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E3979" w14:textId="766B051B" w:rsidR="00643CE7" w:rsidRPr="003E6AE3" w:rsidRDefault="00643CE7" w:rsidP="008E1253">
      <w:pPr>
        <w:spacing w:line="240" w:lineRule="auto"/>
        <w:jc w:val="right"/>
        <w:rPr>
          <w:rFonts w:eastAsia="Arial" w:cs="Times New Roman"/>
          <w:szCs w:val="24"/>
          <w:lang w:eastAsia="cs-CZ"/>
        </w:rPr>
      </w:pPr>
      <w:r w:rsidRPr="003E6AE3">
        <w:rPr>
          <w:rFonts w:eastAsia="Arial" w:cs="Times New Roman"/>
          <w:szCs w:val="24"/>
          <w:lang w:eastAsia="cs-CZ"/>
        </w:rPr>
        <w:t>V</w:t>
      </w:r>
      <w:r w:rsidR="00E20560" w:rsidRPr="003E6AE3">
        <w:rPr>
          <w:rFonts w:eastAsia="Arial" w:cs="Times New Roman"/>
          <w:szCs w:val="24"/>
          <w:lang w:eastAsia="cs-CZ"/>
        </w:rPr>
        <w:t>.</w:t>
      </w:r>
    </w:p>
    <w:p w14:paraId="28BFAB2E" w14:textId="77777777" w:rsidR="00643CE7" w:rsidRPr="003E6AE3" w:rsidRDefault="00643CE7" w:rsidP="008E1253">
      <w:pPr>
        <w:spacing w:line="240" w:lineRule="auto"/>
        <w:jc w:val="right"/>
        <w:rPr>
          <w:rFonts w:eastAsia="Arial" w:cs="Times New Roman"/>
          <w:b/>
          <w:bCs/>
          <w:szCs w:val="24"/>
          <w:u w:val="single"/>
          <w:lang w:eastAsia="cs-CZ"/>
        </w:rPr>
      </w:pPr>
    </w:p>
    <w:p w14:paraId="5C16BD7B" w14:textId="11050892" w:rsidR="00643CE7" w:rsidRPr="003E6AE3" w:rsidRDefault="00643CE7" w:rsidP="008E1253">
      <w:pPr>
        <w:spacing w:line="240" w:lineRule="auto"/>
        <w:jc w:val="center"/>
        <w:rPr>
          <w:rFonts w:eastAsia="Arial" w:cs="Times New Roman"/>
          <w:b/>
          <w:szCs w:val="24"/>
          <w:u w:val="single"/>
          <w:lang w:eastAsia="cs-CZ"/>
        </w:rPr>
      </w:pPr>
      <w:r w:rsidRPr="003E6AE3">
        <w:rPr>
          <w:rFonts w:eastAsia="Arial" w:cs="Times New Roman"/>
          <w:b/>
          <w:szCs w:val="24"/>
          <w:u w:val="single"/>
          <w:lang w:eastAsia="cs-CZ"/>
        </w:rPr>
        <w:t>Platn</w:t>
      </w:r>
      <w:r w:rsidR="002E33E8" w:rsidRPr="003E6AE3">
        <w:rPr>
          <w:rFonts w:eastAsia="Arial" w:cs="Times New Roman"/>
          <w:b/>
          <w:szCs w:val="24"/>
          <w:u w:val="single"/>
          <w:lang w:eastAsia="cs-CZ"/>
        </w:rPr>
        <w:t>é</w:t>
      </w:r>
      <w:r w:rsidRPr="003E6AE3">
        <w:rPr>
          <w:rFonts w:eastAsia="Arial" w:cs="Times New Roman"/>
          <w:b/>
          <w:szCs w:val="24"/>
          <w:u w:val="single"/>
          <w:lang w:eastAsia="cs-CZ"/>
        </w:rPr>
        <w:t xml:space="preserve"> znění </w:t>
      </w:r>
      <w:r w:rsidR="00752306" w:rsidRPr="003E6AE3">
        <w:rPr>
          <w:rFonts w:eastAsia="Arial" w:cs="Times New Roman"/>
          <w:b/>
          <w:szCs w:val="24"/>
          <w:u w:val="single"/>
          <w:lang w:eastAsia="cs-CZ"/>
        </w:rPr>
        <w:t xml:space="preserve">trestního řádu </w:t>
      </w:r>
      <w:r w:rsidRPr="003E6AE3">
        <w:rPr>
          <w:rFonts w:eastAsia="Arial" w:cs="Times New Roman"/>
          <w:b/>
          <w:szCs w:val="24"/>
          <w:u w:val="single"/>
          <w:lang w:eastAsia="cs-CZ"/>
        </w:rPr>
        <w:t>s vyznačením navrhovaných změn a doplnění</w:t>
      </w:r>
    </w:p>
    <w:p w14:paraId="7F0E8037" w14:textId="0C8D61B1" w:rsidR="00D51E28" w:rsidRPr="003E6AE3" w:rsidRDefault="00EA1B00" w:rsidP="008E1253">
      <w:pPr>
        <w:tabs>
          <w:tab w:val="left" w:pos="426"/>
        </w:tabs>
        <w:spacing w:line="240" w:lineRule="auto"/>
        <w:jc w:val="center"/>
        <w:rPr>
          <w:rFonts w:eastAsia="Arial" w:cs="Times New Roman"/>
          <w:i/>
          <w:iCs/>
          <w:szCs w:val="24"/>
          <w:lang w:eastAsia="cs-CZ"/>
        </w:rPr>
      </w:pPr>
      <w:r w:rsidRPr="003E6AE3">
        <w:rPr>
          <w:rFonts w:eastAsia="Arial" w:cs="Times New Roman"/>
          <w:i/>
          <w:iCs/>
          <w:szCs w:val="24"/>
          <w:lang w:eastAsia="cs-CZ"/>
        </w:rPr>
        <w:t>(ve znění účinném od 1. 1. 2027)</w:t>
      </w:r>
    </w:p>
    <w:p w14:paraId="6F6FF33E" w14:textId="2B84FBD5" w:rsidR="00643CE7" w:rsidRDefault="00B96CE6" w:rsidP="008E1253">
      <w:pPr>
        <w:spacing w:line="240" w:lineRule="auto"/>
        <w:jc w:val="center"/>
        <w:rPr>
          <w:rFonts w:eastAsia="Calibri" w:cs="Times New Roman"/>
          <w:b/>
          <w:color w:val="FF0000"/>
          <w:szCs w:val="24"/>
          <w:lang w:eastAsia="cs-CZ"/>
        </w:rPr>
      </w:pPr>
      <w:r w:rsidRPr="003E6AE3">
        <w:rPr>
          <w:rFonts w:eastAsia="Calibri" w:cs="Times New Roman"/>
          <w:b/>
          <w:color w:val="FF0000"/>
          <w:szCs w:val="24"/>
          <w:lang w:eastAsia="cs-CZ"/>
        </w:rPr>
        <w:t xml:space="preserve">(ve znění </w:t>
      </w:r>
      <w:r w:rsidR="004467D0" w:rsidRPr="003E6AE3">
        <w:rPr>
          <w:rFonts w:eastAsia="Calibri" w:cs="Times New Roman"/>
          <w:b/>
          <w:color w:val="FF0000"/>
          <w:szCs w:val="24"/>
          <w:lang w:eastAsia="cs-CZ"/>
        </w:rPr>
        <w:t xml:space="preserve">sněmovního </w:t>
      </w:r>
      <w:r w:rsidRPr="003E6AE3">
        <w:rPr>
          <w:rFonts w:eastAsia="Calibri" w:cs="Times New Roman"/>
          <w:b/>
          <w:color w:val="FF0000"/>
          <w:szCs w:val="24"/>
          <w:lang w:eastAsia="cs-CZ"/>
        </w:rPr>
        <w:t xml:space="preserve">tisku </w:t>
      </w:r>
      <w:r w:rsidR="007A5140" w:rsidRPr="003E6AE3">
        <w:rPr>
          <w:rFonts w:eastAsia="Calibri" w:cs="Times New Roman"/>
          <w:b/>
          <w:color w:val="FF0000"/>
          <w:szCs w:val="24"/>
          <w:lang w:eastAsia="cs-CZ"/>
        </w:rPr>
        <w:t>102</w:t>
      </w:r>
      <w:r w:rsidRPr="003E6AE3">
        <w:rPr>
          <w:rFonts w:eastAsia="Calibri" w:cs="Times New Roman"/>
          <w:b/>
          <w:color w:val="FF0000"/>
          <w:szCs w:val="24"/>
          <w:lang w:eastAsia="cs-CZ"/>
        </w:rPr>
        <w:t>)</w:t>
      </w:r>
    </w:p>
    <w:p w14:paraId="3FBD0080" w14:textId="77777777" w:rsidR="005A0FE5" w:rsidRPr="003E6AE3" w:rsidRDefault="005A0FE5" w:rsidP="008E1253">
      <w:pPr>
        <w:spacing w:line="240" w:lineRule="auto"/>
        <w:jc w:val="center"/>
        <w:rPr>
          <w:rFonts w:eastAsia="Calibri" w:cs="Times New Roman"/>
          <w:bCs/>
          <w:color w:val="FF0000"/>
          <w:szCs w:val="24"/>
          <w:lang w:eastAsia="cs-CZ"/>
        </w:rPr>
      </w:pPr>
    </w:p>
    <w:p w14:paraId="759F6B8C" w14:textId="72877E8F" w:rsidR="006755F5" w:rsidRPr="003E6AE3" w:rsidRDefault="006755F5" w:rsidP="008E1253">
      <w:pPr>
        <w:keepNext/>
        <w:spacing w:line="240" w:lineRule="auto"/>
        <w:jc w:val="center"/>
        <w:outlineLvl w:val="1"/>
        <w:rPr>
          <w:rFonts w:eastAsia="Arial" w:cs="Times New Roman"/>
          <w:bCs/>
          <w:szCs w:val="24"/>
          <w:lang w:eastAsia="cs-CZ"/>
        </w:rPr>
      </w:pPr>
      <w:bookmarkStart w:id="0" w:name="_Hlk212140654"/>
      <w:bookmarkStart w:id="1" w:name="_Hlk129939762"/>
      <w:bookmarkStart w:id="2" w:name="_Hlk134091350"/>
      <w:r w:rsidRPr="003E6AE3">
        <w:rPr>
          <w:rFonts w:eastAsia="Arial" w:cs="Times New Roman"/>
          <w:bCs/>
          <w:szCs w:val="24"/>
          <w:lang w:eastAsia="cs-CZ"/>
        </w:rPr>
        <w:t>§ 2</w:t>
      </w:r>
    </w:p>
    <w:p w14:paraId="31290C6F" w14:textId="77777777" w:rsidR="006755F5" w:rsidRPr="003E6AE3" w:rsidRDefault="006755F5" w:rsidP="008E1253">
      <w:pPr>
        <w:spacing w:line="240" w:lineRule="auto"/>
        <w:jc w:val="center"/>
        <w:rPr>
          <w:rFonts w:eastAsia="Arial" w:cs="Times New Roman"/>
          <w:szCs w:val="24"/>
          <w:lang w:eastAsia="cs-CZ"/>
        </w:rPr>
      </w:pPr>
      <w:r w:rsidRPr="003E6AE3">
        <w:rPr>
          <w:rFonts w:eastAsia="Arial" w:cs="Times New Roman"/>
          <w:szCs w:val="24"/>
          <w:lang w:eastAsia="cs-CZ"/>
        </w:rPr>
        <w:t>Základní zásady trestního řízení</w:t>
      </w:r>
    </w:p>
    <w:p w14:paraId="4234E093" w14:textId="0FD0DB18" w:rsidR="005A0FE5" w:rsidRPr="003E6AE3" w:rsidRDefault="005A0FE5" w:rsidP="008E1253">
      <w:pPr>
        <w:spacing w:line="240" w:lineRule="auto"/>
        <w:ind w:firstLine="426"/>
        <w:rPr>
          <w:rFonts w:eastAsia="Arial" w:cs="Times New Roman"/>
          <w:szCs w:val="24"/>
          <w:lang w:eastAsia="cs-CZ"/>
        </w:rPr>
      </w:pPr>
      <w:r w:rsidRPr="003E6AE3">
        <w:rPr>
          <w:rFonts w:eastAsia="Arial" w:cs="Times New Roman"/>
          <w:szCs w:val="24"/>
          <w:lang w:eastAsia="cs-CZ"/>
        </w:rPr>
        <w:t>(1) Nikdo nemůže být stíhán jinak než ze zákonných důvodů a způsobem, který stanoví tento zákon.</w:t>
      </w:r>
    </w:p>
    <w:p w14:paraId="0198484A" w14:textId="0BF6F19E" w:rsidR="005A0FE5" w:rsidRPr="003E6AE3" w:rsidRDefault="005A0FE5" w:rsidP="008E1253">
      <w:pPr>
        <w:spacing w:line="240" w:lineRule="auto"/>
        <w:ind w:firstLine="426"/>
        <w:rPr>
          <w:rFonts w:eastAsia="Arial" w:cs="Times New Roman"/>
          <w:szCs w:val="24"/>
          <w:lang w:eastAsia="cs-CZ"/>
        </w:rPr>
      </w:pPr>
      <w:r w:rsidRPr="003E6AE3">
        <w:rPr>
          <w:rFonts w:eastAsia="Arial" w:cs="Times New Roman"/>
          <w:szCs w:val="24"/>
          <w:lang w:eastAsia="cs-CZ"/>
        </w:rPr>
        <w:t>(2) Dokud pravomocným odsuzujícím rozsudkem soudu není vina vyslovena, nelze na</w:t>
      </w:r>
      <w:r w:rsidR="003E6AE3">
        <w:rPr>
          <w:rFonts w:eastAsia="Arial" w:cs="Times New Roman"/>
          <w:szCs w:val="24"/>
          <w:lang w:eastAsia="cs-CZ"/>
        </w:rPr>
        <w:t> </w:t>
      </w:r>
      <w:r w:rsidRPr="003E6AE3">
        <w:rPr>
          <w:rFonts w:eastAsia="Arial" w:cs="Times New Roman"/>
          <w:szCs w:val="24"/>
          <w:lang w:eastAsia="cs-CZ"/>
        </w:rPr>
        <w:t>toho, proti němuž se vede trestní řízení, hledět, jako by byl vinen.</w:t>
      </w:r>
    </w:p>
    <w:p w14:paraId="4A19ED0A" w14:textId="6059D7A6" w:rsidR="005A0FE5" w:rsidRPr="003E6AE3" w:rsidRDefault="005A0FE5" w:rsidP="008E1253">
      <w:pPr>
        <w:spacing w:line="240" w:lineRule="auto"/>
        <w:ind w:firstLine="426"/>
        <w:rPr>
          <w:rFonts w:eastAsia="Arial" w:cs="Times New Roman"/>
          <w:szCs w:val="24"/>
          <w:lang w:eastAsia="cs-CZ"/>
        </w:rPr>
      </w:pPr>
      <w:r w:rsidRPr="003E6AE3">
        <w:rPr>
          <w:rFonts w:eastAsia="Arial" w:cs="Times New Roman"/>
          <w:szCs w:val="24"/>
          <w:lang w:eastAsia="cs-CZ"/>
        </w:rPr>
        <w:t>(3) Státní zástupce je povinen stíhat všechny trestné činy, o nichž se dozví, pokud zákon, přímo použitelný předpis Evropské unie nebo vyhlášená mezinárodní smlouva, kterou je Česká republika vázána, nestanoví jinak.</w:t>
      </w:r>
    </w:p>
    <w:p w14:paraId="57DCC8B0" w14:textId="5F9291C6" w:rsidR="003E6AE3" w:rsidRDefault="005A0FE5" w:rsidP="008E1253">
      <w:pPr>
        <w:spacing w:line="240" w:lineRule="auto"/>
        <w:ind w:firstLine="426"/>
        <w:rPr>
          <w:rFonts w:eastAsia="Arial" w:cs="Times New Roman"/>
          <w:szCs w:val="24"/>
          <w:lang w:eastAsia="cs-CZ"/>
        </w:rPr>
      </w:pPr>
      <w:r w:rsidRPr="003E6AE3">
        <w:rPr>
          <w:rFonts w:eastAsia="Arial" w:cs="Times New Roman"/>
          <w:szCs w:val="24"/>
          <w:lang w:eastAsia="cs-CZ"/>
        </w:rPr>
        <w:t>(4) Jestliže tento zákon nestanoví něco jiného, postupují orgány činné v trestním řízení z úřední povinnosti. Trestní věci musí projednávat urychleně bez zbytečných průtahů; s největším urychlením projednávají zejména vazební věci a věci, ve kterých byl zajištěn majetek, je-li to zapotřebí vzhledem k hodnotě a povaze zajištěného majetku. Trestní věci projednávají s plným šetřením práv a svobod zaručených Listinou základních práv a svobod a</w:t>
      </w:r>
      <w:r w:rsidR="003E6AE3">
        <w:rPr>
          <w:rFonts w:eastAsia="Arial" w:cs="Times New Roman"/>
          <w:szCs w:val="24"/>
          <w:lang w:eastAsia="cs-CZ"/>
        </w:rPr>
        <w:t> </w:t>
      </w:r>
      <w:r w:rsidRPr="003E6AE3">
        <w:rPr>
          <w:rFonts w:eastAsia="Arial" w:cs="Times New Roman"/>
          <w:szCs w:val="24"/>
          <w:lang w:eastAsia="cs-CZ"/>
        </w:rPr>
        <w:t>mezinárodními smlouvami o lidských právech a základních svobodách, jimiž je Česká republika vázána; při provádění úkonů trestního řízení lze do těchto práv osob, jichž se takové úkony dotýkají, zasahovat jen v odůvodněných případech na základě zákona a v nezbytné míře pro zajištění účelu trestního řízení. K obsahu petic zasahujících do plnění těchto povinností orgány činné v trestním řízení nepřihlížejí.</w:t>
      </w:r>
    </w:p>
    <w:p w14:paraId="37686537" w14:textId="739C6F8C" w:rsidR="005A0FE5" w:rsidRPr="00303DA7" w:rsidRDefault="005A0FE5" w:rsidP="00F65B30">
      <w:pPr>
        <w:spacing w:line="240" w:lineRule="auto"/>
        <w:ind w:firstLine="426"/>
        <w:rPr>
          <w:rFonts w:cs="Times New Roman"/>
          <w:b/>
          <w:bCs/>
          <w:szCs w:val="24"/>
        </w:rPr>
      </w:pPr>
      <w:r w:rsidRPr="003E6AE3">
        <w:rPr>
          <w:rFonts w:eastAsia="Arial" w:cs="Times New Roman"/>
          <w:szCs w:val="24"/>
          <w:lang w:eastAsia="cs-CZ"/>
        </w:rPr>
        <w:t>(5) Orgány činné v trestním řízení postupují v souladu se svými právy a povinnostmi uvedenými v tomto zákoně a za součinnosti stran tak, aby byl zjištěn skutkový stav věci, o němž nejsou důvodné pochybnosti, a to v rozsahu, který je nezbytný pro jejich rozhodnutí. Doznání obviněného nezbavuje orgány činné v trestním řízení povinnosti přezkoumat všechny podstatné okolnosti případu. V přípravném řízení orgány činné v trestním řízení objasňují způsobem uvedeným v tomto zákoně i bez návrhu stran stejně pečlivě okolnosti svědčící ve</w:t>
      </w:r>
      <w:r w:rsidR="003E6AE3">
        <w:rPr>
          <w:rFonts w:eastAsia="Arial" w:cs="Times New Roman"/>
          <w:szCs w:val="24"/>
          <w:lang w:eastAsia="cs-CZ"/>
        </w:rPr>
        <w:t> </w:t>
      </w:r>
      <w:r w:rsidRPr="003E6AE3">
        <w:rPr>
          <w:rFonts w:eastAsia="Arial" w:cs="Times New Roman"/>
          <w:szCs w:val="24"/>
          <w:lang w:eastAsia="cs-CZ"/>
        </w:rPr>
        <w:t>prospěch i v neprospěch osoby, proti níž se řízení vede. V řízení před soudem státní zástupce a obviněný mohou na podporu svých stanovisek navrhovat a provádět důkazy. Státní zástupce je povinen dokazovat vinu obžalovaného</w:t>
      </w:r>
      <w:r w:rsidR="008C1DBC">
        <w:rPr>
          <w:rFonts w:eastAsia="Arial" w:cs="Times New Roman"/>
          <w:b/>
          <w:bCs/>
          <w:szCs w:val="24"/>
          <w:lang w:eastAsia="cs-CZ"/>
        </w:rPr>
        <w:t>; p</w:t>
      </w:r>
      <w:r w:rsidR="008C1DBC" w:rsidRPr="00365453">
        <w:rPr>
          <w:rFonts w:eastAsia="Arial" w:cs="Times New Roman"/>
          <w:b/>
          <w:bCs/>
          <w:szCs w:val="24"/>
          <w:lang w:eastAsia="cs-CZ"/>
        </w:rPr>
        <w:t xml:space="preserve">okud </w:t>
      </w:r>
      <w:r w:rsidR="008C1DBC" w:rsidRPr="00365453">
        <w:rPr>
          <w:rFonts w:cs="Times New Roman"/>
          <w:b/>
          <w:bCs/>
          <w:szCs w:val="24"/>
        </w:rPr>
        <w:t>zjistí, že důkaz dříve neznámý by mohl svědčit ve prospěch ob</w:t>
      </w:r>
      <w:r w:rsidR="00D573AE">
        <w:rPr>
          <w:rFonts w:cs="Times New Roman"/>
          <w:b/>
          <w:bCs/>
          <w:szCs w:val="24"/>
        </w:rPr>
        <w:t>žalovaného</w:t>
      </w:r>
      <w:r w:rsidR="008C1DBC">
        <w:rPr>
          <w:rFonts w:cs="Times New Roman"/>
          <w:b/>
          <w:bCs/>
          <w:szCs w:val="24"/>
        </w:rPr>
        <w:t>, nesmí takový důkaz zatajit</w:t>
      </w:r>
      <w:r w:rsidR="008C1DBC" w:rsidRPr="00E83008">
        <w:rPr>
          <w:rFonts w:cs="Times New Roman"/>
          <w:szCs w:val="24"/>
        </w:rPr>
        <w:t>.</w:t>
      </w:r>
      <w:r w:rsidRPr="00E83008">
        <w:rPr>
          <w:rFonts w:eastAsia="Arial" w:cs="Times New Roman"/>
          <w:szCs w:val="24"/>
          <w:lang w:eastAsia="cs-CZ"/>
        </w:rPr>
        <w:t xml:space="preserve"> </w:t>
      </w:r>
      <w:r w:rsidRPr="003E6AE3">
        <w:rPr>
          <w:rFonts w:eastAsia="Arial" w:cs="Times New Roman"/>
          <w:szCs w:val="24"/>
          <w:lang w:eastAsia="cs-CZ"/>
        </w:rPr>
        <w:t>To nezbavuje soud povinnosti, aby sám doplnil dokazování v rozsahu potřebném pro své rozhodnutí.</w:t>
      </w:r>
      <w:r w:rsidR="00D77055">
        <w:rPr>
          <w:rFonts w:eastAsia="Arial" w:cs="Times New Roman"/>
          <w:szCs w:val="24"/>
          <w:lang w:eastAsia="cs-CZ"/>
        </w:rPr>
        <w:t xml:space="preserve"> </w:t>
      </w:r>
    </w:p>
    <w:p w14:paraId="3AFFBDE1" w14:textId="3690A690" w:rsidR="005A0FE5" w:rsidRPr="003E6AE3" w:rsidRDefault="005A0FE5" w:rsidP="008E1253">
      <w:pPr>
        <w:spacing w:line="240" w:lineRule="auto"/>
        <w:ind w:firstLine="426"/>
        <w:rPr>
          <w:rFonts w:eastAsia="Arial" w:cs="Times New Roman"/>
          <w:szCs w:val="24"/>
          <w:lang w:eastAsia="cs-CZ"/>
        </w:rPr>
      </w:pPr>
      <w:r w:rsidRPr="003E6AE3">
        <w:rPr>
          <w:rFonts w:eastAsia="Arial" w:cs="Times New Roman"/>
          <w:szCs w:val="24"/>
          <w:lang w:eastAsia="cs-CZ"/>
        </w:rPr>
        <w:t>(6) Orgány činné v trestním řízení hodnotí důkazy podle svého vnitřního přesvědčení založeného na pečlivém uvážení všech okolností případu jednotlivě i v jejich souhrnu.</w:t>
      </w:r>
    </w:p>
    <w:p w14:paraId="002444D9" w14:textId="6652AF30" w:rsidR="005A0FE5" w:rsidRPr="003E6AE3" w:rsidRDefault="005A0FE5" w:rsidP="008E1253">
      <w:pPr>
        <w:spacing w:line="240" w:lineRule="auto"/>
        <w:ind w:firstLine="426"/>
        <w:rPr>
          <w:rFonts w:eastAsia="Arial" w:cs="Times New Roman"/>
          <w:szCs w:val="24"/>
          <w:lang w:eastAsia="cs-CZ"/>
        </w:rPr>
      </w:pPr>
      <w:r w:rsidRPr="003E6AE3">
        <w:rPr>
          <w:rFonts w:eastAsia="Arial" w:cs="Times New Roman"/>
          <w:szCs w:val="24"/>
          <w:lang w:eastAsia="cs-CZ"/>
        </w:rPr>
        <w:t>(7) Všechny orgány činné v trestním řízení spolupracují se zájmovými sdruženími občanů a využívají jejich výchovného působení.</w:t>
      </w:r>
    </w:p>
    <w:p w14:paraId="0A71DFB9" w14:textId="0D17AC37" w:rsidR="005A0FE5" w:rsidRPr="003E6AE3" w:rsidRDefault="005A0FE5" w:rsidP="008E1253">
      <w:pPr>
        <w:spacing w:line="240" w:lineRule="auto"/>
        <w:ind w:firstLine="426"/>
        <w:rPr>
          <w:rFonts w:eastAsia="Arial" w:cs="Times New Roman"/>
          <w:szCs w:val="24"/>
          <w:lang w:eastAsia="cs-CZ"/>
        </w:rPr>
      </w:pPr>
      <w:r w:rsidRPr="003E6AE3">
        <w:rPr>
          <w:rFonts w:eastAsia="Arial" w:cs="Times New Roman"/>
          <w:szCs w:val="24"/>
          <w:lang w:eastAsia="cs-CZ"/>
        </w:rPr>
        <w:t>(8) Trestní stíhání před soudy je možné jen na základě obžaloby, návrhu na potrestání nebo návrhu na schválení dohody o prohlášení viny a přijetí trestu (dále jen „dohoda o vině a trestu“), které podává státní zástupce. Veřejnou žalobu v řízení před soudem zastupuje státní zástupce.</w:t>
      </w:r>
    </w:p>
    <w:p w14:paraId="2078FAA6" w14:textId="60368369" w:rsidR="005A0FE5" w:rsidRPr="003E6AE3" w:rsidRDefault="005A0FE5" w:rsidP="008E1253">
      <w:pPr>
        <w:spacing w:line="240" w:lineRule="auto"/>
        <w:ind w:firstLine="426"/>
        <w:rPr>
          <w:rFonts w:eastAsia="Arial" w:cs="Times New Roman"/>
          <w:szCs w:val="24"/>
          <w:lang w:eastAsia="cs-CZ"/>
        </w:rPr>
      </w:pPr>
      <w:r w:rsidRPr="003E6AE3">
        <w:rPr>
          <w:rFonts w:eastAsia="Arial" w:cs="Times New Roman"/>
          <w:szCs w:val="24"/>
          <w:lang w:eastAsia="cs-CZ"/>
        </w:rPr>
        <w:lastRenderedPageBreak/>
        <w:t>(9) V trestním řízení před soudem rozhoduje senát nebo samosoudce; předseda senátu rozhoduje sám jen tam, kde to zákon výslovně stanoví. Rozhoduje-li v přípravném řízení soud v prvním stupni, rozhodnutí činí soudce.</w:t>
      </w:r>
    </w:p>
    <w:p w14:paraId="5C347A3C" w14:textId="69632A58" w:rsidR="005A0FE5" w:rsidRPr="003E6AE3" w:rsidRDefault="005A0FE5" w:rsidP="008E1253">
      <w:pPr>
        <w:spacing w:line="240" w:lineRule="auto"/>
        <w:ind w:firstLine="426"/>
        <w:rPr>
          <w:rFonts w:eastAsia="Arial" w:cs="Times New Roman"/>
          <w:szCs w:val="24"/>
          <w:lang w:eastAsia="cs-CZ"/>
        </w:rPr>
      </w:pPr>
      <w:r w:rsidRPr="003E6AE3">
        <w:rPr>
          <w:rFonts w:eastAsia="Arial" w:cs="Times New Roman"/>
          <w:szCs w:val="24"/>
          <w:lang w:eastAsia="cs-CZ"/>
        </w:rPr>
        <w:t>(10) Trestní věci se před soudem projednávají veřejně tak, aby se občané mohli projednávání zúčastnit a jednání sledovat. Při hlavním líčení a veřejném zasedání smí být veřejnost vyloučena jen v případech výslovně stanovených v tomto nebo zvláštním zákoně.</w:t>
      </w:r>
    </w:p>
    <w:p w14:paraId="64423805" w14:textId="1C5C73AC" w:rsidR="005A0FE5" w:rsidRPr="003E6AE3" w:rsidRDefault="005A0FE5" w:rsidP="008E1253">
      <w:pPr>
        <w:spacing w:line="240" w:lineRule="auto"/>
        <w:ind w:firstLine="426"/>
        <w:rPr>
          <w:rFonts w:eastAsia="Arial" w:cs="Times New Roman"/>
          <w:szCs w:val="24"/>
          <w:lang w:eastAsia="cs-CZ"/>
        </w:rPr>
      </w:pPr>
      <w:r w:rsidRPr="003E6AE3">
        <w:rPr>
          <w:rFonts w:eastAsia="Arial" w:cs="Times New Roman"/>
          <w:szCs w:val="24"/>
          <w:lang w:eastAsia="cs-CZ"/>
        </w:rPr>
        <w:t>(11) Jednání před soudy je ústní; důkaz výpověďmi svědků, znalců a obviněného se provádí zpravidla tak, že se tyto osoby vyslýchají.</w:t>
      </w:r>
    </w:p>
    <w:p w14:paraId="5AF0FFDC" w14:textId="21CE5112" w:rsidR="005A0FE5" w:rsidRPr="003E6AE3" w:rsidRDefault="005A0FE5" w:rsidP="008E1253">
      <w:pPr>
        <w:spacing w:line="240" w:lineRule="auto"/>
        <w:ind w:firstLine="426"/>
        <w:rPr>
          <w:rFonts w:eastAsia="Arial" w:cs="Times New Roman"/>
          <w:szCs w:val="24"/>
          <w:lang w:eastAsia="cs-CZ"/>
        </w:rPr>
      </w:pPr>
      <w:r w:rsidRPr="003E6AE3">
        <w:rPr>
          <w:rFonts w:eastAsia="Arial" w:cs="Times New Roman"/>
          <w:szCs w:val="24"/>
          <w:lang w:eastAsia="cs-CZ"/>
        </w:rPr>
        <w:t>(12) Při rozhodování v hlavním líčení, jakož i ve veřejném, vazebním a neveřejném zasedání smí soud přihlédnout jen k těm důkazům, které byly při tomto jednání provedeny.</w:t>
      </w:r>
    </w:p>
    <w:p w14:paraId="6A948AB6" w14:textId="0308F33D" w:rsidR="005A0FE5" w:rsidRPr="003E6AE3" w:rsidRDefault="005A0FE5" w:rsidP="008E1253">
      <w:pPr>
        <w:spacing w:line="240" w:lineRule="auto"/>
        <w:ind w:firstLine="426"/>
        <w:rPr>
          <w:rFonts w:eastAsia="Arial" w:cs="Times New Roman"/>
          <w:szCs w:val="24"/>
          <w:lang w:eastAsia="cs-CZ"/>
        </w:rPr>
      </w:pPr>
      <w:r w:rsidRPr="003E6AE3">
        <w:rPr>
          <w:rFonts w:eastAsia="Arial" w:cs="Times New Roman"/>
          <w:szCs w:val="24"/>
          <w:lang w:eastAsia="cs-CZ"/>
        </w:rPr>
        <w:t>(13) Ten, proti němuž se trestní řízení vede, musí být v každém období řízení vhodným způsobem a srozumitelně poučen o právech umožňujících mu plné uplatnění obhajoby a o tom, že si též může zvolit obhájce; všechny orgány činné v trestním řízení jsou povinny umožnit mu uplatnění jeho práv.</w:t>
      </w:r>
    </w:p>
    <w:p w14:paraId="5F9A689E" w14:textId="09681A85" w:rsidR="005A0FE5" w:rsidRPr="003E6AE3" w:rsidRDefault="005A0FE5" w:rsidP="008E1253">
      <w:pPr>
        <w:spacing w:line="240" w:lineRule="auto"/>
        <w:ind w:firstLine="426"/>
        <w:rPr>
          <w:rFonts w:eastAsia="Arial" w:cs="Times New Roman"/>
          <w:szCs w:val="24"/>
          <w:lang w:eastAsia="cs-CZ"/>
        </w:rPr>
      </w:pPr>
      <w:r w:rsidRPr="003E6AE3">
        <w:rPr>
          <w:rFonts w:eastAsia="Arial" w:cs="Times New Roman"/>
          <w:szCs w:val="24"/>
          <w:lang w:eastAsia="cs-CZ"/>
        </w:rPr>
        <w:t>(14) Orgány činné v trestním řízení vedou řízení a vyhotovují svá rozhodnutí v českém jazyce. Každý, kdo prohlásí, že neovládá český jazyk, je oprávněn používat před orgány činnými v trestním řízení svého mateřského jazyka nebo jazyka, o kterém uvede, že ho ovládá.</w:t>
      </w:r>
    </w:p>
    <w:p w14:paraId="41AC62F2" w14:textId="79CE0C00" w:rsidR="005A0FE5" w:rsidRPr="003E6AE3" w:rsidRDefault="005A0FE5" w:rsidP="008E1253">
      <w:pPr>
        <w:spacing w:line="240" w:lineRule="auto"/>
        <w:ind w:firstLine="426"/>
        <w:rPr>
          <w:rFonts w:eastAsia="Arial" w:cs="Times New Roman"/>
          <w:szCs w:val="24"/>
          <w:lang w:eastAsia="cs-CZ"/>
        </w:rPr>
      </w:pPr>
      <w:r w:rsidRPr="003E6AE3">
        <w:rPr>
          <w:rFonts w:eastAsia="Arial" w:cs="Times New Roman"/>
          <w:szCs w:val="24"/>
          <w:lang w:eastAsia="cs-CZ"/>
        </w:rPr>
        <w:t>(15) Orgány činné v trestním řízení jsou povinny v každém období řízení umožnit poškozenému plné uplatnění jeho práv, o kterých je třeba ho podle zákona vhodným způsobem a srozumitelně poučit, aby mohl dosáhnout uspokojení svých nároků; řízení musí vést s potřebnou ohleduplností k poškozenému a při šetření jeho osobnosti.</w:t>
      </w:r>
    </w:p>
    <w:p w14:paraId="59348431" w14:textId="6E3FC518" w:rsidR="004E5475" w:rsidRPr="003E6AE3" w:rsidRDefault="005A0FE5" w:rsidP="008E1253">
      <w:pPr>
        <w:spacing w:line="240" w:lineRule="auto"/>
        <w:ind w:firstLine="426"/>
        <w:rPr>
          <w:rFonts w:eastAsia="Arial" w:cs="Times New Roman"/>
          <w:szCs w:val="24"/>
          <w:lang w:eastAsia="cs-CZ"/>
        </w:rPr>
      </w:pPr>
      <w:r w:rsidRPr="003E6AE3">
        <w:rPr>
          <w:rFonts w:eastAsia="Arial" w:cs="Times New Roman"/>
          <w:szCs w:val="24"/>
          <w:lang w:eastAsia="cs-CZ"/>
        </w:rPr>
        <w:t>(16) Orgány činné v trestním řízení dbají v průběhu celého řízení na to, aby byly ve</w:t>
      </w:r>
      <w:r w:rsidR="003E6AE3">
        <w:rPr>
          <w:rFonts w:eastAsia="Arial" w:cs="Times New Roman"/>
          <w:szCs w:val="24"/>
          <w:lang w:eastAsia="cs-CZ"/>
        </w:rPr>
        <w:t> </w:t>
      </w:r>
      <w:r w:rsidRPr="003E6AE3">
        <w:rPr>
          <w:rFonts w:eastAsia="Arial" w:cs="Times New Roman"/>
          <w:szCs w:val="24"/>
          <w:lang w:eastAsia="cs-CZ"/>
        </w:rPr>
        <w:t>vhodných případech vytvářeny podmínky pro dobrovolnou a aktivní účast poškozeného a obviněného při řešení následků trestného činu a napravení vztahů zasažených trestným činem.</w:t>
      </w:r>
    </w:p>
    <w:p w14:paraId="3356A0A5" w14:textId="62BF1FD1" w:rsidR="00643CE7" w:rsidRPr="003E6AE3" w:rsidRDefault="00643CE7" w:rsidP="008E1253">
      <w:pPr>
        <w:keepNext/>
        <w:spacing w:line="240" w:lineRule="auto"/>
        <w:jc w:val="center"/>
        <w:outlineLvl w:val="1"/>
        <w:rPr>
          <w:rFonts w:eastAsia="Arial" w:cs="Times New Roman"/>
          <w:bCs/>
          <w:szCs w:val="24"/>
          <w:lang w:eastAsia="cs-CZ"/>
        </w:rPr>
      </w:pPr>
      <w:r w:rsidRPr="00902E63">
        <w:rPr>
          <w:rFonts w:eastAsia="Arial" w:cs="Times New Roman"/>
          <w:bCs/>
          <w:szCs w:val="24"/>
          <w:lang w:eastAsia="cs-CZ"/>
        </w:rPr>
        <w:t>§ 8a</w:t>
      </w:r>
    </w:p>
    <w:p w14:paraId="1D5DB7C1" w14:textId="70ECF8F1" w:rsidR="00643CE7" w:rsidRPr="003E6AE3" w:rsidRDefault="00643CE7" w:rsidP="008E1253">
      <w:pPr>
        <w:spacing w:line="240" w:lineRule="auto"/>
        <w:ind w:firstLine="426"/>
        <w:rPr>
          <w:rFonts w:eastAsia="Arial" w:cs="Times New Roman"/>
          <w:bCs/>
          <w:szCs w:val="24"/>
          <w:lang w:eastAsia="cs-CZ"/>
        </w:rPr>
      </w:pPr>
      <w:bookmarkStart w:id="3" w:name="_Hlk161300364"/>
      <w:r w:rsidRPr="003E6AE3">
        <w:rPr>
          <w:rFonts w:eastAsia="Arial" w:cs="Times New Roman"/>
          <w:szCs w:val="24"/>
          <w:lang w:eastAsia="cs-CZ"/>
        </w:rPr>
        <w:t>(1) Při poskytování informací o své činnosti veřejnosti orgány činné v</w:t>
      </w:r>
      <w:r w:rsidR="008C19D9" w:rsidRPr="003E6AE3">
        <w:rPr>
          <w:rFonts w:eastAsia="Arial" w:cs="Times New Roman"/>
          <w:szCs w:val="24"/>
          <w:lang w:eastAsia="cs-CZ"/>
        </w:rPr>
        <w:t> </w:t>
      </w:r>
      <w:r w:rsidRPr="003E6AE3">
        <w:rPr>
          <w:rFonts w:eastAsia="Arial" w:cs="Times New Roman"/>
          <w:szCs w:val="24"/>
          <w:lang w:eastAsia="cs-CZ"/>
        </w:rPr>
        <w:t>trestním řízení dbají na to, aby neohrozily objasnění skutečností důležitých pro trestní řízení, nezveřejnily o osobách zúčastněných na trestním řízení údaje, které přímo nesouvisejí s</w:t>
      </w:r>
      <w:r w:rsidR="008C19D9" w:rsidRPr="003E6AE3">
        <w:rPr>
          <w:rFonts w:eastAsia="Arial" w:cs="Times New Roman"/>
          <w:szCs w:val="24"/>
          <w:lang w:eastAsia="cs-CZ"/>
        </w:rPr>
        <w:t> </w:t>
      </w:r>
      <w:r w:rsidRPr="003E6AE3">
        <w:rPr>
          <w:rFonts w:eastAsia="Arial" w:cs="Times New Roman"/>
          <w:szCs w:val="24"/>
          <w:lang w:eastAsia="cs-CZ"/>
        </w:rPr>
        <w:t>trestnou činností</w:t>
      </w:r>
      <w:r w:rsidRPr="003E6AE3">
        <w:rPr>
          <w:rFonts w:eastAsia="Arial" w:cs="Times New Roman"/>
          <w:b/>
          <w:bCs/>
          <w:szCs w:val="24"/>
          <w:lang w:eastAsia="cs-CZ"/>
        </w:rPr>
        <w:t>,</w:t>
      </w:r>
      <w:r w:rsidRPr="003E6AE3">
        <w:rPr>
          <w:rFonts w:eastAsia="Arial" w:cs="Times New Roman"/>
          <w:szCs w:val="24"/>
          <w:lang w:eastAsia="cs-CZ"/>
        </w:rPr>
        <w:t xml:space="preserve"> </w:t>
      </w:r>
      <w:r w:rsidR="00957A4B" w:rsidRPr="003E6AE3">
        <w:rPr>
          <w:rFonts w:eastAsia="Arial" w:cs="Times New Roman"/>
          <w:b/>
          <w:szCs w:val="24"/>
          <w:lang w:eastAsia="cs-CZ"/>
        </w:rPr>
        <w:t>nejde-li</w:t>
      </w:r>
      <w:r w:rsidR="003E6AE3" w:rsidRPr="003E6AE3">
        <w:rPr>
          <w:rFonts w:eastAsia="Arial" w:cs="Times New Roman"/>
          <w:b/>
          <w:szCs w:val="24"/>
          <w:lang w:eastAsia="cs-CZ"/>
        </w:rPr>
        <w:t xml:space="preserve"> </w:t>
      </w:r>
      <w:r w:rsidR="00957A4B" w:rsidRPr="003E6AE3">
        <w:rPr>
          <w:rFonts w:eastAsia="Arial" w:cs="Times New Roman"/>
          <w:b/>
          <w:szCs w:val="24"/>
          <w:lang w:eastAsia="cs-CZ"/>
        </w:rPr>
        <w:t>o</w:t>
      </w:r>
      <w:r w:rsidR="003E6AE3" w:rsidRPr="003E6AE3">
        <w:rPr>
          <w:rFonts w:eastAsia="Arial" w:cs="Times New Roman"/>
          <w:b/>
          <w:szCs w:val="24"/>
          <w:lang w:eastAsia="cs-CZ"/>
        </w:rPr>
        <w:t> </w:t>
      </w:r>
      <w:r w:rsidR="00957A4B" w:rsidRPr="003E6AE3">
        <w:rPr>
          <w:rFonts w:eastAsia="Arial" w:cs="Times New Roman"/>
          <w:b/>
          <w:szCs w:val="24"/>
          <w:lang w:eastAsia="cs-CZ"/>
        </w:rPr>
        <w:t xml:space="preserve">údaj o státní příslušnosti toho, proti komu se vede trestní řízení, </w:t>
      </w:r>
      <w:r w:rsidRPr="003E6AE3">
        <w:rPr>
          <w:rFonts w:eastAsia="Arial" w:cs="Times New Roman"/>
          <w:szCs w:val="24"/>
          <w:lang w:eastAsia="cs-CZ"/>
        </w:rPr>
        <w:t>a aby neporušily zásadu, že dokud pravomocným odsuzujícím rozsudkem není vina vyslovena, nelze na toho, proti němuž se vede trestní řízení, hledět, jako by byl vinen (§ 2 odst. 2). V</w:t>
      </w:r>
      <w:r w:rsidR="008C19D9" w:rsidRPr="003E6AE3">
        <w:rPr>
          <w:rFonts w:eastAsia="Arial" w:cs="Times New Roman"/>
          <w:szCs w:val="24"/>
          <w:lang w:eastAsia="cs-CZ"/>
        </w:rPr>
        <w:t> </w:t>
      </w:r>
      <w:r w:rsidRPr="003E6AE3">
        <w:rPr>
          <w:rFonts w:eastAsia="Arial" w:cs="Times New Roman"/>
          <w:szCs w:val="24"/>
          <w:lang w:eastAsia="cs-CZ"/>
        </w:rPr>
        <w:t xml:space="preserve">přípravném řízení nesmějí zveřejnit informace umožňující zjištění totožnosti osoby, proti které se vede trestní řízení, poškozeného, zúčastněné osoby </w:t>
      </w:r>
      <w:r w:rsidRPr="003E6AE3">
        <w:rPr>
          <w:rFonts w:eastAsia="Arial" w:cs="Times New Roman"/>
          <w:strike/>
          <w:szCs w:val="24"/>
          <w:lang w:eastAsia="cs-CZ"/>
        </w:rPr>
        <w:t>a svědka</w:t>
      </w:r>
      <w:bookmarkStart w:id="4" w:name="_Hlk167786681"/>
      <w:r w:rsidRPr="003E6AE3">
        <w:rPr>
          <w:rFonts w:eastAsia="Arial" w:cs="Times New Roman"/>
          <w:b/>
          <w:szCs w:val="24"/>
          <w:lang w:eastAsia="cs-CZ"/>
        </w:rPr>
        <w:t>,</w:t>
      </w:r>
      <w:r w:rsidRPr="003E6AE3">
        <w:rPr>
          <w:rFonts w:eastAsia="Arial" w:cs="Times New Roman"/>
          <w:szCs w:val="24"/>
          <w:lang w:eastAsia="cs-CZ"/>
        </w:rPr>
        <w:t xml:space="preserve"> </w:t>
      </w:r>
      <w:r w:rsidRPr="003E6AE3">
        <w:rPr>
          <w:rFonts w:eastAsia="Arial" w:cs="Times New Roman"/>
          <w:b/>
          <w:szCs w:val="24"/>
          <w:lang w:eastAsia="cs-CZ"/>
        </w:rPr>
        <w:t>svědka, osoby podávající vysvětlení</w:t>
      </w:r>
      <w:r w:rsidR="00BD13E6">
        <w:rPr>
          <w:rFonts w:eastAsia="Arial" w:cs="Times New Roman"/>
          <w:b/>
          <w:szCs w:val="24"/>
          <w:lang w:eastAsia="cs-CZ"/>
        </w:rPr>
        <w:t xml:space="preserve"> </w:t>
      </w:r>
      <w:r w:rsidRPr="003E6AE3">
        <w:rPr>
          <w:rFonts w:eastAsia="Arial" w:cs="Times New Roman"/>
          <w:b/>
          <w:szCs w:val="24"/>
          <w:lang w:eastAsia="cs-CZ"/>
        </w:rPr>
        <w:t>a</w:t>
      </w:r>
      <w:r w:rsidR="003E6AE3" w:rsidRPr="003E6AE3">
        <w:rPr>
          <w:rFonts w:eastAsia="Arial" w:cs="Times New Roman"/>
          <w:b/>
          <w:szCs w:val="24"/>
          <w:lang w:eastAsia="cs-CZ"/>
        </w:rPr>
        <w:t> </w:t>
      </w:r>
      <w:r w:rsidRPr="003E6AE3">
        <w:rPr>
          <w:rFonts w:eastAsia="Arial" w:cs="Times New Roman"/>
          <w:b/>
          <w:szCs w:val="24"/>
          <w:lang w:eastAsia="cs-CZ"/>
        </w:rPr>
        <w:t>oznamovatele</w:t>
      </w:r>
      <w:bookmarkEnd w:id="4"/>
      <w:r w:rsidRPr="003E6AE3">
        <w:rPr>
          <w:rFonts w:eastAsia="Arial" w:cs="Times New Roman"/>
          <w:szCs w:val="24"/>
          <w:lang w:eastAsia="cs-CZ"/>
        </w:rPr>
        <w:t>.</w:t>
      </w:r>
    </w:p>
    <w:bookmarkEnd w:id="3"/>
    <w:p w14:paraId="2F5F2A7A" w14:textId="33591339" w:rsidR="00643CE7" w:rsidRPr="003E6AE3" w:rsidRDefault="00643CE7" w:rsidP="008E1253">
      <w:pPr>
        <w:spacing w:line="240" w:lineRule="auto"/>
        <w:ind w:firstLine="426"/>
        <w:rPr>
          <w:rFonts w:eastAsia="Arial" w:cs="Times New Roman"/>
          <w:bCs/>
          <w:szCs w:val="24"/>
          <w:lang w:eastAsia="cs-CZ"/>
        </w:rPr>
      </w:pPr>
      <w:r w:rsidRPr="003E6AE3">
        <w:rPr>
          <w:rFonts w:eastAsia="Arial" w:cs="Times New Roman"/>
          <w:szCs w:val="24"/>
          <w:lang w:eastAsia="cs-CZ"/>
        </w:rPr>
        <w:t>(2) Při poskytování informací podle odstavce 1 orgány činné v</w:t>
      </w:r>
      <w:r w:rsidR="008C19D9" w:rsidRPr="003E6AE3">
        <w:rPr>
          <w:rFonts w:eastAsia="Arial" w:cs="Times New Roman"/>
          <w:szCs w:val="24"/>
          <w:lang w:eastAsia="cs-CZ"/>
        </w:rPr>
        <w:t> </w:t>
      </w:r>
      <w:r w:rsidRPr="003E6AE3">
        <w:rPr>
          <w:rFonts w:eastAsia="Arial" w:cs="Times New Roman"/>
          <w:szCs w:val="24"/>
          <w:lang w:eastAsia="cs-CZ"/>
        </w:rPr>
        <w:t>trestním řízení zvlášť dbají na ochranu osobních údajů a soukromí osob mladších 18 let.</w:t>
      </w:r>
    </w:p>
    <w:p w14:paraId="70ED491C" w14:textId="247016ED" w:rsidR="00643CE7" w:rsidRPr="003E6AE3" w:rsidRDefault="00643CE7" w:rsidP="008E1253">
      <w:pPr>
        <w:spacing w:line="240" w:lineRule="auto"/>
        <w:ind w:firstLine="426"/>
        <w:rPr>
          <w:rFonts w:eastAsia="Arial" w:cs="Times New Roman"/>
          <w:bCs/>
          <w:szCs w:val="24"/>
          <w:lang w:eastAsia="cs-CZ"/>
        </w:rPr>
      </w:pPr>
      <w:r w:rsidRPr="003E6AE3">
        <w:rPr>
          <w:rFonts w:eastAsia="Arial" w:cs="Times New Roman"/>
          <w:szCs w:val="24"/>
          <w:lang w:eastAsia="cs-CZ"/>
        </w:rPr>
        <w:t>(3) Orgány činné v</w:t>
      </w:r>
      <w:r w:rsidR="008C19D9" w:rsidRPr="003E6AE3">
        <w:rPr>
          <w:rFonts w:eastAsia="Arial" w:cs="Times New Roman"/>
          <w:szCs w:val="24"/>
          <w:lang w:eastAsia="cs-CZ"/>
        </w:rPr>
        <w:t> </w:t>
      </w:r>
      <w:r w:rsidRPr="003E6AE3">
        <w:rPr>
          <w:rFonts w:eastAsia="Arial" w:cs="Times New Roman"/>
          <w:szCs w:val="24"/>
          <w:lang w:eastAsia="cs-CZ"/>
        </w:rPr>
        <w:t>trestním řízení informují o své činnosti veřejnost poskytováním informací podle odstavce 1 veřejným sdělovacím prostředkům; poskytnutí informací odepřou z</w:t>
      </w:r>
      <w:r w:rsidR="008C19D9" w:rsidRPr="003E6AE3">
        <w:rPr>
          <w:rFonts w:eastAsia="Arial" w:cs="Times New Roman"/>
          <w:szCs w:val="24"/>
          <w:lang w:eastAsia="cs-CZ"/>
        </w:rPr>
        <w:t> </w:t>
      </w:r>
      <w:r w:rsidRPr="003E6AE3">
        <w:rPr>
          <w:rFonts w:eastAsia="Arial" w:cs="Times New Roman"/>
          <w:szCs w:val="24"/>
          <w:lang w:eastAsia="cs-CZ"/>
        </w:rPr>
        <w:t>důvodů ochrany zájmů uvedených v</w:t>
      </w:r>
      <w:r w:rsidR="008C19D9" w:rsidRPr="003E6AE3">
        <w:rPr>
          <w:rFonts w:eastAsia="Arial" w:cs="Times New Roman"/>
          <w:szCs w:val="24"/>
          <w:lang w:eastAsia="cs-CZ"/>
        </w:rPr>
        <w:t> </w:t>
      </w:r>
      <w:r w:rsidRPr="003E6AE3">
        <w:rPr>
          <w:rFonts w:eastAsia="Arial" w:cs="Times New Roman"/>
          <w:szCs w:val="24"/>
          <w:lang w:eastAsia="cs-CZ"/>
        </w:rPr>
        <w:t>odstavcích 1 a 2. Vyhradí-li si v</w:t>
      </w:r>
      <w:r w:rsidR="008C19D9" w:rsidRPr="003E6AE3">
        <w:rPr>
          <w:rFonts w:eastAsia="Arial" w:cs="Times New Roman"/>
          <w:szCs w:val="24"/>
          <w:lang w:eastAsia="cs-CZ"/>
        </w:rPr>
        <w:t> </w:t>
      </w:r>
      <w:r w:rsidRPr="003E6AE3">
        <w:rPr>
          <w:rFonts w:eastAsia="Arial" w:cs="Times New Roman"/>
          <w:szCs w:val="24"/>
          <w:lang w:eastAsia="cs-CZ"/>
        </w:rPr>
        <w:t>přípravném řízení státní zástupce právo poskytnout informace o určité trestní věci, může je policejní orgán poskytnout jen s</w:t>
      </w:r>
      <w:r w:rsidR="008C19D9" w:rsidRPr="003E6AE3">
        <w:rPr>
          <w:rFonts w:eastAsia="Arial" w:cs="Times New Roman"/>
          <w:szCs w:val="24"/>
          <w:lang w:eastAsia="cs-CZ"/>
        </w:rPr>
        <w:t> </w:t>
      </w:r>
      <w:r w:rsidRPr="003E6AE3">
        <w:rPr>
          <w:rFonts w:eastAsia="Arial" w:cs="Times New Roman"/>
          <w:szCs w:val="24"/>
          <w:lang w:eastAsia="cs-CZ"/>
        </w:rPr>
        <w:t>jeho předchozím souhlasem.</w:t>
      </w:r>
    </w:p>
    <w:p w14:paraId="525A7BA9" w14:textId="5592BDFA" w:rsidR="000153DB" w:rsidRPr="00902E63" w:rsidRDefault="00531C46" w:rsidP="008E1253">
      <w:pPr>
        <w:keepNext/>
        <w:spacing w:line="240" w:lineRule="auto"/>
        <w:jc w:val="center"/>
        <w:outlineLvl w:val="1"/>
        <w:rPr>
          <w:rFonts w:eastAsia="Arial" w:cs="Times New Roman"/>
          <w:bCs/>
          <w:szCs w:val="24"/>
          <w:lang w:eastAsia="cs-CZ"/>
        </w:rPr>
      </w:pPr>
      <w:bookmarkStart w:id="5" w:name="_Hlk212142148"/>
      <w:bookmarkEnd w:id="0"/>
      <w:bookmarkEnd w:id="1"/>
      <w:bookmarkEnd w:id="2"/>
      <w:r w:rsidRPr="00902E63">
        <w:rPr>
          <w:rFonts w:eastAsia="Arial" w:cs="Times New Roman"/>
          <w:bCs/>
          <w:szCs w:val="24"/>
          <w:lang w:eastAsia="cs-CZ"/>
        </w:rPr>
        <w:t>§ 12</w:t>
      </w:r>
    </w:p>
    <w:p w14:paraId="7446EB4B" w14:textId="77777777" w:rsidR="000153DB" w:rsidRPr="00902E63" w:rsidRDefault="000153DB" w:rsidP="008E1253">
      <w:pPr>
        <w:spacing w:line="240" w:lineRule="auto"/>
        <w:jc w:val="center"/>
        <w:rPr>
          <w:rFonts w:eastAsia="Arial" w:cs="Times New Roman"/>
          <w:szCs w:val="24"/>
          <w:lang w:eastAsia="cs-CZ"/>
        </w:rPr>
      </w:pPr>
      <w:r w:rsidRPr="00902E63">
        <w:rPr>
          <w:rFonts w:eastAsia="Arial" w:cs="Times New Roman"/>
          <w:szCs w:val="24"/>
          <w:lang w:eastAsia="cs-CZ"/>
        </w:rPr>
        <w:t>Výklad některých pojmů</w:t>
      </w:r>
    </w:p>
    <w:p w14:paraId="5FBD8179" w14:textId="6AC531ED" w:rsidR="000153DB" w:rsidRPr="00902E63" w:rsidRDefault="000153DB" w:rsidP="008E1253">
      <w:pPr>
        <w:spacing w:line="240" w:lineRule="auto"/>
        <w:ind w:firstLine="426"/>
        <w:rPr>
          <w:rFonts w:eastAsia="Arial" w:cs="Times New Roman"/>
          <w:szCs w:val="24"/>
          <w:lang w:eastAsia="cs-CZ"/>
        </w:rPr>
      </w:pPr>
      <w:r w:rsidRPr="00902E63">
        <w:rPr>
          <w:rFonts w:eastAsia="Arial" w:cs="Times New Roman"/>
          <w:szCs w:val="24"/>
          <w:lang w:eastAsia="cs-CZ"/>
        </w:rPr>
        <w:t>(1) Orgány činnými v</w:t>
      </w:r>
      <w:r w:rsidR="008C19D9" w:rsidRPr="00902E63">
        <w:rPr>
          <w:rFonts w:eastAsia="Arial" w:cs="Times New Roman"/>
          <w:szCs w:val="24"/>
          <w:lang w:eastAsia="cs-CZ"/>
        </w:rPr>
        <w:t> </w:t>
      </w:r>
      <w:r w:rsidRPr="00902E63">
        <w:rPr>
          <w:rFonts w:eastAsia="Arial" w:cs="Times New Roman"/>
          <w:szCs w:val="24"/>
          <w:lang w:eastAsia="cs-CZ"/>
        </w:rPr>
        <w:t>trestním řízení se rozumějí soud, státní zástupce a policejní orgán.</w:t>
      </w:r>
    </w:p>
    <w:p w14:paraId="041CE816" w14:textId="77777777" w:rsidR="000153DB" w:rsidRPr="00902E63" w:rsidRDefault="000153DB" w:rsidP="008E1253">
      <w:pPr>
        <w:spacing w:line="240" w:lineRule="auto"/>
        <w:ind w:firstLine="426"/>
        <w:rPr>
          <w:rFonts w:eastAsia="Arial" w:cs="Times New Roman"/>
          <w:szCs w:val="24"/>
          <w:lang w:eastAsia="cs-CZ"/>
        </w:rPr>
      </w:pPr>
      <w:r w:rsidRPr="00902E63">
        <w:rPr>
          <w:rFonts w:eastAsia="Arial" w:cs="Times New Roman"/>
          <w:szCs w:val="24"/>
          <w:lang w:eastAsia="cs-CZ"/>
        </w:rPr>
        <w:lastRenderedPageBreak/>
        <w:t>(2) Policejními orgány se rozumějí</w:t>
      </w:r>
    </w:p>
    <w:p w14:paraId="64004166" w14:textId="77777777" w:rsidR="000153DB" w:rsidRPr="003E6AE3" w:rsidRDefault="000153DB" w:rsidP="008E1253">
      <w:pPr>
        <w:tabs>
          <w:tab w:val="left" w:pos="851"/>
        </w:tabs>
        <w:spacing w:line="240" w:lineRule="auto"/>
        <w:ind w:left="284" w:hanging="284"/>
        <w:rPr>
          <w:rFonts w:eastAsia="Times New Roman" w:cs="Times New Roman"/>
          <w:bCs/>
          <w:szCs w:val="24"/>
        </w:rPr>
      </w:pPr>
      <w:r w:rsidRPr="003E6AE3">
        <w:rPr>
          <w:rFonts w:eastAsia="Times New Roman" w:cs="Times New Roman"/>
          <w:szCs w:val="24"/>
        </w:rPr>
        <w:t>a) útvary Policie České republiky,</w:t>
      </w:r>
    </w:p>
    <w:p w14:paraId="78D9C2BD" w14:textId="18F4719B" w:rsidR="000153DB" w:rsidRPr="003E6AE3" w:rsidRDefault="000153DB" w:rsidP="008E1253">
      <w:pPr>
        <w:tabs>
          <w:tab w:val="left" w:pos="851"/>
        </w:tabs>
        <w:spacing w:line="240" w:lineRule="auto"/>
        <w:ind w:left="284" w:hanging="284"/>
        <w:rPr>
          <w:rFonts w:eastAsia="Times New Roman" w:cs="Times New Roman"/>
          <w:bCs/>
          <w:szCs w:val="24"/>
        </w:rPr>
      </w:pPr>
      <w:r w:rsidRPr="003E6AE3">
        <w:rPr>
          <w:rFonts w:eastAsia="Times New Roman" w:cs="Times New Roman"/>
          <w:szCs w:val="24"/>
        </w:rPr>
        <w:t>b) Generální inspekce bezpečnostních sborů v</w:t>
      </w:r>
      <w:r w:rsidR="008C19D9" w:rsidRPr="003E6AE3">
        <w:rPr>
          <w:rFonts w:eastAsia="Times New Roman" w:cs="Times New Roman"/>
          <w:szCs w:val="24"/>
        </w:rPr>
        <w:t> </w:t>
      </w:r>
      <w:r w:rsidRPr="003E6AE3">
        <w:rPr>
          <w:rFonts w:eastAsia="Times New Roman" w:cs="Times New Roman"/>
          <w:szCs w:val="24"/>
        </w:rPr>
        <w:t>řízení o trestných činech příslušníků Policie České republiky, příslušníků Vězeňské služby České republiky, celníků anebo zaměstnanců České republiky zařazených k</w:t>
      </w:r>
      <w:r w:rsidR="008C19D9" w:rsidRPr="003E6AE3">
        <w:rPr>
          <w:rFonts w:eastAsia="Times New Roman" w:cs="Times New Roman"/>
          <w:szCs w:val="24"/>
        </w:rPr>
        <w:t> </w:t>
      </w:r>
      <w:r w:rsidRPr="003E6AE3">
        <w:rPr>
          <w:rFonts w:eastAsia="Times New Roman" w:cs="Times New Roman"/>
          <w:szCs w:val="24"/>
        </w:rPr>
        <w:t>výkonu práce v</w:t>
      </w:r>
      <w:r w:rsidR="008C19D9" w:rsidRPr="003E6AE3">
        <w:rPr>
          <w:rFonts w:eastAsia="Times New Roman" w:cs="Times New Roman"/>
          <w:szCs w:val="24"/>
        </w:rPr>
        <w:t> </w:t>
      </w:r>
      <w:r w:rsidRPr="003E6AE3">
        <w:rPr>
          <w:rFonts w:eastAsia="Times New Roman" w:cs="Times New Roman"/>
          <w:szCs w:val="24"/>
        </w:rPr>
        <w:t>Policii České republiky, nebo o trestných činech zaměstnanců České republiky zařazených k</w:t>
      </w:r>
      <w:r w:rsidR="008C19D9" w:rsidRPr="003E6AE3">
        <w:rPr>
          <w:rFonts w:eastAsia="Times New Roman" w:cs="Times New Roman"/>
          <w:szCs w:val="24"/>
        </w:rPr>
        <w:t> </w:t>
      </w:r>
      <w:r w:rsidRPr="003E6AE3">
        <w:rPr>
          <w:rFonts w:eastAsia="Times New Roman" w:cs="Times New Roman"/>
          <w:szCs w:val="24"/>
        </w:rPr>
        <w:t>výkonu práce ve Vězeňské službě České republiky anebo v</w:t>
      </w:r>
      <w:r w:rsidR="008C19D9" w:rsidRPr="003E6AE3">
        <w:rPr>
          <w:rFonts w:eastAsia="Times New Roman" w:cs="Times New Roman"/>
          <w:szCs w:val="24"/>
        </w:rPr>
        <w:t> </w:t>
      </w:r>
      <w:r w:rsidRPr="003E6AE3">
        <w:rPr>
          <w:rFonts w:eastAsia="Times New Roman" w:cs="Times New Roman"/>
          <w:szCs w:val="24"/>
        </w:rPr>
        <w:t>Celní správě České republiky, spáchaných v</w:t>
      </w:r>
      <w:r w:rsidR="008C19D9" w:rsidRPr="003E6AE3">
        <w:rPr>
          <w:rFonts w:eastAsia="Times New Roman" w:cs="Times New Roman"/>
          <w:szCs w:val="24"/>
        </w:rPr>
        <w:t> </w:t>
      </w:r>
      <w:r w:rsidRPr="003E6AE3">
        <w:rPr>
          <w:rFonts w:eastAsia="Times New Roman" w:cs="Times New Roman"/>
          <w:szCs w:val="24"/>
        </w:rPr>
        <w:t>souvislosti s</w:t>
      </w:r>
      <w:r w:rsidR="008C19D9" w:rsidRPr="003E6AE3">
        <w:rPr>
          <w:rFonts w:eastAsia="Times New Roman" w:cs="Times New Roman"/>
          <w:szCs w:val="24"/>
        </w:rPr>
        <w:t> </w:t>
      </w:r>
      <w:r w:rsidRPr="003E6AE3">
        <w:rPr>
          <w:rFonts w:eastAsia="Times New Roman" w:cs="Times New Roman"/>
          <w:szCs w:val="24"/>
        </w:rPr>
        <w:t>plněním jejich pracovních úkolů,</w:t>
      </w:r>
    </w:p>
    <w:p w14:paraId="5510C0F3" w14:textId="32460549" w:rsidR="000153DB" w:rsidRPr="003E6AE3" w:rsidRDefault="000153DB" w:rsidP="008E1253">
      <w:pPr>
        <w:tabs>
          <w:tab w:val="left" w:pos="851"/>
        </w:tabs>
        <w:spacing w:line="240" w:lineRule="auto"/>
        <w:ind w:left="284" w:hanging="284"/>
        <w:rPr>
          <w:rFonts w:eastAsia="Times New Roman" w:cs="Times New Roman"/>
          <w:bCs/>
          <w:szCs w:val="24"/>
        </w:rPr>
      </w:pPr>
      <w:r w:rsidRPr="003E6AE3">
        <w:rPr>
          <w:rFonts w:eastAsia="Times New Roman" w:cs="Times New Roman"/>
          <w:szCs w:val="24"/>
        </w:rPr>
        <w:t>c) pověřené orgán</w:t>
      </w:r>
      <w:r w:rsidR="008C19D9" w:rsidRPr="003E6AE3">
        <w:rPr>
          <w:rFonts w:eastAsia="Times New Roman" w:cs="Times New Roman"/>
          <w:szCs w:val="24"/>
        </w:rPr>
        <w:t> v</w:t>
      </w:r>
      <w:r w:rsidRPr="003E6AE3">
        <w:rPr>
          <w:rFonts w:eastAsia="Times New Roman" w:cs="Times New Roman"/>
          <w:szCs w:val="24"/>
        </w:rPr>
        <w:t>ězeňské služby České republiky v řízení o trestných činech osob ve výkonu vazby, trestu odnětí svobody a zabezpečovací detence, spáchaných ve vazební věznici, věznici nebo v</w:t>
      </w:r>
      <w:r w:rsidR="008C19D9" w:rsidRPr="003E6AE3">
        <w:rPr>
          <w:rFonts w:eastAsia="Times New Roman" w:cs="Times New Roman"/>
          <w:szCs w:val="24"/>
        </w:rPr>
        <w:t> </w:t>
      </w:r>
      <w:r w:rsidRPr="003E6AE3">
        <w:rPr>
          <w:rFonts w:eastAsia="Times New Roman" w:cs="Times New Roman"/>
          <w:szCs w:val="24"/>
        </w:rPr>
        <w:t>ústavu pro výkon zabezpečovací detence,</w:t>
      </w:r>
    </w:p>
    <w:p w14:paraId="7EC70084" w14:textId="1AE6F1FB" w:rsidR="000153DB" w:rsidRPr="003E6AE3" w:rsidRDefault="000153DB" w:rsidP="008E1253">
      <w:pPr>
        <w:widowControl w:val="0"/>
        <w:autoSpaceDE w:val="0"/>
        <w:autoSpaceDN w:val="0"/>
        <w:adjustRightInd w:val="0"/>
        <w:spacing w:line="240" w:lineRule="auto"/>
        <w:ind w:left="284" w:hanging="284"/>
        <w:rPr>
          <w:rFonts w:eastAsiaTheme="minorEastAsia" w:cs="Times New Roman"/>
          <w:bCs/>
          <w:szCs w:val="24"/>
        </w:rPr>
      </w:pPr>
      <w:bookmarkStart w:id="6" w:name="_Hlk171501467"/>
      <w:r w:rsidRPr="003E6AE3">
        <w:rPr>
          <w:rFonts w:eastAsiaTheme="minorEastAsia" w:cs="Times New Roman"/>
          <w:szCs w:val="24"/>
        </w:rPr>
        <w:t>d) pověřené celní orgány v</w:t>
      </w:r>
      <w:r w:rsidR="008C19D9" w:rsidRPr="003E6AE3">
        <w:rPr>
          <w:rFonts w:eastAsiaTheme="minorEastAsia" w:cs="Times New Roman"/>
          <w:szCs w:val="24"/>
        </w:rPr>
        <w:t> </w:t>
      </w:r>
      <w:r w:rsidRPr="003E6AE3">
        <w:rPr>
          <w:rFonts w:eastAsiaTheme="minorEastAsia" w:cs="Times New Roman"/>
          <w:szCs w:val="24"/>
        </w:rPr>
        <w:t>řízení o trestných činech</w:t>
      </w:r>
    </w:p>
    <w:p w14:paraId="336BCAC7" w14:textId="63FD5D83" w:rsidR="000153DB" w:rsidRPr="003E6AE3" w:rsidRDefault="000153DB" w:rsidP="008E1253">
      <w:pPr>
        <w:widowControl w:val="0"/>
        <w:autoSpaceDE w:val="0"/>
        <w:autoSpaceDN w:val="0"/>
        <w:adjustRightInd w:val="0"/>
        <w:spacing w:line="240" w:lineRule="auto"/>
        <w:ind w:left="568" w:hanging="284"/>
        <w:rPr>
          <w:rFonts w:eastAsiaTheme="minorEastAsia" w:cs="Times New Roman"/>
          <w:bCs/>
          <w:szCs w:val="24"/>
        </w:rPr>
      </w:pPr>
      <w:r w:rsidRPr="003E6AE3">
        <w:rPr>
          <w:rFonts w:eastAsiaTheme="minorEastAsia" w:cs="Times New Roman"/>
          <w:szCs w:val="24"/>
        </w:rPr>
        <w:t>1. spáchaných porušením právních předpisů o dovozu, vývozu nebo průvozu zboží a právních předpisů při umístění a pořízení zboží v</w:t>
      </w:r>
      <w:r w:rsidR="008C19D9" w:rsidRPr="003E6AE3">
        <w:rPr>
          <w:rFonts w:eastAsiaTheme="minorEastAsia" w:cs="Times New Roman"/>
          <w:szCs w:val="24"/>
        </w:rPr>
        <w:t> </w:t>
      </w:r>
      <w:r w:rsidRPr="003E6AE3">
        <w:rPr>
          <w:rFonts w:eastAsiaTheme="minorEastAsia" w:cs="Times New Roman"/>
          <w:szCs w:val="24"/>
        </w:rPr>
        <w:t>členských státech Evropské unie, je-li toto zboží dopravováno přes státní hranice České republiky,</w:t>
      </w:r>
    </w:p>
    <w:p w14:paraId="494F13D4" w14:textId="18E6B92C" w:rsidR="000153DB" w:rsidRPr="003E6AE3" w:rsidRDefault="000153DB" w:rsidP="008E1253">
      <w:pPr>
        <w:widowControl w:val="0"/>
        <w:autoSpaceDE w:val="0"/>
        <w:autoSpaceDN w:val="0"/>
        <w:adjustRightInd w:val="0"/>
        <w:spacing w:line="240" w:lineRule="auto"/>
        <w:ind w:left="568" w:hanging="284"/>
        <w:rPr>
          <w:rFonts w:eastAsiaTheme="minorEastAsia" w:cs="Times New Roman"/>
          <w:bCs/>
          <w:szCs w:val="24"/>
        </w:rPr>
      </w:pPr>
      <w:r w:rsidRPr="003E6AE3">
        <w:rPr>
          <w:rFonts w:eastAsiaTheme="minorEastAsia" w:cs="Times New Roman"/>
          <w:szCs w:val="24"/>
        </w:rPr>
        <w:t>2. spáchaných porušením daňových předpisů v</w:t>
      </w:r>
      <w:r w:rsidR="008C19D9" w:rsidRPr="003E6AE3">
        <w:rPr>
          <w:rFonts w:eastAsiaTheme="minorEastAsia" w:cs="Times New Roman"/>
          <w:szCs w:val="24"/>
        </w:rPr>
        <w:t> </w:t>
      </w:r>
      <w:r w:rsidRPr="003E6AE3">
        <w:rPr>
          <w:rFonts w:eastAsiaTheme="minorEastAsia" w:cs="Times New Roman"/>
          <w:szCs w:val="24"/>
        </w:rPr>
        <w:t>případech, kdy jsou orgány Celní správy České republiky správcem daně, nebo porušením daňových předpisů upravujících daň z</w:t>
      </w:r>
      <w:r w:rsidR="008C19D9" w:rsidRPr="003E6AE3">
        <w:rPr>
          <w:rFonts w:eastAsiaTheme="minorEastAsia" w:cs="Times New Roman"/>
          <w:szCs w:val="24"/>
        </w:rPr>
        <w:t> </w:t>
      </w:r>
      <w:r w:rsidRPr="003E6AE3">
        <w:rPr>
          <w:rFonts w:eastAsiaTheme="minorEastAsia" w:cs="Times New Roman"/>
          <w:szCs w:val="24"/>
        </w:rPr>
        <w:t>přidané hodnoty nebo daň z</w:t>
      </w:r>
      <w:r w:rsidR="008C19D9" w:rsidRPr="003E6AE3">
        <w:rPr>
          <w:rFonts w:eastAsiaTheme="minorEastAsia" w:cs="Times New Roman"/>
          <w:szCs w:val="24"/>
        </w:rPr>
        <w:t> </w:t>
      </w:r>
      <w:r w:rsidRPr="003E6AE3">
        <w:rPr>
          <w:rFonts w:eastAsiaTheme="minorEastAsia" w:cs="Times New Roman"/>
          <w:szCs w:val="24"/>
        </w:rPr>
        <w:t>hazardních her,</w:t>
      </w:r>
    </w:p>
    <w:p w14:paraId="79B87631" w14:textId="3891C574" w:rsidR="000153DB" w:rsidRPr="003E6AE3" w:rsidRDefault="000153DB" w:rsidP="008E1253">
      <w:pPr>
        <w:widowControl w:val="0"/>
        <w:autoSpaceDE w:val="0"/>
        <w:autoSpaceDN w:val="0"/>
        <w:adjustRightInd w:val="0"/>
        <w:spacing w:line="240" w:lineRule="auto"/>
        <w:ind w:left="568" w:hanging="284"/>
        <w:rPr>
          <w:rFonts w:eastAsiaTheme="minorEastAsia" w:cs="Times New Roman"/>
          <w:bCs/>
          <w:szCs w:val="24"/>
        </w:rPr>
      </w:pPr>
      <w:r w:rsidRPr="003E6AE3">
        <w:rPr>
          <w:rFonts w:eastAsiaTheme="minorEastAsia" w:cs="Times New Roman"/>
          <w:szCs w:val="24"/>
        </w:rPr>
        <w:t>3. spáchaných porušením právních předpisů upravujících hazardní hry, obchod s</w:t>
      </w:r>
      <w:r w:rsidR="008C19D9" w:rsidRPr="003E6AE3">
        <w:rPr>
          <w:rFonts w:eastAsiaTheme="minorEastAsia" w:cs="Times New Roman"/>
          <w:szCs w:val="24"/>
        </w:rPr>
        <w:t> </w:t>
      </w:r>
      <w:r w:rsidRPr="003E6AE3">
        <w:rPr>
          <w:rFonts w:eastAsiaTheme="minorEastAsia" w:cs="Times New Roman"/>
          <w:szCs w:val="24"/>
        </w:rPr>
        <w:t>chráněnými druhy volně žijících živočichů a planě rostoucích rostlin nebo právo duševního vlastnictví,</w:t>
      </w:r>
    </w:p>
    <w:p w14:paraId="349B2F43" w14:textId="2AB9F727" w:rsidR="000153DB" w:rsidRPr="003E6AE3" w:rsidRDefault="000153DB" w:rsidP="008E1253">
      <w:pPr>
        <w:widowControl w:val="0"/>
        <w:autoSpaceDE w:val="0"/>
        <w:autoSpaceDN w:val="0"/>
        <w:adjustRightInd w:val="0"/>
        <w:spacing w:line="240" w:lineRule="auto"/>
        <w:ind w:left="568" w:hanging="284"/>
        <w:rPr>
          <w:rFonts w:eastAsiaTheme="minorEastAsia" w:cs="Times New Roman"/>
          <w:bCs/>
          <w:szCs w:val="24"/>
        </w:rPr>
      </w:pPr>
      <w:r w:rsidRPr="003E6AE3">
        <w:rPr>
          <w:rFonts w:eastAsiaTheme="minorEastAsia" w:cs="Times New Roman"/>
          <w:szCs w:val="24"/>
        </w:rPr>
        <w:t>4. legalizace výnosů z</w:t>
      </w:r>
      <w:r w:rsidR="008C19D9" w:rsidRPr="003E6AE3">
        <w:rPr>
          <w:rFonts w:eastAsiaTheme="minorEastAsia" w:cs="Times New Roman"/>
          <w:szCs w:val="24"/>
        </w:rPr>
        <w:t> </w:t>
      </w:r>
      <w:r w:rsidRPr="003E6AE3">
        <w:rPr>
          <w:rFonts w:eastAsiaTheme="minorEastAsia" w:cs="Times New Roman"/>
          <w:szCs w:val="24"/>
        </w:rPr>
        <w:t>trestné činnosti (§ 216 trestního zákoníku) a legalizace výnosů z</w:t>
      </w:r>
      <w:r w:rsidR="008C19D9" w:rsidRPr="003E6AE3">
        <w:rPr>
          <w:rFonts w:eastAsiaTheme="minorEastAsia" w:cs="Times New Roman"/>
          <w:szCs w:val="24"/>
        </w:rPr>
        <w:t> </w:t>
      </w:r>
      <w:r w:rsidRPr="003E6AE3">
        <w:rPr>
          <w:rFonts w:eastAsiaTheme="minorEastAsia" w:cs="Times New Roman"/>
          <w:szCs w:val="24"/>
        </w:rPr>
        <w:t>trestné činnosti z</w:t>
      </w:r>
      <w:r w:rsidR="008C19D9" w:rsidRPr="003E6AE3">
        <w:rPr>
          <w:rFonts w:eastAsiaTheme="minorEastAsia" w:cs="Times New Roman"/>
          <w:szCs w:val="24"/>
        </w:rPr>
        <w:t> </w:t>
      </w:r>
      <w:r w:rsidRPr="003E6AE3">
        <w:rPr>
          <w:rFonts w:eastAsiaTheme="minorEastAsia" w:cs="Times New Roman"/>
          <w:szCs w:val="24"/>
        </w:rPr>
        <w:t>nedbalosti (§ 217 trestního zákoníku), je-li trestným činem, z</w:t>
      </w:r>
      <w:r w:rsidR="008C19D9" w:rsidRPr="003E6AE3">
        <w:rPr>
          <w:rFonts w:eastAsiaTheme="minorEastAsia" w:cs="Times New Roman"/>
          <w:szCs w:val="24"/>
        </w:rPr>
        <w:t> </w:t>
      </w:r>
      <w:r w:rsidRPr="003E6AE3">
        <w:rPr>
          <w:rFonts w:eastAsiaTheme="minorEastAsia" w:cs="Times New Roman"/>
          <w:szCs w:val="24"/>
        </w:rPr>
        <w:t>něhož tyto výnosy pocházejí, některý z</w:t>
      </w:r>
      <w:r w:rsidR="008C19D9" w:rsidRPr="003E6AE3">
        <w:rPr>
          <w:rFonts w:eastAsiaTheme="minorEastAsia" w:cs="Times New Roman"/>
          <w:szCs w:val="24"/>
        </w:rPr>
        <w:t> </w:t>
      </w:r>
      <w:r w:rsidRPr="003E6AE3">
        <w:rPr>
          <w:rFonts w:eastAsiaTheme="minorEastAsia" w:cs="Times New Roman"/>
          <w:szCs w:val="24"/>
        </w:rPr>
        <w:t>trestných činů podle bodů 1 až 3,</w:t>
      </w:r>
    </w:p>
    <w:bookmarkEnd w:id="6"/>
    <w:p w14:paraId="4070E1C0" w14:textId="0B4B53F4" w:rsidR="000153DB" w:rsidRPr="003E6AE3" w:rsidRDefault="000153DB" w:rsidP="008E1253">
      <w:pPr>
        <w:tabs>
          <w:tab w:val="left" w:pos="851"/>
        </w:tabs>
        <w:spacing w:line="240" w:lineRule="auto"/>
        <w:ind w:left="284" w:hanging="284"/>
        <w:rPr>
          <w:rFonts w:eastAsia="Times New Roman" w:cs="Times New Roman"/>
          <w:bCs/>
          <w:szCs w:val="24"/>
        </w:rPr>
      </w:pPr>
      <w:r w:rsidRPr="003E6AE3">
        <w:rPr>
          <w:rFonts w:eastAsia="Times New Roman" w:cs="Times New Roman"/>
          <w:szCs w:val="24"/>
        </w:rPr>
        <w:t>e) pověřené orgány Vojenské policie v</w:t>
      </w:r>
      <w:r w:rsidR="008C19D9" w:rsidRPr="003E6AE3">
        <w:rPr>
          <w:rFonts w:eastAsia="Times New Roman" w:cs="Times New Roman"/>
          <w:szCs w:val="24"/>
        </w:rPr>
        <w:t> </w:t>
      </w:r>
      <w:r w:rsidRPr="003E6AE3">
        <w:rPr>
          <w:rFonts w:eastAsia="Times New Roman" w:cs="Times New Roman"/>
          <w:szCs w:val="24"/>
        </w:rPr>
        <w:t>řízení o trestných činech příslušníků ozbrojených sil a osob, které páchají trestnou činnost proti příslušníkům ozbrojených sil ve vojenských objektech anebo proti vojenským objektům, vojenskému materiálu nebo ostatnímu majetku státu, s</w:t>
      </w:r>
      <w:r w:rsidR="008C19D9" w:rsidRPr="003E6AE3">
        <w:rPr>
          <w:rFonts w:eastAsia="Times New Roman" w:cs="Times New Roman"/>
          <w:szCs w:val="24"/>
        </w:rPr>
        <w:t> </w:t>
      </w:r>
      <w:r w:rsidRPr="003E6AE3">
        <w:rPr>
          <w:rFonts w:eastAsia="Times New Roman" w:cs="Times New Roman"/>
          <w:szCs w:val="24"/>
        </w:rPr>
        <w:t>nímž jsou příslušné hospodařit Ministerstvo obrany nebo jím zřízené organizační složky státu nebo s</w:t>
      </w:r>
      <w:r w:rsidR="008C19D9" w:rsidRPr="003E6AE3">
        <w:rPr>
          <w:rFonts w:eastAsia="Times New Roman" w:cs="Times New Roman"/>
          <w:szCs w:val="24"/>
        </w:rPr>
        <w:t> </w:t>
      </w:r>
      <w:r w:rsidRPr="003E6AE3">
        <w:rPr>
          <w:rFonts w:eastAsia="Times New Roman" w:cs="Times New Roman"/>
          <w:szCs w:val="24"/>
        </w:rPr>
        <w:t>nímž jsou příslušné hospodařit anebo s</w:t>
      </w:r>
      <w:r w:rsidR="008C19D9" w:rsidRPr="003E6AE3">
        <w:rPr>
          <w:rFonts w:eastAsia="Times New Roman" w:cs="Times New Roman"/>
          <w:szCs w:val="24"/>
        </w:rPr>
        <w:t> </w:t>
      </w:r>
      <w:r w:rsidRPr="003E6AE3">
        <w:rPr>
          <w:rFonts w:eastAsia="Times New Roman" w:cs="Times New Roman"/>
          <w:szCs w:val="24"/>
        </w:rPr>
        <w:t>nímž mají právo hospodařit státní organizace zřízené nebo založené Ministerstvem obrany,</w:t>
      </w:r>
    </w:p>
    <w:p w14:paraId="4591565F" w14:textId="36824CA7" w:rsidR="000153DB" w:rsidRPr="003E6AE3" w:rsidRDefault="000153DB" w:rsidP="008E1253">
      <w:pPr>
        <w:tabs>
          <w:tab w:val="left" w:pos="851"/>
        </w:tabs>
        <w:spacing w:line="240" w:lineRule="auto"/>
        <w:ind w:left="284" w:hanging="284"/>
        <w:rPr>
          <w:rFonts w:eastAsia="Times New Roman" w:cs="Times New Roman"/>
          <w:bCs/>
          <w:szCs w:val="24"/>
        </w:rPr>
      </w:pPr>
      <w:r w:rsidRPr="003E6AE3">
        <w:rPr>
          <w:rFonts w:eastAsia="Times New Roman" w:cs="Times New Roman"/>
          <w:szCs w:val="24"/>
        </w:rPr>
        <w:t>f) pověřené orgány Bezpečnostní informační služby v</w:t>
      </w:r>
      <w:r w:rsidR="008C19D9" w:rsidRPr="003E6AE3">
        <w:rPr>
          <w:rFonts w:eastAsia="Times New Roman" w:cs="Times New Roman"/>
          <w:szCs w:val="24"/>
        </w:rPr>
        <w:t> </w:t>
      </w:r>
      <w:r w:rsidRPr="003E6AE3">
        <w:rPr>
          <w:rFonts w:eastAsia="Times New Roman" w:cs="Times New Roman"/>
          <w:szCs w:val="24"/>
        </w:rPr>
        <w:t>řízení o trestných činech příslušníků Bezpečnostní informační služby,</w:t>
      </w:r>
    </w:p>
    <w:p w14:paraId="73AB4942" w14:textId="497559EF" w:rsidR="000153DB" w:rsidRPr="003E6AE3" w:rsidRDefault="000153DB" w:rsidP="008E1253">
      <w:pPr>
        <w:tabs>
          <w:tab w:val="left" w:pos="851"/>
        </w:tabs>
        <w:spacing w:line="240" w:lineRule="auto"/>
        <w:ind w:left="284" w:hanging="284"/>
        <w:rPr>
          <w:rFonts w:eastAsia="Times New Roman" w:cs="Times New Roman"/>
          <w:bCs/>
          <w:szCs w:val="24"/>
        </w:rPr>
      </w:pPr>
      <w:r w:rsidRPr="003E6AE3">
        <w:rPr>
          <w:rFonts w:eastAsia="Times New Roman" w:cs="Times New Roman"/>
          <w:szCs w:val="24"/>
        </w:rPr>
        <w:t>g) pověřené orgány Úřadu pro zahraniční styky a informace v</w:t>
      </w:r>
      <w:r w:rsidR="008C19D9" w:rsidRPr="003E6AE3">
        <w:rPr>
          <w:rFonts w:eastAsia="Times New Roman" w:cs="Times New Roman"/>
          <w:szCs w:val="24"/>
        </w:rPr>
        <w:t> </w:t>
      </w:r>
      <w:r w:rsidRPr="003E6AE3">
        <w:rPr>
          <w:rFonts w:eastAsia="Times New Roman" w:cs="Times New Roman"/>
          <w:szCs w:val="24"/>
        </w:rPr>
        <w:t>řízení o trestných činech příslušníků Úřadu pro zahraniční styky a informace,</w:t>
      </w:r>
    </w:p>
    <w:p w14:paraId="0D266583" w14:textId="6B07B884" w:rsidR="000153DB" w:rsidRPr="003E6AE3" w:rsidRDefault="000153DB" w:rsidP="008E1253">
      <w:pPr>
        <w:tabs>
          <w:tab w:val="left" w:pos="851"/>
        </w:tabs>
        <w:spacing w:line="240" w:lineRule="auto"/>
        <w:ind w:left="284" w:hanging="284"/>
        <w:rPr>
          <w:rFonts w:eastAsia="Times New Roman" w:cs="Times New Roman"/>
          <w:bCs/>
          <w:szCs w:val="24"/>
        </w:rPr>
      </w:pPr>
      <w:r w:rsidRPr="003E6AE3">
        <w:rPr>
          <w:rFonts w:eastAsia="Times New Roman" w:cs="Times New Roman"/>
          <w:szCs w:val="24"/>
        </w:rPr>
        <w:t>h) pověřené orgány Vojenského zpravodajství v</w:t>
      </w:r>
      <w:r w:rsidR="008C19D9" w:rsidRPr="003E6AE3">
        <w:rPr>
          <w:rFonts w:eastAsia="Times New Roman" w:cs="Times New Roman"/>
          <w:szCs w:val="24"/>
        </w:rPr>
        <w:t> </w:t>
      </w:r>
      <w:r w:rsidRPr="003E6AE3">
        <w:rPr>
          <w:rFonts w:eastAsia="Times New Roman" w:cs="Times New Roman"/>
          <w:szCs w:val="24"/>
        </w:rPr>
        <w:t>řízení o trestných činech příslušníků Vojenského zpravodajství,</w:t>
      </w:r>
    </w:p>
    <w:p w14:paraId="151101DF" w14:textId="7757C3B7" w:rsidR="000153DB" w:rsidRPr="003E6AE3" w:rsidRDefault="000153DB" w:rsidP="008E1253">
      <w:pPr>
        <w:tabs>
          <w:tab w:val="left" w:pos="851"/>
        </w:tabs>
        <w:spacing w:line="240" w:lineRule="auto"/>
        <w:ind w:left="284" w:hanging="284"/>
        <w:rPr>
          <w:rFonts w:eastAsia="Times New Roman" w:cs="Times New Roman"/>
          <w:bCs/>
          <w:szCs w:val="24"/>
        </w:rPr>
      </w:pPr>
      <w:r w:rsidRPr="003E6AE3">
        <w:rPr>
          <w:rFonts w:eastAsia="Times New Roman" w:cs="Times New Roman"/>
          <w:szCs w:val="24"/>
        </w:rPr>
        <w:t>i) pověřené orgány Generální inspekce bezpečnostních sborů v</w:t>
      </w:r>
      <w:r w:rsidR="008C19D9" w:rsidRPr="003E6AE3">
        <w:rPr>
          <w:rFonts w:eastAsia="Times New Roman" w:cs="Times New Roman"/>
          <w:szCs w:val="24"/>
        </w:rPr>
        <w:t> </w:t>
      </w:r>
      <w:r w:rsidRPr="003E6AE3">
        <w:rPr>
          <w:rFonts w:eastAsia="Times New Roman" w:cs="Times New Roman"/>
          <w:szCs w:val="24"/>
        </w:rPr>
        <w:t>řízení o trestných činech příslušníků Generální inspekce bezpečnostních sborů nebo o trestných činech zaměstnanců České republiky, zařazených k</w:t>
      </w:r>
      <w:r w:rsidR="008C19D9" w:rsidRPr="003E6AE3">
        <w:rPr>
          <w:rFonts w:eastAsia="Times New Roman" w:cs="Times New Roman"/>
          <w:szCs w:val="24"/>
        </w:rPr>
        <w:t> </w:t>
      </w:r>
      <w:r w:rsidRPr="003E6AE3">
        <w:rPr>
          <w:rFonts w:eastAsia="Times New Roman" w:cs="Times New Roman"/>
          <w:szCs w:val="24"/>
        </w:rPr>
        <w:t>výkonu práce v</w:t>
      </w:r>
      <w:r w:rsidR="008C19D9" w:rsidRPr="003E6AE3">
        <w:rPr>
          <w:rFonts w:eastAsia="Times New Roman" w:cs="Times New Roman"/>
          <w:szCs w:val="24"/>
        </w:rPr>
        <w:t> </w:t>
      </w:r>
      <w:r w:rsidRPr="003E6AE3">
        <w:rPr>
          <w:rFonts w:eastAsia="Times New Roman" w:cs="Times New Roman"/>
          <w:szCs w:val="24"/>
        </w:rPr>
        <w:t>Generální inspekci bezpečnostních sborů.</w:t>
      </w:r>
    </w:p>
    <w:p w14:paraId="48819317" w14:textId="77777777" w:rsidR="000153DB" w:rsidRPr="003E6AE3" w:rsidRDefault="000153DB" w:rsidP="008E1253">
      <w:pPr>
        <w:tabs>
          <w:tab w:val="left" w:pos="851"/>
        </w:tabs>
        <w:spacing w:line="240" w:lineRule="auto"/>
        <w:rPr>
          <w:rFonts w:eastAsia="Times New Roman" w:cs="Times New Roman"/>
          <w:bCs/>
          <w:szCs w:val="24"/>
        </w:rPr>
      </w:pPr>
      <w:r w:rsidRPr="003E6AE3">
        <w:rPr>
          <w:rFonts w:eastAsia="Times New Roman" w:cs="Times New Roman"/>
          <w:szCs w:val="24"/>
        </w:rPr>
        <w:t>Tím není dotčeno oprávnění státního zástupce podle § 157 odst. 2 písm. b). Není-li dále stanoveno jinak, jsou uvedené orgány oprávněny ke všem úkonům trestního řízení patřícím do působnosti policejního orgánu.</w:t>
      </w:r>
    </w:p>
    <w:p w14:paraId="2DF4B359" w14:textId="77777777" w:rsidR="000153DB" w:rsidRPr="003E6AE3" w:rsidRDefault="000153DB" w:rsidP="008E1253">
      <w:pPr>
        <w:tabs>
          <w:tab w:val="left" w:pos="851"/>
        </w:tabs>
        <w:spacing w:line="240" w:lineRule="auto"/>
        <w:ind w:firstLine="425"/>
        <w:rPr>
          <w:rFonts w:eastAsia="Times New Roman" w:cs="Times New Roman"/>
          <w:bCs/>
          <w:szCs w:val="24"/>
        </w:rPr>
      </w:pPr>
      <w:r w:rsidRPr="003E6AE3">
        <w:rPr>
          <w:rFonts w:eastAsia="Times New Roman" w:cs="Times New Roman"/>
          <w:szCs w:val="24"/>
        </w:rPr>
        <w:t>(3) Kde tento zákon mluví o soudu, rozumí se tím podle povahy věci okresní soud, krajský soud, vrchní soud nebo Nejvyšší soud.</w:t>
      </w:r>
    </w:p>
    <w:p w14:paraId="1F911694" w14:textId="73BD8DE7" w:rsidR="000153DB" w:rsidRPr="003E6AE3" w:rsidRDefault="000153DB" w:rsidP="008E1253">
      <w:pPr>
        <w:tabs>
          <w:tab w:val="left" w:pos="851"/>
        </w:tabs>
        <w:spacing w:line="240" w:lineRule="auto"/>
        <w:ind w:firstLine="425"/>
        <w:rPr>
          <w:rFonts w:eastAsia="Times New Roman" w:cs="Times New Roman"/>
          <w:bCs/>
          <w:szCs w:val="24"/>
        </w:rPr>
      </w:pPr>
      <w:r w:rsidRPr="003E6AE3">
        <w:rPr>
          <w:rFonts w:eastAsia="Times New Roman" w:cs="Times New Roman"/>
          <w:szCs w:val="24"/>
        </w:rPr>
        <w:t>(4) Kde tento zákon mluví o okresním soudu, rozumí se tím i obvodní soud, popřípadě jiný soud se stejnou působností; kde tento zákon mluví o krajském soudu, rozumí se tím i městský soud v</w:t>
      </w:r>
      <w:r w:rsidR="008C19D9" w:rsidRPr="003E6AE3">
        <w:rPr>
          <w:rFonts w:eastAsia="Times New Roman" w:cs="Times New Roman"/>
          <w:szCs w:val="24"/>
        </w:rPr>
        <w:t> </w:t>
      </w:r>
      <w:r w:rsidRPr="003E6AE3">
        <w:rPr>
          <w:rFonts w:eastAsia="Times New Roman" w:cs="Times New Roman"/>
          <w:szCs w:val="24"/>
        </w:rPr>
        <w:t>Praze.</w:t>
      </w:r>
    </w:p>
    <w:p w14:paraId="1C1BFCEA" w14:textId="104017B4" w:rsidR="000153DB" w:rsidRPr="003E6AE3" w:rsidRDefault="000153DB" w:rsidP="008E1253">
      <w:pPr>
        <w:tabs>
          <w:tab w:val="left" w:pos="851"/>
        </w:tabs>
        <w:spacing w:line="240" w:lineRule="auto"/>
        <w:ind w:firstLine="425"/>
        <w:rPr>
          <w:rFonts w:eastAsia="Times New Roman" w:cs="Times New Roman"/>
          <w:bCs/>
          <w:szCs w:val="24"/>
        </w:rPr>
      </w:pPr>
      <w:r w:rsidRPr="003E6AE3">
        <w:rPr>
          <w:rFonts w:cs="Times New Roman"/>
          <w:szCs w:val="24"/>
        </w:rPr>
        <w:t>(5) Kde tento zákon mluví o předsedovi senátu, rozumí se tím i samosoudce, nevyplývá</w:t>
      </w:r>
      <w:r w:rsidRPr="003E6AE3">
        <w:rPr>
          <w:rFonts w:cs="Times New Roman"/>
          <w:szCs w:val="24"/>
        </w:rPr>
        <w:noBreakHyphen/>
        <w:t>li z</w:t>
      </w:r>
      <w:r w:rsidR="008C19D9" w:rsidRPr="003E6AE3">
        <w:rPr>
          <w:rFonts w:cs="Times New Roman"/>
          <w:szCs w:val="24"/>
        </w:rPr>
        <w:t> </w:t>
      </w:r>
      <w:r w:rsidRPr="003E6AE3">
        <w:rPr>
          <w:rFonts w:cs="Times New Roman"/>
          <w:szCs w:val="24"/>
        </w:rPr>
        <w:t>povahy věci něco jiného</w:t>
      </w:r>
    </w:p>
    <w:p w14:paraId="78C26BFB" w14:textId="7EC23830" w:rsidR="000153DB" w:rsidRPr="003E6AE3" w:rsidRDefault="000153DB" w:rsidP="008E1253">
      <w:pPr>
        <w:tabs>
          <w:tab w:val="left" w:pos="851"/>
        </w:tabs>
        <w:spacing w:line="240" w:lineRule="auto"/>
        <w:ind w:firstLine="425"/>
        <w:rPr>
          <w:rFonts w:eastAsia="Times New Roman" w:cs="Times New Roman"/>
          <w:bCs/>
          <w:szCs w:val="24"/>
        </w:rPr>
      </w:pPr>
      <w:r w:rsidRPr="003E6AE3">
        <w:rPr>
          <w:rFonts w:eastAsia="Times New Roman" w:cs="Times New Roman"/>
          <w:szCs w:val="24"/>
        </w:rPr>
        <w:t>(6) Kde tento zákon mluví o okresním státním zástupci, rozumí se tím i obvodní státní zástupce, popřípadě jiný státní zástupce se stejnou působností; kde tento zákon mluví o krajském státním zástupci, rozumí se tím i městský státní zástupce v</w:t>
      </w:r>
      <w:r w:rsidR="008C19D9" w:rsidRPr="003E6AE3">
        <w:rPr>
          <w:rFonts w:eastAsia="Times New Roman" w:cs="Times New Roman"/>
          <w:szCs w:val="24"/>
        </w:rPr>
        <w:t> </w:t>
      </w:r>
      <w:r w:rsidRPr="003E6AE3">
        <w:rPr>
          <w:rFonts w:eastAsia="Times New Roman" w:cs="Times New Roman"/>
          <w:szCs w:val="24"/>
        </w:rPr>
        <w:t>Praze. Státním zástupcem se rozumí i evropský pověřený žalobce, evropský žalobce a evropský nejvyšší žalobce v</w:t>
      </w:r>
      <w:r w:rsidR="008C19D9" w:rsidRPr="003E6AE3">
        <w:rPr>
          <w:rFonts w:eastAsia="Times New Roman" w:cs="Times New Roman"/>
          <w:szCs w:val="24"/>
        </w:rPr>
        <w:t> </w:t>
      </w:r>
      <w:r w:rsidRPr="003E6AE3">
        <w:rPr>
          <w:rFonts w:eastAsia="Times New Roman" w:cs="Times New Roman"/>
          <w:szCs w:val="24"/>
        </w:rPr>
        <w:t>rozsahu jejich působnosti stanovené nařízením Rady (EU) 2017/1939, kterým se provádí posílená spolupráce za účelem zřízení Úřadu evropského veřejného žalobce.</w:t>
      </w:r>
    </w:p>
    <w:p w14:paraId="55B56741" w14:textId="1FB46BA4" w:rsidR="000153DB" w:rsidRPr="003E6AE3" w:rsidRDefault="000153DB" w:rsidP="008E1253">
      <w:pPr>
        <w:tabs>
          <w:tab w:val="left" w:pos="851"/>
        </w:tabs>
        <w:spacing w:line="240" w:lineRule="auto"/>
        <w:ind w:firstLine="425"/>
        <w:rPr>
          <w:rFonts w:eastAsia="Times New Roman" w:cs="Times New Roman"/>
          <w:bCs/>
          <w:szCs w:val="24"/>
        </w:rPr>
      </w:pPr>
      <w:r w:rsidRPr="003E6AE3">
        <w:rPr>
          <w:rFonts w:eastAsia="Times New Roman" w:cs="Times New Roman"/>
          <w:szCs w:val="24"/>
        </w:rPr>
        <w:t>(7) Stranou se rozumí ten, proti němuž se vede trestní řízení, zúčastněná osoba a poškozený a v</w:t>
      </w:r>
      <w:r w:rsidR="008C19D9" w:rsidRPr="003E6AE3">
        <w:rPr>
          <w:rFonts w:eastAsia="Times New Roman" w:cs="Times New Roman"/>
          <w:szCs w:val="24"/>
        </w:rPr>
        <w:t> </w:t>
      </w:r>
      <w:r w:rsidRPr="003E6AE3">
        <w:rPr>
          <w:rFonts w:eastAsia="Times New Roman" w:cs="Times New Roman"/>
          <w:szCs w:val="24"/>
        </w:rPr>
        <w:t xml:space="preserve">řízení před soudem též státní zástupce </w:t>
      </w:r>
      <w:r w:rsidRPr="003E6AE3">
        <w:rPr>
          <w:rFonts w:eastAsia="Times New Roman" w:cs="Times New Roman"/>
          <w:strike/>
          <w:szCs w:val="24"/>
        </w:rPr>
        <w:t>a společenský zástupce</w:t>
      </w:r>
      <w:r w:rsidRPr="003E6AE3">
        <w:rPr>
          <w:rFonts w:eastAsia="Times New Roman" w:cs="Times New Roman"/>
          <w:szCs w:val="24"/>
        </w:rPr>
        <w:t>; stejné postavení jako strana má i jiná osoba, na jejíž návrh nebo žádost se řízení vede nebo která podala opravný prostředek.</w:t>
      </w:r>
    </w:p>
    <w:p w14:paraId="2B47182F" w14:textId="6C913B58" w:rsidR="000153DB" w:rsidRPr="003E6AE3" w:rsidRDefault="000153DB" w:rsidP="008E1253">
      <w:pPr>
        <w:tabs>
          <w:tab w:val="left" w:pos="851"/>
        </w:tabs>
        <w:spacing w:line="240" w:lineRule="auto"/>
        <w:ind w:firstLine="425"/>
        <w:rPr>
          <w:rFonts w:eastAsia="Times New Roman" w:cs="Times New Roman"/>
          <w:bCs/>
          <w:szCs w:val="24"/>
        </w:rPr>
      </w:pPr>
      <w:r w:rsidRPr="003E6AE3">
        <w:rPr>
          <w:rFonts w:eastAsia="Times New Roman" w:cs="Times New Roman"/>
          <w:szCs w:val="24"/>
        </w:rPr>
        <w:t>(8) Pokud z</w:t>
      </w:r>
      <w:r w:rsidR="008C19D9" w:rsidRPr="003E6AE3">
        <w:rPr>
          <w:rFonts w:eastAsia="Times New Roman" w:cs="Times New Roman"/>
          <w:szCs w:val="24"/>
        </w:rPr>
        <w:t> </w:t>
      </w:r>
      <w:r w:rsidRPr="003E6AE3">
        <w:rPr>
          <w:rFonts w:eastAsia="Times New Roman" w:cs="Times New Roman"/>
          <w:szCs w:val="24"/>
        </w:rPr>
        <w:t>povahy věci nevyplývá něco jiného, rozumí se obviněným též obžalovaný a odsouzený.</w:t>
      </w:r>
    </w:p>
    <w:p w14:paraId="6177884E" w14:textId="77777777" w:rsidR="000153DB" w:rsidRPr="003E6AE3" w:rsidRDefault="000153DB" w:rsidP="008E1253">
      <w:pPr>
        <w:tabs>
          <w:tab w:val="left" w:pos="851"/>
        </w:tabs>
        <w:spacing w:line="240" w:lineRule="auto"/>
        <w:ind w:firstLine="425"/>
        <w:rPr>
          <w:rFonts w:eastAsia="Times New Roman" w:cs="Times New Roman"/>
          <w:bCs/>
          <w:szCs w:val="24"/>
        </w:rPr>
      </w:pPr>
      <w:r w:rsidRPr="003E6AE3">
        <w:rPr>
          <w:rFonts w:eastAsia="Times New Roman" w:cs="Times New Roman"/>
          <w:szCs w:val="24"/>
        </w:rPr>
        <w:t>(9) Po nařízení hlavního líčení se obviněný označuje jako obžalovaný.</w:t>
      </w:r>
    </w:p>
    <w:p w14:paraId="41B5123F" w14:textId="77777777" w:rsidR="000153DB" w:rsidRPr="003E6AE3" w:rsidRDefault="000153DB" w:rsidP="008E1253">
      <w:pPr>
        <w:tabs>
          <w:tab w:val="left" w:pos="851"/>
        </w:tabs>
        <w:spacing w:line="240" w:lineRule="auto"/>
        <w:ind w:firstLine="425"/>
        <w:rPr>
          <w:rFonts w:eastAsia="Times New Roman" w:cs="Times New Roman"/>
          <w:bCs/>
          <w:szCs w:val="24"/>
        </w:rPr>
      </w:pPr>
      <w:r w:rsidRPr="003E6AE3">
        <w:rPr>
          <w:rFonts w:eastAsia="Times New Roman" w:cs="Times New Roman"/>
          <w:szCs w:val="24"/>
        </w:rPr>
        <w:t>(10) Odsouzeným je ten, proti němuž byl vydán odsuzující rozsudek, který již nabyl právní moci.</w:t>
      </w:r>
    </w:p>
    <w:p w14:paraId="5A89C2AB" w14:textId="4D56A5E5" w:rsidR="000153DB" w:rsidRPr="003E6AE3" w:rsidRDefault="000153DB" w:rsidP="008E1253">
      <w:pPr>
        <w:tabs>
          <w:tab w:val="left" w:pos="851"/>
        </w:tabs>
        <w:spacing w:line="240" w:lineRule="auto"/>
        <w:ind w:firstLine="425"/>
        <w:rPr>
          <w:rFonts w:eastAsia="Times New Roman" w:cs="Times New Roman"/>
          <w:bCs/>
          <w:szCs w:val="24"/>
        </w:rPr>
      </w:pPr>
      <w:r w:rsidRPr="003E6AE3">
        <w:rPr>
          <w:rFonts w:eastAsia="Times New Roman" w:cs="Times New Roman"/>
          <w:szCs w:val="24"/>
        </w:rPr>
        <w:t>(11) Trestním řízením se rozumí řízení podle tohoto zákona a zákona o mezinárodní justiční spolupráci ve věcech trestních, trestním stíháním pak úsek řízení od zahájení trestního stíhání až do právní moci rozsudku, případně jiného rozhodnutí orgánu činného v</w:t>
      </w:r>
      <w:r w:rsidR="008C19D9" w:rsidRPr="003E6AE3">
        <w:rPr>
          <w:rFonts w:eastAsia="Times New Roman" w:cs="Times New Roman"/>
          <w:szCs w:val="24"/>
        </w:rPr>
        <w:t> </w:t>
      </w:r>
      <w:r w:rsidRPr="003E6AE3">
        <w:rPr>
          <w:rFonts w:eastAsia="Times New Roman" w:cs="Times New Roman"/>
          <w:szCs w:val="24"/>
        </w:rPr>
        <w:t xml:space="preserve">trestním řízení ve věci samé a přípravným řízením úsek řízení podle tohoto zákona od sepsání záznamu o zahájení úkonů trestního řízení nebo provedení neodkladných a neopakovatelných úkonů, které mu bezprostředně předcházejí, a nebyly-li tyto úkony provedeny, od zahájení trestního stíhání do podání obžaloby, návrhu na schválení dohody o vině a trestu, postoupení věci jinému orgánu, zastavení trestního stíhání, nebo do rozhodnutí či vzniku jiné skutečnosti, jež mají účinky zastavení trestního stíhání před podáním obžaloby, anebo do jiného rozhodnutí ukončujícího přípravné řízení, zahrnující objasňování a prověřování skutečností nasvědčujících tomu, že byl spáchán trestný čin, a vyšetřování. </w:t>
      </w:r>
    </w:p>
    <w:p w14:paraId="71FDF468" w14:textId="4568A7BA" w:rsidR="000153DB" w:rsidRPr="003E6AE3" w:rsidRDefault="000153DB" w:rsidP="008E1253">
      <w:pPr>
        <w:tabs>
          <w:tab w:val="left" w:pos="851"/>
        </w:tabs>
        <w:spacing w:line="240" w:lineRule="auto"/>
        <w:ind w:firstLine="425"/>
        <w:rPr>
          <w:rFonts w:eastAsia="Times New Roman" w:cs="Times New Roman"/>
          <w:bCs/>
          <w:szCs w:val="24"/>
        </w:rPr>
      </w:pPr>
      <w:r w:rsidRPr="003E6AE3">
        <w:rPr>
          <w:rFonts w:eastAsia="Times New Roman" w:cs="Times New Roman"/>
          <w:szCs w:val="24"/>
        </w:rPr>
        <w:t>(12) Pokračuje-li obviněný v</w:t>
      </w:r>
      <w:r w:rsidR="008C19D9" w:rsidRPr="003E6AE3">
        <w:rPr>
          <w:rFonts w:eastAsia="Times New Roman" w:cs="Times New Roman"/>
          <w:szCs w:val="24"/>
        </w:rPr>
        <w:t> </w:t>
      </w:r>
      <w:r w:rsidRPr="003E6AE3">
        <w:rPr>
          <w:rFonts w:eastAsia="Times New Roman" w:cs="Times New Roman"/>
          <w:szCs w:val="24"/>
        </w:rPr>
        <w:t>jednání, pro které je stíhán, i po sdělení obvinění, posuzuje se takové jednání od tohoto úkonu jako nový skutek.</w:t>
      </w:r>
    </w:p>
    <w:p w14:paraId="40AC857F" w14:textId="3B6687DF" w:rsidR="004E5475" w:rsidRPr="003E6AE3" w:rsidRDefault="000153DB" w:rsidP="008E1253">
      <w:pPr>
        <w:tabs>
          <w:tab w:val="left" w:pos="851"/>
        </w:tabs>
        <w:spacing w:line="240" w:lineRule="auto"/>
        <w:ind w:firstLine="425"/>
        <w:rPr>
          <w:rFonts w:eastAsia="Times New Roman" w:cs="Times New Roman"/>
          <w:szCs w:val="24"/>
        </w:rPr>
      </w:pPr>
      <w:r w:rsidRPr="003E6AE3">
        <w:rPr>
          <w:rFonts w:eastAsia="Times New Roman" w:cs="Times New Roman"/>
          <w:szCs w:val="24"/>
        </w:rPr>
        <w:t>(13) Skutkem podle tohoto zákona se rozumí též dílčí útok pokračujícího trestného činu, není-li výslovně stanoveno jinak.</w:t>
      </w:r>
    </w:p>
    <w:p w14:paraId="481CCE9B" w14:textId="1E822CF0" w:rsidR="00E8599F" w:rsidRPr="003E6AE3" w:rsidRDefault="00E8599F" w:rsidP="008E1253">
      <w:pPr>
        <w:spacing w:line="240" w:lineRule="auto"/>
        <w:ind w:firstLine="426"/>
        <w:rPr>
          <w:rFonts w:cs="Times New Roman"/>
          <w:color w:val="FF0000"/>
          <w:szCs w:val="24"/>
        </w:rPr>
      </w:pPr>
      <w:r w:rsidRPr="003E6AE3">
        <w:rPr>
          <w:rFonts w:cs="Times New Roman"/>
          <w:b/>
          <w:bCs/>
          <w:color w:val="FF0000"/>
          <w:szCs w:val="24"/>
        </w:rPr>
        <w:t>(14) Svěřenským fondem se rozumí svěřenský fond podle občanského zákoníku a</w:t>
      </w:r>
      <w:r w:rsidR="00902E63">
        <w:rPr>
          <w:rFonts w:cs="Times New Roman"/>
          <w:b/>
          <w:bCs/>
          <w:color w:val="FF0000"/>
          <w:szCs w:val="24"/>
        </w:rPr>
        <w:t> </w:t>
      </w:r>
      <w:r w:rsidRPr="003E6AE3">
        <w:rPr>
          <w:rFonts w:cs="Times New Roman"/>
          <w:b/>
          <w:bCs/>
          <w:color w:val="FF0000"/>
          <w:szCs w:val="24"/>
        </w:rPr>
        <w:t>jemu strukturou nebo funkcemi podobné zařízení řídící se právem jiného státu.</w:t>
      </w:r>
    </w:p>
    <w:p w14:paraId="57B582B9" w14:textId="4EC041E3" w:rsidR="00925F2E" w:rsidRPr="00902E63" w:rsidRDefault="00925F2E" w:rsidP="008E1253">
      <w:pPr>
        <w:keepNext/>
        <w:spacing w:line="240" w:lineRule="auto"/>
        <w:jc w:val="center"/>
        <w:outlineLvl w:val="1"/>
        <w:rPr>
          <w:rFonts w:eastAsia="Arial" w:cs="Times New Roman"/>
          <w:bCs/>
          <w:strike/>
          <w:szCs w:val="24"/>
          <w:lang w:eastAsia="cs-CZ"/>
        </w:rPr>
      </w:pPr>
      <w:r w:rsidRPr="00902E63">
        <w:rPr>
          <w:rFonts w:eastAsia="Arial" w:cs="Times New Roman"/>
          <w:bCs/>
          <w:strike/>
          <w:szCs w:val="24"/>
          <w:lang w:eastAsia="cs-CZ"/>
        </w:rPr>
        <w:t>§ 27</w:t>
      </w:r>
    </w:p>
    <w:p w14:paraId="386ADADA" w14:textId="77777777" w:rsidR="00925F2E" w:rsidRPr="003E6AE3" w:rsidRDefault="00925F2E" w:rsidP="008E1253">
      <w:pPr>
        <w:tabs>
          <w:tab w:val="left" w:pos="851"/>
        </w:tabs>
        <w:spacing w:line="240" w:lineRule="auto"/>
        <w:jc w:val="center"/>
        <w:rPr>
          <w:rFonts w:eastAsia="Times New Roman" w:cs="Times New Roman"/>
          <w:strike/>
          <w:szCs w:val="24"/>
        </w:rPr>
      </w:pPr>
      <w:r w:rsidRPr="003E6AE3">
        <w:rPr>
          <w:rFonts w:eastAsia="Times New Roman" w:cs="Times New Roman"/>
          <w:strike/>
          <w:szCs w:val="24"/>
        </w:rPr>
        <w:t>Zapisovatel</w:t>
      </w:r>
    </w:p>
    <w:p w14:paraId="330E3CE8" w14:textId="35AB4B90" w:rsidR="00902E63" w:rsidRPr="00881D11" w:rsidRDefault="00925F2E" w:rsidP="00881D11">
      <w:pPr>
        <w:tabs>
          <w:tab w:val="left" w:pos="426"/>
        </w:tabs>
        <w:spacing w:line="240" w:lineRule="auto"/>
        <w:ind w:firstLine="426"/>
        <w:rPr>
          <w:rFonts w:eastAsia="Times New Roman" w:cs="Times New Roman"/>
          <w:strike/>
          <w:szCs w:val="24"/>
        </w:rPr>
      </w:pPr>
      <w:r w:rsidRPr="003E6AE3">
        <w:rPr>
          <w:rFonts w:eastAsia="Times New Roman" w:cs="Times New Roman"/>
          <w:strike/>
          <w:szCs w:val="24"/>
        </w:rPr>
        <w:t>K sepsání protokolu o úkonech orgánů činných v trestním řízení se přibere zpravidla zapisovatel vzatý do slibu. Nebyl-li zapisovatel přibrán, sepíše protokol osoba provádějící úkon. Je-li v řízení před soudem o průběhu úkonu pořizován zvukový záznam a v důsledku tohoto předseda senátu nediktuje protokol, je zapisovatelem, pokud je ho třeba, vyšší soudní úředník nebo protokolující úředník.</w:t>
      </w:r>
    </w:p>
    <w:p w14:paraId="293120EC" w14:textId="358A1F6C" w:rsidR="00963912" w:rsidRPr="00902E63" w:rsidRDefault="00963912" w:rsidP="008E1253">
      <w:pPr>
        <w:keepNext/>
        <w:spacing w:line="240" w:lineRule="auto"/>
        <w:jc w:val="center"/>
        <w:outlineLvl w:val="1"/>
        <w:rPr>
          <w:rFonts w:eastAsia="Arial" w:cs="Times New Roman"/>
          <w:b/>
          <w:szCs w:val="24"/>
          <w:lang w:eastAsia="cs-CZ"/>
        </w:rPr>
      </w:pPr>
      <w:r w:rsidRPr="00902E63">
        <w:rPr>
          <w:rFonts w:eastAsia="Arial" w:cs="Times New Roman"/>
          <w:b/>
          <w:szCs w:val="24"/>
          <w:lang w:eastAsia="cs-CZ"/>
        </w:rPr>
        <w:t>§ 27</w:t>
      </w:r>
    </w:p>
    <w:p w14:paraId="5CC8BB79" w14:textId="77777777" w:rsidR="00963912" w:rsidRPr="003E6AE3" w:rsidRDefault="00963912" w:rsidP="008E1253">
      <w:pPr>
        <w:shd w:val="clear" w:color="auto" w:fill="FFFFFF"/>
        <w:spacing w:line="240" w:lineRule="auto"/>
        <w:jc w:val="center"/>
        <w:rPr>
          <w:rFonts w:cs="Times New Roman"/>
          <w:b/>
          <w:bCs/>
          <w:szCs w:val="24"/>
        </w:rPr>
      </w:pPr>
      <w:r w:rsidRPr="003E6AE3">
        <w:rPr>
          <w:rFonts w:cs="Times New Roman"/>
          <w:b/>
          <w:bCs/>
          <w:szCs w:val="24"/>
        </w:rPr>
        <w:t>Zapisovatel</w:t>
      </w:r>
    </w:p>
    <w:p w14:paraId="077E9F5E" w14:textId="211857B0" w:rsidR="00881D11" w:rsidRPr="00881D11" w:rsidRDefault="00881D11" w:rsidP="00881D11">
      <w:pPr>
        <w:widowControl w:val="0"/>
        <w:spacing w:line="240" w:lineRule="auto"/>
        <w:ind w:firstLine="425"/>
        <w:rPr>
          <w:b/>
          <w:bCs/>
        </w:rPr>
      </w:pPr>
      <w:r w:rsidRPr="00881D11">
        <w:rPr>
          <w:b/>
          <w:bCs/>
          <w:color w:val="232323"/>
        </w:rPr>
        <w:t xml:space="preserve">K sepsání protokolu o úkonech orgánů činných v trestním řízení, pokud je sepsání </w:t>
      </w:r>
      <w:r w:rsidRPr="00881D11">
        <w:rPr>
          <w:b/>
          <w:bCs/>
        </w:rPr>
        <w:t>protokolu třeba, se přibere zpravidla </w:t>
      </w:r>
      <w:bookmarkStart w:id="7" w:name="lema1"/>
      <w:bookmarkEnd w:id="7"/>
      <w:r w:rsidRPr="00881D11">
        <w:rPr>
          <w:b/>
          <w:bCs/>
        </w:rPr>
        <w:t>zapisovatel vzatý do slibu. Není-li zapisovatel přibrán, sepíše protokol osoba provádějící úkon. Není-li v řízení před soudem o průběhu úkonu pořizován zvukový záznam a v důsledku tohoto předseda senátu diktuje protokol, může být </w:t>
      </w:r>
      <w:bookmarkStart w:id="8" w:name="lema3"/>
      <w:bookmarkEnd w:id="8"/>
      <w:r w:rsidRPr="00881D11">
        <w:rPr>
          <w:b/>
          <w:bCs/>
        </w:rPr>
        <w:t>zapisovatelem též vyšší soudní úředník, protokolující úředník, soudní tajemník, justiční kandidát nebo asistent soudce.</w:t>
      </w:r>
    </w:p>
    <w:p w14:paraId="3EDBFF58" w14:textId="63B52FB3" w:rsidR="00531C46" w:rsidRPr="00902E63" w:rsidRDefault="00531C46" w:rsidP="008E1253">
      <w:pPr>
        <w:keepNext/>
        <w:spacing w:line="240" w:lineRule="auto"/>
        <w:jc w:val="center"/>
        <w:outlineLvl w:val="1"/>
        <w:rPr>
          <w:rFonts w:eastAsia="Arial" w:cs="Times New Roman"/>
          <w:bCs/>
          <w:szCs w:val="24"/>
          <w:lang w:eastAsia="cs-CZ"/>
        </w:rPr>
      </w:pPr>
      <w:r w:rsidRPr="00902E63">
        <w:rPr>
          <w:rFonts w:eastAsia="Arial" w:cs="Times New Roman"/>
          <w:bCs/>
          <w:szCs w:val="24"/>
          <w:lang w:eastAsia="cs-CZ"/>
        </w:rPr>
        <w:t>§ 30</w:t>
      </w:r>
    </w:p>
    <w:p w14:paraId="7510FEE7" w14:textId="53411CB1" w:rsidR="00531C46" w:rsidRPr="00902E63" w:rsidRDefault="00531C46" w:rsidP="008E1253">
      <w:pPr>
        <w:tabs>
          <w:tab w:val="left" w:pos="851"/>
        </w:tabs>
        <w:spacing w:line="240" w:lineRule="auto"/>
        <w:ind w:firstLine="425"/>
        <w:rPr>
          <w:rFonts w:eastAsia="Times New Roman" w:cs="Times New Roman"/>
          <w:szCs w:val="24"/>
        </w:rPr>
      </w:pPr>
      <w:r w:rsidRPr="00902E63">
        <w:rPr>
          <w:rFonts w:eastAsia="Times New Roman" w:cs="Times New Roman"/>
          <w:szCs w:val="24"/>
        </w:rPr>
        <w:t>(1) Z</w:t>
      </w:r>
      <w:r w:rsidR="008C19D9" w:rsidRPr="00902E63">
        <w:rPr>
          <w:rFonts w:eastAsia="Times New Roman" w:cs="Times New Roman"/>
          <w:szCs w:val="24"/>
        </w:rPr>
        <w:t> </w:t>
      </w:r>
      <w:r w:rsidRPr="00902E63">
        <w:rPr>
          <w:rFonts w:eastAsia="Times New Roman" w:cs="Times New Roman"/>
          <w:szCs w:val="24"/>
        </w:rPr>
        <w:t>vykonávání úkonů trestního řízení je vyloučen soudce nebo přísedící, státní zástupce, policejní orgán nebo osoba v</w:t>
      </w:r>
      <w:r w:rsidR="008C19D9" w:rsidRPr="00902E63">
        <w:rPr>
          <w:rFonts w:eastAsia="Times New Roman" w:cs="Times New Roman"/>
          <w:szCs w:val="24"/>
        </w:rPr>
        <w:t> </w:t>
      </w:r>
      <w:r w:rsidRPr="00902E63">
        <w:rPr>
          <w:rFonts w:eastAsia="Times New Roman" w:cs="Times New Roman"/>
          <w:szCs w:val="24"/>
        </w:rPr>
        <w:t>něm služebně činná, u něhož lze mít pochybnosti, že pro poměr k</w:t>
      </w:r>
      <w:r w:rsidR="008C19D9" w:rsidRPr="00902E63">
        <w:rPr>
          <w:rFonts w:eastAsia="Times New Roman" w:cs="Times New Roman"/>
          <w:szCs w:val="24"/>
        </w:rPr>
        <w:t> </w:t>
      </w:r>
      <w:r w:rsidRPr="00902E63">
        <w:rPr>
          <w:rFonts w:eastAsia="Times New Roman" w:cs="Times New Roman"/>
          <w:szCs w:val="24"/>
        </w:rPr>
        <w:t>projednávané věci nebo k</w:t>
      </w:r>
      <w:r w:rsidR="008C19D9" w:rsidRPr="00902E63">
        <w:rPr>
          <w:rFonts w:eastAsia="Times New Roman" w:cs="Times New Roman"/>
          <w:szCs w:val="24"/>
        </w:rPr>
        <w:t> </w:t>
      </w:r>
      <w:r w:rsidRPr="00902E63">
        <w:rPr>
          <w:rFonts w:eastAsia="Times New Roman" w:cs="Times New Roman"/>
          <w:szCs w:val="24"/>
        </w:rPr>
        <w:t>osobám, jichž se úkon přímo dotýká, k</w:t>
      </w:r>
      <w:r w:rsidR="008C19D9" w:rsidRPr="00902E63">
        <w:rPr>
          <w:rFonts w:eastAsia="Times New Roman" w:cs="Times New Roman"/>
          <w:szCs w:val="24"/>
        </w:rPr>
        <w:t> </w:t>
      </w:r>
      <w:r w:rsidRPr="00902E63">
        <w:rPr>
          <w:rFonts w:eastAsia="Times New Roman" w:cs="Times New Roman"/>
          <w:szCs w:val="24"/>
        </w:rPr>
        <w:t>jejich obhájcům, zákonným zástupcům, opatrovníkům a zmocněncům, nebo pro poměr k</w:t>
      </w:r>
      <w:r w:rsidR="008C19D9" w:rsidRPr="00902E63">
        <w:rPr>
          <w:rFonts w:eastAsia="Times New Roman" w:cs="Times New Roman"/>
          <w:szCs w:val="24"/>
        </w:rPr>
        <w:t> </w:t>
      </w:r>
      <w:r w:rsidRPr="00902E63">
        <w:rPr>
          <w:rFonts w:eastAsia="Times New Roman" w:cs="Times New Roman"/>
          <w:szCs w:val="24"/>
        </w:rPr>
        <w:t>jinému orgánu činnému v</w:t>
      </w:r>
      <w:r w:rsidR="008C19D9" w:rsidRPr="00902E63">
        <w:rPr>
          <w:rFonts w:eastAsia="Times New Roman" w:cs="Times New Roman"/>
          <w:szCs w:val="24"/>
        </w:rPr>
        <w:t> </w:t>
      </w:r>
      <w:r w:rsidRPr="00902E63">
        <w:rPr>
          <w:rFonts w:eastAsia="Times New Roman" w:cs="Times New Roman"/>
          <w:szCs w:val="24"/>
        </w:rPr>
        <w:t>trestním řízení nemůže nestranně rozhodovat. Úkony, které byly učiněny vyloučenými osobami, nemohou být podkladem pro rozhodnutí v</w:t>
      </w:r>
      <w:r w:rsidR="008C19D9" w:rsidRPr="00902E63">
        <w:rPr>
          <w:rFonts w:eastAsia="Times New Roman" w:cs="Times New Roman"/>
          <w:szCs w:val="24"/>
        </w:rPr>
        <w:t> </w:t>
      </w:r>
      <w:r w:rsidRPr="00902E63">
        <w:rPr>
          <w:rFonts w:eastAsia="Times New Roman" w:cs="Times New Roman"/>
          <w:szCs w:val="24"/>
        </w:rPr>
        <w:t>trestním řízení.</w:t>
      </w:r>
    </w:p>
    <w:p w14:paraId="280FD1C4" w14:textId="18BEC94E" w:rsidR="00531C46" w:rsidRPr="00902E63" w:rsidRDefault="00531C46" w:rsidP="008E1253">
      <w:pPr>
        <w:tabs>
          <w:tab w:val="left" w:pos="851"/>
        </w:tabs>
        <w:spacing w:line="240" w:lineRule="auto"/>
        <w:ind w:firstLine="425"/>
        <w:rPr>
          <w:rFonts w:eastAsia="Times New Roman" w:cs="Times New Roman"/>
          <w:szCs w:val="24"/>
        </w:rPr>
      </w:pPr>
      <w:r w:rsidRPr="00902E63">
        <w:rPr>
          <w:rFonts w:eastAsia="Times New Roman" w:cs="Times New Roman"/>
          <w:szCs w:val="24"/>
        </w:rPr>
        <w:t>(2) Soudce nebo přísedící je dále vyloučen z</w:t>
      </w:r>
      <w:r w:rsidR="008C19D9" w:rsidRPr="00902E63">
        <w:rPr>
          <w:rFonts w:eastAsia="Times New Roman" w:cs="Times New Roman"/>
          <w:szCs w:val="24"/>
        </w:rPr>
        <w:t> </w:t>
      </w:r>
      <w:r w:rsidRPr="00902E63">
        <w:rPr>
          <w:rFonts w:eastAsia="Times New Roman" w:cs="Times New Roman"/>
          <w:szCs w:val="24"/>
        </w:rPr>
        <w:t>vykonávání úkonů trestního řízení, jestliže byl v</w:t>
      </w:r>
      <w:r w:rsidR="008C19D9" w:rsidRPr="00902E63">
        <w:rPr>
          <w:rFonts w:eastAsia="Times New Roman" w:cs="Times New Roman"/>
          <w:szCs w:val="24"/>
        </w:rPr>
        <w:t> </w:t>
      </w:r>
      <w:r w:rsidRPr="00902E63">
        <w:rPr>
          <w:rFonts w:eastAsia="Times New Roman" w:cs="Times New Roman"/>
          <w:szCs w:val="24"/>
        </w:rPr>
        <w:t>projednávané věci činný jako státní zástupce, policejní orgán</w:t>
      </w:r>
      <w:r w:rsidRPr="00373B0F">
        <w:rPr>
          <w:rFonts w:eastAsia="Times New Roman" w:cs="Times New Roman"/>
          <w:strike/>
          <w:szCs w:val="24"/>
        </w:rPr>
        <w:t>, společenský zástupce</w:t>
      </w:r>
      <w:r w:rsidRPr="00902E63">
        <w:rPr>
          <w:rFonts w:eastAsia="Times New Roman" w:cs="Times New Roman"/>
          <w:szCs w:val="24"/>
        </w:rPr>
        <w:t>, obhájce nebo jako zmocněnec zúčastněné osoby nebo poškozeného. Po podání obžaloby nebo návrhu na schválení dohody o vině a trestu je vyloučen z</w:t>
      </w:r>
      <w:r w:rsidR="008C19D9" w:rsidRPr="00902E63">
        <w:rPr>
          <w:rFonts w:eastAsia="Times New Roman" w:cs="Times New Roman"/>
          <w:szCs w:val="24"/>
        </w:rPr>
        <w:t> </w:t>
      </w:r>
      <w:r w:rsidRPr="00902E63">
        <w:rPr>
          <w:rFonts w:eastAsia="Times New Roman" w:cs="Times New Roman"/>
          <w:szCs w:val="24"/>
        </w:rPr>
        <w:t>vykonávání úkonů trestního řízení soudce, který v</w:t>
      </w:r>
      <w:r w:rsidR="008C19D9" w:rsidRPr="00902E63">
        <w:rPr>
          <w:rFonts w:eastAsia="Times New Roman" w:cs="Times New Roman"/>
          <w:szCs w:val="24"/>
        </w:rPr>
        <w:t> </w:t>
      </w:r>
      <w:r w:rsidRPr="00902E63">
        <w:rPr>
          <w:rFonts w:eastAsia="Times New Roman" w:cs="Times New Roman"/>
          <w:szCs w:val="24"/>
        </w:rPr>
        <w:t>projednávané věci v</w:t>
      </w:r>
      <w:r w:rsidR="008C19D9" w:rsidRPr="00902E63">
        <w:rPr>
          <w:rFonts w:eastAsia="Times New Roman" w:cs="Times New Roman"/>
          <w:szCs w:val="24"/>
        </w:rPr>
        <w:t> </w:t>
      </w:r>
      <w:r w:rsidRPr="00902E63">
        <w:rPr>
          <w:rFonts w:eastAsia="Times New Roman" w:cs="Times New Roman"/>
          <w:szCs w:val="24"/>
        </w:rPr>
        <w:t>přípravném řízení nařídil domovní prohlídku nebo prohlídku jiných prostor a pozemků, vydal příkaz k</w:t>
      </w:r>
      <w:r w:rsidR="008C19D9" w:rsidRPr="00902E63">
        <w:rPr>
          <w:rFonts w:eastAsia="Times New Roman" w:cs="Times New Roman"/>
          <w:szCs w:val="24"/>
        </w:rPr>
        <w:t> </w:t>
      </w:r>
      <w:r w:rsidRPr="00902E63">
        <w:rPr>
          <w:rFonts w:eastAsia="Times New Roman" w:cs="Times New Roman"/>
          <w:szCs w:val="24"/>
        </w:rPr>
        <w:t>zadržení nebo příkaz k</w:t>
      </w:r>
      <w:r w:rsidR="008C19D9" w:rsidRPr="00902E63">
        <w:rPr>
          <w:rFonts w:eastAsia="Times New Roman" w:cs="Times New Roman"/>
          <w:szCs w:val="24"/>
        </w:rPr>
        <w:t> </w:t>
      </w:r>
      <w:r w:rsidRPr="00902E63">
        <w:rPr>
          <w:rFonts w:eastAsia="Times New Roman" w:cs="Times New Roman"/>
          <w:szCs w:val="24"/>
        </w:rPr>
        <w:t>zatčení nebo rozhodoval o vazbě osoby, na niž byla poté podána obžaloba nebo s</w:t>
      </w:r>
      <w:r w:rsidR="008C19D9" w:rsidRPr="00902E63">
        <w:rPr>
          <w:rFonts w:eastAsia="Times New Roman" w:cs="Times New Roman"/>
          <w:szCs w:val="24"/>
        </w:rPr>
        <w:t> </w:t>
      </w:r>
      <w:r w:rsidRPr="00902E63">
        <w:rPr>
          <w:rFonts w:eastAsia="Times New Roman" w:cs="Times New Roman"/>
          <w:szCs w:val="24"/>
        </w:rPr>
        <w:t>níž byla sjednána dohoda o vině a trestu.</w:t>
      </w:r>
    </w:p>
    <w:p w14:paraId="01EF0AC6" w14:textId="74631118" w:rsidR="00531C46" w:rsidRPr="00902E63" w:rsidRDefault="00531C46" w:rsidP="008E1253">
      <w:pPr>
        <w:tabs>
          <w:tab w:val="left" w:pos="851"/>
        </w:tabs>
        <w:spacing w:line="240" w:lineRule="auto"/>
        <w:ind w:firstLine="425"/>
        <w:rPr>
          <w:rFonts w:eastAsia="Times New Roman" w:cs="Times New Roman"/>
          <w:szCs w:val="24"/>
        </w:rPr>
      </w:pPr>
      <w:r w:rsidRPr="00902E63">
        <w:rPr>
          <w:rFonts w:eastAsia="Times New Roman" w:cs="Times New Roman"/>
          <w:szCs w:val="24"/>
        </w:rPr>
        <w:t>(3) Z</w:t>
      </w:r>
      <w:r w:rsidR="008C19D9" w:rsidRPr="00902E63">
        <w:rPr>
          <w:rFonts w:eastAsia="Times New Roman" w:cs="Times New Roman"/>
          <w:szCs w:val="24"/>
        </w:rPr>
        <w:t> </w:t>
      </w:r>
      <w:r w:rsidRPr="00902E63">
        <w:rPr>
          <w:rFonts w:eastAsia="Times New Roman" w:cs="Times New Roman"/>
          <w:szCs w:val="24"/>
        </w:rPr>
        <w:t>rozhodování u soudu vyššího stupně je kromě toho vyloučen soudce nebo přísedící, který se zúčastnil rozhodování u soudu nižšího stupně, a naopak. Z</w:t>
      </w:r>
      <w:r w:rsidR="008C19D9" w:rsidRPr="00902E63">
        <w:rPr>
          <w:rFonts w:eastAsia="Times New Roman" w:cs="Times New Roman"/>
          <w:szCs w:val="24"/>
        </w:rPr>
        <w:t> </w:t>
      </w:r>
      <w:r w:rsidRPr="00902E63">
        <w:rPr>
          <w:rFonts w:eastAsia="Times New Roman" w:cs="Times New Roman"/>
          <w:szCs w:val="24"/>
        </w:rPr>
        <w:t>rozhodování o stížnosti u</w:t>
      </w:r>
      <w:r w:rsidR="00025CA3" w:rsidRPr="00902E63">
        <w:rPr>
          <w:rFonts w:eastAsia="Times New Roman" w:cs="Times New Roman"/>
          <w:szCs w:val="24"/>
        </w:rPr>
        <w:t> </w:t>
      </w:r>
      <w:r w:rsidRPr="00902E63">
        <w:rPr>
          <w:rFonts w:eastAsia="Times New Roman" w:cs="Times New Roman"/>
          <w:szCs w:val="24"/>
        </w:rPr>
        <w:t>nadřízeného orgánu je vyloučen státní zástupce, který napadené rozhodnutí učinil anebo dal k</w:t>
      </w:r>
      <w:r w:rsidR="008C19D9" w:rsidRPr="00902E63">
        <w:rPr>
          <w:rFonts w:eastAsia="Times New Roman" w:cs="Times New Roman"/>
          <w:szCs w:val="24"/>
        </w:rPr>
        <w:t> </w:t>
      </w:r>
      <w:r w:rsidRPr="00902E63">
        <w:rPr>
          <w:rFonts w:eastAsia="Times New Roman" w:cs="Times New Roman"/>
          <w:szCs w:val="24"/>
        </w:rPr>
        <w:t>němu souhlas nebo pokyn.</w:t>
      </w:r>
    </w:p>
    <w:p w14:paraId="4A7CF4BE" w14:textId="10BA9BFF" w:rsidR="00531C46" w:rsidRPr="00902E63" w:rsidRDefault="00531C46" w:rsidP="008E1253">
      <w:pPr>
        <w:tabs>
          <w:tab w:val="left" w:pos="851"/>
        </w:tabs>
        <w:spacing w:line="240" w:lineRule="auto"/>
        <w:ind w:firstLine="425"/>
        <w:rPr>
          <w:rFonts w:eastAsia="Times New Roman" w:cs="Times New Roman"/>
          <w:szCs w:val="24"/>
        </w:rPr>
      </w:pPr>
      <w:r w:rsidRPr="00902E63">
        <w:rPr>
          <w:rFonts w:eastAsia="Times New Roman" w:cs="Times New Roman"/>
          <w:szCs w:val="24"/>
        </w:rPr>
        <w:t>(4) Z</w:t>
      </w:r>
      <w:r w:rsidR="008C19D9" w:rsidRPr="00902E63">
        <w:rPr>
          <w:rFonts w:eastAsia="Times New Roman" w:cs="Times New Roman"/>
          <w:szCs w:val="24"/>
        </w:rPr>
        <w:t> </w:t>
      </w:r>
      <w:r w:rsidRPr="00902E63">
        <w:rPr>
          <w:rFonts w:eastAsia="Times New Roman" w:cs="Times New Roman"/>
          <w:szCs w:val="24"/>
        </w:rPr>
        <w:t>rozhodování o návrhu na povolení obnovy řízení je vyloučen soudce nebo přísedící, který ve věci rozhodoval v</w:t>
      </w:r>
      <w:r w:rsidR="008C19D9" w:rsidRPr="00902E63">
        <w:rPr>
          <w:rFonts w:eastAsia="Times New Roman" w:cs="Times New Roman"/>
          <w:szCs w:val="24"/>
        </w:rPr>
        <w:t> </w:t>
      </w:r>
      <w:r w:rsidRPr="00902E63">
        <w:rPr>
          <w:rFonts w:eastAsia="Times New Roman" w:cs="Times New Roman"/>
          <w:szCs w:val="24"/>
        </w:rPr>
        <w:t>původním řízení.</w:t>
      </w:r>
    </w:p>
    <w:p w14:paraId="73882094" w14:textId="2142F6B0" w:rsidR="007C5839" w:rsidRPr="00373B0F" w:rsidRDefault="00531C46" w:rsidP="008E1253">
      <w:pPr>
        <w:tabs>
          <w:tab w:val="left" w:pos="851"/>
        </w:tabs>
        <w:spacing w:line="240" w:lineRule="auto"/>
        <w:ind w:firstLine="425"/>
        <w:rPr>
          <w:rFonts w:eastAsia="Times New Roman" w:cs="Times New Roman"/>
          <w:szCs w:val="24"/>
        </w:rPr>
      </w:pPr>
      <w:r w:rsidRPr="00373B0F">
        <w:rPr>
          <w:rFonts w:eastAsia="Times New Roman" w:cs="Times New Roman"/>
          <w:szCs w:val="24"/>
        </w:rPr>
        <w:t>(5) Z</w:t>
      </w:r>
      <w:r w:rsidR="008C19D9" w:rsidRPr="00373B0F">
        <w:rPr>
          <w:rFonts w:eastAsia="Times New Roman" w:cs="Times New Roman"/>
          <w:szCs w:val="24"/>
        </w:rPr>
        <w:t> </w:t>
      </w:r>
      <w:r w:rsidRPr="00373B0F">
        <w:rPr>
          <w:rFonts w:eastAsia="Times New Roman" w:cs="Times New Roman"/>
          <w:szCs w:val="24"/>
        </w:rPr>
        <w:t>řízení o přezkumu příkazu k</w:t>
      </w:r>
      <w:r w:rsidR="008C19D9" w:rsidRPr="00373B0F">
        <w:rPr>
          <w:rFonts w:eastAsia="Times New Roman" w:cs="Times New Roman"/>
          <w:szCs w:val="24"/>
        </w:rPr>
        <w:t> </w:t>
      </w:r>
      <w:r w:rsidRPr="00373B0F">
        <w:rPr>
          <w:rFonts w:eastAsia="Times New Roman" w:cs="Times New Roman"/>
          <w:szCs w:val="24"/>
        </w:rPr>
        <w:t>odposlechu a záznamu telekomunikačního provozu je vyloučen soudce, který se zúčastnil rozhodování v</w:t>
      </w:r>
      <w:r w:rsidR="008C19D9" w:rsidRPr="00373B0F">
        <w:rPr>
          <w:rFonts w:eastAsia="Times New Roman" w:cs="Times New Roman"/>
          <w:szCs w:val="24"/>
        </w:rPr>
        <w:t> </w:t>
      </w:r>
      <w:r w:rsidRPr="00373B0F">
        <w:rPr>
          <w:rFonts w:eastAsia="Times New Roman" w:cs="Times New Roman"/>
          <w:szCs w:val="24"/>
        </w:rPr>
        <w:t>předchozím řízení. Soudce, který se účastnil rozhodování v</w:t>
      </w:r>
      <w:r w:rsidR="008C19D9" w:rsidRPr="00373B0F">
        <w:rPr>
          <w:rFonts w:eastAsia="Times New Roman" w:cs="Times New Roman"/>
          <w:szCs w:val="24"/>
        </w:rPr>
        <w:t> </w:t>
      </w:r>
      <w:r w:rsidRPr="00373B0F">
        <w:rPr>
          <w:rFonts w:eastAsia="Times New Roman" w:cs="Times New Roman"/>
          <w:szCs w:val="24"/>
        </w:rPr>
        <w:t>řízení o přezkumu příkazu k</w:t>
      </w:r>
      <w:r w:rsidR="008C19D9" w:rsidRPr="00373B0F">
        <w:rPr>
          <w:rFonts w:eastAsia="Times New Roman" w:cs="Times New Roman"/>
          <w:szCs w:val="24"/>
        </w:rPr>
        <w:t> </w:t>
      </w:r>
      <w:r w:rsidRPr="00373B0F">
        <w:rPr>
          <w:rFonts w:eastAsia="Times New Roman" w:cs="Times New Roman"/>
          <w:szCs w:val="24"/>
        </w:rPr>
        <w:t>odposlechu a záznamu telekomunikačního provozu, je v</w:t>
      </w:r>
      <w:r w:rsidR="008C19D9" w:rsidRPr="00373B0F">
        <w:rPr>
          <w:rFonts w:eastAsia="Times New Roman" w:cs="Times New Roman"/>
          <w:szCs w:val="24"/>
        </w:rPr>
        <w:t> </w:t>
      </w:r>
      <w:r w:rsidRPr="00373B0F">
        <w:rPr>
          <w:rFonts w:eastAsia="Times New Roman" w:cs="Times New Roman"/>
          <w:szCs w:val="24"/>
        </w:rPr>
        <w:t>dalším řízení vyloučen z</w:t>
      </w:r>
      <w:r w:rsidR="008C19D9" w:rsidRPr="00373B0F">
        <w:rPr>
          <w:rFonts w:eastAsia="Times New Roman" w:cs="Times New Roman"/>
          <w:szCs w:val="24"/>
        </w:rPr>
        <w:t> </w:t>
      </w:r>
      <w:r w:rsidRPr="00373B0F">
        <w:rPr>
          <w:rFonts w:eastAsia="Times New Roman" w:cs="Times New Roman"/>
          <w:szCs w:val="24"/>
        </w:rPr>
        <w:t>rozhodování.</w:t>
      </w:r>
    </w:p>
    <w:p w14:paraId="3ED83ECB" w14:textId="2F97BB58" w:rsidR="008A3158" w:rsidRPr="00373B0F" w:rsidRDefault="008A3158" w:rsidP="008E1253">
      <w:pPr>
        <w:keepNext/>
        <w:spacing w:line="240" w:lineRule="auto"/>
        <w:jc w:val="center"/>
        <w:outlineLvl w:val="1"/>
        <w:rPr>
          <w:rFonts w:eastAsia="Arial" w:cs="Times New Roman"/>
          <w:b/>
          <w:szCs w:val="24"/>
          <w:lang w:eastAsia="cs-CZ"/>
        </w:rPr>
      </w:pPr>
      <w:r w:rsidRPr="00373B0F">
        <w:rPr>
          <w:rFonts w:eastAsia="Arial" w:cs="Times New Roman"/>
          <w:b/>
          <w:szCs w:val="24"/>
          <w:lang w:eastAsia="cs-CZ"/>
        </w:rPr>
        <w:t>§ 35b</w:t>
      </w:r>
    </w:p>
    <w:p w14:paraId="08EDD82D" w14:textId="77777777" w:rsidR="008A3158" w:rsidRPr="003E6AE3" w:rsidRDefault="008A3158" w:rsidP="008E1253">
      <w:pPr>
        <w:shd w:val="clear" w:color="auto" w:fill="FFFFFF"/>
        <w:spacing w:line="240" w:lineRule="auto"/>
        <w:jc w:val="center"/>
        <w:rPr>
          <w:rFonts w:eastAsia="Aptos" w:cs="Times New Roman"/>
          <w:b/>
          <w:bCs/>
          <w:color w:val="232323"/>
          <w:szCs w:val="24"/>
        </w:rPr>
      </w:pPr>
      <w:r w:rsidRPr="003E6AE3">
        <w:rPr>
          <w:rFonts w:cs="Times New Roman"/>
          <w:b/>
          <w:bCs/>
          <w:color w:val="232323"/>
          <w:szCs w:val="24"/>
        </w:rPr>
        <w:t>Prostředky k ochraně důvěrnosti komunikace obviněného s obhájcem</w:t>
      </w:r>
    </w:p>
    <w:p w14:paraId="3579172D" w14:textId="77777777" w:rsidR="00C36E8B" w:rsidRPr="00C36E8B" w:rsidRDefault="00C36E8B" w:rsidP="00C36E8B">
      <w:pPr>
        <w:shd w:val="clear" w:color="auto" w:fill="FFFFFF"/>
        <w:tabs>
          <w:tab w:val="left" w:pos="426"/>
        </w:tabs>
        <w:spacing w:line="240" w:lineRule="auto"/>
        <w:ind w:firstLine="425"/>
        <w:rPr>
          <w:b/>
          <w:color w:val="232323"/>
        </w:rPr>
      </w:pPr>
      <w:r w:rsidRPr="00C36E8B">
        <w:rPr>
          <w:b/>
        </w:rPr>
        <w:t xml:space="preserve">(1) Osoby uvedené v § 35a odst. 1 větě první a druhé se mohou domáhat toho, aby ze spisu byla vyňata listina nebo jiný záznam zachycující jejich důvěrnou komunikaci chráněnou podle § 35a. V návrhu je třeba označit tuto listinu nebo záznam a uvést, kde se nachází. O takovém návrhu rozhodne v přípravném řízení policejní orgán a v řízení před soudem předseda senátu. Dokud není o takovém návrhu pravomocně rozhodnuto, je třeba označenou listinu nebo záznam uchovávat odděleně od spisu a zabezpečit tak, aby je nikdo nemohl zničit nebo poškodit, ani se s jejich obsahem nemohl seznámit nikdo jiný než orgán rozhodující o takovém návrhu nebo stížnosti proti němu, případně tlumočník. </w:t>
      </w:r>
      <w:r w:rsidRPr="00C36E8B">
        <w:rPr>
          <w:rFonts w:cs="Times New Roman"/>
          <w:b/>
          <w:color w:val="232323"/>
          <w:szCs w:val="24"/>
        </w:rPr>
        <w:t>Ve spise se o tom učiní záznam.</w:t>
      </w:r>
    </w:p>
    <w:p w14:paraId="017AE721" w14:textId="0ACA14DB" w:rsidR="00C36E8B" w:rsidRPr="00C36E8B" w:rsidRDefault="00C36E8B" w:rsidP="00C36E8B">
      <w:pPr>
        <w:shd w:val="clear" w:color="auto" w:fill="FFFFFF"/>
        <w:tabs>
          <w:tab w:val="left" w:pos="426"/>
        </w:tabs>
        <w:spacing w:line="240" w:lineRule="auto"/>
        <w:ind w:firstLine="425"/>
        <w:rPr>
          <w:b/>
          <w:color w:val="232323"/>
        </w:rPr>
      </w:pPr>
      <w:r w:rsidRPr="00C36E8B">
        <w:rPr>
          <w:b/>
        </w:rPr>
        <w:t xml:space="preserve">(2) Pokud bylo návrhu podle odstavce 1 pravomocně vyhověno, policejní orgán a v řízení před soudem předseda senátu ponechá originál listiny uchovaný odděleně od spisu a učiní potřebná opatření, aby byl zabezpečen tak, aby </w:t>
      </w:r>
      <w:r w:rsidRPr="00C36E8B">
        <w:rPr>
          <w:rFonts w:eastAsia="Aptos" w:cs="Times New Roman"/>
          <w:b/>
        </w:rPr>
        <w:t>jej nikdo nemohl zničit nebo poškodit</w:t>
      </w:r>
      <w:r w:rsidRPr="00C36E8B">
        <w:rPr>
          <w:b/>
        </w:rPr>
        <w:t>,</w:t>
      </w:r>
      <w:r w:rsidRPr="00C36E8B">
        <w:rPr>
          <w:rFonts w:eastAsia="Aptos" w:cs="Times New Roman"/>
          <w:b/>
        </w:rPr>
        <w:t xml:space="preserve"> an</w:t>
      </w:r>
      <w:r w:rsidRPr="00C36E8B">
        <w:rPr>
          <w:b/>
        </w:rPr>
        <w:t>i</w:t>
      </w:r>
      <w:r w:rsidRPr="00C36E8B">
        <w:rPr>
          <w:rFonts w:eastAsia="Aptos" w:cs="Times New Roman"/>
          <w:b/>
        </w:rPr>
        <w:t xml:space="preserve"> se s jeho obsahem neoprávněně seznámit</w:t>
      </w:r>
      <w:r w:rsidRPr="00C36E8B">
        <w:rPr>
          <w:b/>
        </w:rPr>
        <w:t xml:space="preserve">. Ve spise se o tom učiní záznam. Pokud listina obsahuje i jiné údaje, které jsou důkazně využitelné, založí se do spisu kopie listiny neobsahující důvěrnou komunikaci chráněnou podle § </w:t>
      </w:r>
      <w:r w:rsidRPr="00AC0337">
        <w:rPr>
          <w:b/>
        </w:rPr>
        <w:t xml:space="preserve">35a. </w:t>
      </w:r>
      <w:r w:rsidR="00AC0337" w:rsidRPr="00AC0337">
        <w:rPr>
          <w:b/>
        </w:rPr>
        <w:t xml:space="preserve">K originálu listiny lze umožnit přístup pouze osobě, jejíž komunikace je chráněna, a dále má k němu přístup soud, případně znalec a tlumočník, je-li třeba prostřednictvím originálu listiny ověřit, že nedošlo k nepřípustnému zásahu do kopie listiny. </w:t>
      </w:r>
      <w:r w:rsidRPr="00AC0337">
        <w:rPr>
          <w:b/>
        </w:rPr>
        <w:t xml:space="preserve">Na žádost osoby, jejíž komunikace je chráněna, se jí umožní pořídit si kopii </w:t>
      </w:r>
      <w:r w:rsidRPr="00AC0337">
        <w:rPr>
          <w:b/>
          <w:color w:val="232323"/>
        </w:rPr>
        <w:t xml:space="preserve">originálu </w:t>
      </w:r>
      <w:r w:rsidRPr="00AC0337">
        <w:rPr>
          <w:b/>
        </w:rPr>
        <w:t>listiny. Není-li originál listiny vrácen nebo vydán</w:t>
      </w:r>
      <w:r w:rsidR="007B319B">
        <w:rPr>
          <w:b/>
        </w:rPr>
        <w:t xml:space="preserve"> podle § 80</w:t>
      </w:r>
      <w:r w:rsidRPr="00AC0337">
        <w:rPr>
          <w:b/>
        </w:rPr>
        <w:t>, zničí se; jeho zničení nelze provést před skartací spisu. Protokol o jeho zničení</w:t>
      </w:r>
      <w:r w:rsidRPr="00C36E8B">
        <w:rPr>
          <w:b/>
        </w:rPr>
        <w:t xml:space="preserve"> se založí do spisu. </w:t>
      </w:r>
    </w:p>
    <w:p w14:paraId="63017EEE" w14:textId="77777777" w:rsidR="00C36E8B" w:rsidRPr="00C36E8B" w:rsidRDefault="00C36E8B" w:rsidP="00C36E8B">
      <w:pPr>
        <w:tabs>
          <w:tab w:val="left" w:pos="426"/>
        </w:tabs>
        <w:spacing w:line="240" w:lineRule="auto"/>
        <w:ind w:firstLine="426"/>
        <w:rPr>
          <w:b/>
        </w:rPr>
      </w:pPr>
      <w:r w:rsidRPr="00C36E8B">
        <w:rPr>
          <w:b/>
        </w:rPr>
        <w:t>(3) Obdobně podle odstavce 2 se postupuje, je-li obsah důvěrné komunikace uchováván v elektronické podobě.</w:t>
      </w:r>
    </w:p>
    <w:p w14:paraId="4B6F552A" w14:textId="77777777" w:rsidR="00C36E8B" w:rsidRPr="00C36E8B" w:rsidRDefault="00C36E8B" w:rsidP="00C36E8B">
      <w:pPr>
        <w:tabs>
          <w:tab w:val="left" w:pos="426"/>
        </w:tabs>
        <w:spacing w:line="240" w:lineRule="auto"/>
        <w:ind w:firstLine="426"/>
        <w:rPr>
          <w:b/>
        </w:rPr>
      </w:pPr>
      <w:r w:rsidRPr="00C36E8B">
        <w:rPr>
          <w:b/>
        </w:rPr>
        <w:t>(4) Pokud policejní orgán nebo státní zástupce a v řízení před soudem předseda senátu zjistí, že ve spise je uložena listina nebo jiný záznam zachycující obsah důvěrné komunikace chráněné podle § 35a, učiní o tom záznam ve spisu a postupuje obdobně podle odstavce 2.</w:t>
      </w:r>
    </w:p>
    <w:p w14:paraId="0923165C" w14:textId="76F2D4AF" w:rsidR="00C36E8B" w:rsidRPr="00C36E8B" w:rsidRDefault="00C36E8B" w:rsidP="00C36E8B">
      <w:pPr>
        <w:tabs>
          <w:tab w:val="left" w:pos="426"/>
        </w:tabs>
        <w:spacing w:line="240" w:lineRule="auto"/>
        <w:ind w:firstLine="426"/>
        <w:rPr>
          <w:b/>
        </w:rPr>
      </w:pPr>
      <w:r w:rsidRPr="00C36E8B">
        <w:rPr>
          <w:b/>
        </w:rPr>
        <w:t>(5) Proti rozhodnutí podle odstavce 1 je přípustná stížnost, která má odkladný účinek.</w:t>
      </w:r>
    </w:p>
    <w:p w14:paraId="51CEAAC3" w14:textId="47BECF0F" w:rsidR="007C5839" w:rsidRPr="003E6AE3" w:rsidRDefault="007C5839" w:rsidP="008E1253">
      <w:pPr>
        <w:keepNext/>
        <w:spacing w:line="240" w:lineRule="auto"/>
        <w:jc w:val="center"/>
        <w:outlineLvl w:val="1"/>
        <w:rPr>
          <w:rFonts w:eastAsia="Arial" w:cs="Times New Roman"/>
          <w:szCs w:val="24"/>
          <w:lang w:eastAsia="cs-CZ"/>
        </w:rPr>
      </w:pPr>
      <w:r w:rsidRPr="003E6AE3">
        <w:rPr>
          <w:rFonts w:eastAsia="Arial" w:cs="Times New Roman"/>
          <w:szCs w:val="24"/>
          <w:lang w:eastAsia="cs-CZ"/>
        </w:rPr>
        <w:t>§ 41</w:t>
      </w:r>
    </w:p>
    <w:p w14:paraId="0079DC07" w14:textId="77777777" w:rsidR="007C5839" w:rsidRPr="00373B0F" w:rsidRDefault="007C5839" w:rsidP="008E1253">
      <w:pPr>
        <w:shd w:val="clear" w:color="auto" w:fill="FFFFFF"/>
        <w:spacing w:line="240" w:lineRule="auto"/>
        <w:jc w:val="center"/>
        <w:rPr>
          <w:rFonts w:cs="Times New Roman"/>
          <w:color w:val="232323"/>
          <w:szCs w:val="24"/>
        </w:rPr>
      </w:pPr>
      <w:bookmarkStart w:id="9" w:name="c_29894"/>
      <w:bookmarkEnd w:id="9"/>
      <w:r w:rsidRPr="00373B0F">
        <w:rPr>
          <w:rFonts w:cs="Times New Roman"/>
          <w:color w:val="232323"/>
          <w:szCs w:val="24"/>
        </w:rPr>
        <w:t>Povinnosti a práva obhájce</w:t>
      </w:r>
    </w:p>
    <w:p w14:paraId="01DDD129" w14:textId="5228478B" w:rsidR="00373B0F" w:rsidRDefault="007C5839" w:rsidP="008E1253">
      <w:pPr>
        <w:tabs>
          <w:tab w:val="left" w:pos="851"/>
        </w:tabs>
        <w:spacing w:line="240" w:lineRule="auto"/>
        <w:ind w:firstLine="425"/>
        <w:rPr>
          <w:rFonts w:eastAsia="Times New Roman" w:cs="Times New Roman"/>
          <w:szCs w:val="24"/>
        </w:rPr>
      </w:pPr>
      <w:r w:rsidRPr="00373B0F">
        <w:rPr>
          <w:rFonts w:eastAsia="Times New Roman" w:cs="Times New Roman"/>
          <w:szCs w:val="24"/>
        </w:rPr>
        <w:t>(1) Obhájce je povinen poskytovat obviněnému potřebnou právní pomoc, účelně využívat k hájení jeho zájmů prostředků a způsobů obhajoby uvedených v zákoně, zejména pečovat o</w:t>
      </w:r>
      <w:r w:rsidR="00373B0F">
        <w:rPr>
          <w:rFonts w:eastAsia="Times New Roman" w:cs="Times New Roman"/>
          <w:szCs w:val="24"/>
        </w:rPr>
        <w:t> </w:t>
      </w:r>
      <w:r w:rsidRPr="00373B0F">
        <w:rPr>
          <w:rFonts w:eastAsia="Times New Roman" w:cs="Times New Roman"/>
          <w:szCs w:val="24"/>
        </w:rPr>
        <w:t>to, aby byly v řízení náležitě a včas objasněny skutečnosti, které obviněného zbavují viny nebo jeho vinu zmírňují, a tím přispívat ke správnému objasnění a rozhodnutí věci.</w:t>
      </w:r>
    </w:p>
    <w:p w14:paraId="724788C6" w14:textId="7E5BE404" w:rsidR="007C5839" w:rsidRPr="00373B0F" w:rsidRDefault="007C5839" w:rsidP="008E1253">
      <w:pPr>
        <w:tabs>
          <w:tab w:val="left" w:pos="851"/>
        </w:tabs>
        <w:spacing w:line="240" w:lineRule="auto"/>
        <w:ind w:firstLine="425"/>
        <w:rPr>
          <w:rFonts w:eastAsia="Times New Roman" w:cs="Times New Roman"/>
          <w:szCs w:val="24"/>
        </w:rPr>
      </w:pPr>
      <w:r w:rsidRPr="003E6AE3">
        <w:rPr>
          <w:rFonts w:eastAsia="Arial" w:cs="Times New Roman"/>
          <w:szCs w:val="24"/>
          <w:lang w:eastAsia="cs-CZ"/>
        </w:rPr>
        <w:t xml:space="preserve">(2) </w:t>
      </w:r>
      <w:r w:rsidRPr="003E6AE3">
        <w:rPr>
          <w:rFonts w:eastAsia="Arial" w:cs="Times New Roman"/>
          <w:strike/>
          <w:szCs w:val="24"/>
          <w:lang w:eastAsia="cs-CZ"/>
        </w:rPr>
        <w:t>Obhájce je oprávněn již za přípravného řízení činit za obviněného návrhy, podávat za</w:t>
      </w:r>
      <w:r w:rsidR="00373B0F">
        <w:rPr>
          <w:rFonts w:eastAsia="Arial" w:cs="Times New Roman"/>
          <w:strike/>
          <w:szCs w:val="24"/>
          <w:lang w:eastAsia="cs-CZ"/>
        </w:rPr>
        <w:t> </w:t>
      </w:r>
      <w:r w:rsidRPr="003E6AE3">
        <w:rPr>
          <w:rFonts w:eastAsia="Arial" w:cs="Times New Roman"/>
          <w:strike/>
          <w:szCs w:val="24"/>
          <w:lang w:eastAsia="cs-CZ"/>
        </w:rPr>
        <w:t>něho žádosti a opravné prostředky, nahlížet do spisů (</w:t>
      </w:r>
      <w:hyperlink r:id="rId7" w:history="1">
        <w:r w:rsidRPr="003E6AE3">
          <w:rPr>
            <w:rStyle w:val="Hypertextovodkaz"/>
            <w:rFonts w:eastAsia="Arial" w:cs="Times New Roman"/>
            <w:strike/>
            <w:color w:val="auto"/>
            <w:szCs w:val="24"/>
            <w:u w:val="none"/>
            <w:lang w:eastAsia="cs-CZ"/>
          </w:rPr>
          <w:t>§ 65</w:t>
        </w:r>
      </w:hyperlink>
      <w:r w:rsidRPr="003E6AE3">
        <w:rPr>
          <w:rFonts w:eastAsia="Arial" w:cs="Times New Roman"/>
          <w:strike/>
          <w:szCs w:val="24"/>
          <w:lang w:eastAsia="cs-CZ"/>
        </w:rPr>
        <w:t>) a zúčastnit se podle ustanovení tohoto zákona vyšetřovacích úkonů</w:t>
      </w:r>
      <w:r w:rsidRPr="00452660">
        <w:rPr>
          <w:rFonts w:eastAsia="Arial" w:cs="Times New Roman"/>
          <w:strike/>
          <w:szCs w:val="24"/>
          <w:lang w:eastAsia="cs-CZ"/>
        </w:rPr>
        <w:t>.</w:t>
      </w:r>
      <w:r w:rsidRPr="003E6AE3">
        <w:rPr>
          <w:rFonts w:eastAsia="Arial" w:cs="Times New Roman"/>
          <w:szCs w:val="24"/>
          <w:lang w:eastAsia="cs-CZ"/>
        </w:rPr>
        <w:t xml:space="preserve"> </w:t>
      </w:r>
      <w:r w:rsidR="00BB3E6C" w:rsidRPr="003E6AE3">
        <w:rPr>
          <w:rFonts w:cs="Times New Roman"/>
          <w:b/>
          <w:bCs/>
          <w:color w:val="011E39"/>
          <w:szCs w:val="24"/>
          <w:shd w:val="clear" w:color="auto" w:fill="FFFFFF"/>
        </w:rPr>
        <w:t>Není-li dále stanoveno jinak, může o</w:t>
      </w:r>
      <w:r w:rsidR="00BB3E6C" w:rsidRPr="003E6AE3">
        <w:rPr>
          <w:rFonts w:cs="Times New Roman"/>
          <w:b/>
          <w:bCs/>
          <w:color w:val="232323"/>
          <w:szCs w:val="24"/>
        </w:rPr>
        <w:t>bhájce</w:t>
      </w:r>
      <w:r w:rsidR="00373B0F">
        <w:rPr>
          <w:rFonts w:cs="Times New Roman"/>
          <w:b/>
          <w:bCs/>
          <w:color w:val="232323"/>
          <w:szCs w:val="24"/>
        </w:rPr>
        <w:t xml:space="preserve"> </w:t>
      </w:r>
      <w:r w:rsidR="00BB3E6C" w:rsidRPr="003E6AE3">
        <w:rPr>
          <w:rFonts w:cs="Times New Roman"/>
          <w:b/>
          <w:bCs/>
          <w:color w:val="232323"/>
          <w:szCs w:val="24"/>
        </w:rPr>
        <w:t>za</w:t>
      </w:r>
      <w:r w:rsidR="00373B0F">
        <w:rPr>
          <w:rFonts w:cs="Times New Roman"/>
          <w:b/>
          <w:bCs/>
          <w:color w:val="232323"/>
          <w:szCs w:val="24"/>
        </w:rPr>
        <w:t> </w:t>
      </w:r>
      <w:r w:rsidR="00BB3E6C" w:rsidRPr="003E6AE3">
        <w:rPr>
          <w:rFonts w:cs="Times New Roman"/>
          <w:b/>
          <w:bCs/>
          <w:color w:val="232323"/>
          <w:szCs w:val="24"/>
        </w:rPr>
        <w:t>obviněného</w:t>
      </w:r>
      <w:r w:rsidR="00373B0F">
        <w:rPr>
          <w:rFonts w:cs="Times New Roman"/>
          <w:b/>
          <w:bCs/>
          <w:color w:val="232323"/>
          <w:szCs w:val="24"/>
        </w:rPr>
        <w:t xml:space="preserve"> </w:t>
      </w:r>
      <w:r w:rsidR="00BB3E6C" w:rsidRPr="003E6AE3">
        <w:rPr>
          <w:rFonts w:cs="Times New Roman"/>
          <w:b/>
          <w:bCs/>
          <w:color w:val="232323"/>
          <w:szCs w:val="24"/>
        </w:rPr>
        <w:t xml:space="preserve">vykonávat úkony, k nimž je obviněný oprávněn; nemůže </w:t>
      </w:r>
      <w:r w:rsidR="008E6D22" w:rsidRPr="003E6AE3">
        <w:rPr>
          <w:rFonts w:cs="Times New Roman"/>
          <w:b/>
          <w:bCs/>
          <w:color w:val="232323"/>
          <w:szCs w:val="24"/>
        </w:rPr>
        <w:t>však</w:t>
      </w:r>
      <w:r w:rsidR="00BB3E6C" w:rsidRPr="003E6AE3">
        <w:rPr>
          <w:rFonts w:cs="Times New Roman"/>
          <w:b/>
          <w:bCs/>
          <w:color w:val="232323"/>
          <w:szCs w:val="24"/>
        </w:rPr>
        <w:t xml:space="preserve"> za </w:t>
      </w:r>
      <w:r w:rsidR="00875B18" w:rsidRPr="003E6AE3">
        <w:rPr>
          <w:rFonts w:cs="Times New Roman"/>
          <w:b/>
          <w:bCs/>
          <w:color w:val="232323"/>
          <w:szCs w:val="24"/>
        </w:rPr>
        <w:t xml:space="preserve">něj </w:t>
      </w:r>
      <w:r w:rsidR="00BB3E6C" w:rsidRPr="003E6AE3">
        <w:rPr>
          <w:rFonts w:cs="Times New Roman"/>
          <w:b/>
          <w:bCs/>
          <w:color w:val="232323"/>
          <w:szCs w:val="24"/>
        </w:rPr>
        <w:t xml:space="preserve">vypovídat, sjednávat dohodu o vině a trestu, doznat se, prohlásit vinu, pronést </w:t>
      </w:r>
      <w:r w:rsidR="00D46163" w:rsidRPr="003E6AE3">
        <w:rPr>
          <w:rFonts w:cs="Times New Roman"/>
          <w:b/>
          <w:bCs/>
          <w:color w:val="232323"/>
          <w:szCs w:val="24"/>
        </w:rPr>
        <w:t>poslední slovo</w:t>
      </w:r>
      <w:r w:rsidR="00BB3E6C" w:rsidRPr="003E6AE3">
        <w:rPr>
          <w:rFonts w:cs="Times New Roman"/>
          <w:b/>
          <w:bCs/>
          <w:color w:val="232323"/>
          <w:szCs w:val="24"/>
        </w:rPr>
        <w:t xml:space="preserve"> a činit další obdobné úkony, </w:t>
      </w:r>
      <w:r w:rsidR="00DF5613" w:rsidRPr="003E6AE3">
        <w:rPr>
          <w:rFonts w:cs="Times New Roman"/>
          <w:b/>
          <w:bCs/>
          <w:color w:val="232323"/>
          <w:szCs w:val="24"/>
        </w:rPr>
        <w:t>při</w:t>
      </w:r>
      <w:r w:rsidR="00BB3E6C" w:rsidRPr="003E6AE3">
        <w:rPr>
          <w:rFonts w:cs="Times New Roman"/>
          <w:b/>
          <w:bCs/>
          <w:color w:val="232323"/>
          <w:szCs w:val="24"/>
        </w:rPr>
        <w:t> nichž je osobní účast obviněného nezastupitelná.</w:t>
      </w:r>
      <w:r w:rsidR="00BB3E6C" w:rsidRPr="003E6AE3">
        <w:rPr>
          <w:rFonts w:cs="Times New Roman"/>
          <w:color w:val="232323"/>
          <w:szCs w:val="24"/>
        </w:rPr>
        <w:t xml:space="preserve"> </w:t>
      </w:r>
      <w:r w:rsidRPr="003E6AE3">
        <w:rPr>
          <w:rFonts w:eastAsia="Arial" w:cs="Times New Roman"/>
          <w:szCs w:val="24"/>
          <w:lang w:eastAsia="cs-CZ"/>
        </w:rPr>
        <w:t>S</w:t>
      </w:r>
      <w:r w:rsidR="00373B0F">
        <w:rPr>
          <w:rFonts w:eastAsia="Arial" w:cs="Times New Roman"/>
          <w:szCs w:val="24"/>
          <w:lang w:eastAsia="cs-CZ"/>
        </w:rPr>
        <w:t> </w:t>
      </w:r>
      <w:r w:rsidRPr="003E6AE3">
        <w:rPr>
          <w:rFonts w:eastAsia="Arial" w:cs="Times New Roman"/>
          <w:szCs w:val="24"/>
          <w:lang w:eastAsia="cs-CZ"/>
        </w:rPr>
        <w:t>obviněným, který je ve vazbě, je oprávněn mluvit v rozsahu stanoveném v </w:t>
      </w:r>
      <w:hyperlink r:id="rId8" w:history="1">
        <w:r w:rsidRPr="003E6AE3">
          <w:rPr>
            <w:rStyle w:val="Hypertextovodkaz"/>
            <w:rFonts w:eastAsia="Arial" w:cs="Times New Roman"/>
            <w:color w:val="auto"/>
            <w:szCs w:val="24"/>
            <w:u w:val="none"/>
            <w:lang w:eastAsia="cs-CZ"/>
          </w:rPr>
          <w:t>§ 33 odst. 1</w:t>
        </w:r>
      </w:hyperlink>
      <w:r w:rsidRPr="003E6AE3">
        <w:rPr>
          <w:rFonts w:eastAsia="Arial" w:cs="Times New Roman"/>
          <w:szCs w:val="24"/>
          <w:lang w:eastAsia="cs-CZ"/>
        </w:rPr>
        <w:t>.</w:t>
      </w:r>
    </w:p>
    <w:p w14:paraId="3D571256" w14:textId="77777777" w:rsidR="007C5839" w:rsidRPr="00373B0F" w:rsidRDefault="007C5839" w:rsidP="008E1253">
      <w:pPr>
        <w:tabs>
          <w:tab w:val="left" w:pos="851"/>
        </w:tabs>
        <w:spacing w:line="240" w:lineRule="auto"/>
        <w:ind w:firstLine="425"/>
        <w:rPr>
          <w:rFonts w:eastAsia="Times New Roman" w:cs="Times New Roman"/>
          <w:szCs w:val="24"/>
        </w:rPr>
      </w:pPr>
      <w:r w:rsidRPr="00373B0F">
        <w:rPr>
          <w:rFonts w:eastAsia="Times New Roman" w:cs="Times New Roman"/>
          <w:szCs w:val="24"/>
        </w:rPr>
        <w:t>(3) Obhájce je v řízení před soudem oprávněn zúčastnit se všech úkonů, kterých se může zúčastnit obviněný.</w:t>
      </w:r>
    </w:p>
    <w:p w14:paraId="50673134" w14:textId="77777777" w:rsidR="007C5839" w:rsidRPr="00373B0F" w:rsidRDefault="007C5839" w:rsidP="008E1253">
      <w:pPr>
        <w:tabs>
          <w:tab w:val="left" w:pos="851"/>
        </w:tabs>
        <w:spacing w:line="240" w:lineRule="auto"/>
        <w:ind w:firstLine="425"/>
        <w:rPr>
          <w:rFonts w:eastAsia="Times New Roman" w:cs="Times New Roman"/>
          <w:szCs w:val="24"/>
        </w:rPr>
      </w:pPr>
      <w:r w:rsidRPr="00373B0F">
        <w:rPr>
          <w:rFonts w:eastAsia="Times New Roman" w:cs="Times New Roman"/>
          <w:szCs w:val="24"/>
        </w:rPr>
        <w:t>(4) Je-li svéprávnost obviněného omezena, může obhájce oprávnění uvedená v odstavcích 2 a 3 vykonávat též proti vůli obviněného.</w:t>
      </w:r>
    </w:p>
    <w:p w14:paraId="21D76811" w14:textId="77777777" w:rsidR="007C5839" w:rsidRPr="00373B0F" w:rsidRDefault="007C5839" w:rsidP="008E1253">
      <w:pPr>
        <w:tabs>
          <w:tab w:val="left" w:pos="851"/>
        </w:tabs>
        <w:spacing w:line="240" w:lineRule="auto"/>
        <w:ind w:firstLine="425"/>
        <w:rPr>
          <w:rFonts w:eastAsia="Times New Roman" w:cs="Times New Roman"/>
          <w:szCs w:val="24"/>
        </w:rPr>
      </w:pPr>
      <w:r w:rsidRPr="00373B0F">
        <w:rPr>
          <w:rFonts w:eastAsia="Times New Roman" w:cs="Times New Roman"/>
          <w:szCs w:val="24"/>
        </w:rPr>
        <w:t>(5) Nebylo-li zmocnění obhájce při jeho zvolení nebo ustanovení vymezeno jinak, zaniká při skončení trestního stíhání. I když zmocnění takto zaniklo, je obhájce oprávněn podat za obžalovaného ještě dovolání a zúčastnit se řízení o dovolání u Nejvyššího soudu, dále podat žádost o milost a o odklad výkonu trestu.</w:t>
      </w:r>
    </w:p>
    <w:p w14:paraId="2BEE7832" w14:textId="13236C4D" w:rsidR="00373B0F" w:rsidRPr="00373B0F" w:rsidRDefault="007C5839" w:rsidP="002045D2">
      <w:pPr>
        <w:tabs>
          <w:tab w:val="left" w:pos="851"/>
        </w:tabs>
        <w:spacing w:line="240" w:lineRule="auto"/>
        <w:ind w:firstLine="425"/>
        <w:rPr>
          <w:rFonts w:eastAsia="Times New Roman" w:cs="Times New Roman"/>
          <w:szCs w:val="24"/>
        </w:rPr>
      </w:pPr>
      <w:r w:rsidRPr="00373B0F">
        <w:rPr>
          <w:rFonts w:eastAsia="Times New Roman" w:cs="Times New Roman"/>
          <w:szCs w:val="24"/>
        </w:rPr>
        <w:t>(6) Obhájce má právo ve všech stadiích trestního řízení vyžádat si předem kopii nebo průpis protokolu (</w:t>
      </w:r>
      <w:hyperlink r:id="rId9" w:history="1">
        <w:r w:rsidRPr="00373B0F">
          <w:rPr>
            <w:rFonts w:eastAsia="Times New Roman"/>
          </w:rPr>
          <w:t>§ 55</w:t>
        </w:r>
      </w:hyperlink>
      <w:r w:rsidRPr="00373B0F">
        <w:rPr>
          <w:rFonts w:eastAsia="Times New Roman" w:cs="Times New Roman"/>
          <w:szCs w:val="24"/>
        </w:rPr>
        <w:t>) o každém úkonu trestního řízení. Orgány činné v trestním řízení (</w:t>
      </w:r>
      <w:hyperlink r:id="rId10" w:history="1">
        <w:r w:rsidRPr="00373B0F">
          <w:rPr>
            <w:rFonts w:eastAsia="Times New Roman"/>
          </w:rPr>
          <w:t>§ 12 odst. 1</w:t>
        </w:r>
      </w:hyperlink>
      <w:r w:rsidRPr="00373B0F">
        <w:rPr>
          <w:rFonts w:eastAsia="Times New Roman" w:cs="Times New Roman"/>
          <w:szCs w:val="24"/>
        </w:rPr>
        <w:t>) jsou povinny mu vyhovět; odmítnout mohou jen tehdy, když to není z technických důvodů možné. Náklady s tím spojené je povinen vůči státu uhradit.</w:t>
      </w:r>
    </w:p>
    <w:p w14:paraId="543153B8" w14:textId="77777777" w:rsidR="0031430A" w:rsidRDefault="0031430A" w:rsidP="0031430A">
      <w:pPr>
        <w:rPr>
          <w:lang w:eastAsia="cs-CZ"/>
        </w:rPr>
      </w:pPr>
    </w:p>
    <w:p w14:paraId="484719B2" w14:textId="0F0F2CAB" w:rsidR="00643CE7" w:rsidRPr="003E6AE3" w:rsidRDefault="00643CE7" w:rsidP="008E1253">
      <w:pPr>
        <w:keepNext/>
        <w:spacing w:line="240" w:lineRule="auto"/>
        <w:jc w:val="center"/>
        <w:outlineLvl w:val="1"/>
        <w:rPr>
          <w:rFonts w:eastAsia="Arial" w:cs="Times New Roman"/>
          <w:bCs/>
          <w:szCs w:val="24"/>
          <w:lang w:eastAsia="cs-CZ"/>
        </w:rPr>
      </w:pPr>
      <w:r w:rsidRPr="003E6AE3">
        <w:rPr>
          <w:rFonts w:eastAsia="Arial" w:cs="Times New Roman"/>
          <w:szCs w:val="24"/>
          <w:lang w:eastAsia="cs-CZ"/>
        </w:rPr>
        <w:t>§ 55</w:t>
      </w:r>
    </w:p>
    <w:p w14:paraId="6AB19608" w14:textId="77777777" w:rsidR="00643CE7" w:rsidRPr="003E6AE3" w:rsidRDefault="00643CE7" w:rsidP="008E1253">
      <w:pPr>
        <w:spacing w:line="240" w:lineRule="auto"/>
        <w:jc w:val="center"/>
        <w:rPr>
          <w:rFonts w:eastAsia="Arial" w:cs="Times New Roman"/>
          <w:bCs/>
          <w:szCs w:val="24"/>
          <w:lang w:eastAsia="cs-CZ"/>
        </w:rPr>
      </w:pPr>
      <w:r w:rsidRPr="003E6AE3">
        <w:rPr>
          <w:rFonts w:eastAsia="Arial" w:cs="Times New Roman"/>
          <w:szCs w:val="24"/>
          <w:lang w:eastAsia="cs-CZ"/>
        </w:rPr>
        <w:t>Obecná ustanovení o sepisování protokolu</w:t>
      </w:r>
    </w:p>
    <w:p w14:paraId="39D59EFA" w14:textId="77777777" w:rsidR="00643CE7" w:rsidRPr="003E6AE3" w:rsidRDefault="00643CE7" w:rsidP="008E1253">
      <w:pPr>
        <w:spacing w:line="240" w:lineRule="auto"/>
        <w:ind w:firstLine="426"/>
        <w:rPr>
          <w:rFonts w:eastAsia="Arial" w:cs="Times New Roman"/>
          <w:bCs/>
          <w:szCs w:val="24"/>
          <w:lang w:eastAsia="cs-CZ"/>
        </w:rPr>
      </w:pPr>
      <w:r w:rsidRPr="003E6AE3">
        <w:rPr>
          <w:rFonts w:eastAsia="Arial" w:cs="Times New Roman"/>
          <w:szCs w:val="24"/>
          <w:lang w:eastAsia="cs-CZ"/>
        </w:rPr>
        <w:t>(1) Nestanoví-li zákon jinak, o každém úkonu trestního řízení se sepíše, a to zpravidla při úkonu nebo bezprostředně po něm, protokol, který musí obsahovat</w:t>
      </w:r>
    </w:p>
    <w:p w14:paraId="5340B024" w14:textId="77777777" w:rsidR="00643CE7" w:rsidRPr="003E6AE3" w:rsidRDefault="00643CE7" w:rsidP="008E1253">
      <w:pPr>
        <w:spacing w:line="240" w:lineRule="auto"/>
        <w:ind w:left="284" w:hanging="284"/>
        <w:rPr>
          <w:rFonts w:eastAsia="Arial" w:cs="Times New Roman"/>
          <w:bCs/>
          <w:szCs w:val="24"/>
          <w:lang w:eastAsia="cs-CZ"/>
        </w:rPr>
      </w:pPr>
      <w:r w:rsidRPr="003E6AE3">
        <w:rPr>
          <w:rFonts w:eastAsia="Arial" w:cs="Times New Roman"/>
          <w:szCs w:val="24"/>
          <w:lang w:eastAsia="cs-CZ"/>
        </w:rPr>
        <w:t>a) pojmenování soudu, státního zástupce nebo jiného orgánu provádějícího úkon,</w:t>
      </w:r>
    </w:p>
    <w:p w14:paraId="73B22E51" w14:textId="77777777" w:rsidR="00643CE7" w:rsidRPr="003E6AE3" w:rsidRDefault="00643CE7" w:rsidP="008E1253">
      <w:pPr>
        <w:spacing w:line="240" w:lineRule="auto"/>
        <w:ind w:left="284" w:hanging="284"/>
        <w:rPr>
          <w:rFonts w:eastAsia="Arial" w:cs="Times New Roman"/>
          <w:bCs/>
          <w:szCs w:val="24"/>
          <w:lang w:eastAsia="cs-CZ"/>
        </w:rPr>
      </w:pPr>
      <w:r w:rsidRPr="003E6AE3">
        <w:rPr>
          <w:rFonts w:eastAsia="Arial" w:cs="Times New Roman"/>
          <w:szCs w:val="24"/>
          <w:lang w:eastAsia="cs-CZ"/>
        </w:rPr>
        <w:t>b) místo, čas a předmět úkonu,</w:t>
      </w:r>
    </w:p>
    <w:p w14:paraId="15A7C015" w14:textId="0A9490B4" w:rsidR="00643CE7" w:rsidRPr="003E6AE3" w:rsidRDefault="00643CE7" w:rsidP="008E1253">
      <w:pPr>
        <w:spacing w:line="240" w:lineRule="auto"/>
        <w:ind w:left="284" w:hanging="284"/>
        <w:rPr>
          <w:rFonts w:eastAsia="Arial" w:cs="Times New Roman"/>
          <w:bCs/>
          <w:szCs w:val="24"/>
          <w:lang w:eastAsia="cs-CZ"/>
        </w:rPr>
      </w:pPr>
      <w:r w:rsidRPr="003E6AE3">
        <w:rPr>
          <w:rFonts w:eastAsia="Arial" w:cs="Times New Roman"/>
          <w:szCs w:val="24"/>
          <w:lang w:eastAsia="cs-CZ"/>
        </w:rPr>
        <w:t>c) jméno a příjmení úředních osob a jejich funkce, jméno a příjmení přítomných stran, jméno, příjmení a adresu zákonných zástupců, opatrovníků, obhájců a zmocněnců, popřípadě jméno a příjmení dalších osob, kteří se úkonu zúčastnili, a u obviněného a poškozeného též adresu, kterou uvede pro účely doručování, a další údaje nutné k</w:t>
      </w:r>
      <w:r w:rsidR="008C19D9" w:rsidRPr="003E6AE3">
        <w:rPr>
          <w:rFonts w:eastAsia="Arial" w:cs="Times New Roman"/>
          <w:szCs w:val="24"/>
          <w:lang w:eastAsia="cs-CZ"/>
        </w:rPr>
        <w:t> </w:t>
      </w:r>
      <w:r w:rsidRPr="003E6AE3">
        <w:rPr>
          <w:rFonts w:eastAsia="Arial" w:cs="Times New Roman"/>
          <w:szCs w:val="24"/>
          <w:lang w:eastAsia="cs-CZ"/>
        </w:rPr>
        <w:t>zjištění nebo ověření totožnosti, včetně data narození nebo rodného čísla; jsou-li při prováděném úkonu zjištěny údaje o</w:t>
      </w:r>
      <w:r w:rsidR="00373B0F">
        <w:rPr>
          <w:rFonts w:eastAsia="Arial" w:cs="Times New Roman"/>
          <w:szCs w:val="24"/>
          <w:lang w:eastAsia="cs-CZ"/>
        </w:rPr>
        <w:t> </w:t>
      </w:r>
      <w:r w:rsidRPr="003E6AE3">
        <w:rPr>
          <w:rFonts w:eastAsia="Arial" w:cs="Times New Roman"/>
          <w:szCs w:val="24"/>
          <w:lang w:eastAsia="cs-CZ"/>
        </w:rPr>
        <w:t>bydlišti a doručovací adrese, o místě výkonu zaměstnání či povolání nebo podnikání poškozeného, svědka, zákonného zástupce, opatrovníka, zmocněnce nebo důvěrníka, pak se na žádost těchto osob do protokolu neuvádějí, není-li to nezbytné pro dosažení účelu trestního řízení, ale vedou se tak, aby se s</w:t>
      </w:r>
      <w:r w:rsidR="008C19D9" w:rsidRPr="003E6AE3">
        <w:rPr>
          <w:rFonts w:eastAsia="Arial" w:cs="Times New Roman"/>
          <w:szCs w:val="24"/>
          <w:lang w:eastAsia="cs-CZ"/>
        </w:rPr>
        <w:t> </w:t>
      </w:r>
      <w:r w:rsidRPr="003E6AE3">
        <w:rPr>
          <w:rFonts w:eastAsia="Arial" w:cs="Times New Roman"/>
          <w:szCs w:val="24"/>
          <w:lang w:eastAsia="cs-CZ"/>
        </w:rPr>
        <w:t>nimi mohli seznamovat pouze orgány činné v</w:t>
      </w:r>
      <w:r w:rsidR="008C19D9" w:rsidRPr="003E6AE3">
        <w:rPr>
          <w:rFonts w:eastAsia="Arial" w:cs="Times New Roman"/>
          <w:szCs w:val="24"/>
          <w:lang w:eastAsia="cs-CZ"/>
        </w:rPr>
        <w:t> </w:t>
      </w:r>
      <w:r w:rsidRPr="003E6AE3">
        <w:rPr>
          <w:rFonts w:eastAsia="Arial" w:cs="Times New Roman"/>
          <w:szCs w:val="24"/>
          <w:lang w:eastAsia="cs-CZ"/>
        </w:rPr>
        <w:t>trestním řízení a úředníci Probační a mediační služby činní v</w:t>
      </w:r>
      <w:r w:rsidR="008C19D9" w:rsidRPr="003E6AE3">
        <w:rPr>
          <w:rFonts w:eastAsia="Arial" w:cs="Times New Roman"/>
          <w:szCs w:val="24"/>
          <w:lang w:eastAsia="cs-CZ"/>
        </w:rPr>
        <w:t> </w:t>
      </w:r>
      <w:r w:rsidRPr="003E6AE3">
        <w:rPr>
          <w:rFonts w:eastAsia="Arial" w:cs="Times New Roman"/>
          <w:szCs w:val="24"/>
          <w:lang w:eastAsia="cs-CZ"/>
        </w:rPr>
        <w:t>dané věci; to platí také pro údaje o osobních, rodinných a majetkových poměrech poškozeného a svědka; je-li to nezbytné pro řádné uplatnění práva na obhajobu osoby, proti níž se trestní řízení vede, sdělí se této osobě potřebné údaje; o sdělení údaje a jeho důvodech se učiní záznam do protokolu a bez zbytečného odkladu se o tom informuje osoba, o jejíž údaj jde,</w:t>
      </w:r>
    </w:p>
    <w:p w14:paraId="5F809369" w14:textId="75143B39" w:rsidR="00643CE7" w:rsidRPr="003E6AE3" w:rsidRDefault="00643CE7" w:rsidP="008E1253">
      <w:pPr>
        <w:spacing w:line="240" w:lineRule="auto"/>
        <w:ind w:left="284" w:hanging="284"/>
        <w:rPr>
          <w:rFonts w:eastAsia="Arial" w:cs="Times New Roman"/>
          <w:bCs/>
          <w:szCs w:val="24"/>
          <w:lang w:eastAsia="cs-CZ"/>
        </w:rPr>
      </w:pPr>
      <w:r w:rsidRPr="003E6AE3">
        <w:rPr>
          <w:rFonts w:eastAsia="Arial" w:cs="Times New Roman"/>
          <w:szCs w:val="24"/>
          <w:lang w:eastAsia="cs-CZ"/>
        </w:rPr>
        <w:t>d) stručné a výstižné vylíčení průběhu úkonu, z</w:t>
      </w:r>
      <w:r w:rsidR="008C19D9" w:rsidRPr="003E6AE3">
        <w:rPr>
          <w:rFonts w:eastAsia="Arial" w:cs="Times New Roman"/>
          <w:szCs w:val="24"/>
          <w:lang w:eastAsia="cs-CZ"/>
        </w:rPr>
        <w:t> </w:t>
      </w:r>
      <w:r w:rsidRPr="003E6AE3">
        <w:rPr>
          <w:rFonts w:eastAsia="Arial" w:cs="Times New Roman"/>
          <w:szCs w:val="24"/>
          <w:lang w:eastAsia="cs-CZ"/>
        </w:rPr>
        <w:t>něhož by bylo patrné i zachování zákonných ustanovení upravujících provádění úkonu, dále podstatný obsah rozhodnutí při úkonu vyhlášených, a byl-li hned při úkonu doručen opis rozhodnutí, osvědčení o tomto doručení; pokud se provádí doslovná protokolace výpovědi osoby, je třeba to v</w:t>
      </w:r>
      <w:r w:rsidR="008C19D9" w:rsidRPr="003E6AE3">
        <w:rPr>
          <w:rFonts w:eastAsia="Arial" w:cs="Times New Roman"/>
          <w:szCs w:val="24"/>
          <w:lang w:eastAsia="cs-CZ"/>
        </w:rPr>
        <w:t> </w:t>
      </w:r>
      <w:r w:rsidRPr="003E6AE3">
        <w:rPr>
          <w:rFonts w:eastAsia="Arial" w:cs="Times New Roman"/>
          <w:szCs w:val="24"/>
          <w:lang w:eastAsia="cs-CZ"/>
        </w:rPr>
        <w:t>protokole označit tak, aby bylo možné bezpečně určit počátek a konec doslovné protokolace,</w:t>
      </w:r>
    </w:p>
    <w:p w14:paraId="62A3FC4F" w14:textId="77777777" w:rsidR="00643CE7" w:rsidRPr="003E6AE3" w:rsidRDefault="00643CE7" w:rsidP="008E1253">
      <w:pPr>
        <w:spacing w:line="240" w:lineRule="auto"/>
        <w:ind w:left="284" w:hanging="284"/>
        <w:rPr>
          <w:rFonts w:eastAsia="Arial" w:cs="Times New Roman"/>
          <w:bCs/>
          <w:szCs w:val="24"/>
          <w:lang w:eastAsia="cs-CZ"/>
        </w:rPr>
      </w:pPr>
      <w:r w:rsidRPr="003E6AE3">
        <w:rPr>
          <w:rFonts w:eastAsia="Arial" w:cs="Times New Roman"/>
          <w:szCs w:val="24"/>
          <w:lang w:eastAsia="cs-CZ"/>
        </w:rPr>
        <w:t>e) návrhy stran, udělené poučení, popřípadě vyjádření poučených osob,</w:t>
      </w:r>
    </w:p>
    <w:p w14:paraId="48134262" w14:textId="77777777" w:rsidR="00643CE7" w:rsidRPr="003E6AE3" w:rsidRDefault="00643CE7" w:rsidP="008E1253">
      <w:pPr>
        <w:spacing w:line="240" w:lineRule="auto"/>
        <w:ind w:left="284" w:hanging="284"/>
        <w:rPr>
          <w:rFonts w:eastAsia="Arial" w:cs="Times New Roman"/>
          <w:bCs/>
          <w:szCs w:val="24"/>
          <w:lang w:eastAsia="cs-CZ"/>
        </w:rPr>
      </w:pPr>
      <w:r w:rsidRPr="003E6AE3">
        <w:rPr>
          <w:rFonts w:eastAsia="Arial" w:cs="Times New Roman"/>
          <w:szCs w:val="24"/>
          <w:lang w:eastAsia="cs-CZ"/>
        </w:rPr>
        <w:t>f) námitky stran nebo vyslýchaných osob proti průběhu úkonu nebo obsahu protokolu.</w:t>
      </w:r>
    </w:p>
    <w:p w14:paraId="25E681B8" w14:textId="47DF4BE2" w:rsidR="00643CE7" w:rsidRPr="003E6AE3" w:rsidRDefault="00643CE7" w:rsidP="008E1253">
      <w:pPr>
        <w:spacing w:line="240" w:lineRule="auto"/>
        <w:ind w:firstLine="426"/>
        <w:rPr>
          <w:rFonts w:eastAsia="Arial" w:cs="Times New Roman"/>
          <w:bCs/>
          <w:szCs w:val="24"/>
          <w:lang w:eastAsia="cs-CZ"/>
        </w:rPr>
      </w:pPr>
      <w:bookmarkStart w:id="10" w:name="_Hlk171735628"/>
      <w:r w:rsidRPr="003E6AE3">
        <w:rPr>
          <w:rFonts w:eastAsia="Arial" w:cs="Times New Roman"/>
          <w:szCs w:val="24"/>
          <w:lang w:eastAsia="cs-CZ"/>
        </w:rPr>
        <w:t>(2) Nasvědčují-li zjištěné okolnosti tomu, že svědku nebo osobě jemu blízké v</w:t>
      </w:r>
      <w:r w:rsidR="008C19D9" w:rsidRPr="003E6AE3">
        <w:rPr>
          <w:rFonts w:eastAsia="Arial" w:cs="Times New Roman"/>
          <w:szCs w:val="24"/>
          <w:lang w:eastAsia="cs-CZ"/>
        </w:rPr>
        <w:t> </w:t>
      </w:r>
      <w:r w:rsidRPr="003E6AE3">
        <w:rPr>
          <w:rFonts w:eastAsia="Arial" w:cs="Times New Roman"/>
          <w:szCs w:val="24"/>
          <w:lang w:eastAsia="cs-CZ"/>
        </w:rPr>
        <w:t>souvislosti s</w:t>
      </w:r>
      <w:r w:rsidR="008C19D9" w:rsidRPr="003E6AE3">
        <w:rPr>
          <w:rFonts w:eastAsia="Arial" w:cs="Times New Roman"/>
          <w:szCs w:val="24"/>
          <w:lang w:eastAsia="cs-CZ"/>
        </w:rPr>
        <w:t> </w:t>
      </w:r>
      <w:r w:rsidRPr="003E6AE3">
        <w:rPr>
          <w:rFonts w:eastAsia="Arial" w:cs="Times New Roman"/>
          <w:szCs w:val="24"/>
          <w:lang w:eastAsia="cs-CZ"/>
        </w:rPr>
        <w:t>podáním svědectví zřejmě hrozí újma na zdraví nebo jiné vážné nebezpečí porušení jejich základních práv, a nelze-li ochranu svědka spolehlivě zajistit jiným způsobem, orgán činný v</w:t>
      </w:r>
      <w:r w:rsidR="008C19D9" w:rsidRPr="003E6AE3">
        <w:rPr>
          <w:rFonts w:eastAsia="Arial" w:cs="Times New Roman"/>
          <w:szCs w:val="24"/>
          <w:lang w:eastAsia="cs-CZ"/>
        </w:rPr>
        <w:t> </w:t>
      </w:r>
      <w:r w:rsidRPr="003E6AE3">
        <w:rPr>
          <w:rFonts w:eastAsia="Arial" w:cs="Times New Roman"/>
          <w:szCs w:val="24"/>
          <w:lang w:eastAsia="cs-CZ"/>
        </w:rPr>
        <w:t>trestním řízení učiní opatření k</w:t>
      </w:r>
      <w:r w:rsidR="008C19D9" w:rsidRPr="003E6AE3">
        <w:rPr>
          <w:rFonts w:eastAsia="Arial" w:cs="Times New Roman"/>
          <w:szCs w:val="24"/>
          <w:lang w:eastAsia="cs-CZ"/>
        </w:rPr>
        <w:t> </w:t>
      </w:r>
      <w:r w:rsidRPr="003E6AE3">
        <w:rPr>
          <w:rFonts w:eastAsia="Arial" w:cs="Times New Roman"/>
          <w:szCs w:val="24"/>
          <w:lang w:eastAsia="cs-CZ"/>
        </w:rPr>
        <w:t xml:space="preserve">utajení totožnosti i podoby svědka; jméno a příjmení a </w:t>
      </w:r>
      <w:r w:rsidRPr="003E6AE3">
        <w:rPr>
          <w:rFonts w:eastAsia="Arial" w:cs="Times New Roman"/>
          <w:strike/>
          <w:szCs w:val="24"/>
          <w:lang w:eastAsia="cs-CZ"/>
        </w:rPr>
        <w:t>jeho další osobní údaje</w:t>
      </w:r>
      <w:r w:rsidRPr="003E6AE3">
        <w:rPr>
          <w:rFonts w:eastAsia="Arial" w:cs="Times New Roman"/>
          <w:szCs w:val="24"/>
          <w:lang w:eastAsia="cs-CZ"/>
        </w:rPr>
        <w:t xml:space="preserve"> </w:t>
      </w:r>
      <w:r w:rsidRPr="003E6AE3">
        <w:rPr>
          <w:rFonts w:eastAsia="Arial" w:cs="Times New Roman"/>
          <w:b/>
          <w:szCs w:val="24"/>
          <w:lang w:eastAsia="cs-CZ"/>
        </w:rPr>
        <w:t>další údaje umožňující jeho identifikaci</w:t>
      </w:r>
      <w:r w:rsidRPr="003E6AE3">
        <w:rPr>
          <w:rFonts w:eastAsia="Arial" w:cs="Times New Roman"/>
          <w:szCs w:val="24"/>
          <w:lang w:eastAsia="cs-CZ"/>
        </w:rPr>
        <w:t xml:space="preserve"> se do protokolu nezapisují, ale vedou se odděleně od trestního spisu a mohou se s</w:t>
      </w:r>
      <w:r w:rsidR="008C19D9" w:rsidRPr="003E6AE3">
        <w:rPr>
          <w:rFonts w:eastAsia="Arial" w:cs="Times New Roman"/>
          <w:szCs w:val="24"/>
          <w:lang w:eastAsia="cs-CZ"/>
        </w:rPr>
        <w:t> </w:t>
      </w:r>
      <w:r w:rsidRPr="003E6AE3">
        <w:rPr>
          <w:rFonts w:eastAsia="Arial" w:cs="Times New Roman"/>
          <w:szCs w:val="24"/>
          <w:lang w:eastAsia="cs-CZ"/>
        </w:rPr>
        <w:t>nimi seznamovat jen orgány činné v</w:t>
      </w:r>
      <w:r w:rsidR="008C19D9" w:rsidRPr="003E6AE3">
        <w:rPr>
          <w:rFonts w:eastAsia="Arial" w:cs="Times New Roman"/>
          <w:szCs w:val="24"/>
          <w:lang w:eastAsia="cs-CZ"/>
        </w:rPr>
        <w:t> </w:t>
      </w:r>
      <w:r w:rsidRPr="003E6AE3">
        <w:rPr>
          <w:rFonts w:eastAsia="Arial" w:cs="Times New Roman"/>
          <w:szCs w:val="24"/>
          <w:lang w:eastAsia="cs-CZ"/>
        </w:rPr>
        <w:t>trestním řízení v</w:t>
      </w:r>
      <w:r w:rsidR="008C19D9" w:rsidRPr="003E6AE3">
        <w:rPr>
          <w:rFonts w:eastAsia="Arial" w:cs="Times New Roman"/>
          <w:szCs w:val="24"/>
          <w:lang w:eastAsia="cs-CZ"/>
        </w:rPr>
        <w:t> </w:t>
      </w:r>
      <w:r w:rsidRPr="003E6AE3">
        <w:rPr>
          <w:rFonts w:eastAsia="Arial" w:cs="Times New Roman"/>
          <w:szCs w:val="24"/>
          <w:lang w:eastAsia="cs-CZ"/>
        </w:rPr>
        <w:t>dané věci. Svědek se poučí o právu požádat o utajení své podoby a podepsat protokol smyšleným jménem a příjmením, pod kterým je pak veden. Je-li třeba zajistit ochranu těchto osob, orgán činný v</w:t>
      </w:r>
      <w:r w:rsidR="008C19D9" w:rsidRPr="003E6AE3">
        <w:rPr>
          <w:rFonts w:eastAsia="Arial" w:cs="Times New Roman"/>
          <w:szCs w:val="24"/>
          <w:lang w:eastAsia="cs-CZ"/>
        </w:rPr>
        <w:t> </w:t>
      </w:r>
      <w:r w:rsidRPr="003E6AE3">
        <w:rPr>
          <w:rFonts w:eastAsia="Arial" w:cs="Times New Roman"/>
          <w:szCs w:val="24"/>
          <w:lang w:eastAsia="cs-CZ"/>
        </w:rPr>
        <w:t xml:space="preserve">trestním řízení učiní bezodkladně všechna potřebná opatření. Zvláštní způsob ochrany svědků a osob jim blízkých stanoví zvláštní zákon. Pominou-li důvody pro utajení podoby svědka a oddělené vedení </w:t>
      </w:r>
      <w:r w:rsidRPr="003E6AE3">
        <w:rPr>
          <w:rFonts w:eastAsia="Arial" w:cs="Times New Roman"/>
          <w:strike/>
          <w:szCs w:val="24"/>
          <w:lang w:eastAsia="cs-CZ"/>
        </w:rPr>
        <w:t>osobních údajů svědka</w:t>
      </w:r>
      <w:r w:rsidRPr="003E6AE3">
        <w:rPr>
          <w:rFonts w:eastAsia="Arial" w:cs="Times New Roman"/>
          <w:szCs w:val="24"/>
          <w:lang w:eastAsia="cs-CZ"/>
        </w:rPr>
        <w:t xml:space="preserve"> </w:t>
      </w:r>
      <w:r w:rsidRPr="003E6AE3">
        <w:rPr>
          <w:rFonts w:eastAsia="Arial" w:cs="Times New Roman"/>
          <w:b/>
          <w:szCs w:val="24"/>
          <w:lang w:eastAsia="cs-CZ"/>
        </w:rPr>
        <w:t>údajů umožňujících jeho identifikaci</w:t>
      </w:r>
      <w:r w:rsidRPr="003E6AE3">
        <w:rPr>
          <w:rFonts w:eastAsia="Arial" w:cs="Times New Roman"/>
          <w:szCs w:val="24"/>
          <w:lang w:eastAsia="cs-CZ"/>
        </w:rPr>
        <w:t>, orgán, který v</w:t>
      </w:r>
      <w:r w:rsidR="008C19D9" w:rsidRPr="003E6AE3">
        <w:rPr>
          <w:rFonts w:eastAsia="Arial" w:cs="Times New Roman"/>
          <w:szCs w:val="24"/>
          <w:lang w:eastAsia="cs-CZ"/>
        </w:rPr>
        <w:t> </w:t>
      </w:r>
      <w:r w:rsidRPr="003E6AE3">
        <w:rPr>
          <w:rFonts w:eastAsia="Arial" w:cs="Times New Roman"/>
          <w:szCs w:val="24"/>
          <w:lang w:eastAsia="cs-CZ"/>
        </w:rPr>
        <w:t>té době vede trestní řízení, zruší stupeň utajení těchto informací, připojí uvedené údaje k</w:t>
      </w:r>
      <w:r w:rsidR="008C19D9" w:rsidRPr="003E6AE3">
        <w:rPr>
          <w:rFonts w:eastAsia="Arial" w:cs="Times New Roman"/>
          <w:szCs w:val="24"/>
          <w:lang w:eastAsia="cs-CZ"/>
        </w:rPr>
        <w:t> </w:t>
      </w:r>
      <w:r w:rsidRPr="003E6AE3">
        <w:rPr>
          <w:rFonts w:eastAsia="Arial" w:cs="Times New Roman"/>
          <w:szCs w:val="24"/>
          <w:lang w:eastAsia="cs-CZ"/>
        </w:rPr>
        <w:t>trestnímu spisu a podoba svědka ani údaje o jeho totožnosti se nadále neutajují; to neplatí, je-li utajována totožnost a podoba osob uvedených v § 102a. O postupu podle věty páté orgán činný v</w:t>
      </w:r>
      <w:r w:rsidR="008C19D9" w:rsidRPr="003E6AE3">
        <w:rPr>
          <w:rFonts w:eastAsia="Arial" w:cs="Times New Roman"/>
          <w:szCs w:val="24"/>
          <w:lang w:eastAsia="cs-CZ"/>
        </w:rPr>
        <w:t> </w:t>
      </w:r>
      <w:r w:rsidRPr="003E6AE3">
        <w:rPr>
          <w:rFonts w:eastAsia="Arial" w:cs="Times New Roman"/>
          <w:szCs w:val="24"/>
          <w:lang w:eastAsia="cs-CZ"/>
        </w:rPr>
        <w:t>trestním řízení bez zbytečného odkladu svědka informuje.</w:t>
      </w:r>
    </w:p>
    <w:bookmarkEnd w:id="10"/>
    <w:p w14:paraId="170B3AB3" w14:textId="65D2BADD" w:rsidR="00643CE7" w:rsidRPr="003E6AE3" w:rsidRDefault="00643CE7" w:rsidP="008E1253">
      <w:pPr>
        <w:spacing w:line="240" w:lineRule="auto"/>
        <w:ind w:firstLine="426"/>
        <w:rPr>
          <w:rFonts w:eastAsia="Arial" w:cs="Times New Roman"/>
          <w:bCs/>
          <w:szCs w:val="24"/>
          <w:lang w:eastAsia="cs-CZ"/>
        </w:rPr>
      </w:pPr>
      <w:r w:rsidRPr="003E6AE3">
        <w:rPr>
          <w:rFonts w:eastAsia="Arial" w:cs="Times New Roman"/>
          <w:szCs w:val="24"/>
          <w:lang w:eastAsia="cs-CZ"/>
        </w:rPr>
        <w:t>(3) V</w:t>
      </w:r>
      <w:r w:rsidR="008C19D9" w:rsidRPr="003E6AE3">
        <w:rPr>
          <w:rFonts w:eastAsia="Arial" w:cs="Times New Roman"/>
          <w:szCs w:val="24"/>
          <w:lang w:eastAsia="cs-CZ"/>
        </w:rPr>
        <w:t> </w:t>
      </w:r>
      <w:r w:rsidRPr="003E6AE3">
        <w:rPr>
          <w:rFonts w:eastAsia="Arial" w:cs="Times New Roman"/>
          <w:szCs w:val="24"/>
          <w:lang w:eastAsia="cs-CZ"/>
        </w:rPr>
        <w:t>protokolu sepsaném o konfrontaci se zapíší výpovědi konfrontovaných osob doslovně, stejně tak i znění položených otázek a odpovědi na ně; také se uvedou všechny okolnosti, které jsou z</w:t>
      </w:r>
      <w:r w:rsidR="008C19D9" w:rsidRPr="003E6AE3">
        <w:rPr>
          <w:rFonts w:eastAsia="Arial" w:cs="Times New Roman"/>
          <w:szCs w:val="24"/>
          <w:lang w:eastAsia="cs-CZ"/>
        </w:rPr>
        <w:t> </w:t>
      </w:r>
      <w:r w:rsidRPr="003E6AE3">
        <w:rPr>
          <w:rFonts w:eastAsia="Arial" w:cs="Times New Roman"/>
          <w:szCs w:val="24"/>
          <w:lang w:eastAsia="cs-CZ"/>
        </w:rPr>
        <w:t>hlediska účelu a provádění konfrontace důležité. V</w:t>
      </w:r>
      <w:r w:rsidR="008C19D9" w:rsidRPr="003E6AE3">
        <w:rPr>
          <w:rFonts w:eastAsia="Arial" w:cs="Times New Roman"/>
          <w:szCs w:val="24"/>
          <w:lang w:eastAsia="cs-CZ"/>
        </w:rPr>
        <w:t> </w:t>
      </w:r>
      <w:r w:rsidRPr="003E6AE3">
        <w:rPr>
          <w:rFonts w:eastAsia="Arial" w:cs="Times New Roman"/>
          <w:szCs w:val="24"/>
          <w:lang w:eastAsia="cs-CZ"/>
        </w:rPr>
        <w:t>protokolu sepsaném o rekognici se podrobně uvedou okolnosti, za nichž byla rekognice prováděna, zejména pořadí, ve kterém byly osoby nebo věci ukázány podezřelému, obviněnému nebo svědkovi, doba a</w:t>
      </w:r>
      <w:r w:rsidR="00373B0F">
        <w:rPr>
          <w:rFonts w:eastAsia="Arial" w:cs="Times New Roman"/>
          <w:szCs w:val="24"/>
          <w:lang w:eastAsia="cs-CZ"/>
        </w:rPr>
        <w:t> </w:t>
      </w:r>
      <w:r w:rsidRPr="003E6AE3">
        <w:rPr>
          <w:rFonts w:eastAsia="Arial" w:cs="Times New Roman"/>
          <w:szCs w:val="24"/>
          <w:lang w:eastAsia="cs-CZ"/>
        </w:rPr>
        <w:t>podmínky jejich pozorování a jejich vyjádření; o rekognici prováděné v</w:t>
      </w:r>
      <w:r w:rsidR="008C19D9" w:rsidRPr="003E6AE3">
        <w:rPr>
          <w:rFonts w:eastAsia="Arial" w:cs="Times New Roman"/>
          <w:szCs w:val="24"/>
          <w:lang w:eastAsia="cs-CZ"/>
        </w:rPr>
        <w:t> </w:t>
      </w:r>
      <w:r w:rsidRPr="003E6AE3">
        <w:rPr>
          <w:rFonts w:eastAsia="Arial" w:cs="Times New Roman"/>
          <w:szCs w:val="24"/>
          <w:lang w:eastAsia="cs-CZ"/>
        </w:rPr>
        <w:t>přípravném řízení se zpravidla pořídí též obrazové záznamy. V</w:t>
      </w:r>
      <w:r w:rsidR="008C19D9" w:rsidRPr="003E6AE3">
        <w:rPr>
          <w:rFonts w:eastAsia="Arial" w:cs="Times New Roman"/>
          <w:szCs w:val="24"/>
          <w:lang w:eastAsia="cs-CZ"/>
        </w:rPr>
        <w:t> </w:t>
      </w:r>
      <w:r w:rsidRPr="003E6AE3">
        <w:rPr>
          <w:rFonts w:eastAsia="Arial" w:cs="Times New Roman"/>
          <w:szCs w:val="24"/>
          <w:lang w:eastAsia="cs-CZ"/>
        </w:rPr>
        <w:t>protokolu sepsaném o vyšetřovacím pokusu, o</w:t>
      </w:r>
      <w:r w:rsidR="00373B0F">
        <w:rPr>
          <w:rFonts w:eastAsia="Arial" w:cs="Times New Roman"/>
          <w:szCs w:val="24"/>
          <w:lang w:eastAsia="cs-CZ"/>
        </w:rPr>
        <w:t> </w:t>
      </w:r>
      <w:r w:rsidRPr="003E6AE3">
        <w:rPr>
          <w:rFonts w:eastAsia="Arial" w:cs="Times New Roman"/>
          <w:szCs w:val="24"/>
          <w:lang w:eastAsia="cs-CZ"/>
        </w:rPr>
        <w:t>rekonstrukci a o prověrce na místě je třeba podrobně popsat okolnosti, za nichž byly tyto úkony prováděny, jakož i jejich obsah a výsledky; pokud to okolnosti případu nevylučují, pořídí se též obrazové záznamy, náčrtky a jiné vhodné pomůcky, které se, je-li to možné, připojí k</w:t>
      </w:r>
      <w:r w:rsidR="008C19D9" w:rsidRPr="003E6AE3">
        <w:rPr>
          <w:rFonts w:eastAsia="Arial" w:cs="Times New Roman"/>
          <w:szCs w:val="24"/>
          <w:lang w:eastAsia="cs-CZ"/>
        </w:rPr>
        <w:t> </w:t>
      </w:r>
      <w:r w:rsidRPr="003E6AE3">
        <w:rPr>
          <w:rFonts w:eastAsia="Arial" w:cs="Times New Roman"/>
          <w:szCs w:val="24"/>
          <w:lang w:eastAsia="cs-CZ"/>
        </w:rPr>
        <w:t>protokolu. Obdobně je třeba postupovat i v</w:t>
      </w:r>
      <w:r w:rsidR="008C19D9" w:rsidRPr="003E6AE3">
        <w:rPr>
          <w:rFonts w:eastAsia="Arial" w:cs="Times New Roman"/>
          <w:szCs w:val="24"/>
          <w:lang w:eastAsia="cs-CZ"/>
        </w:rPr>
        <w:t> </w:t>
      </w:r>
      <w:r w:rsidRPr="003E6AE3">
        <w:rPr>
          <w:rFonts w:eastAsia="Arial" w:cs="Times New Roman"/>
          <w:szCs w:val="24"/>
          <w:lang w:eastAsia="cs-CZ"/>
        </w:rPr>
        <w:t>případě provádění dalších důkazů výslovně v</w:t>
      </w:r>
      <w:r w:rsidR="008C19D9" w:rsidRPr="003E6AE3">
        <w:rPr>
          <w:rFonts w:eastAsia="Arial" w:cs="Times New Roman"/>
          <w:szCs w:val="24"/>
          <w:lang w:eastAsia="cs-CZ"/>
        </w:rPr>
        <w:t> </w:t>
      </w:r>
      <w:r w:rsidRPr="003E6AE3">
        <w:rPr>
          <w:rFonts w:eastAsia="Arial" w:cs="Times New Roman"/>
          <w:szCs w:val="24"/>
          <w:lang w:eastAsia="cs-CZ"/>
        </w:rPr>
        <w:t>zákoně neupravených.</w:t>
      </w:r>
    </w:p>
    <w:p w14:paraId="24D7AA1D" w14:textId="1DEEEB42" w:rsidR="00643CE7" w:rsidRPr="003E6AE3" w:rsidRDefault="00643CE7" w:rsidP="008E1253">
      <w:pPr>
        <w:spacing w:line="240" w:lineRule="auto"/>
        <w:ind w:firstLine="426"/>
        <w:rPr>
          <w:rFonts w:eastAsia="Arial" w:cs="Times New Roman"/>
          <w:bCs/>
          <w:szCs w:val="24"/>
          <w:lang w:eastAsia="cs-CZ"/>
        </w:rPr>
      </w:pPr>
      <w:r w:rsidRPr="003E6AE3">
        <w:rPr>
          <w:rFonts w:eastAsia="Arial" w:cs="Times New Roman"/>
          <w:szCs w:val="24"/>
          <w:lang w:eastAsia="cs-CZ"/>
        </w:rPr>
        <w:t>(4) V</w:t>
      </w:r>
      <w:r w:rsidR="008C19D9" w:rsidRPr="003E6AE3">
        <w:rPr>
          <w:rFonts w:eastAsia="Arial" w:cs="Times New Roman"/>
          <w:szCs w:val="24"/>
          <w:lang w:eastAsia="cs-CZ"/>
        </w:rPr>
        <w:t> </w:t>
      </w:r>
      <w:r w:rsidRPr="003E6AE3">
        <w:rPr>
          <w:rFonts w:eastAsia="Arial" w:cs="Times New Roman"/>
          <w:szCs w:val="24"/>
          <w:lang w:eastAsia="cs-CZ"/>
        </w:rPr>
        <w:t>českém jazyce se sepíše protokol o výpovědi osoby, i když vyslýchaná osoba vypovídá v</w:t>
      </w:r>
      <w:r w:rsidR="008C19D9" w:rsidRPr="003E6AE3">
        <w:rPr>
          <w:rFonts w:eastAsia="Arial" w:cs="Times New Roman"/>
          <w:szCs w:val="24"/>
          <w:lang w:eastAsia="cs-CZ"/>
        </w:rPr>
        <w:t> </w:t>
      </w:r>
      <w:r w:rsidRPr="003E6AE3">
        <w:rPr>
          <w:rFonts w:eastAsia="Arial" w:cs="Times New Roman"/>
          <w:szCs w:val="24"/>
          <w:lang w:eastAsia="cs-CZ"/>
        </w:rPr>
        <w:t>jiném jazyce; záleží-li na doslovném znění výpovědi, zapíše zapisovatel nebo tlumočník do protokolu příslušnou část výpovědi také v</w:t>
      </w:r>
      <w:r w:rsidR="008C19D9" w:rsidRPr="003E6AE3">
        <w:rPr>
          <w:rFonts w:eastAsia="Arial" w:cs="Times New Roman"/>
          <w:szCs w:val="24"/>
          <w:lang w:eastAsia="cs-CZ"/>
        </w:rPr>
        <w:t> </w:t>
      </w:r>
      <w:r w:rsidRPr="003E6AE3">
        <w:rPr>
          <w:rFonts w:eastAsia="Arial" w:cs="Times New Roman"/>
          <w:szCs w:val="24"/>
          <w:lang w:eastAsia="cs-CZ"/>
        </w:rPr>
        <w:t>jazyku, jímž tato osoba vypovídá.</w:t>
      </w:r>
    </w:p>
    <w:p w14:paraId="00A5E026" w14:textId="77777777" w:rsidR="00643CE7" w:rsidRPr="003E6AE3" w:rsidRDefault="00643CE7" w:rsidP="008E1253">
      <w:pPr>
        <w:spacing w:line="240" w:lineRule="auto"/>
        <w:ind w:firstLine="426"/>
        <w:rPr>
          <w:rFonts w:eastAsia="Arial" w:cs="Times New Roman"/>
          <w:bCs/>
          <w:szCs w:val="24"/>
          <w:lang w:eastAsia="cs-CZ"/>
        </w:rPr>
      </w:pPr>
      <w:r w:rsidRPr="003E6AE3">
        <w:rPr>
          <w:rFonts w:eastAsia="Arial" w:cs="Times New Roman"/>
          <w:szCs w:val="24"/>
          <w:lang w:eastAsia="cs-CZ"/>
        </w:rPr>
        <w:t>(5) Za správnost protokolu odpovídá ten, kdo úkon provedl.</w:t>
      </w:r>
    </w:p>
    <w:p w14:paraId="7694BB76" w14:textId="77777777" w:rsidR="00643CE7" w:rsidRPr="003E6AE3" w:rsidRDefault="00643CE7" w:rsidP="008E1253">
      <w:pPr>
        <w:keepNext/>
        <w:spacing w:line="240" w:lineRule="auto"/>
        <w:jc w:val="center"/>
        <w:outlineLvl w:val="1"/>
        <w:rPr>
          <w:rFonts w:eastAsia="Arial" w:cs="Times New Roman"/>
          <w:bCs/>
          <w:szCs w:val="24"/>
        </w:rPr>
      </w:pPr>
      <w:r w:rsidRPr="003E6AE3">
        <w:rPr>
          <w:rFonts w:eastAsia="Arial" w:cs="Times New Roman"/>
          <w:szCs w:val="24"/>
        </w:rPr>
        <w:t>§ 55a</w:t>
      </w:r>
    </w:p>
    <w:p w14:paraId="42E89DC5" w14:textId="77777777" w:rsidR="00643CE7" w:rsidRPr="003E6AE3" w:rsidRDefault="00643CE7" w:rsidP="008E1253">
      <w:pPr>
        <w:spacing w:line="240" w:lineRule="auto"/>
        <w:jc w:val="center"/>
        <w:rPr>
          <w:rFonts w:eastAsia="Calibri" w:cs="Times New Roman"/>
          <w:bCs/>
          <w:szCs w:val="24"/>
        </w:rPr>
      </w:pPr>
      <w:r w:rsidRPr="003E6AE3">
        <w:rPr>
          <w:rFonts w:eastAsia="Calibri" w:cs="Times New Roman"/>
          <w:szCs w:val="24"/>
        </w:rPr>
        <w:t>Použití zvláštních prostředků při protokolaci</w:t>
      </w:r>
    </w:p>
    <w:p w14:paraId="70F97657" w14:textId="4C780AD9" w:rsidR="00643CE7" w:rsidRPr="003E6AE3" w:rsidRDefault="00643CE7" w:rsidP="008E1253">
      <w:pPr>
        <w:spacing w:line="240" w:lineRule="auto"/>
        <w:ind w:firstLine="426"/>
        <w:rPr>
          <w:rFonts w:eastAsia="Calibri" w:cs="Times New Roman"/>
          <w:bCs/>
          <w:szCs w:val="24"/>
        </w:rPr>
      </w:pPr>
      <w:r w:rsidRPr="003E6AE3">
        <w:rPr>
          <w:rFonts w:eastAsia="Calibri" w:cs="Times New Roman"/>
          <w:szCs w:val="24"/>
        </w:rPr>
        <w:t>(1) K</w:t>
      </w:r>
      <w:r w:rsidR="008C19D9" w:rsidRPr="003E6AE3">
        <w:rPr>
          <w:rFonts w:eastAsia="Calibri" w:cs="Times New Roman"/>
          <w:szCs w:val="24"/>
        </w:rPr>
        <w:t> </w:t>
      </w:r>
      <w:r w:rsidRPr="003E6AE3">
        <w:rPr>
          <w:rFonts w:eastAsia="Calibri" w:cs="Times New Roman"/>
          <w:szCs w:val="24"/>
        </w:rPr>
        <w:t xml:space="preserve">zachycení průběhu úkonu lze podle potřeby využít i </w:t>
      </w:r>
      <w:r w:rsidRPr="003E6AE3">
        <w:rPr>
          <w:rFonts w:eastAsia="Calibri" w:cs="Times New Roman"/>
          <w:strike/>
          <w:szCs w:val="24"/>
        </w:rPr>
        <w:t>těsnopisného zápisu, který se pak spolu s</w:t>
      </w:r>
      <w:r w:rsidR="008C19D9" w:rsidRPr="003E6AE3">
        <w:rPr>
          <w:rFonts w:eastAsia="Calibri" w:cs="Times New Roman"/>
          <w:strike/>
          <w:szCs w:val="24"/>
        </w:rPr>
        <w:t> </w:t>
      </w:r>
      <w:r w:rsidRPr="003E6AE3">
        <w:rPr>
          <w:rFonts w:eastAsia="Calibri" w:cs="Times New Roman"/>
          <w:strike/>
          <w:szCs w:val="24"/>
        </w:rPr>
        <w:t>přepisem do obyčejného písma připojí k</w:t>
      </w:r>
      <w:r w:rsidR="008C19D9" w:rsidRPr="003E6AE3">
        <w:rPr>
          <w:rFonts w:eastAsia="Calibri" w:cs="Times New Roman"/>
          <w:strike/>
          <w:szCs w:val="24"/>
        </w:rPr>
        <w:t> </w:t>
      </w:r>
      <w:r w:rsidRPr="003E6AE3">
        <w:rPr>
          <w:rFonts w:eastAsia="Calibri" w:cs="Times New Roman"/>
          <w:strike/>
          <w:szCs w:val="24"/>
        </w:rPr>
        <w:t>protokolu, případně</w:t>
      </w:r>
      <w:r w:rsidRPr="003E6AE3">
        <w:rPr>
          <w:rFonts w:eastAsia="Calibri" w:cs="Times New Roman"/>
          <w:szCs w:val="24"/>
        </w:rPr>
        <w:t xml:space="preserve"> zvukového nebo obrazového záznamu, anebo i jiného vhodného prostředku. Je-li při provádění úkonu využito videokonferenčního zařízení, pořizuje se zvukový a obrazový záznam vždy.</w:t>
      </w:r>
    </w:p>
    <w:p w14:paraId="2D3DD766" w14:textId="742ED7B2" w:rsidR="00643CE7" w:rsidRDefault="00643CE7" w:rsidP="008E1253">
      <w:pPr>
        <w:spacing w:line="240" w:lineRule="auto"/>
        <w:ind w:firstLine="426"/>
        <w:rPr>
          <w:rFonts w:eastAsia="Calibri" w:cs="Times New Roman"/>
          <w:strike/>
          <w:szCs w:val="24"/>
        </w:rPr>
      </w:pPr>
      <w:r w:rsidRPr="00123ECA">
        <w:rPr>
          <w:rFonts w:eastAsia="Calibri" w:cs="Times New Roman"/>
          <w:strike/>
          <w:szCs w:val="24"/>
        </w:rPr>
        <w:t>(2) Byl-li o úkonu pořízen vedle protokolu i zvukový nebo obrazový záznam, poznamená se tato okolnost v</w:t>
      </w:r>
      <w:r w:rsidR="008C19D9" w:rsidRPr="00123ECA">
        <w:rPr>
          <w:rFonts w:eastAsia="Calibri" w:cs="Times New Roman"/>
          <w:strike/>
          <w:szCs w:val="24"/>
        </w:rPr>
        <w:t> </w:t>
      </w:r>
      <w:r w:rsidRPr="00123ECA">
        <w:rPr>
          <w:rFonts w:eastAsia="Calibri" w:cs="Times New Roman"/>
          <w:strike/>
          <w:szCs w:val="24"/>
        </w:rPr>
        <w:t>protokolu sepsaném o úkonu</w:t>
      </w:r>
      <w:bookmarkStart w:id="11" w:name="_Hlk144807223"/>
      <w:r w:rsidRPr="00123ECA">
        <w:rPr>
          <w:rFonts w:eastAsia="Calibri" w:cs="Times New Roman"/>
          <w:strike/>
          <w:szCs w:val="24"/>
        </w:rPr>
        <w:t>, v</w:t>
      </w:r>
      <w:r w:rsidR="008C19D9" w:rsidRPr="00123ECA">
        <w:rPr>
          <w:rFonts w:eastAsia="Calibri" w:cs="Times New Roman"/>
          <w:strike/>
          <w:szCs w:val="24"/>
        </w:rPr>
        <w:t> </w:t>
      </w:r>
      <w:r w:rsidRPr="00123ECA">
        <w:rPr>
          <w:rFonts w:eastAsia="Calibri" w:cs="Times New Roman"/>
          <w:strike/>
          <w:szCs w:val="24"/>
        </w:rPr>
        <w:t>němž se vedle údajů o čase, místě a způsobu jeho provedení uvede též údaj o použitém prostředku.</w:t>
      </w:r>
      <w:r w:rsidRPr="003E6AE3">
        <w:rPr>
          <w:rFonts w:eastAsia="Calibri" w:cs="Times New Roman"/>
          <w:szCs w:val="24"/>
        </w:rPr>
        <w:t xml:space="preserve"> </w:t>
      </w:r>
      <w:r w:rsidRPr="003E6AE3">
        <w:rPr>
          <w:rFonts w:eastAsia="Calibri" w:cs="Times New Roman"/>
          <w:strike/>
          <w:szCs w:val="24"/>
        </w:rPr>
        <w:t>Technický nosič záznamu se připojí ke spisu nebo se ve spise uvede, kde je uložen</w:t>
      </w:r>
      <w:bookmarkEnd w:id="11"/>
      <w:r w:rsidRPr="003E6AE3">
        <w:rPr>
          <w:rFonts w:eastAsia="Calibri" w:cs="Times New Roman"/>
          <w:strike/>
          <w:szCs w:val="24"/>
        </w:rPr>
        <w:t xml:space="preserve">. </w:t>
      </w:r>
    </w:p>
    <w:p w14:paraId="3970D3BF" w14:textId="6F4B3B5C" w:rsidR="00123ECA" w:rsidRPr="00085815" w:rsidRDefault="00123ECA" w:rsidP="00085815">
      <w:pPr>
        <w:spacing w:line="240" w:lineRule="auto"/>
        <w:ind w:firstLine="426"/>
        <w:rPr>
          <w:rFonts w:eastAsia="Times New Roman" w:cs="Times New Roman"/>
          <w:b/>
          <w:bCs/>
          <w:szCs w:val="24"/>
          <w:lang w:eastAsia="cs-CZ"/>
        </w:rPr>
      </w:pPr>
      <w:r>
        <w:rPr>
          <w:rFonts w:eastAsia="Times New Roman" w:cs="Times New Roman"/>
          <w:b/>
          <w:bCs/>
          <w:szCs w:val="24"/>
          <w:lang w:eastAsia="cs-CZ"/>
        </w:rPr>
        <w:t xml:space="preserve">(2) </w:t>
      </w:r>
      <w:r w:rsidRPr="003E6AE3">
        <w:rPr>
          <w:rFonts w:eastAsia="Times New Roman" w:cs="Times New Roman"/>
          <w:b/>
          <w:bCs/>
          <w:szCs w:val="24"/>
          <w:lang w:eastAsia="cs-CZ"/>
        </w:rPr>
        <w:t>Pokud byl orgánem činným v trestním řízení pořízen zvukový nebo obrazový záznam o průběhu hlavního líčení, veřejného zasedání nebo o jiném úkonu, nosič informací se připojí ke spisu nebo se ve spisu uvede, kde je nosič informací uložen anebo kde je záznam uchováván.</w:t>
      </w:r>
      <w:r>
        <w:rPr>
          <w:rFonts w:eastAsia="Times New Roman" w:cs="Times New Roman"/>
          <w:b/>
          <w:bCs/>
          <w:szCs w:val="24"/>
          <w:lang w:eastAsia="cs-CZ"/>
        </w:rPr>
        <w:t xml:space="preserve"> Pokud </w:t>
      </w:r>
      <w:r w:rsidR="00284D59">
        <w:rPr>
          <w:rFonts w:eastAsia="Times New Roman" w:cs="Times New Roman"/>
          <w:b/>
          <w:bCs/>
          <w:szCs w:val="24"/>
          <w:lang w:eastAsia="cs-CZ"/>
        </w:rPr>
        <w:t xml:space="preserve">byl </w:t>
      </w:r>
      <w:r>
        <w:rPr>
          <w:rFonts w:eastAsia="Times New Roman" w:cs="Times New Roman"/>
          <w:b/>
          <w:bCs/>
          <w:szCs w:val="24"/>
          <w:lang w:eastAsia="cs-CZ"/>
        </w:rPr>
        <w:t xml:space="preserve">zvukový nebo obrazový záznam pořízen vedle protokolu sepsaném o úkonu, poznamená se tato skutečnost v protokolu. </w:t>
      </w:r>
    </w:p>
    <w:bookmarkEnd w:id="5"/>
    <w:p w14:paraId="387D3E32" w14:textId="77777777" w:rsidR="00643CE7" w:rsidRPr="003E6AE3" w:rsidRDefault="00643CE7" w:rsidP="008E1253">
      <w:pPr>
        <w:keepNext/>
        <w:spacing w:line="240" w:lineRule="auto"/>
        <w:jc w:val="center"/>
        <w:outlineLvl w:val="1"/>
        <w:rPr>
          <w:rFonts w:eastAsia="Arial" w:cs="Times New Roman"/>
          <w:bCs/>
          <w:strike/>
          <w:szCs w:val="24"/>
        </w:rPr>
      </w:pPr>
      <w:r w:rsidRPr="003E6AE3">
        <w:rPr>
          <w:rFonts w:eastAsia="Arial" w:cs="Times New Roman"/>
          <w:strike/>
          <w:szCs w:val="24"/>
        </w:rPr>
        <w:t>§ 55b</w:t>
      </w:r>
    </w:p>
    <w:p w14:paraId="37C7CB59" w14:textId="0F5FC6E7" w:rsidR="00643CE7" w:rsidRPr="003E6AE3" w:rsidRDefault="00643CE7" w:rsidP="008E1253">
      <w:pPr>
        <w:spacing w:line="240" w:lineRule="auto"/>
        <w:jc w:val="center"/>
        <w:rPr>
          <w:rFonts w:eastAsia="Calibri" w:cs="Times New Roman"/>
          <w:bCs/>
          <w:strike/>
          <w:szCs w:val="24"/>
        </w:rPr>
      </w:pPr>
      <w:r w:rsidRPr="003E6AE3">
        <w:rPr>
          <w:rFonts w:eastAsia="Calibri" w:cs="Times New Roman"/>
          <w:strike/>
          <w:szCs w:val="24"/>
        </w:rPr>
        <w:t>Některé zvláštnosti protokolace v</w:t>
      </w:r>
      <w:r w:rsidR="008C19D9" w:rsidRPr="003E6AE3">
        <w:rPr>
          <w:rFonts w:eastAsia="Calibri" w:cs="Times New Roman"/>
          <w:strike/>
          <w:szCs w:val="24"/>
        </w:rPr>
        <w:t> </w:t>
      </w:r>
      <w:r w:rsidRPr="003E6AE3">
        <w:rPr>
          <w:rFonts w:eastAsia="Calibri" w:cs="Times New Roman"/>
          <w:strike/>
          <w:szCs w:val="24"/>
        </w:rPr>
        <w:t>řízení před soudem</w:t>
      </w:r>
    </w:p>
    <w:p w14:paraId="06D0DE3E" w14:textId="048D2207" w:rsidR="00643CE7" w:rsidRPr="003E6AE3" w:rsidRDefault="00643CE7" w:rsidP="008E1253">
      <w:pPr>
        <w:spacing w:line="240" w:lineRule="auto"/>
        <w:ind w:firstLine="426"/>
        <w:rPr>
          <w:rFonts w:eastAsia="Calibri" w:cs="Times New Roman"/>
          <w:bCs/>
          <w:strike/>
          <w:szCs w:val="24"/>
        </w:rPr>
      </w:pPr>
      <w:bookmarkStart w:id="12" w:name="_Hlk138246573"/>
      <w:r w:rsidRPr="003E6AE3">
        <w:rPr>
          <w:rFonts w:eastAsia="Calibri" w:cs="Times New Roman"/>
          <w:strike/>
          <w:szCs w:val="24"/>
        </w:rPr>
        <w:t xml:space="preserve">(1) O průběhu </w:t>
      </w:r>
      <w:bookmarkEnd w:id="12"/>
      <w:r w:rsidRPr="003E6AE3">
        <w:rPr>
          <w:rFonts w:eastAsia="Calibri" w:cs="Times New Roman"/>
          <w:strike/>
          <w:szCs w:val="24"/>
        </w:rPr>
        <w:t>hlavního líčení je, nerozhodne-li z</w:t>
      </w:r>
      <w:r w:rsidR="008C19D9" w:rsidRPr="003E6AE3">
        <w:rPr>
          <w:rFonts w:eastAsia="Calibri" w:cs="Times New Roman"/>
          <w:strike/>
          <w:szCs w:val="24"/>
        </w:rPr>
        <w:t> </w:t>
      </w:r>
      <w:r w:rsidRPr="003E6AE3">
        <w:rPr>
          <w:rFonts w:eastAsia="Calibri" w:cs="Times New Roman"/>
          <w:strike/>
          <w:szCs w:val="24"/>
        </w:rPr>
        <w:t>důležitých důvodů předseda senátu jinak, pořizován zvukový záznam; ustanovení § 55a odst. 1 věty druhé tím není dotčeno.</w:t>
      </w:r>
    </w:p>
    <w:p w14:paraId="15EA99E3" w14:textId="77777777" w:rsidR="00643CE7" w:rsidRPr="003E6AE3" w:rsidRDefault="00643CE7" w:rsidP="008E1253">
      <w:pPr>
        <w:spacing w:line="240" w:lineRule="auto"/>
        <w:ind w:firstLine="426"/>
        <w:rPr>
          <w:rFonts w:eastAsia="Calibri" w:cs="Times New Roman"/>
          <w:bCs/>
          <w:strike/>
          <w:szCs w:val="24"/>
        </w:rPr>
      </w:pPr>
      <w:r w:rsidRPr="003E6AE3">
        <w:rPr>
          <w:rFonts w:eastAsia="Calibri" w:cs="Times New Roman"/>
          <w:strike/>
          <w:szCs w:val="24"/>
        </w:rPr>
        <w:t>(2) Je-li jako zapisovatel přibrán vyšší soudní úředník nebo protokolující úředník, protokol se nediktuje, ale samostatně jej podle zvukového záznamu pořizuje vyšší soudní úředník nebo protokolující úředník.</w:t>
      </w:r>
    </w:p>
    <w:p w14:paraId="641E5721" w14:textId="3FD60001" w:rsidR="00643CE7" w:rsidRPr="003E6AE3" w:rsidRDefault="00643CE7" w:rsidP="008E1253">
      <w:pPr>
        <w:tabs>
          <w:tab w:val="left" w:pos="5245"/>
        </w:tabs>
        <w:spacing w:line="240" w:lineRule="auto"/>
        <w:ind w:firstLine="426"/>
        <w:rPr>
          <w:rFonts w:eastAsia="Calibri" w:cs="Times New Roman"/>
          <w:bCs/>
          <w:strike/>
          <w:szCs w:val="24"/>
        </w:rPr>
      </w:pPr>
      <w:r w:rsidRPr="003E6AE3">
        <w:rPr>
          <w:rFonts w:eastAsia="Calibri" w:cs="Times New Roman"/>
          <w:strike/>
          <w:szCs w:val="24"/>
        </w:rPr>
        <w:t>(3) Výpovědi osob, které již byly vyslechnuty, se do protokolu o hlavním líčení nebo ve veřejném zasedání zapisují jen potud, pokud obsahují odchylky nebo dodatky k</w:t>
      </w:r>
      <w:r w:rsidR="008C19D9" w:rsidRPr="003E6AE3">
        <w:rPr>
          <w:rFonts w:eastAsia="Calibri" w:cs="Times New Roman"/>
          <w:strike/>
          <w:szCs w:val="24"/>
        </w:rPr>
        <w:t> </w:t>
      </w:r>
      <w:r w:rsidRPr="003E6AE3">
        <w:rPr>
          <w:rFonts w:eastAsia="Calibri" w:cs="Times New Roman"/>
          <w:strike/>
          <w:szCs w:val="24"/>
        </w:rPr>
        <w:t>dřívějším výpovědím nebo vysvětlením. Státní zástupce nebo obviněný mohou žádat, aby výpověď učiněná v</w:t>
      </w:r>
      <w:r w:rsidR="008C19D9" w:rsidRPr="003E6AE3">
        <w:rPr>
          <w:rFonts w:eastAsia="Calibri" w:cs="Times New Roman"/>
          <w:strike/>
          <w:szCs w:val="24"/>
        </w:rPr>
        <w:t> </w:t>
      </w:r>
      <w:r w:rsidRPr="003E6AE3">
        <w:rPr>
          <w:rFonts w:eastAsia="Calibri" w:cs="Times New Roman"/>
          <w:strike/>
          <w:szCs w:val="24"/>
        </w:rPr>
        <w:t>řízení před soudem nebo její část byla doslovně zaprotokolována; předseda senátu takové žádosti vyhoví, pokud předmětem výpovědi není jen opakování toho, co je již zachyceno v</w:t>
      </w:r>
      <w:r w:rsidR="008C19D9" w:rsidRPr="003E6AE3">
        <w:rPr>
          <w:rFonts w:eastAsia="Calibri" w:cs="Times New Roman"/>
          <w:strike/>
          <w:szCs w:val="24"/>
        </w:rPr>
        <w:t> </w:t>
      </w:r>
      <w:r w:rsidRPr="003E6AE3">
        <w:rPr>
          <w:rFonts w:eastAsia="Calibri" w:cs="Times New Roman"/>
          <w:strike/>
          <w:szCs w:val="24"/>
        </w:rPr>
        <w:t>protokolu.</w:t>
      </w:r>
    </w:p>
    <w:p w14:paraId="7B0179A2" w14:textId="3E661AB0" w:rsidR="00643CE7" w:rsidRPr="003E6AE3" w:rsidRDefault="00643CE7" w:rsidP="008E1253">
      <w:pPr>
        <w:spacing w:line="240" w:lineRule="auto"/>
        <w:ind w:firstLine="426"/>
        <w:rPr>
          <w:rFonts w:eastAsia="Calibri" w:cs="Times New Roman"/>
          <w:bCs/>
          <w:strike/>
          <w:szCs w:val="24"/>
        </w:rPr>
      </w:pPr>
      <w:r w:rsidRPr="003E6AE3">
        <w:rPr>
          <w:rFonts w:eastAsia="Calibri" w:cs="Times New Roman"/>
          <w:strike/>
          <w:szCs w:val="24"/>
        </w:rPr>
        <w:t>(4) Protokol o hlavním líčení nebo veřejném zasedání není třeba písemně vyhotovovat, jestliže obviněný a státní zástupce prohlásí, že se vzdávají opravného prostředku proti rozhodnutí a na písemném vyhotovení protokolu o hlavním líčení nebo veřejném zasedání netrvají, anebo žádná z</w:t>
      </w:r>
      <w:r w:rsidR="008C19D9" w:rsidRPr="003E6AE3">
        <w:rPr>
          <w:rFonts w:eastAsia="Calibri" w:cs="Times New Roman"/>
          <w:strike/>
          <w:szCs w:val="24"/>
        </w:rPr>
        <w:t> </w:t>
      </w:r>
      <w:r w:rsidRPr="003E6AE3">
        <w:rPr>
          <w:rFonts w:eastAsia="Calibri" w:cs="Times New Roman"/>
          <w:strike/>
          <w:szCs w:val="24"/>
        </w:rPr>
        <w:t>oprávněných osob nepodá opravný prostředek a rozhodnutí nabude právní moci. V</w:t>
      </w:r>
      <w:r w:rsidR="008C19D9" w:rsidRPr="003E6AE3">
        <w:rPr>
          <w:rFonts w:eastAsia="Calibri" w:cs="Times New Roman"/>
          <w:strike/>
          <w:szCs w:val="24"/>
        </w:rPr>
        <w:t> </w:t>
      </w:r>
      <w:r w:rsidRPr="003E6AE3">
        <w:rPr>
          <w:rFonts w:eastAsia="Calibri" w:cs="Times New Roman"/>
          <w:strike/>
          <w:szCs w:val="24"/>
        </w:rPr>
        <w:t>takovém případě vyhotoví vyšší soudní úředník nebo protokolující úředník stručný záznam o průběhu hlavního líčení nebo veřejného zasedání, ve kterém uvede místo a dobu trvání hlavního líčení nebo veřejného zasedání, přítomné osoby, výrok rozhodnutí s</w:t>
      </w:r>
      <w:r w:rsidR="008C19D9" w:rsidRPr="003E6AE3">
        <w:rPr>
          <w:rFonts w:eastAsia="Calibri" w:cs="Times New Roman"/>
          <w:strike/>
          <w:szCs w:val="24"/>
        </w:rPr>
        <w:t> </w:t>
      </w:r>
      <w:r w:rsidRPr="003E6AE3">
        <w:rPr>
          <w:rFonts w:eastAsia="Calibri" w:cs="Times New Roman"/>
          <w:strike/>
          <w:szCs w:val="24"/>
        </w:rPr>
        <w:t>uvedením zákonných ustanovení, jichž bylo použito, a vyjádření oprávněných osob o využití opravných prostředků.</w:t>
      </w:r>
    </w:p>
    <w:p w14:paraId="02A4243B" w14:textId="0407D394" w:rsidR="00643CE7" w:rsidRPr="003E6AE3" w:rsidRDefault="00643CE7" w:rsidP="008E1253">
      <w:pPr>
        <w:spacing w:line="240" w:lineRule="auto"/>
        <w:ind w:firstLine="426"/>
        <w:rPr>
          <w:rFonts w:eastAsia="Calibri" w:cs="Times New Roman"/>
          <w:bCs/>
          <w:strike/>
          <w:szCs w:val="24"/>
        </w:rPr>
      </w:pPr>
      <w:r w:rsidRPr="003E6AE3">
        <w:rPr>
          <w:rFonts w:eastAsia="Calibri" w:cs="Times New Roman"/>
          <w:strike/>
          <w:szCs w:val="24"/>
        </w:rPr>
        <w:t>(5) Byl-li zvukový záznam pořízen o průběhu úkonu před soudem a není-li dán důvod k</w:t>
      </w:r>
      <w:r w:rsidR="008C19D9" w:rsidRPr="003E6AE3">
        <w:rPr>
          <w:rFonts w:eastAsia="Calibri" w:cs="Times New Roman"/>
          <w:strike/>
          <w:szCs w:val="24"/>
        </w:rPr>
        <w:t> </w:t>
      </w:r>
      <w:r w:rsidRPr="003E6AE3">
        <w:rPr>
          <w:rFonts w:eastAsia="Calibri" w:cs="Times New Roman"/>
          <w:strike/>
          <w:szCs w:val="24"/>
        </w:rPr>
        <w:t>postupu podle odstavce 4, zaznamená se jeho podstatný obsah již v</w:t>
      </w:r>
      <w:r w:rsidR="008C19D9" w:rsidRPr="003E6AE3">
        <w:rPr>
          <w:rFonts w:eastAsia="Calibri" w:cs="Times New Roman"/>
          <w:strike/>
          <w:szCs w:val="24"/>
        </w:rPr>
        <w:t> </w:t>
      </w:r>
      <w:r w:rsidRPr="003E6AE3">
        <w:rPr>
          <w:rFonts w:eastAsia="Calibri" w:cs="Times New Roman"/>
          <w:strike/>
          <w:szCs w:val="24"/>
        </w:rPr>
        <w:t>průběhu úkonu nebo bezprostředně po jeho ukončení do protokolu.</w:t>
      </w:r>
    </w:p>
    <w:p w14:paraId="6E0E9FF5" w14:textId="01784B2F" w:rsidR="00643CE7" w:rsidRPr="003E6AE3" w:rsidRDefault="00643CE7" w:rsidP="008E1253">
      <w:pPr>
        <w:spacing w:line="240" w:lineRule="auto"/>
        <w:ind w:firstLine="426"/>
        <w:rPr>
          <w:rFonts w:eastAsia="Calibri" w:cs="Times New Roman"/>
          <w:bCs/>
          <w:strike/>
          <w:szCs w:val="24"/>
        </w:rPr>
      </w:pPr>
      <w:r w:rsidRPr="003E6AE3">
        <w:rPr>
          <w:rFonts w:eastAsia="Calibri" w:cs="Times New Roman"/>
          <w:strike/>
          <w:szCs w:val="24"/>
        </w:rPr>
        <w:t>(6) V</w:t>
      </w:r>
      <w:r w:rsidR="008C19D9" w:rsidRPr="003E6AE3">
        <w:rPr>
          <w:rFonts w:eastAsia="Calibri" w:cs="Times New Roman"/>
          <w:strike/>
          <w:szCs w:val="24"/>
        </w:rPr>
        <w:t> </w:t>
      </w:r>
      <w:r w:rsidRPr="003E6AE3">
        <w:rPr>
          <w:rFonts w:eastAsia="Calibri" w:cs="Times New Roman"/>
          <w:strike/>
          <w:szCs w:val="24"/>
        </w:rPr>
        <w:t>řízení před soudem odpovídá za správnost a úplnost protokolace vyšší soudní úředník nebo protokolující úředník, pokud byl přibrán jako zapisovatel.</w:t>
      </w:r>
    </w:p>
    <w:p w14:paraId="421B6082" w14:textId="77777777" w:rsidR="00643CE7" w:rsidRPr="003E6AE3" w:rsidRDefault="00643CE7" w:rsidP="008E1253">
      <w:pPr>
        <w:spacing w:line="240" w:lineRule="auto"/>
        <w:ind w:firstLine="426"/>
        <w:rPr>
          <w:rFonts w:eastAsia="Calibri" w:cs="Times New Roman"/>
          <w:bCs/>
          <w:strike/>
          <w:szCs w:val="24"/>
        </w:rPr>
      </w:pPr>
      <w:r w:rsidRPr="003E6AE3">
        <w:rPr>
          <w:rFonts w:eastAsia="Calibri" w:cs="Times New Roman"/>
          <w:strike/>
          <w:szCs w:val="24"/>
        </w:rPr>
        <w:t xml:space="preserve">(7) Zvukový záznam se uchovává na nosiči informací spolu se spisem, a není-li jeho připojení ke spisu možné, poznamená se do protokolu nebo stručného záznamu místo jeho uložení. Výmaz zvukového záznamu nelze provést před skartací spisu. </w:t>
      </w:r>
    </w:p>
    <w:p w14:paraId="2F52385D" w14:textId="0639F385" w:rsidR="00643CE7" w:rsidRPr="003E6AE3" w:rsidRDefault="00643CE7" w:rsidP="008E1253">
      <w:pPr>
        <w:spacing w:line="240" w:lineRule="auto"/>
        <w:ind w:firstLine="426"/>
        <w:rPr>
          <w:rFonts w:eastAsia="Calibri" w:cs="Times New Roman"/>
          <w:strike/>
          <w:szCs w:val="24"/>
        </w:rPr>
      </w:pPr>
      <w:r w:rsidRPr="003E6AE3">
        <w:rPr>
          <w:rFonts w:eastAsia="Calibri" w:cs="Times New Roman"/>
          <w:strike/>
          <w:szCs w:val="24"/>
        </w:rPr>
        <w:t>(8) Provádí-li se úkon mimo budovu soudu a zvukový záznam nelze pořídit, přibere se k</w:t>
      </w:r>
      <w:r w:rsidR="008C19D9" w:rsidRPr="003E6AE3">
        <w:rPr>
          <w:rFonts w:eastAsia="Calibri" w:cs="Times New Roman"/>
          <w:strike/>
          <w:szCs w:val="24"/>
        </w:rPr>
        <w:t> </w:t>
      </w:r>
      <w:r w:rsidRPr="003E6AE3">
        <w:rPr>
          <w:rFonts w:eastAsia="Calibri" w:cs="Times New Roman"/>
          <w:strike/>
          <w:szCs w:val="24"/>
        </w:rPr>
        <w:t>úkonu zapisovatel a předseda senátu mu protokol diktuje.</w:t>
      </w:r>
    </w:p>
    <w:p w14:paraId="0AD45A8C" w14:textId="28B29769" w:rsidR="00A41CB0" w:rsidRPr="00A41CB0" w:rsidRDefault="00A41CB0" w:rsidP="008E1253">
      <w:pPr>
        <w:keepNext/>
        <w:spacing w:line="240" w:lineRule="auto"/>
        <w:jc w:val="center"/>
        <w:outlineLvl w:val="1"/>
        <w:rPr>
          <w:rFonts w:eastAsia="Arial" w:cs="Times New Roman"/>
          <w:b/>
          <w:bCs/>
          <w:szCs w:val="24"/>
        </w:rPr>
      </w:pPr>
      <w:bookmarkStart w:id="13" w:name="_Hlk169779643"/>
      <w:r w:rsidRPr="00A41CB0">
        <w:rPr>
          <w:rFonts w:eastAsia="Arial" w:cs="Times New Roman"/>
          <w:b/>
          <w:bCs/>
          <w:szCs w:val="24"/>
        </w:rPr>
        <w:t>§ 55b</w:t>
      </w:r>
    </w:p>
    <w:p w14:paraId="0FA25D0B" w14:textId="77777777" w:rsidR="00A41CB0" w:rsidRPr="00A41CB0" w:rsidRDefault="00A41CB0" w:rsidP="008E1253">
      <w:pPr>
        <w:spacing w:line="240" w:lineRule="auto"/>
        <w:jc w:val="center"/>
        <w:rPr>
          <w:rFonts w:eastAsia="Times New Roman" w:cs="Times New Roman"/>
          <w:b/>
          <w:bCs/>
          <w:szCs w:val="24"/>
          <w:lang w:eastAsia="cs-CZ"/>
        </w:rPr>
      </w:pPr>
      <w:r w:rsidRPr="00A41CB0">
        <w:rPr>
          <w:rFonts w:eastAsia="Times New Roman" w:cs="Times New Roman"/>
          <w:b/>
          <w:bCs/>
          <w:szCs w:val="24"/>
          <w:lang w:eastAsia="cs-CZ"/>
        </w:rPr>
        <w:t>Zachycení průběhu některých úkonů v řízení před soudem</w:t>
      </w:r>
    </w:p>
    <w:p w14:paraId="62D81A9A" w14:textId="0A081578" w:rsidR="00A41CB0" w:rsidRPr="00A41CB0" w:rsidRDefault="00633FF6" w:rsidP="008E1253">
      <w:pPr>
        <w:spacing w:line="240" w:lineRule="auto"/>
        <w:ind w:firstLine="426"/>
        <w:rPr>
          <w:rFonts w:eastAsia="Calibri" w:cs="Times New Roman"/>
          <w:b/>
          <w:bCs/>
          <w:szCs w:val="24"/>
        </w:rPr>
      </w:pPr>
      <w:r w:rsidRPr="00633FF6">
        <w:rPr>
          <w:b/>
        </w:rPr>
        <w:t xml:space="preserve">O průběhu hlavního líčení nebo veřejného zasedání je pořizován zvukový záznam, jehož obsah se zachytí v plném znění prostřednictvím technického zařízení do písemné podoby, nebrání-li tomu překážka technické povahy. </w:t>
      </w:r>
      <w:r w:rsidR="00A41CB0" w:rsidRPr="00633FF6">
        <w:rPr>
          <w:rFonts w:eastAsia="Calibri" w:cs="Times New Roman"/>
          <w:b/>
          <w:szCs w:val="24"/>
        </w:rPr>
        <w:t xml:space="preserve">Přepis záznamu neslouží k důkazním účelům, ale je pomůckou usnadňující orientaci </w:t>
      </w:r>
      <w:r w:rsidR="003D513B">
        <w:rPr>
          <w:rFonts w:eastAsia="Calibri" w:cs="Times New Roman"/>
          <w:b/>
          <w:szCs w:val="24"/>
        </w:rPr>
        <w:t xml:space="preserve">v </w:t>
      </w:r>
      <w:r w:rsidR="00A41CB0" w:rsidRPr="00A41CB0">
        <w:rPr>
          <w:rFonts w:eastAsia="Calibri" w:cs="Times New Roman"/>
          <w:b/>
          <w:bCs/>
          <w:szCs w:val="24"/>
        </w:rPr>
        <w:t xml:space="preserve">průběhu </w:t>
      </w:r>
      <w:r w:rsidR="003D513B">
        <w:rPr>
          <w:rFonts w:eastAsia="Calibri" w:cs="Times New Roman"/>
          <w:b/>
          <w:bCs/>
          <w:szCs w:val="24"/>
        </w:rPr>
        <w:t xml:space="preserve">a obsahu </w:t>
      </w:r>
      <w:r w:rsidR="00A41CB0" w:rsidRPr="00A41CB0">
        <w:rPr>
          <w:rFonts w:eastAsia="Calibri" w:cs="Times New Roman"/>
          <w:b/>
          <w:bCs/>
          <w:szCs w:val="24"/>
        </w:rPr>
        <w:t>uvedeného úkonu. Důvodnost námitek směřujících proti průběhu a obsahu uvedeného úkonu se posuzuje podle obsahu zvukového záznamu, který o něm byl pořízen.</w:t>
      </w:r>
    </w:p>
    <w:p w14:paraId="3EB8A888" w14:textId="621C243A" w:rsidR="00A90170" w:rsidRPr="00A41CB0" w:rsidRDefault="00A90170" w:rsidP="008E1253">
      <w:pPr>
        <w:keepNext/>
        <w:spacing w:line="240" w:lineRule="auto"/>
        <w:jc w:val="center"/>
        <w:outlineLvl w:val="1"/>
        <w:rPr>
          <w:rFonts w:eastAsia="Arial" w:cs="Times New Roman"/>
          <w:b/>
          <w:bCs/>
          <w:szCs w:val="24"/>
        </w:rPr>
      </w:pPr>
      <w:r w:rsidRPr="00A41CB0">
        <w:rPr>
          <w:rFonts w:eastAsia="Arial" w:cs="Times New Roman"/>
          <w:b/>
          <w:bCs/>
          <w:szCs w:val="24"/>
        </w:rPr>
        <w:t>§ 55</w:t>
      </w:r>
      <w:r w:rsidR="002045D2">
        <w:rPr>
          <w:rFonts w:eastAsia="Arial" w:cs="Times New Roman"/>
          <w:b/>
          <w:bCs/>
          <w:szCs w:val="24"/>
        </w:rPr>
        <w:t>c</w:t>
      </w:r>
    </w:p>
    <w:p w14:paraId="4D264D5C" w14:textId="77777777" w:rsidR="00A90170" w:rsidRPr="003E6AE3" w:rsidRDefault="00A90170" w:rsidP="008E1253">
      <w:pPr>
        <w:shd w:val="clear" w:color="auto" w:fill="FFFFFF"/>
        <w:spacing w:line="240" w:lineRule="auto"/>
        <w:jc w:val="center"/>
        <w:rPr>
          <w:rFonts w:cs="Times New Roman"/>
          <w:b/>
          <w:bCs/>
          <w:color w:val="232323"/>
          <w:szCs w:val="24"/>
        </w:rPr>
      </w:pPr>
      <w:r w:rsidRPr="003E6AE3">
        <w:rPr>
          <w:rFonts w:cs="Times New Roman"/>
          <w:b/>
          <w:bCs/>
          <w:color w:val="232323"/>
          <w:szCs w:val="24"/>
        </w:rPr>
        <w:t>Některé zvláštnosti protokolace v řízení před soudem</w:t>
      </w:r>
    </w:p>
    <w:p w14:paraId="76D6D3CE" w14:textId="6419A585" w:rsidR="00A41CB0" w:rsidRDefault="00A90170" w:rsidP="008E1253">
      <w:pPr>
        <w:shd w:val="clear" w:color="auto" w:fill="FFFFFF"/>
        <w:spacing w:line="240" w:lineRule="auto"/>
        <w:ind w:firstLine="426"/>
        <w:rPr>
          <w:rFonts w:cs="Times New Roman"/>
          <w:b/>
          <w:bCs/>
          <w:color w:val="232323"/>
          <w:szCs w:val="24"/>
        </w:rPr>
      </w:pPr>
      <w:r w:rsidRPr="003E6AE3">
        <w:rPr>
          <w:rFonts w:cs="Times New Roman"/>
          <w:b/>
          <w:bCs/>
          <w:color w:val="232323"/>
          <w:szCs w:val="24"/>
        </w:rPr>
        <w:t>(1) Nelze-li o průběhu hlavního líčení nebo veřejného zasedání pořídit zvukový záznam</w:t>
      </w:r>
      <w:r w:rsidR="00837380">
        <w:rPr>
          <w:rFonts w:cs="Times New Roman"/>
          <w:b/>
          <w:bCs/>
          <w:color w:val="232323"/>
          <w:szCs w:val="24"/>
        </w:rPr>
        <w:t xml:space="preserve"> podle § 55b</w:t>
      </w:r>
      <w:r w:rsidRPr="003E6AE3">
        <w:rPr>
          <w:rFonts w:cs="Times New Roman"/>
          <w:b/>
          <w:bCs/>
          <w:color w:val="232323"/>
          <w:szCs w:val="24"/>
        </w:rPr>
        <w:t>, předseda senátu diktuje protokol zapisovateli.</w:t>
      </w:r>
    </w:p>
    <w:p w14:paraId="36A7B394" w14:textId="6297DBC4" w:rsidR="00A90170" w:rsidRPr="003E6AE3" w:rsidRDefault="00A90170" w:rsidP="008E1253">
      <w:pPr>
        <w:shd w:val="clear" w:color="auto" w:fill="FFFFFF"/>
        <w:spacing w:line="240" w:lineRule="auto"/>
        <w:ind w:firstLine="426"/>
        <w:rPr>
          <w:rFonts w:cs="Times New Roman"/>
          <w:b/>
          <w:bCs/>
          <w:color w:val="232323"/>
          <w:szCs w:val="24"/>
        </w:rPr>
      </w:pPr>
      <w:r w:rsidRPr="003E6AE3">
        <w:rPr>
          <w:rFonts w:cs="Times New Roman"/>
          <w:b/>
          <w:bCs/>
          <w:color w:val="232323"/>
          <w:szCs w:val="24"/>
        </w:rPr>
        <w:t>(2) Výpovědi osob, které již byly vyslechnuty, se do protokolu o hlavním líčení nebo o</w:t>
      </w:r>
      <w:r w:rsidR="0027186C" w:rsidRPr="003E6AE3">
        <w:rPr>
          <w:rFonts w:cs="Times New Roman"/>
          <w:b/>
          <w:bCs/>
          <w:color w:val="232323"/>
          <w:szCs w:val="24"/>
        </w:rPr>
        <w:t> </w:t>
      </w:r>
      <w:r w:rsidRPr="003E6AE3">
        <w:rPr>
          <w:rFonts w:cs="Times New Roman"/>
          <w:b/>
          <w:bCs/>
          <w:color w:val="232323"/>
          <w:szCs w:val="24"/>
        </w:rPr>
        <w:t>veřejném zasedání zapisují jen potud, pokud obsahují odchylky nebo dodatky k</w:t>
      </w:r>
      <w:r w:rsidR="00A41CB0">
        <w:rPr>
          <w:rFonts w:cs="Times New Roman"/>
          <w:b/>
          <w:bCs/>
          <w:color w:val="232323"/>
          <w:szCs w:val="24"/>
        </w:rPr>
        <w:t> </w:t>
      </w:r>
      <w:r w:rsidRPr="003E6AE3">
        <w:rPr>
          <w:rFonts w:cs="Times New Roman"/>
          <w:b/>
          <w:bCs/>
          <w:color w:val="232323"/>
          <w:szCs w:val="24"/>
        </w:rPr>
        <w:t>dřívějším výpovědím nebo vysvětlením. Státní zástupce nebo obviněný mohou žádat, aby výpověď učiněná v řízení před soudem nebo její část byla doslovně zaprotokolována; předseda senátu takové žádosti vyhoví, pokud předmětem výpovědi není jen opakování toho, co je již zachyceno v protokolu.</w:t>
      </w:r>
    </w:p>
    <w:p w14:paraId="1F96D411" w14:textId="0667B464" w:rsidR="00207E01" w:rsidRPr="00A41CB0" w:rsidRDefault="00207E01" w:rsidP="008E1253">
      <w:pPr>
        <w:keepNext/>
        <w:spacing w:line="240" w:lineRule="auto"/>
        <w:jc w:val="center"/>
        <w:outlineLvl w:val="1"/>
        <w:rPr>
          <w:rFonts w:eastAsia="Arial" w:cs="Times New Roman"/>
          <w:szCs w:val="24"/>
        </w:rPr>
      </w:pPr>
      <w:r w:rsidRPr="00A41CB0">
        <w:rPr>
          <w:rFonts w:eastAsia="Arial" w:cs="Times New Roman"/>
          <w:szCs w:val="24"/>
        </w:rPr>
        <w:t>§ 56</w:t>
      </w:r>
    </w:p>
    <w:p w14:paraId="0D375ED9" w14:textId="46A413C2" w:rsidR="00207E01" w:rsidRPr="003E6AE3" w:rsidRDefault="00207E01" w:rsidP="008E1253">
      <w:pPr>
        <w:spacing w:line="240" w:lineRule="auto"/>
        <w:jc w:val="center"/>
        <w:rPr>
          <w:rFonts w:eastAsia="Calibri" w:cs="Times New Roman"/>
          <w:szCs w:val="24"/>
        </w:rPr>
      </w:pPr>
      <w:r w:rsidRPr="003E6AE3">
        <w:rPr>
          <w:rFonts w:eastAsia="Calibri" w:cs="Times New Roman"/>
          <w:szCs w:val="24"/>
        </w:rPr>
        <w:t>Podpisování protokolu</w:t>
      </w:r>
    </w:p>
    <w:p w14:paraId="203E5698" w14:textId="0B7C5DB5" w:rsidR="00207E01" w:rsidRPr="003E6AE3" w:rsidRDefault="00207E01" w:rsidP="008E1253">
      <w:pPr>
        <w:spacing w:line="240" w:lineRule="auto"/>
        <w:ind w:firstLine="426"/>
        <w:rPr>
          <w:rFonts w:eastAsia="Calibri" w:cs="Times New Roman"/>
          <w:szCs w:val="24"/>
        </w:rPr>
      </w:pPr>
      <w:r w:rsidRPr="003E6AE3">
        <w:rPr>
          <w:rFonts w:eastAsia="Calibri" w:cs="Times New Roman"/>
          <w:szCs w:val="24"/>
        </w:rPr>
        <w:t>(1) Protokol o hlavním líčení a o veřejném a neveřejném zasedání podpisuje předseda senátu a zapisovatel</w:t>
      </w:r>
      <w:r w:rsidR="00211FC1" w:rsidRPr="003E6AE3">
        <w:rPr>
          <w:rFonts w:eastAsia="Calibri" w:cs="Times New Roman"/>
          <w:b/>
          <w:bCs/>
          <w:szCs w:val="24"/>
        </w:rPr>
        <w:t>, pokud byl k úkonu přibrán</w:t>
      </w:r>
      <w:r w:rsidRPr="003E6AE3">
        <w:rPr>
          <w:rFonts w:eastAsia="Calibri" w:cs="Times New Roman"/>
          <w:szCs w:val="24"/>
        </w:rPr>
        <w:t>; jiné protokoly podpíše ten, kdo úkon vykonal, a osoba, které se úkon týká, popřípadě zapisovatel, tlumočník, znalec nebo jiná osoba přivzatá k úkonu. Je-li úkon prováděn prostřednictvím videokonferenčního zařízení, osoba, jíž se úkon týká, protokol nepodepisuje. Má-li protokol o výslechu více stránek, musí vyslýchaná osoba podepsat každou stránku protokolu. Odmítne-li vyslýchaný nebo jiná osoba přivzatá k</w:t>
      </w:r>
      <w:r w:rsidR="00A41CB0">
        <w:rPr>
          <w:rFonts w:eastAsia="Calibri" w:cs="Times New Roman"/>
          <w:szCs w:val="24"/>
        </w:rPr>
        <w:t> </w:t>
      </w:r>
      <w:r w:rsidRPr="003E6AE3">
        <w:rPr>
          <w:rFonts w:eastAsia="Calibri" w:cs="Times New Roman"/>
          <w:szCs w:val="24"/>
        </w:rPr>
        <w:t>úkonu protokol podepsat, uvede se to v protokolu s poznamenáním důvodu odmítnutí.</w:t>
      </w:r>
    </w:p>
    <w:p w14:paraId="6D465BB0" w14:textId="0BA40A36" w:rsidR="00207E01" w:rsidRPr="003E6AE3" w:rsidRDefault="00207E01" w:rsidP="008E1253">
      <w:pPr>
        <w:spacing w:line="240" w:lineRule="auto"/>
        <w:ind w:firstLine="426"/>
        <w:rPr>
          <w:rFonts w:eastAsia="Calibri" w:cs="Times New Roman"/>
          <w:szCs w:val="24"/>
        </w:rPr>
      </w:pPr>
      <w:r w:rsidRPr="003E6AE3">
        <w:rPr>
          <w:rFonts w:eastAsia="Calibri" w:cs="Times New Roman"/>
          <w:szCs w:val="24"/>
        </w:rPr>
        <w:t>(2) Nemůže-li předseda senátu pro překážku delšího trvání podepsat protokol o hlavním líčení nebo o veřejném či neveřejném zasedání, podpíše jej jiný člen senátu. Je-li tato překážka u jiné osoby nebo u samosoudce, poznamená se v protokolu důvod, proč podpis odpadl.</w:t>
      </w:r>
    </w:p>
    <w:p w14:paraId="24AE3790" w14:textId="79AB25B6" w:rsidR="00B149D2" w:rsidRPr="00A41CB0" w:rsidRDefault="00B149D2" w:rsidP="008E1253">
      <w:pPr>
        <w:keepNext/>
        <w:spacing w:line="240" w:lineRule="auto"/>
        <w:jc w:val="center"/>
        <w:outlineLvl w:val="1"/>
        <w:rPr>
          <w:rFonts w:eastAsia="Arial" w:cs="Times New Roman"/>
          <w:szCs w:val="24"/>
        </w:rPr>
      </w:pPr>
      <w:r w:rsidRPr="00A41CB0">
        <w:rPr>
          <w:rFonts w:eastAsia="Arial" w:cs="Times New Roman"/>
          <w:szCs w:val="24"/>
        </w:rPr>
        <w:t>§ 58</w:t>
      </w:r>
    </w:p>
    <w:p w14:paraId="64EED100" w14:textId="42BE96DB" w:rsidR="00B149D2" w:rsidRPr="003E6AE3" w:rsidRDefault="00B149D2" w:rsidP="008E1253">
      <w:pPr>
        <w:spacing w:line="240" w:lineRule="auto"/>
        <w:jc w:val="center"/>
        <w:rPr>
          <w:rFonts w:eastAsia="Calibri" w:cs="Times New Roman"/>
          <w:szCs w:val="24"/>
        </w:rPr>
      </w:pPr>
      <w:r w:rsidRPr="003E6AE3">
        <w:rPr>
          <w:rFonts w:eastAsia="Calibri" w:cs="Times New Roman"/>
          <w:szCs w:val="24"/>
        </w:rPr>
        <w:t>Protokol o hlasování</w:t>
      </w:r>
    </w:p>
    <w:p w14:paraId="38D4D201" w14:textId="778F7404" w:rsidR="00B149D2" w:rsidRPr="003E6AE3" w:rsidRDefault="00B149D2" w:rsidP="008E1253">
      <w:pPr>
        <w:spacing w:line="240" w:lineRule="auto"/>
        <w:ind w:firstLine="426"/>
        <w:rPr>
          <w:rFonts w:eastAsia="Calibri" w:cs="Times New Roman"/>
          <w:szCs w:val="24"/>
        </w:rPr>
      </w:pPr>
      <w:r w:rsidRPr="003E6AE3">
        <w:rPr>
          <w:rFonts w:eastAsia="Calibri" w:cs="Times New Roman"/>
          <w:szCs w:val="24"/>
        </w:rPr>
        <w:t>(1) V protokolu o hlasování se uvede kromě všeobecných náležitostí (</w:t>
      </w:r>
      <w:hyperlink r:id="rId11" w:history="1">
        <w:r w:rsidRPr="00A41CB0">
          <w:t>§ 55 odst. 1</w:t>
        </w:r>
      </w:hyperlink>
      <w:r w:rsidRPr="003E6AE3">
        <w:rPr>
          <w:rFonts w:eastAsia="Calibri" w:cs="Times New Roman"/>
          <w:szCs w:val="24"/>
        </w:rPr>
        <w:t>)</w:t>
      </w:r>
    </w:p>
    <w:p w14:paraId="57894482" w14:textId="77777777" w:rsidR="00B149D2" w:rsidRPr="003E6AE3" w:rsidRDefault="00B149D2" w:rsidP="008E1253">
      <w:pPr>
        <w:spacing w:line="240" w:lineRule="auto"/>
        <w:rPr>
          <w:rFonts w:eastAsia="Calibri" w:cs="Times New Roman"/>
          <w:szCs w:val="24"/>
        </w:rPr>
      </w:pPr>
      <w:r w:rsidRPr="003E6AE3">
        <w:rPr>
          <w:rFonts w:eastAsia="Calibri" w:cs="Times New Roman"/>
          <w:szCs w:val="24"/>
        </w:rPr>
        <w:t>a) postup při jednotlivých hlasováních, jejich výsledek a výrok rozhodnutí,</w:t>
      </w:r>
    </w:p>
    <w:p w14:paraId="48160864" w14:textId="77777777" w:rsidR="00B149D2" w:rsidRPr="003E6AE3" w:rsidRDefault="00B149D2" w:rsidP="008E1253">
      <w:pPr>
        <w:spacing w:line="240" w:lineRule="auto"/>
        <w:rPr>
          <w:rFonts w:eastAsia="Calibri" w:cs="Times New Roman"/>
          <w:szCs w:val="24"/>
        </w:rPr>
      </w:pPr>
      <w:r w:rsidRPr="003E6AE3">
        <w:rPr>
          <w:rFonts w:eastAsia="Calibri" w:cs="Times New Roman"/>
          <w:szCs w:val="24"/>
        </w:rPr>
        <w:t>b) mínění odlišné od názoru většiny, a to v celém znění i se stručným odůvodněním.</w:t>
      </w:r>
    </w:p>
    <w:p w14:paraId="104CC404" w14:textId="48D05F3E" w:rsidR="00B149D2" w:rsidRDefault="00B149D2" w:rsidP="008E1253">
      <w:pPr>
        <w:spacing w:line="240" w:lineRule="auto"/>
        <w:ind w:firstLine="426"/>
        <w:rPr>
          <w:rFonts w:eastAsia="Calibri" w:cs="Times New Roman"/>
          <w:szCs w:val="24"/>
        </w:rPr>
      </w:pPr>
      <w:r w:rsidRPr="003E6AE3">
        <w:rPr>
          <w:rFonts w:eastAsia="Calibri" w:cs="Times New Roman"/>
          <w:szCs w:val="24"/>
        </w:rPr>
        <w:t>(2) Zápis o všech hlasováních, která se vyskytla v průběhu téhož jednání, pojme se do</w:t>
      </w:r>
      <w:r w:rsidR="00A41CB0">
        <w:rPr>
          <w:rFonts w:eastAsia="Calibri" w:cs="Times New Roman"/>
          <w:szCs w:val="24"/>
        </w:rPr>
        <w:t> </w:t>
      </w:r>
      <w:r w:rsidRPr="003E6AE3">
        <w:rPr>
          <w:rFonts w:eastAsia="Calibri" w:cs="Times New Roman"/>
          <w:szCs w:val="24"/>
        </w:rPr>
        <w:t>jediného protokolu o hlasování.</w:t>
      </w:r>
    </w:p>
    <w:p w14:paraId="2431D378" w14:textId="268A782A" w:rsidR="00895B13" w:rsidRPr="003E6AE3" w:rsidRDefault="00895B13" w:rsidP="008E1253">
      <w:pPr>
        <w:spacing w:line="240" w:lineRule="auto"/>
        <w:ind w:firstLine="426"/>
        <w:rPr>
          <w:rFonts w:eastAsia="Calibri" w:cs="Times New Roman"/>
          <w:szCs w:val="24"/>
        </w:rPr>
      </w:pPr>
      <w:r w:rsidRPr="003E6AE3">
        <w:rPr>
          <w:rFonts w:cs="Times New Roman"/>
          <w:b/>
          <w:bCs/>
          <w:szCs w:val="24"/>
        </w:rPr>
        <w:t>(3) Ve věcech, v nichž se protokol nediktoval a dosavadnímu průběhu hlavního líčení nebo veřejného zasedání nebyl přítomen zapisovatel, může předseda senátu k sepsání protokolu o hlasování zapisovatele buď přibrat, nebo takový protokol sepsat sám, anebo tím pověřit jiného člena senátu.</w:t>
      </w:r>
    </w:p>
    <w:p w14:paraId="6C087F34" w14:textId="03049A4A" w:rsidR="00B149D2" w:rsidRPr="00895B13" w:rsidRDefault="00B149D2" w:rsidP="008E1253">
      <w:pPr>
        <w:spacing w:line="240" w:lineRule="auto"/>
        <w:ind w:firstLine="426"/>
        <w:rPr>
          <w:rFonts w:eastAsia="Calibri" w:cs="Times New Roman"/>
          <w:strike/>
          <w:szCs w:val="24"/>
        </w:rPr>
      </w:pPr>
      <w:r w:rsidRPr="00895B13">
        <w:rPr>
          <w:rFonts w:eastAsia="Calibri" w:cs="Times New Roman"/>
          <w:strike/>
          <w:szCs w:val="24"/>
        </w:rPr>
        <w:t xml:space="preserve">(3) </w:t>
      </w:r>
      <w:r w:rsidR="00895B13" w:rsidRPr="00895B13">
        <w:rPr>
          <w:rFonts w:eastAsia="Calibri" w:cs="Times New Roman"/>
          <w:b/>
          <w:bCs/>
          <w:strike/>
          <w:szCs w:val="24"/>
        </w:rPr>
        <w:t xml:space="preserve">(4) </w:t>
      </w:r>
      <w:r w:rsidRPr="00895B13">
        <w:rPr>
          <w:rFonts w:eastAsia="Calibri" w:cs="Times New Roman"/>
          <w:strike/>
          <w:szCs w:val="24"/>
        </w:rPr>
        <w:t>Protokol o hlasování podpisují všichni členové senátu a zapisovatel.</w:t>
      </w:r>
    </w:p>
    <w:p w14:paraId="7423ACE0" w14:textId="68D821D7" w:rsidR="006C4FED" w:rsidRPr="003E6AE3" w:rsidRDefault="00895B13" w:rsidP="008E1253">
      <w:pPr>
        <w:shd w:val="clear" w:color="auto" w:fill="FFFFFF"/>
        <w:spacing w:line="240" w:lineRule="auto"/>
        <w:ind w:firstLine="426"/>
        <w:rPr>
          <w:rFonts w:cs="Times New Roman"/>
          <w:b/>
          <w:bCs/>
          <w:szCs w:val="24"/>
        </w:rPr>
      </w:pPr>
      <w:r>
        <w:rPr>
          <w:rFonts w:cs="Times New Roman"/>
          <w:b/>
          <w:bCs/>
          <w:szCs w:val="24"/>
        </w:rPr>
        <w:t xml:space="preserve">(4) </w:t>
      </w:r>
      <w:r w:rsidR="006C4FED" w:rsidRPr="003E6AE3">
        <w:rPr>
          <w:rFonts w:cs="Times New Roman"/>
          <w:b/>
          <w:bCs/>
          <w:szCs w:val="24"/>
        </w:rPr>
        <w:t>Protokol o hlasování podepisují všichni členové senátu a</w:t>
      </w:r>
      <w:r w:rsidR="00D7469C" w:rsidRPr="003E6AE3">
        <w:rPr>
          <w:rFonts w:cs="Times New Roman"/>
          <w:b/>
          <w:bCs/>
          <w:szCs w:val="24"/>
        </w:rPr>
        <w:t> </w:t>
      </w:r>
      <w:r w:rsidR="006C4FED" w:rsidRPr="003E6AE3">
        <w:rPr>
          <w:rFonts w:cs="Times New Roman"/>
          <w:b/>
          <w:bCs/>
          <w:szCs w:val="24"/>
        </w:rPr>
        <w:t>zapisovatel, pokud se hlavního líčení nebo veřejného zasedání účastnil nebo byl k sepsání protokolu o hlasování přibrán.</w:t>
      </w:r>
    </w:p>
    <w:p w14:paraId="1D04DF1C" w14:textId="4E7AFC0E" w:rsidR="00B149D2" w:rsidRPr="003E6AE3" w:rsidRDefault="00B149D2" w:rsidP="008E1253">
      <w:pPr>
        <w:spacing w:line="240" w:lineRule="auto"/>
        <w:ind w:firstLine="426"/>
        <w:rPr>
          <w:rFonts w:eastAsia="Calibri" w:cs="Times New Roman"/>
          <w:szCs w:val="24"/>
        </w:rPr>
      </w:pPr>
      <w:r w:rsidRPr="00895B13">
        <w:rPr>
          <w:rFonts w:eastAsia="Calibri" w:cs="Times New Roman"/>
          <w:strike/>
          <w:szCs w:val="24"/>
        </w:rPr>
        <w:t>(4)</w:t>
      </w:r>
      <w:r w:rsidRPr="003E6AE3">
        <w:rPr>
          <w:rFonts w:eastAsia="Calibri" w:cs="Times New Roman"/>
          <w:szCs w:val="24"/>
        </w:rPr>
        <w:t xml:space="preserve"> </w:t>
      </w:r>
      <w:r w:rsidR="00895B13">
        <w:rPr>
          <w:rFonts w:eastAsia="Calibri" w:cs="Times New Roman"/>
          <w:b/>
          <w:bCs/>
          <w:szCs w:val="24"/>
        </w:rPr>
        <w:t xml:space="preserve">(5) </w:t>
      </w:r>
      <w:r w:rsidRPr="003E6AE3">
        <w:rPr>
          <w:rFonts w:eastAsia="Calibri" w:cs="Times New Roman"/>
          <w:szCs w:val="24"/>
        </w:rPr>
        <w:t>Protokol o hlasování se zalepí a připojí k protokolu o jednání. Otevřít jej smí jen předseda senátu u nadřízeného soudu při rozhodování o opravném prostředku a předseda senátu Nejvyššího soudu při rozhodování o stížnosti pro porušení zákona, jakož i soudce pověřený vyhotovením rozsudku; po nahlédnutí jej opět zalepí a otevření potvrdí svým podpisem.</w:t>
      </w:r>
    </w:p>
    <w:p w14:paraId="4EA8EAF0" w14:textId="16C3113C" w:rsidR="00B149D2" w:rsidRPr="003E6AE3" w:rsidRDefault="00B149D2" w:rsidP="008E1253">
      <w:pPr>
        <w:spacing w:line="240" w:lineRule="auto"/>
        <w:ind w:firstLine="426"/>
        <w:rPr>
          <w:rFonts w:eastAsia="Calibri" w:cs="Times New Roman"/>
          <w:szCs w:val="24"/>
        </w:rPr>
      </w:pPr>
      <w:r w:rsidRPr="00895B13">
        <w:rPr>
          <w:rFonts w:eastAsia="Calibri" w:cs="Times New Roman"/>
          <w:strike/>
          <w:szCs w:val="24"/>
        </w:rPr>
        <w:t>(5)</w:t>
      </w:r>
      <w:r w:rsidRPr="003E6AE3">
        <w:rPr>
          <w:rFonts w:eastAsia="Calibri" w:cs="Times New Roman"/>
          <w:szCs w:val="24"/>
        </w:rPr>
        <w:t xml:space="preserve"> </w:t>
      </w:r>
      <w:r w:rsidR="00895B13">
        <w:rPr>
          <w:rFonts w:eastAsia="Calibri" w:cs="Times New Roman"/>
          <w:b/>
          <w:bCs/>
          <w:szCs w:val="24"/>
        </w:rPr>
        <w:t xml:space="preserve">(6) </w:t>
      </w:r>
      <w:r w:rsidRPr="003E6AE3">
        <w:rPr>
          <w:rFonts w:eastAsia="Calibri" w:cs="Times New Roman"/>
          <w:szCs w:val="24"/>
        </w:rPr>
        <w:t>Protokol o hlasování se nesepisuje, jde-li o jednoduchá rozhodnutí, na kterých se senát usnesl jednomyslně a kterým předcházela porada pouze v jednací síni bez přerušení jednání; v</w:t>
      </w:r>
      <w:r w:rsidR="00A41CB0">
        <w:rPr>
          <w:rFonts w:eastAsia="Calibri" w:cs="Times New Roman"/>
          <w:szCs w:val="24"/>
        </w:rPr>
        <w:t> </w:t>
      </w:r>
      <w:r w:rsidRPr="003E6AE3">
        <w:rPr>
          <w:rFonts w:eastAsia="Calibri" w:cs="Times New Roman"/>
          <w:szCs w:val="24"/>
        </w:rPr>
        <w:t>protokole o jednání se v takovém případě poznamená, že usnesení bylo učiněno bez přerušení jednání.</w:t>
      </w:r>
    </w:p>
    <w:p w14:paraId="6D7B14D8" w14:textId="425B967C" w:rsidR="00A77760" w:rsidRPr="00A41CB0" w:rsidRDefault="00A77760" w:rsidP="008E1253">
      <w:pPr>
        <w:keepNext/>
        <w:spacing w:line="240" w:lineRule="auto"/>
        <w:jc w:val="center"/>
        <w:outlineLvl w:val="1"/>
        <w:rPr>
          <w:rFonts w:eastAsia="Arial" w:cs="Times New Roman"/>
          <w:szCs w:val="24"/>
        </w:rPr>
      </w:pPr>
      <w:r w:rsidRPr="00A41CB0">
        <w:rPr>
          <w:rFonts w:eastAsia="Arial" w:cs="Times New Roman"/>
          <w:szCs w:val="24"/>
        </w:rPr>
        <w:t>§ 59</w:t>
      </w:r>
    </w:p>
    <w:p w14:paraId="1AE03FBB" w14:textId="67B2C8DE" w:rsidR="00A77760" w:rsidRPr="003E6AE3" w:rsidRDefault="00A77760" w:rsidP="008E1253">
      <w:pPr>
        <w:spacing w:line="240" w:lineRule="auto"/>
        <w:ind w:firstLine="426"/>
        <w:rPr>
          <w:rFonts w:cs="Times New Roman"/>
          <w:bCs/>
          <w:szCs w:val="24"/>
        </w:rPr>
      </w:pPr>
      <w:r w:rsidRPr="003E6AE3">
        <w:rPr>
          <w:rFonts w:cs="Times New Roman"/>
          <w:szCs w:val="24"/>
        </w:rPr>
        <w:t>(1) Podání se posuzuje vždy podle svého obsahu, i když je nesprávně označeno. Lze je učinit písemně, ústně do protokolu</w:t>
      </w:r>
      <w:r w:rsidRPr="003E6AE3">
        <w:rPr>
          <w:rFonts w:cs="Times New Roman"/>
          <w:strike/>
          <w:szCs w:val="24"/>
        </w:rPr>
        <w:t>, v</w:t>
      </w:r>
      <w:r w:rsidR="008C19D9" w:rsidRPr="003E6AE3">
        <w:rPr>
          <w:rFonts w:cs="Times New Roman"/>
          <w:strike/>
          <w:szCs w:val="24"/>
        </w:rPr>
        <w:t> </w:t>
      </w:r>
      <w:r w:rsidRPr="003E6AE3">
        <w:rPr>
          <w:rFonts w:cs="Times New Roman"/>
          <w:strike/>
          <w:szCs w:val="24"/>
        </w:rPr>
        <w:t>elektronické podobě, telegraficky, telefaxem nebo dálnopisem</w:t>
      </w:r>
      <w:r w:rsidR="003C6DF9" w:rsidRPr="003E6AE3">
        <w:rPr>
          <w:rFonts w:cs="Times New Roman"/>
          <w:szCs w:val="24"/>
        </w:rPr>
        <w:t xml:space="preserve"> </w:t>
      </w:r>
      <w:r w:rsidR="003C6DF9" w:rsidRPr="003E6AE3">
        <w:rPr>
          <w:rFonts w:cs="Times New Roman"/>
          <w:b/>
          <w:szCs w:val="24"/>
        </w:rPr>
        <w:t>nebo v</w:t>
      </w:r>
      <w:r w:rsidR="008C19D9" w:rsidRPr="003E6AE3">
        <w:rPr>
          <w:rFonts w:cs="Times New Roman"/>
          <w:b/>
          <w:szCs w:val="24"/>
        </w:rPr>
        <w:t> </w:t>
      </w:r>
      <w:r w:rsidR="003C6DF9" w:rsidRPr="003E6AE3">
        <w:rPr>
          <w:rFonts w:cs="Times New Roman"/>
          <w:b/>
          <w:szCs w:val="24"/>
        </w:rPr>
        <w:t>elektronické podobě</w:t>
      </w:r>
      <w:r w:rsidRPr="003E6AE3">
        <w:rPr>
          <w:rFonts w:cs="Times New Roman"/>
          <w:szCs w:val="24"/>
        </w:rPr>
        <w:t>.</w:t>
      </w:r>
    </w:p>
    <w:p w14:paraId="27F9AF98" w14:textId="5B7D553B" w:rsidR="00A77760" w:rsidRPr="003E6AE3" w:rsidRDefault="00A77760" w:rsidP="008E1253">
      <w:pPr>
        <w:spacing w:line="240" w:lineRule="auto"/>
        <w:ind w:firstLine="426"/>
        <w:rPr>
          <w:rFonts w:cs="Times New Roman"/>
          <w:bCs/>
          <w:szCs w:val="24"/>
        </w:rPr>
      </w:pPr>
      <w:r w:rsidRPr="003E6AE3">
        <w:rPr>
          <w:rFonts w:cs="Times New Roman"/>
          <w:szCs w:val="24"/>
        </w:rPr>
        <w:t>(2) V</w:t>
      </w:r>
      <w:r w:rsidR="008C19D9" w:rsidRPr="003E6AE3">
        <w:rPr>
          <w:rFonts w:cs="Times New Roman"/>
          <w:szCs w:val="24"/>
        </w:rPr>
        <w:t> </w:t>
      </w:r>
      <w:r w:rsidRPr="003E6AE3">
        <w:rPr>
          <w:rFonts w:cs="Times New Roman"/>
          <w:szCs w:val="24"/>
        </w:rPr>
        <w:t>přípravném řízení sepisují podání ústně do protokolu policejní orgány a okresní státní zastupitelství; v</w:t>
      </w:r>
      <w:r w:rsidR="008C19D9" w:rsidRPr="003E6AE3">
        <w:rPr>
          <w:rFonts w:cs="Times New Roman"/>
          <w:szCs w:val="24"/>
        </w:rPr>
        <w:t> </w:t>
      </w:r>
      <w:r w:rsidRPr="003E6AE3">
        <w:rPr>
          <w:rFonts w:cs="Times New Roman"/>
          <w:szCs w:val="24"/>
        </w:rPr>
        <w:t>řízení před soudem je sepisují okresní soudy. Jsou-li pro to důležité důvody, mohou je výjimečně sepsat i státní zastupitelství a soudy vyššího stupně. Ústně do</w:t>
      </w:r>
      <w:r w:rsidR="00A41CB0">
        <w:rPr>
          <w:rFonts w:cs="Times New Roman"/>
          <w:szCs w:val="24"/>
        </w:rPr>
        <w:t> </w:t>
      </w:r>
      <w:r w:rsidRPr="003E6AE3">
        <w:rPr>
          <w:rFonts w:cs="Times New Roman"/>
          <w:szCs w:val="24"/>
        </w:rPr>
        <w:t>protokolu nelze podat dovolání.</w:t>
      </w:r>
    </w:p>
    <w:p w14:paraId="30D218B6" w14:textId="764FAC18" w:rsidR="00A77760" w:rsidRPr="003E6AE3" w:rsidRDefault="00A77760" w:rsidP="008E1253">
      <w:pPr>
        <w:spacing w:line="240" w:lineRule="auto"/>
        <w:ind w:firstLine="426"/>
        <w:rPr>
          <w:rFonts w:cs="Times New Roman"/>
          <w:bCs/>
          <w:szCs w:val="24"/>
        </w:rPr>
      </w:pPr>
      <w:r w:rsidRPr="003E6AE3">
        <w:rPr>
          <w:rFonts w:cs="Times New Roman"/>
          <w:szCs w:val="24"/>
        </w:rPr>
        <w:t>(3) Pokud zákon pro podání určitého druhu nevyžaduje další náležitosti, musí být z</w:t>
      </w:r>
      <w:r w:rsidR="008C19D9" w:rsidRPr="003E6AE3">
        <w:rPr>
          <w:rFonts w:cs="Times New Roman"/>
          <w:szCs w:val="24"/>
        </w:rPr>
        <w:t> </w:t>
      </w:r>
      <w:r w:rsidRPr="003E6AE3">
        <w:rPr>
          <w:rFonts w:cs="Times New Roman"/>
          <w:szCs w:val="24"/>
        </w:rPr>
        <w:t>podání patrno, kterému orgánu činnému v</w:t>
      </w:r>
      <w:r w:rsidR="008C19D9" w:rsidRPr="003E6AE3">
        <w:rPr>
          <w:rFonts w:cs="Times New Roman"/>
          <w:szCs w:val="24"/>
        </w:rPr>
        <w:t> </w:t>
      </w:r>
      <w:r w:rsidRPr="003E6AE3">
        <w:rPr>
          <w:rFonts w:cs="Times New Roman"/>
          <w:szCs w:val="24"/>
        </w:rPr>
        <w:t>trestním řízení je určeno, kdo jej činí, které věci se týká a co sleduje, a musí být podepsáno a datováno. Podání je třeba předložit s</w:t>
      </w:r>
      <w:r w:rsidR="008C19D9" w:rsidRPr="003E6AE3">
        <w:rPr>
          <w:rFonts w:cs="Times New Roman"/>
          <w:szCs w:val="24"/>
        </w:rPr>
        <w:t> </w:t>
      </w:r>
      <w:r w:rsidRPr="003E6AE3">
        <w:rPr>
          <w:rFonts w:cs="Times New Roman"/>
          <w:szCs w:val="24"/>
        </w:rPr>
        <w:t>potřebným počtem stejnopisů a s</w:t>
      </w:r>
      <w:r w:rsidR="008C19D9" w:rsidRPr="003E6AE3">
        <w:rPr>
          <w:rFonts w:cs="Times New Roman"/>
          <w:szCs w:val="24"/>
        </w:rPr>
        <w:t> </w:t>
      </w:r>
      <w:r w:rsidRPr="003E6AE3">
        <w:rPr>
          <w:rFonts w:cs="Times New Roman"/>
          <w:szCs w:val="24"/>
        </w:rPr>
        <w:t>přílohami tak, aby jeden stejnopis zůstal u příslušného orgánu činného v</w:t>
      </w:r>
      <w:r w:rsidR="008C19D9" w:rsidRPr="003E6AE3">
        <w:rPr>
          <w:rFonts w:cs="Times New Roman"/>
          <w:szCs w:val="24"/>
        </w:rPr>
        <w:t> </w:t>
      </w:r>
      <w:r w:rsidRPr="003E6AE3">
        <w:rPr>
          <w:rFonts w:cs="Times New Roman"/>
          <w:szCs w:val="24"/>
        </w:rPr>
        <w:t>trestním řízení a aby každá osoba dotčená takovým podáním dostala jeden stejnopis, jestliže je toho třeba. Nesplňuje-li tyto požadavky, orgán činný v</w:t>
      </w:r>
      <w:r w:rsidR="008C19D9" w:rsidRPr="003E6AE3">
        <w:rPr>
          <w:rFonts w:cs="Times New Roman"/>
          <w:szCs w:val="24"/>
        </w:rPr>
        <w:t> </w:t>
      </w:r>
      <w:r w:rsidRPr="003E6AE3">
        <w:rPr>
          <w:rFonts w:cs="Times New Roman"/>
          <w:szCs w:val="24"/>
        </w:rPr>
        <w:t>trestním řízení ho vrátí podateli, je-li znám, k</w:t>
      </w:r>
      <w:r w:rsidR="008C19D9" w:rsidRPr="003E6AE3">
        <w:rPr>
          <w:rFonts w:cs="Times New Roman"/>
          <w:szCs w:val="24"/>
        </w:rPr>
        <w:t> </w:t>
      </w:r>
      <w:r w:rsidRPr="003E6AE3">
        <w:rPr>
          <w:rFonts w:cs="Times New Roman"/>
          <w:szCs w:val="24"/>
        </w:rPr>
        <w:t>doplnění s</w:t>
      </w:r>
      <w:r w:rsidR="008C19D9" w:rsidRPr="003E6AE3">
        <w:rPr>
          <w:rFonts w:cs="Times New Roman"/>
          <w:szCs w:val="24"/>
        </w:rPr>
        <w:t> </w:t>
      </w:r>
      <w:r w:rsidRPr="003E6AE3">
        <w:rPr>
          <w:rFonts w:cs="Times New Roman"/>
          <w:szCs w:val="24"/>
        </w:rPr>
        <w:t>příslušným poučením, jak nedostatky odstranit. Současně stanoví lhůtu k</w:t>
      </w:r>
      <w:r w:rsidR="008C19D9" w:rsidRPr="003E6AE3">
        <w:rPr>
          <w:rFonts w:cs="Times New Roman"/>
          <w:szCs w:val="24"/>
        </w:rPr>
        <w:t> </w:t>
      </w:r>
      <w:r w:rsidRPr="003E6AE3">
        <w:rPr>
          <w:rFonts w:cs="Times New Roman"/>
          <w:szCs w:val="24"/>
        </w:rPr>
        <w:t>jejich odstranění. Není-li podatel znám anebo nejsou-li nedostatky ve stanovené lhůtě odstraněny, k</w:t>
      </w:r>
      <w:r w:rsidR="008C19D9" w:rsidRPr="003E6AE3">
        <w:rPr>
          <w:rFonts w:cs="Times New Roman"/>
          <w:szCs w:val="24"/>
        </w:rPr>
        <w:t> </w:t>
      </w:r>
      <w:r w:rsidRPr="003E6AE3">
        <w:rPr>
          <w:rFonts w:cs="Times New Roman"/>
          <w:szCs w:val="24"/>
        </w:rPr>
        <w:t>podání se dále nepřihlíží; to neplatí pro trestní oznámení nebo pro jiný podnět, na</w:t>
      </w:r>
      <w:r w:rsidR="00A41CB0">
        <w:rPr>
          <w:rFonts w:cs="Times New Roman"/>
          <w:szCs w:val="24"/>
        </w:rPr>
        <w:t> </w:t>
      </w:r>
      <w:r w:rsidRPr="003E6AE3">
        <w:rPr>
          <w:rFonts w:cs="Times New Roman"/>
          <w:szCs w:val="24"/>
        </w:rPr>
        <w:t>jehož podkladě lze učinit závěr o podezření ze spáchání trestného činu, nebo pro podání, jehož obsahem je opravný prostředek, i když neobsahuje všechny uvedené náležitosti. Z</w:t>
      </w:r>
      <w:r w:rsidR="008C19D9" w:rsidRPr="003E6AE3">
        <w:rPr>
          <w:rFonts w:cs="Times New Roman"/>
          <w:szCs w:val="24"/>
        </w:rPr>
        <w:t> </w:t>
      </w:r>
      <w:r w:rsidRPr="003E6AE3">
        <w:rPr>
          <w:rFonts w:cs="Times New Roman"/>
          <w:szCs w:val="24"/>
        </w:rPr>
        <w:t>opravného prostředku však vždy musí být patrno, které rozhodnutí napadá a kdo jej činí.</w:t>
      </w:r>
    </w:p>
    <w:p w14:paraId="070AC454" w14:textId="0984A6F3" w:rsidR="00A77760" w:rsidRPr="003E6AE3" w:rsidRDefault="00A77760" w:rsidP="008E1253">
      <w:pPr>
        <w:spacing w:line="240" w:lineRule="auto"/>
        <w:ind w:firstLine="426"/>
        <w:rPr>
          <w:rFonts w:cs="Times New Roman"/>
          <w:bCs/>
          <w:szCs w:val="24"/>
        </w:rPr>
      </w:pPr>
      <w:r w:rsidRPr="003E6AE3">
        <w:rPr>
          <w:rFonts w:cs="Times New Roman"/>
          <w:szCs w:val="24"/>
        </w:rPr>
        <w:t>(4) Činí-li se ústně trestní oznámení, je nutno oznamovatele vyslechnout o okolnostech, za</w:t>
      </w:r>
      <w:r w:rsidR="00A41CB0">
        <w:rPr>
          <w:rFonts w:cs="Times New Roman"/>
          <w:szCs w:val="24"/>
        </w:rPr>
        <w:t> </w:t>
      </w:r>
      <w:r w:rsidRPr="003E6AE3">
        <w:rPr>
          <w:rFonts w:cs="Times New Roman"/>
          <w:szCs w:val="24"/>
        </w:rPr>
        <w:t>nichž byl čin spáchán, o osobních poměrech toho, na něhož se oznámení podává, o důkazech a o výši škody způsobené oznámeným činem; je-li oznamovatel zároveň poškozeným nebo jeho zmocněncem, musí být vyslechnut též o tom, zda žádá, aby soud rozhodl v</w:t>
      </w:r>
      <w:r w:rsidR="008C19D9" w:rsidRPr="003E6AE3">
        <w:rPr>
          <w:rFonts w:cs="Times New Roman"/>
          <w:szCs w:val="24"/>
        </w:rPr>
        <w:t> </w:t>
      </w:r>
      <w:r w:rsidRPr="003E6AE3">
        <w:rPr>
          <w:rFonts w:cs="Times New Roman"/>
          <w:szCs w:val="24"/>
        </w:rPr>
        <w:t>trestním řízení o</w:t>
      </w:r>
      <w:r w:rsidR="00A41CB0">
        <w:rPr>
          <w:rFonts w:cs="Times New Roman"/>
          <w:szCs w:val="24"/>
        </w:rPr>
        <w:t> </w:t>
      </w:r>
      <w:r w:rsidRPr="003E6AE3">
        <w:rPr>
          <w:rFonts w:cs="Times New Roman"/>
          <w:szCs w:val="24"/>
        </w:rPr>
        <w:t>jeho nároku na náhradu škody nebo nemajetkové újmy nebo na vydání bezdůvodného obohacení. Výslech má být proveden tak, aby byl získán podklad pro další řízení.</w:t>
      </w:r>
    </w:p>
    <w:p w14:paraId="65DB64A9" w14:textId="55EF61DE" w:rsidR="0026524C" w:rsidRPr="003E6AE3" w:rsidRDefault="00A77760" w:rsidP="008E1253">
      <w:pPr>
        <w:spacing w:line="240" w:lineRule="auto"/>
        <w:ind w:firstLine="426"/>
        <w:rPr>
          <w:rFonts w:cs="Times New Roman"/>
          <w:bCs/>
          <w:szCs w:val="24"/>
        </w:rPr>
      </w:pPr>
      <w:r w:rsidRPr="003E6AE3">
        <w:rPr>
          <w:rFonts w:cs="Times New Roman"/>
          <w:szCs w:val="24"/>
        </w:rPr>
        <w:t>(5) Jestliže byl protokol o trestním oznámení učiněném ústně sepsán u soudu, zašle jej soud neprodleně státnímu zástupci.</w:t>
      </w:r>
    </w:p>
    <w:p w14:paraId="5FB4D145" w14:textId="5241ACDE" w:rsidR="00D7536F" w:rsidRPr="00A41CB0" w:rsidRDefault="00D7536F" w:rsidP="008E1253">
      <w:pPr>
        <w:keepNext/>
        <w:spacing w:line="240" w:lineRule="auto"/>
        <w:jc w:val="center"/>
        <w:outlineLvl w:val="1"/>
        <w:rPr>
          <w:rFonts w:eastAsia="Arial" w:cs="Times New Roman"/>
          <w:b/>
          <w:bCs/>
          <w:szCs w:val="24"/>
        </w:rPr>
      </w:pPr>
      <w:r w:rsidRPr="00A41CB0">
        <w:rPr>
          <w:rFonts w:eastAsia="Arial" w:cs="Times New Roman"/>
          <w:b/>
          <w:bCs/>
          <w:szCs w:val="24"/>
        </w:rPr>
        <w:t>§ 64b</w:t>
      </w:r>
    </w:p>
    <w:p w14:paraId="36CD25C6" w14:textId="77777777" w:rsidR="00D7536F" w:rsidRPr="003E6AE3" w:rsidRDefault="00D7536F" w:rsidP="008E1253">
      <w:pPr>
        <w:spacing w:line="240" w:lineRule="auto"/>
        <w:jc w:val="center"/>
        <w:rPr>
          <w:rFonts w:cs="Times New Roman"/>
          <w:b/>
          <w:kern w:val="2"/>
          <w:szCs w:val="24"/>
          <w14:ligatures w14:val="standardContextual"/>
        </w:rPr>
      </w:pPr>
      <w:r w:rsidRPr="003E6AE3">
        <w:rPr>
          <w:rFonts w:cs="Times New Roman"/>
          <w:b/>
          <w:kern w:val="2"/>
          <w:szCs w:val="24"/>
          <w14:ligatures w14:val="standardContextual"/>
        </w:rPr>
        <w:t>Pátrání za účelem doručení písemnosti</w:t>
      </w:r>
    </w:p>
    <w:p w14:paraId="772EF15F" w14:textId="77777777" w:rsidR="00D7536F" w:rsidRPr="003E6AE3" w:rsidRDefault="00D7536F" w:rsidP="008E1253">
      <w:pPr>
        <w:spacing w:line="240" w:lineRule="auto"/>
        <w:ind w:firstLine="426"/>
        <w:rPr>
          <w:rFonts w:cs="Times New Roman"/>
          <w:b/>
          <w:kern w:val="2"/>
          <w:szCs w:val="24"/>
          <w14:ligatures w14:val="standardContextual"/>
        </w:rPr>
      </w:pPr>
      <w:r w:rsidRPr="003E6AE3">
        <w:rPr>
          <w:rFonts w:cs="Times New Roman"/>
          <w:b/>
          <w:kern w:val="2"/>
          <w:szCs w:val="24"/>
          <w14:ligatures w14:val="standardContextual"/>
        </w:rPr>
        <w:t>(1) Státní zástupce a v řízení před soudem předseda senátu může vydat příkaz k pátrání po osobě, o níž není známo, kde se zdržuje, a není možné jí doručit písemnost (dále jen „hledaná osoba“), pokud je doručení písemnosti nezbytné pro účely řádného provedení trestního řízení. Příkaz spolu s písemností, která má být doručena, zašle Policii České republiky</w:t>
      </w:r>
      <w:bookmarkStart w:id="14" w:name="lema0"/>
      <w:bookmarkStart w:id="15" w:name="lema2"/>
      <w:bookmarkEnd w:id="14"/>
      <w:bookmarkEnd w:id="15"/>
      <w:r w:rsidRPr="003E6AE3">
        <w:rPr>
          <w:rFonts w:cs="Times New Roman"/>
          <w:b/>
          <w:kern w:val="2"/>
          <w:szCs w:val="24"/>
          <w14:ligatures w14:val="standardContextual"/>
        </w:rPr>
        <w:t xml:space="preserve">. </w:t>
      </w:r>
    </w:p>
    <w:p w14:paraId="5EEEBE8C" w14:textId="77777777" w:rsidR="00D7536F" w:rsidRPr="003E6AE3" w:rsidRDefault="00D7536F" w:rsidP="008E1253">
      <w:pPr>
        <w:spacing w:line="240" w:lineRule="auto"/>
        <w:ind w:firstLine="426"/>
        <w:rPr>
          <w:rFonts w:cs="Times New Roman"/>
          <w:b/>
          <w:kern w:val="2"/>
          <w:szCs w:val="24"/>
          <w14:ligatures w14:val="standardContextual"/>
        </w:rPr>
      </w:pPr>
      <w:r w:rsidRPr="003E6AE3">
        <w:rPr>
          <w:rFonts w:cs="Times New Roman"/>
          <w:b/>
          <w:kern w:val="2"/>
          <w:szCs w:val="24"/>
          <w14:ligatures w14:val="standardContextual"/>
        </w:rPr>
        <w:t xml:space="preserve">(2) Příkaz k pátrání po hledané osobě musí obsahovat údaje zajišťující, že hledaná osoba nebude zaměněna s jinou, a důvod, pro který byl příkaz vydán. Součástí příkazu k pátrání je i příkaz k předvedení hledané osoby na Policii České republiky za účelem doručení písemnosti, pokud neposkytne potřebnou součinnost. </w:t>
      </w:r>
    </w:p>
    <w:p w14:paraId="0810F693" w14:textId="77777777" w:rsidR="00D7536F" w:rsidRPr="003E6AE3" w:rsidRDefault="00D7536F" w:rsidP="008E1253">
      <w:pPr>
        <w:spacing w:line="240" w:lineRule="auto"/>
        <w:ind w:firstLine="426"/>
        <w:rPr>
          <w:rFonts w:cs="Times New Roman"/>
          <w:b/>
          <w:kern w:val="2"/>
          <w:szCs w:val="24"/>
          <w14:ligatures w14:val="standardContextual"/>
        </w:rPr>
      </w:pPr>
      <w:r w:rsidRPr="003E6AE3">
        <w:rPr>
          <w:rFonts w:cs="Times New Roman"/>
          <w:b/>
          <w:kern w:val="2"/>
          <w:szCs w:val="24"/>
          <w14:ligatures w14:val="standardContextual"/>
        </w:rPr>
        <w:t xml:space="preserve">(3) Pátrání po hledané osobě provede na podkladě příkazu Policie České republiky. Pokud hledanou osobu nevypátrá do 2 měsíců od vyhlášení pátrání, vyrozumí o tom státního zástupce nebo předsedu senátu, který příkaz vydal, a uvede, jakým způsobem po hledané osobě pátrala. Pokud státní zástupce a v řízení před soudem předseda senátu příkaz k pátrání neodvolá, dá Polici České republiky pokyn ohledně dalšího postupu. </w:t>
      </w:r>
    </w:p>
    <w:p w14:paraId="0DD02698" w14:textId="6574727B" w:rsidR="00D7536F" w:rsidRPr="003E6AE3" w:rsidRDefault="00D7536F" w:rsidP="008E1253">
      <w:pPr>
        <w:spacing w:line="240" w:lineRule="auto"/>
        <w:ind w:firstLine="426"/>
        <w:rPr>
          <w:rFonts w:cs="Times New Roman"/>
          <w:b/>
          <w:kern w:val="2"/>
          <w:szCs w:val="24"/>
          <w14:ligatures w14:val="standardContextual"/>
        </w:rPr>
      </w:pPr>
      <w:r w:rsidRPr="003E6AE3">
        <w:rPr>
          <w:rFonts w:cs="Times New Roman"/>
          <w:b/>
          <w:kern w:val="2"/>
          <w:szCs w:val="24"/>
          <w14:ligatures w14:val="standardContextual"/>
        </w:rPr>
        <w:t xml:space="preserve">(4) Pokud dojde k vypátrání hledané osoby, příslušník Policie České republiky ji seznámí se skutečností, že po ní bylo vyhlášeno pátrání, a vyzve ji, aby poskytla potřebnou součinnost za účelem doručení písemnosti. Hledaná osoba je povinna takovou součinnost poskytnout. Pokud ji neposkytne, může být za účelem doručení písemnosti na nezbytnou dobu předvedena </w:t>
      </w:r>
      <w:r w:rsidR="00C82CE7">
        <w:rPr>
          <w:rFonts w:cs="Times New Roman"/>
          <w:b/>
          <w:kern w:val="2"/>
          <w:szCs w:val="24"/>
          <w14:ligatures w14:val="standardContextual"/>
        </w:rPr>
        <w:t>na</w:t>
      </w:r>
      <w:r w:rsidRPr="003E6AE3">
        <w:rPr>
          <w:rFonts w:cs="Times New Roman"/>
          <w:b/>
          <w:kern w:val="2"/>
          <w:szCs w:val="24"/>
          <w14:ligatures w14:val="standardContextual"/>
        </w:rPr>
        <w:t xml:space="preserve"> Policii České republiky; na to musí být předem upozorněna. Příslušník Policie České republiky hledané osobě sdělí, který orgán činný v trestním řízení příkaz k pátrání vydal a z jakého důvodu, a zjistí od ní údaje potřebné pro zajištění její přítomnosti v trestním řízení, zejména místo pobytu a její kontaktní údaje. Poté jí předá doručovanou písemnost. Pokud hledaná osoba odmítne písemnost převzít, vyslechne ji </w:t>
      </w:r>
      <w:r w:rsidRPr="003E6AE3">
        <w:rPr>
          <w:rFonts w:cs="Times New Roman"/>
          <w:b/>
          <w:szCs w:val="24"/>
        </w:rPr>
        <w:t xml:space="preserve">k důvodům, pro které odmítá doručovanou písemnost převzít, a poučí ji o skutečnostech uvedených v § 64a odst. 2. </w:t>
      </w:r>
    </w:p>
    <w:p w14:paraId="3C172A0C" w14:textId="7CD2C4BF" w:rsidR="00D7536F" w:rsidRPr="003E6AE3" w:rsidRDefault="00D7536F" w:rsidP="008E1253">
      <w:pPr>
        <w:spacing w:line="240" w:lineRule="auto"/>
        <w:ind w:firstLine="284"/>
        <w:rPr>
          <w:rFonts w:cs="Times New Roman"/>
          <w:b/>
          <w:kern w:val="2"/>
          <w:szCs w:val="24"/>
          <w14:ligatures w14:val="standardContextual"/>
        </w:rPr>
      </w:pPr>
      <w:r w:rsidRPr="003E6AE3">
        <w:rPr>
          <w:rFonts w:cs="Times New Roman"/>
          <w:b/>
          <w:kern w:val="2"/>
          <w:szCs w:val="24"/>
          <w14:ligatures w14:val="standardContextual"/>
        </w:rPr>
        <w:t xml:space="preserve">(5) O doručení písemnosti nebo o odepření jejího přijetí </w:t>
      </w:r>
      <w:r w:rsidR="009422AC" w:rsidRPr="009422AC">
        <w:rPr>
          <w:b/>
        </w:rPr>
        <w:t>a skutečnostech zjištěných podle odstavce 4</w:t>
      </w:r>
      <w:r w:rsidR="009422AC">
        <w:rPr>
          <w:b/>
        </w:rPr>
        <w:t xml:space="preserve"> </w:t>
      </w:r>
      <w:r w:rsidRPr="009422AC">
        <w:rPr>
          <w:rFonts w:cs="Times New Roman"/>
          <w:b/>
          <w:kern w:val="2"/>
          <w:szCs w:val="24"/>
          <w14:ligatures w14:val="standardContextual"/>
        </w:rPr>
        <w:t>se sepíše úřední záznam, v němž se případně uvede i skutečnost, že hledaná osoba byla za tímto účelem předvedena. Úřední záznam podepíš</w:t>
      </w:r>
      <w:r w:rsidRPr="003E6AE3">
        <w:rPr>
          <w:rFonts w:cs="Times New Roman"/>
          <w:b/>
          <w:kern w:val="2"/>
          <w:szCs w:val="24"/>
          <w14:ligatures w14:val="standardContextual"/>
        </w:rPr>
        <w:t>e příslušník Policie České republiky, kdo provedl úkony směřující k doručení písemnosti, a hledaná osoba. Odmítne-li hledaná osoba úřední záznam podepsat, uvede se to v úředním záznamu s poznamenáním důvodu odmítnutí. Policie České republiky úřední záznam bez zbytečného odkladu zašle orgánu, který vydal příkaz podle odstavce 1.</w:t>
      </w:r>
    </w:p>
    <w:p w14:paraId="71F5EAEE" w14:textId="77777777" w:rsidR="0031430A" w:rsidRDefault="0031430A" w:rsidP="0031430A"/>
    <w:p w14:paraId="5217D0D1" w14:textId="77777777" w:rsidR="0031430A" w:rsidRDefault="0031430A" w:rsidP="008E1253">
      <w:pPr>
        <w:keepNext/>
        <w:spacing w:line="240" w:lineRule="auto"/>
        <w:jc w:val="center"/>
        <w:outlineLvl w:val="1"/>
        <w:rPr>
          <w:rFonts w:eastAsia="Arial" w:cs="Times New Roman"/>
          <w:szCs w:val="24"/>
        </w:rPr>
      </w:pPr>
    </w:p>
    <w:p w14:paraId="3C108B2E" w14:textId="0242A746" w:rsidR="00643CE7" w:rsidRPr="003E6AE3" w:rsidRDefault="00643CE7" w:rsidP="008E1253">
      <w:pPr>
        <w:keepNext/>
        <w:spacing w:line="240" w:lineRule="auto"/>
        <w:jc w:val="center"/>
        <w:outlineLvl w:val="1"/>
        <w:rPr>
          <w:rFonts w:eastAsia="Arial" w:cs="Times New Roman"/>
          <w:bCs/>
          <w:szCs w:val="24"/>
        </w:rPr>
      </w:pPr>
      <w:r w:rsidRPr="003E6AE3">
        <w:rPr>
          <w:rFonts w:eastAsia="Arial" w:cs="Times New Roman"/>
          <w:szCs w:val="24"/>
        </w:rPr>
        <w:t>§ 65</w:t>
      </w:r>
    </w:p>
    <w:p w14:paraId="61B840D4" w14:textId="77777777" w:rsidR="00643CE7" w:rsidRPr="003E6AE3" w:rsidRDefault="00643CE7" w:rsidP="008E1253">
      <w:pPr>
        <w:spacing w:line="240" w:lineRule="auto"/>
        <w:jc w:val="center"/>
        <w:rPr>
          <w:rFonts w:eastAsia="Calibri" w:cs="Times New Roman"/>
          <w:bCs/>
          <w:szCs w:val="24"/>
        </w:rPr>
      </w:pPr>
      <w:r w:rsidRPr="003E6AE3">
        <w:rPr>
          <w:rFonts w:eastAsia="Calibri" w:cs="Times New Roman"/>
          <w:szCs w:val="24"/>
        </w:rPr>
        <w:t>Nahlížení do spisů</w:t>
      </w:r>
    </w:p>
    <w:p w14:paraId="2D0DB9CA" w14:textId="31F78ECD" w:rsidR="00F301E3" w:rsidRPr="003E6AE3" w:rsidRDefault="00643CE7" w:rsidP="008E1253">
      <w:pPr>
        <w:tabs>
          <w:tab w:val="left" w:pos="426"/>
        </w:tabs>
        <w:spacing w:line="240" w:lineRule="auto"/>
        <w:ind w:firstLine="426"/>
        <w:rPr>
          <w:rFonts w:eastAsia="Calibri" w:cs="Times New Roman"/>
          <w:b/>
          <w:bCs/>
          <w:szCs w:val="24"/>
        </w:rPr>
      </w:pPr>
      <w:r w:rsidRPr="003E6AE3">
        <w:rPr>
          <w:rFonts w:eastAsia="Calibri" w:cs="Times New Roman"/>
          <w:szCs w:val="24"/>
        </w:rPr>
        <w:t>(1) Obviněný, poškozený a zúčastněná osoba, jejich obhájci a zmocněnci mají právo nahlížet do spisů</w:t>
      </w:r>
      <w:r w:rsidRPr="00E9139B">
        <w:rPr>
          <w:rFonts w:eastAsia="Calibri" w:cs="Times New Roman"/>
          <w:strike/>
          <w:szCs w:val="24"/>
        </w:rPr>
        <w:t>, s</w:t>
      </w:r>
      <w:r w:rsidR="008C19D9" w:rsidRPr="00E9139B">
        <w:rPr>
          <w:rFonts w:eastAsia="Calibri" w:cs="Times New Roman"/>
          <w:strike/>
          <w:szCs w:val="24"/>
        </w:rPr>
        <w:t> </w:t>
      </w:r>
      <w:r w:rsidRPr="00E9139B">
        <w:rPr>
          <w:rFonts w:eastAsia="Calibri" w:cs="Times New Roman"/>
          <w:strike/>
          <w:szCs w:val="24"/>
        </w:rPr>
        <w:t>výjimkou protokolu o hlasování a osobních údajů svědka podle § 55 odst. 2, činit si z</w:t>
      </w:r>
      <w:r w:rsidR="008C19D9" w:rsidRPr="00E9139B">
        <w:rPr>
          <w:rFonts w:eastAsia="Calibri" w:cs="Times New Roman"/>
          <w:strike/>
          <w:szCs w:val="24"/>
        </w:rPr>
        <w:t> </w:t>
      </w:r>
      <w:r w:rsidRPr="00E9139B">
        <w:rPr>
          <w:rFonts w:eastAsia="Calibri" w:cs="Times New Roman"/>
          <w:strike/>
          <w:szCs w:val="24"/>
        </w:rPr>
        <w:t>nich výpisky a poznámky a pořizovat si na své náklady kopie spisů a jejich částí</w:t>
      </w:r>
      <w:r w:rsidRPr="003E6AE3">
        <w:rPr>
          <w:rFonts w:eastAsia="Calibri" w:cs="Times New Roman"/>
          <w:szCs w:val="24"/>
        </w:rPr>
        <w:t>. Totéž právo má zákonný zástupce nebo opatrovník obviněného, poškozeného nebo zúčastněné osoby, jestliže tyto osoby nejsou plně svéprávné nebo je-li jejich svéprávnost omezena. Jiné osoby tak mohou činit se souhlasem předsedy senátu a v</w:t>
      </w:r>
      <w:r w:rsidR="008C19D9" w:rsidRPr="003E6AE3">
        <w:rPr>
          <w:rFonts w:eastAsia="Calibri" w:cs="Times New Roman"/>
          <w:szCs w:val="24"/>
        </w:rPr>
        <w:t> </w:t>
      </w:r>
      <w:r w:rsidRPr="003E6AE3">
        <w:rPr>
          <w:rFonts w:eastAsia="Calibri" w:cs="Times New Roman"/>
          <w:szCs w:val="24"/>
        </w:rPr>
        <w:t>přípravném řízení se souhlasem státního zástupce nebo policejního orgánu, jen pokud je toho třeba k</w:t>
      </w:r>
      <w:r w:rsidR="008C19D9" w:rsidRPr="003E6AE3">
        <w:rPr>
          <w:rFonts w:eastAsia="Calibri" w:cs="Times New Roman"/>
          <w:szCs w:val="24"/>
        </w:rPr>
        <w:t> </w:t>
      </w:r>
      <w:r w:rsidRPr="003E6AE3">
        <w:rPr>
          <w:rFonts w:eastAsia="Calibri" w:cs="Times New Roman"/>
          <w:szCs w:val="24"/>
        </w:rPr>
        <w:t>uplatnění jejich práv.</w:t>
      </w:r>
      <w:r w:rsidR="00641051" w:rsidRPr="003E6AE3">
        <w:rPr>
          <w:rFonts w:eastAsia="Calibri" w:cs="Times New Roman"/>
          <w:szCs w:val="24"/>
        </w:rPr>
        <w:t xml:space="preserve"> </w:t>
      </w:r>
      <w:bookmarkStart w:id="16" w:name="_Hlk143513151"/>
      <w:bookmarkStart w:id="17" w:name="_Hlk144715682"/>
      <w:bookmarkStart w:id="18" w:name="_Hlk225337776"/>
      <w:r w:rsidR="00F301E3" w:rsidRPr="003E6AE3">
        <w:rPr>
          <w:rFonts w:eastAsia="Calibri" w:cs="Times New Roman"/>
          <w:b/>
          <w:bCs/>
          <w:szCs w:val="24"/>
        </w:rPr>
        <w:t>Právo nahlížet do</w:t>
      </w:r>
      <w:r w:rsidR="004934A8">
        <w:rPr>
          <w:rFonts w:eastAsia="Calibri" w:cs="Times New Roman"/>
          <w:b/>
          <w:bCs/>
          <w:szCs w:val="24"/>
        </w:rPr>
        <w:t> </w:t>
      </w:r>
      <w:r w:rsidR="00F301E3" w:rsidRPr="003E6AE3">
        <w:rPr>
          <w:rFonts w:eastAsia="Calibri" w:cs="Times New Roman"/>
          <w:b/>
          <w:bCs/>
          <w:szCs w:val="24"/>
        </w:rPr>
        <w:t xml:space="preserve">spisů zahrnuje také právo seznámit se s jejich přílohami, nahlížet, jaké jsou ke spisům připojeny věci sloužící k důkazním účelům, přehrát si zvukové nebo obrazové záznamy připojené ke spisům nebo uchovávané na místě v nich uvedeném, činit si výpisky a poznámky a pořizovat si na své náklady kopie spisů, jejich částí nebo příloh a zvukových nebo obrazových záznamů. </w:t>
      </w:r>
      <w:bookmarkEnd w:id="16"/>
      <w:r w:rsidR="00213FAF" w:rsidRPr="003E6AE3">
        <w:rPr>
          <w:rFonts w:eastAsia="Calibri" w:cs="Times New Roman"/>
          <w:b/>
          <w:bCs/>
          <w:szCs w:val="24"/>
          <w:lang w:eastAsia="cs-CZ"/>
        </w:rPr>
        <w:t>P</w:t>
      </w:r>
      <w:r w:rsidR="00F301E3" w:rsidRPr="003E6AE3">
        <w:rPr>
          <w:rFonts w:eastAsia="Calibri" w:cs="Times New Roman"/>
          <w:b/>
          <w:bCs/>
          <w:szCs w:val="24"/>
          <w:lang w:eastAsia="cs-CZ"/>
        </w:rPr>
        <w:t>řehrání zvukových nebo obrazových záznamů uchovávaných v elektronickém úložišti spravovaném Ministerstvem spravedlnosti</w:t>
      </w:r>
      <w:r w:rsidR="004934A8">
        <w:rPr>
          <w:rFonts w:eastAsia="Calibri" w:cs="Times New Roman"/>
          <w:b/>
          <w:bCs/>
          <w:szCs w:val="24"/>
          <w:lang w:eastAsia="cs-CZ"/>
        </w:rPr>
        <w:t xml:space="preserve"> </w:t>
      </w:r>
      <w:r w:rsidR="00F301E3" w:rsidRPr="003E6AE3">
        <w:rPr>
          <w:rFonts w:eastAsia="Calibri" w:cs="Times New Roman"/>
          <w:b/>
          <w:bCs/>
          <w:szCs w:val="24"/>
          <w:lang w:eastAsia="cs-CZ"/>
        </w:rPr>
        <w:t>a</w:t>
      </w:r>
      <w:r w:rsidR="00120F3A" w:rsidRPr="003E6AE3">
        <w:rPr>
          <w:rFonts w:eastAsia="Calibri" w:cs="Times New Roman"/>
          <w:b/>
          <w:bCs/>
          <w:szCs w:val="24"/>
          <w:lang w:eastAsia="cs-CZ"/>
        </w:rPr>
        <w:t> </w:t>
      </w:r>
      <w:r w:rsidR="00F301E3" w:rsidRPr="003E6AE3">
        <w:rPr>
          <w:rFonts w:eastAsia="Calibri" w:cs="Times New Roman"/>
          <w:b/>
          <w:bCs/>
          <w:szCs w:val="24"/>
          <w:lang w:eastAsia="cs-CZ"/>
        </w:rPr>
        <w:t>pořízení</w:t>
      </w:r>
      <w:r w:rsidR="004934A8">
        <w:rPr>
          <w:rFonts w:eastAsia="Calibri" w:cs="Times New Roman"/>
          <w:b/>
          <w:bCs/>
          <w:szCs w:val="24"/>
          <w:lang w:eastAsia="cs-CZ"/>
        </w:rPr>
        <w:t xml:space="preserve"> </w:t>
      </w:r>
      <w:r w:rsidR="00F301E3" w:rsidRPr="003E6AE3">
        <w:rPr>
          <w:rFonts w:eastAsia="Calibri" w:cs="Times New Roman"/>
          <w:b/>
          <w:bCs/>
          <w:szCs w:val="24"/>
          <w:lang w:eastAsia="cs-CZ"/>
        </w:rPr>
        <w:t xml:space="preserve">jejich kopie lze také </w:t>
      </w:r>
      <w:r w:rsidR="00213FAF" w:rsidRPr="003E6AE3">
        <w:rPr>
          <w:rFonts w:eastAsia="Calibri" w:cs="Times New Roman"/>
          <w:b/>
          <w:bCs/>
          <w:szCs w:val="24"/>
          <w:lang w:eastAsia="cs-CZ"/>
        </w:rPr>
        <w:t xml:space="preserve">umožnit </w:t>
      </w:r>
      <w:r w:rsidR="00F301E3" w:rsidRPr="003E6AE3">
        <w:rPr>
          <w:rFonts w:eastAsia="Calibri" w:cs="Times New Roman"/>
          <w:b/>
          <w:bCs/>
          <w:szCs w:val="24"/>
          <w:lang w:eastAsia="cs-CZ"/>
        </w:rPr>
        <w:t>poskytnutím časově omezeného dálkového přístupu k těmto záznamům.</w:t>
      </w:r>
      <w:bookmarkEnd w:id="17"/>
    </w:p>
    <w:bookmarkEnd w:id="18"/>
    <w:p w14:paraId="3D4E3FCD" w14:textId="728D7406" w:rsidR="00643CE7" w:rsidRPr="003E6AE3" w:rsidRDefault="00643CE7" w:rsidP="008E1253">
      <w:pPr>
        <w:spacing w:line="240" w:lineRule="auto"/>
        <w:ind w:firstLine="426"/>
        <w:rPr>
          <w:rFonts w:eastAsia="Calibri" w:cs="Times New Roman"/>
          <w:bCs/>
          <w:szCs w:val="24"/>
        </w:rPr>
      </w:pPr>
      <w:r w:rsidRPr="003E6AE3">
        <w:rPr>
          <w:rFonts w:eastAsia="Calibri" w:cs="Times New Roman"/>
          <w:szCs w:val="24"/>
        </w:rPr>
        <w:t>(2) V</w:t>
      </w:r>
      <w:r w:rsidR="008C19D9" w:rsidRPr="003E6AE3">
        <w:rPr>
          <w:rFonts w:eastAsia="Calibri" w:cs="Times New Roman"/>
          <w:szCs w:val="24"/>
        </w:rPr>
        <w:t> </w:t>
      </w:r>
      <w:r w:rsidRPr="003E6AE3">
        <w:rPr>
          <w:rFonts w:eastAsia="Calibri" w:cs="Times New Roman"/>
          <w:szCs w:val="24"/>
        </w:rPr>
        <w:t>přípravném řízení může státní zástupce nebo policejní orgán právo nahlédnout do spisů a spolu s</w:t>
      </w:r>
      <w:r w:rsidR="008C19D9" w:rsidRPr="003E6AE3">
        <w:rPr>
          <w:rFonts w:eastAsia="Calibri" w:cs="Times New Roman"/>
          <w:szCs w:val="24"/>
        </w:rPr>
        <w:t> </w:t>
      </w:r>
      <w:r w:rsidRPr="003E6AE3">
        <w:rPr>
          <w:rFonts w:eastAsia="Calibri" w:cs="Times New Roman"/>
          <w:szCs w:val="24"/>
        </w:rPr>
        <w:t>tím ostatní práva uvedená v</w:t>
      </w:r>
      <w:r w:rsidR="008C19D9" w:rsidRPr="003E6AE3">
        <w:rPr>
          <w:rFonts w:eastAsia="Calibri" w:cs="Times New Roman"/>
          <w:szCs w:val="24"/>
        </w:rPr>
        <w:t> </w:t>
      </w:r>
      <w:r w:rsidRPr="003E6AE3">
        <w:rPr>
          <w:rFonts w:eastAsia="Calibri" w:cs="Times New Roman"/>
          <w:szCs w:val="24"/>
        </w:rPr>
        <w:t xml:space="preserve">odstavci 1 ze závažných důvodů odepřít. Závažnost důvodů, ze kterých tato práva odepřel policejní orgán, je na žádost osoby, jíž se odepření týká, státní zástupce povinen urychleně přezkoumat. Tato práva nelze odepřít obviněnému a obhájci, jakmile byli upozorněni na možnost prostudovat spisy, a při sjednávání dohody o vině a trestu. </w:t>
      </w:r>
    </w:p>
    <w:p w14:paraId="5AE72016" w14:textId="2F8DD70A" w:rsidR="00643CE7" w:rsidRPr="003E6AE3" w:rsidRDefault="00643CE7" w:rsidP="008E1253">
      <w:pPr>
        <w:spacing w:line="240" w:lineRule="auto"/>
        <w:ind w:firstLine="426"/>
        <w:rPr>
          <w:rFonts w:eastAsia="Calibri" w:cs="Times New Roman"/>
          <w:bCs/>
          <w:szCs w:val="24"/>
        </w:rPr>
      </w:pPr>
      <w:r w:rsidRPr="003E6AE3">
        <w:rPr>
          <w:rFonts w:eastAsia="Calibri" w:cs="Times New Roman"/>
          <w:szCs w:val="24"/>
        </w:rPr>
        <w:t>(3) Tomu, kdo měl právo být úkonu přítomen, nemůže být odepřeno nahlédnutí do protokolu o takovém úkonu. Obviněnému a jeho obhájci nemůže být odepřeno nahlédnutí do usnesení o zahájení trestního stíhání (§ 160 odst. 1).</w:t>
      </w:r>
    </w:p>
    <w:p w14:paraId="6FC6C587" w14:textId="0DA4C677" w:rsidR="00643CE7" w:rsidRPr="003E6AE3" w:rsidRDefault="00643CE7" w:rsidP="008E1253">
      <w:pPr>
        <w:spacing w:line="240" w:lineRule="auto"/>
        <w:ind w:firstLine="426"/>
        <w:rPr>
          <w:rFonts w:eastAsia="Calibri" w:cs="Times New Roman"/>
          <w:bCs/>
          <w:szCs w:val="24"/>
        </w:rPr>
      </w:pPr>
      <w:r w:rsidRPr="003E6AE3">
        <w:rPr>
          <w:rFonts w:eastAsia="Calibri" w:cs="Times New Roman"/>
          <w:szCs w:val="24"/>
        </w:rPr>
        <w:t>(4) Práva státních orgánů a národního člena Eurojustu nahlížet do spisů podle jiných zákonných předpisů nejsou ustanovením předchozích odstavců dotčena.</w:t>
      </w:r>
    </w:p>
    <w:p w14:paraId="3794CE92" w14:textId="51A7C960" w:rsidR="00643CE7" w:rsidRPr="003E6AE3" w:rsidRDefault="00643CE7" w:rsidP="008E1253">
      <w:pPr>
        <w:spacing w:line="240" w:lineRule="auto"/>
        <w:ind w:firstLine="426"/>
        <w:rPr>
          <w:rFonts w:eastAsia="Calibri" w:cs="Times New Roman"/>
          <w:bCs/>
          <w:szCs w:val="24"/>
        </w:rPr>
      </w:pPr>
      <w:r w:rsidRPr="003E6AE3">
        <w:rPr>
          <w:rFonts w:eastAsia="Calibri" w:cs="Times New Roman"/>
          <w:szCs w:val="24"/>
        </w:rPr>
        <w:t>(5) Při povolování nahlížet do spisů je nutno učinit takové opatření, aby byla zachována tajnost utajovaných informací chráněných zvláštním zákonem a údajů, na které se vztahuje státem uložená nebo uznaná povinnost mlčenlivosti.</w:t>
      </w:r>
    </w:p>
    <w:p w14:paraId="548D7C14" w14:textId="40B5D0BF" w:rsidR="00641051" w:rsidRPr="003E6AE3" w:rsidRDefault="00643CE7" w:rsidP="008E1253">
      <w:pPr>
        <w:spacing w:line="240" w:lineRule="auto"/>
        <w:ind w:firstLine="426"/>
        <w:rPr>
          <w:rFonts w:eastAsia="Calibri" w:cs="Times New Roman"/>
          <w:bCs/>
          <w:szCs w:val="24"/>
        </w:rPr>
      </w:pPr>
      <w:r w:rsidRPr="003E6AE3">
        <w:rPr>
          <w:rFonts w:eastAsia="Calibri" w:cs="Times New Roman"/>
          <w:szCs w:val="24"/>
        </w:rPr>
        <w:t xml:space="preserve">(6) </w:t>
      </w:r>
      <w:bookmarkStart w:id="19" w:name="_Hlk225337965"/>
      <w:r w:rsidR="00C7216E" w:rsidRPr="003E6AE3">
        <w:rPr>
          <w:rFonts w:eastAsia="Calibri" w:cs="Times New Roman"/>
          <w:b/>
          <w:szCs w:val="24"/>
        </w:rPr>
        <w:t>Při nahlížení do spisů nesmí být zpřístupněn protokol o hlasování a údaje umožňující identifikaci svědka podle § 55 odst. 2.</w:t>
      </w:r>
      <w:bookmarkEnd w:id="19"/>
      <w:r w:rsidR="00C7216E" w:rsidRPr="003E6AE3">
        <w:rPr>
          <w:rFonts w:eastAsia="Calibri" w:cs="Times New Roman"/>
          <w:b/>
          <w:szCs w:val="24"/>
        </w:rPr>
        <w:t xml:space="preserve"> </w:t>
      </w:r>
      <w:r w:rsidRPr="003E6AE3">
        <w:rPr>
          <w:rFonts w:eastAsia="Calibri" w:cs="Times New Roman"/>
          <w:szCs w:val="24"/>
        </w:rPr>
        <w:t>Při nahlížení do spisů je nutno učinit taková opatření, aby nebyly zpřístupněny údaje, se kterými se podle § 55 odst. 1 písm. c) mohou seznamovat pouze orgány činné v</w:t>
      </w:r>
      <w:r w:rsidR="008C19D9" w:rsidRPr="003E6AE3">
        <w:rPr>
          <w:rFonts w:eastAsia="Calibri" w:cs="Times New Roman"/>
          <w:szCs w:val="24"/>
        </w:rPr>
        <w:t> </w:t>
      </w:r>
      <w:r w:rsidRPr="003E6AE3">
        <w:rPr>
          <w:rFonts w:eastAsia="Calibri" w:cs="Times New Roman"/>
          <w:szCs w:val="24"/>
        </w:rPr>
        <w:t>trestním řízení a úředníci Probační a mediační služby činní v</w:t>
      </w:r>
      <w:r w:rsidR="008C19D9" w:rsidRPr="003E6AE3">
        <w:rPr>
          <w:rFonts w:eastAsia="Calibri" w:cs="Times New Roman"/>
          <w:szCs w:val="24"/>
        </w:rPr>
        <w:t> </w:t>
      </w:r>
      <w:r w:rsidRPr="003E6AE3">
        <w:rPr>
          <w:rFonts w:eastAsia="Calibri" w:cs="Times New Roman"/>
          <w:szCs w:val="24"/>
        </w:rPr>
        <w:t>dané věci. V</w:t>
      </w:r>
      <w:r w:rsidR="008C19D9" w:rsidRPr="003E6AE3">
        <w:rPr>
          <w:rFonts w:eastAsia="Calibri" w:cs="Times New Roman"/>
          <w:szCs w:val="24"/>
        </w:rPr>
        <w:t> </w:t>
      </w:r>
      <w:r w:rsidRPr="003E6AE3">
        <w:rPr>
          <w:rFonts w:eastAsia="Calibri" w:cs="Times New Roman"/>
          <w:szCs w:val="24"/>
        </w:rPr>
        <w:t>případě žádosti osoby, proti níž se trestní řízení vede, o sdělení těchto údajů se užije § 55 odst. 1 písm. c) obdobně.</w:t>
      </w:r>
    </w:p>
    <w:bookmarkEnd w:id="13"/>
    <w:p w14:paraId="4D00FFB1" w14:textId="6C1EB176" w:rsidR="00643CE7" w:rsidRPr="003E6AE3" w:rsidRDefault="00643CE7" w:rsidP="008E1253">
      <w:pPr>
        <w:keepNext/>
        <w:spacing w:line="240" w:lineRule="auto"/>
        <w:jc w:val="center"/>
        <w:outlineLvl w:val="1"/>
        <w:rPr>
          <w:rFonts w:eastAsia="Arial" w:cs="Times New Roman"/>
          <w:bCs/>
          <w:szCs w:val="24"/>
        </w:rPr>
      </w:pPr>
      <w:r w:rsidRPr="003E6AE3">
        <w:rPr>
          <w:rFonts w:eastAsia="Arial" w:cs="Times New Roman"/>
          <w:szCs w:val="24"/>
        </w:rPr>
        <w:t>§ 73g</w:t>
      </w:r>
    </w:p>
    <w:p w14:paraId="3A5DFAE6" w14:textId="77777777" w:rsidR="00643CE7" w:rsidRPr="003E6AE3" w:rsidRDefault="00643CE7" w:rsidP="008E1253">
      <w:pPr>
        <w:spacing w:line="240" w:lineRule="auto"/>
        <w:jc w:val="center"/>
        <w:rPr>
          <w:rFonts w:eastAsia="Calibri" w:cs="Times New Roman"/>
          <w:bCs/>
          <w:szCs w:val="24"/>
        </w:rPr>
      </w:pPr>
      <w:r w:rsidRPr="003E6AE3">
        <w:rPr>
          <w:rFonts w:eastAsia="Calibri" w:cs="Times New Roman"/>
          <w:szCs w:val="24"/>
        </w:rPr>
        <w:t>Průběh vazebního zasedání</w:t>
      </w:r>
    </w:p>
    <w:p w14:paraId="426F1BFA" w14:textId="7C96A3DF" w:rsidR="00643CE7" w:rsidRPr="003E6AE3" w:rsidRDefault="00643CE7" w:rsidP="008E1253">
      <w:pPr>
        <w:spacing w:line="240" w:lineRule="auto"/>
        <w:ind w:firstLine="426"/>
        <w:rPr>
          <w:rFonts w:eastAsia="Calibri" w:cs="Times New Roman"/>
          <w:bCs/>
          <w:szCs w:val="24"/>
        </w:rPr>
      </w:pPr>
      <w:r w:rsidRPr="003E6AE3">
        <w:rPr>
          <w:rFonts w:eastAsia="Calibri" w:cs="Times New Roman"/>
          <w:szCs w:val="24"/>
        </w:rPr>
        <w:t>(1) Po zahájení vazebního zasedání podá předseda senátu nebo určený člen senátu a v</w:t>
      </w:r>
      <w:r w:rsidR="008C19D9" w:rsidRPr="003E6AE3">
        <w:rPr>
          <w:rFonts w:eastAsia="Calibri" w:cs="Times New Roman"/>
          <w:szCs w:val="24"/>
        </w:rPr>
        <w:t> </w:t>
      </w:r>
      <w:r w:rsidRPr="003E6AE3">
        <w:rPr>
          <w:rFonts w:eastAsia="Calibri" w:cs="Times New Roman"/>
          <w:szCs w:val="24"/>
        </w:rPr>
        <w:t>přípravném řízení soudce zprávu o stavu věci. Poté podle povahy věci přednese návrh státní zástupce nebo žádost o propuštění z</w:t>
      </w:r>
      <w:r w:rsidR="008C19D9" w:rsidRPr="003E6AE3">
        <w:rPr>
          <w:rFonts w:eastAsia="Calibri" w:cs="Times New Roman"/>
          <w:szCs w:val="24"/>
        </w:rPr>
        <w:t> </w:t>
      </w:r>
      <w:r w:rsidRPr="003E6AE3">
        <w:rPr>
          <w:rFonts w:eastAsia="Calibri" w:cs="Times New Roman"/>
          <w:szCs w:val="24"/>
        </w:rPr>
        <w:t>vazby obviněný nebo jeho obhájce.</w:t>
      </w:r>
    </w:p>
    <w:p w14:paraId="3B91182B" w14:textId="2FA643A1" w:rsidR="00643CE7" w:rsidRPr="003E6AE3" w:rsidRDefault="00643CE7" w:rsidP="008E1253">
      <w:pPr>
        <w:spacing w:line="240" w:lineRule="auto"/>
        <w:ind w:firstLine="426"/>
        <w:rPr>
          <w:rFonts w:eastAsia="Calibri" w:cs="Times New Roman"/>
          <w:bCs/>
          <w:szCs w:val="24"/>
        </w:rPr>
      </w:pPr>
      <w:r w:rsidRPr="003E6AE3">
        <w:rPr>
          <w:rFonts w:eastAsia="Calibri" w:cs="Times New Roman"/>
          <w:szCs w:val="24"/>
        </w:rPr>
        <w:t>(2) Státní zástupce, obviněný a jeho obhájce přednesou svá vyjádření a případné návrhy na provedení šetření potřebného pro rozhodnutí o vazbě. Není-li některá z</w:t>
      </w:r>
      <w:r w:rsidR="008C19D9" w:rsidRPr="003E6AE3">
        <w:rPr>
          <w:rFonts w:eastAsia="Calibri" w:cs="Times New Roman"/>
          <w:szCs w:val="24"/>
        </w:rPr>
        <w:t> </w:t>
      </w:r>
      <w:r w:rsidRPr="003E6AE3">
        <w:rPr>
          <w:rFonts w:eastAsia="Calibri" w:cs="Times New Roman"/>
          <w:szCs w:val="24"/>
        </w:rPr>
        <w:t>těchto osob přítomna a jsou-li její vyjádření a návrhy obsaženy ve spise, anebo požádá-li o to, přednese jejich obsah předseda senátu nebo jím určený člen senátu a v</w:t>
      </w:r>
      <w:r w:rsidR="008C19D9" w:rsidRPr="003E6AE3">
        <w:rPr>
          <w:rFonts w:eastAsia="Calibri" w:cs="Times New Roman"/>
          <w:szCs w:val="24"/>
        </w:rPr>
        <w:t> </w:t>
      </w:r>
      <w:r w:rsidRPr="003E6AE3">
        <w:rPr>
          <w:rFonts w:eastAsia="Calibri" w:cs="Times New Roman"/>
          <w:szCs w:val="24"/>
        </w:rPr>
        <w:t>přípravném řízení soudce. Následně předseda senátu a v</w:t>
      </w:r>
      <w:r w:rsidR="008C19D9" w:rsidRPr="003E6AE3">
        <w:rPr>
          <w:rFonts w:eastAsia="Calibri" w:cs="Times New Roman"/>
          <w:szCs w:val="24"/>
        </w:rPr>
        <w:t> </w:t>
      </w:r>
      <w:r w:rsidRPr="003E6AE3">
        <w:rPr>
          <w:rFonts w:eastAsia="Calibri" w:cs="Times New Roman"/>
          <w:szCs w:val="24"/>
        </w:rPr>
        <w:t>přípravném řízení soudce vyslechne obviněného ke všem okolnostem podstatným pro rozhodnutí o vazbě. Státní zástupce a obhájce mohou klást obviněnému otázky, avšak teprve tehdy, až jim k</w:t>
      </w:r>
      <w:r w:rsidR="008C19D9" w:rsidRPr="003E6AE3">
        <w:rPr>
          <w:rFonts w:eastAsia="Calibri" w:cs="Times New Roman"/>
          <w:szCs w:val="24"/>
        </w:rPr>
        <w:t> </w:t>
      </w:r>
      <w:r w:rsidRPr="003E6AE3">
        <w:rPr>
          <w:rFonts w:eastAsia="Calibri" w:cs="Times New Roman"/>
          <w:szCs w:val="24"/>
        </w:rPr>
        <w:t>tomu předseda senátu a v</w:t>
      </w:r>
      <w:r w:rsidR="008C19D9" w:rsidRPr="003E6AE3">
        <w:rPr>
          <w:rFonts w:eastAsia="Calibri" w:cs="Times New Roman"/>
          <w:szCs w:val="24"/>
        </w:rPr>
        <w:t> </w:t>
      </w:r>
      <w:r w:rsidRPr="003E6AE3">
        <w:rPr>
          <w:rFonts w:eastAsia="Calibri" w:cs="Times New Roman"/>
          <w:szCs w:val="24"/>
        </w:rPr>
        <w:t>přípravném řízení soudce udělí slovo.</w:t>
      </w:r>
    </w:p>
    <w:p w14:paraId="4858F500" w14:textId="4279E466" w:rsidR="00643CE7" w:rsidRPr="003E6AE3" w:rsidRDefault="00643CE7" w:rsidP="008E1253">
      <w:pPr>
        <w:spacing w:line="240" w:lineRule="auto"/>
        <w:ind w:firstLine="426"/>
        <w:rPr>
          <w:rFonts w:eastAsia="Calibri" w:cs="Times New Roman"/>
          <w:bCs/>
          <w:szCs w:val="24"/>
        </w:rPr>
      </w:pPr>
      <w:r w:rsidRPr="003E6AE3">
        <w:rPr>
          <w:rFonts w:eastAsia="Calibri" w:cs="Times New Roman"/>
          <w:szCs w:val="24"/>
        </w:rPr>
        <w:t>(3) Jsou-li ve vazebním zasedání prováděny důkazy, užije se přiměřeně ustanovení o dokazování v</w:t>
      </w:r>
      <w:r w:rsidR="008C19D9" w:rsidRPr="003E6AE3">
        <w:rPr>
          <w:rFonts w:eastAsia="Calibri" w:cs="Times New Roman"/>
          <w:szCs w:val="24"/>
        </w:rPr>
        <w:t> </w:t>
      </w:r>
      <w:r w:rsidRPr="003E6AE3">
        <w:rPr>
          <w:rFonts w:eastAsia="Calibri" w:cs="Times New Roman"/>
          <w:szCs w:val="24"/>
        </w:rPr>
        <w:t>hlavním líčení; omezení v</w:t>
      </w:r>
      <w:r w:rsidR="008C19D9" w:rsidRPr="003E6AE3">
        <w:rPr>
          <w:rFonts w:eastAsia="Calibri" w:cs="Times New Roman"/>
          <w:szCs w:val="24"/>
        </w:rPr>
        <w:t> </w:t>
      </w:r>
      <w:r w:rsidRPr="003E6AE3">
        <w:rPr>
          <w:rFonts w:eastAsia="Calibri" w:cs="Times New Roman"/>
          <w:szCs w:val="24"/>
        </w:rPr>
        <w:t>provádění důkazů čtením protokolu o výpovědi svědka nebo znalce (§ 211 odst. 1 a 5) se neuplatní.</w:t>
      </w:r>
    </w:p>
    <w:p w14:paraId="17BBD080" w14:textId="38A3BFC0" w:rsidR="00643CE7" w:rsidRPr="003E6AE3" w:rsidRDefault="00643CE7" w:rsidP="008E1253">
      <w:pPr>
        <w:spacing w:line="240" w:lineRule="auto"/>
        <w:ind w:firstLine="426"/>
        <w:rPr>
          <w:rFonts w:eastAsia="Calibri" w:cs="Times New Roman"/>
          <w:bCs/>
          <w:szCs w:val="24"/>
        </w:rPr>
      </w:pPr>
      <w:r w:rsidRPr="003E6AE3">
        <w:rPr>
          <w:rFonts w:eastAsia="Calibri" w:cs="Times New Roman"/>
          <w:szCs w:val="24"/>
        </w:rPr>
        <w:t>(4) Na závěr vazebního zasedání předseda senátu a v</w:t>
      </w:r>
      <w:r w:rsidR="008C19D9" w:rsidRPr="003E6AE3">
        <w:rPr>
          <w:rFonts w:eastAsia="Calibri" w:cs="Times New Roman"/>
          <w:szCs w:val="24"/>
        </w:rPr>
        <w:t> </w:t>
      </w:r>
      <w:r w:rsidRPr="003E6AE3">
        <w:rPr>
          <w:rFonts w:eastAsia="Calibri" w:cs="Times New Roman"/>
          <w:szCs w:val="24"/>
        </w:rPr>
        <w:t>přípravném řízení soudce udělí slovo k</w:t>
      </w:r>
      <w:r w:rsidR="008C19D9" w:rsidRPr="003E6AE3">
        <w:rPr>
          <w:rFonts w:eastAsia="Calibri" w:cs="Times New Roman"/>
          <w:szCs w:val="24"/>
        </w:rPr>
        <w:t> </w:t>
      </w:r>
      <w:r w:rsidRPr="003E6AE3">
        <w:rPr>
          <w:rFonts w:eastAsia="Calibri" w:cs="Times New Roman"/>
          <w:szCs w:val="24"/>
        </w:rPr>
        <w:t>závěrečným návrhům státnímu zástupci, obhájci a obviněnému.</w:t>
      </w:r>
    </w:p>
    <w:p w14:paraId="1B3A8DA0" w14:textId="77777777" w:rsidR="00643CE7" w:rsidRPr="003E6AE3" w:rsidRDefault="00643CE7" w:rsidP="008E1253">
      <w:pPr>
        <w:spacing w:line="240" w:lineRule="auto"/>
        <w:ind w:firstLine="426"/>
        <w:rPr>
          <w:rFonts w:eastAsia="Calibri" w:cs="Times New Roman"/>
          <w:bCs/>
          <w:szCs w:val="24"/>
        </w:rPr>
      </w:pPr>
      <w:r w:rsidRPr="003E6AE3">
        <w:rPr>
          <w:rFonts w:eastAsia="Calibri" w:cs="Times New Roman"/>
          <w:szCs w:val="24"/>
        </w:rPr>
        <w:t>(5) Rozhodnutí se vždy vyhlásí ve vazebním zasedání.</w:t>
      </w:r>
    </w:p>
    <w:p w14:paraId="305805C6" w14:textId="77777777" w:rsidR="00643CE7" w:rsidRPr="003E6AE3" w:rsidRDefault="00643CE7" w:rsidP="008E1253">
      <w:pPr>
        <w:spacing w:line="240" w:lineRule="auto"/>
        <w:ind w:firstLine="426"/>
        <w:rPr>
          <w:rFonts w:eastAsia="Calibri" w:cs="Times New Roman"/>
          <w:bCs/>
          <w:szCs w:val="24"/>
        </w:rPr>
      </w:pPr>
      <w:r w:rsidRPr="003E6AE3">
        <w:rPr>
          <w:rFonts w:eastAsia="Calibri" w:cs="Times New Roman"/>
          <w:szCs w:val="24"/>
        </w:rPr>
        <w:t>(6) Ustanovení § 55b</w:t>
      </w:r>
      <w:r w:rsidRPr="003E6AE3">
        <w:rPr>
          <w:rFonts w:eastAsia="Calibri" w:cs="Times New Roman"/>
          <w:strike/>
          <w:szCs w:val="24"/>
        </w:rPr>
        <w:t>, 56 a 57</w:t>
      </w:r>
      <w:r w:rsidRPr="003E6AE3">
        <w:rPr>
          <w:rFonts w:eastAsia="Calibri" w:cs="Times New Roman"/>
          <w:szCs w:val="24"/>
        </w:rPr>
        <w:t xml:space="preserve"> </w:t>
      </w:r>
      <w:r w:rsidRPr="003E6AE3">
        <w:rPr>
          <w:rFonts w:eastAsia="Calibri" w:cs="Times New Roman"/>
          <w:b/>
          <w:szCs w:val="24"/>
        </w:rPr>
        <w:t xml:space="preserve">až 58 </w:t>
      </w:r>
      <w:r w:rsidRPr="003E6AE3">
        <w:rPr>
          <w:rFonts w:eastAsia="Calibri" w:cs="Times New Roman"/>
          <w:szCs w:val="24"/>
        </w:rPr>
        <w:t>se přiměřeně užijí i na vazební zasedání.</w:t>
      </w:r>
    </w:p>
    <w:p w14:paraId="3BE23DD1" w14:textId="77777777" w:rsidR="00643CE7" w:rsidRPr="003E6AE3" w:rsidRDefault="00643CE7" w:rsidP="008E1253">
      <w:pPr>
        <w:keepNext/>
        <w:spacing w:line="240" w:lineRule="auto"/>
        <w:jc w:val="center"/>
        <w:outlineLvl w:val="1"/>
        <w:rPr>
          <w:rFonts w:eastAsia="Arial" w:cs="Times New Roman"/>
          <w:bCs/>
          <w:szCs w:val="24"/>
          <w:lang w:eastAsia="cs-CZ"/>
        </w:rPr>
      </w:pPr>
      <w:r w:rsidRPr="003E6AE3">
        <w:rPr>
          <w:rFonts w:eastAsia="Arial" w:cs="Times New Roman"/>
          <w:szCs w:val="24"/>
          <w:lang w:eastAsia="cs-CZ"/>
        </w:rPr>
        <w:t>§ 79f</w:t>
      </w:r>
    </w:p>
    <w:p w14:paraId="716A604D" w14:textId="77777777" w:rsidR="00643CE7" w:rsidRPr="003E6AE3" w:rsidRDefault="00643CE7" w:rsidP="008E1253">
      <w:pPr>
        <w:tabs>
          <w:tab w:val="left" w:pos="426"/>
        </w:tabs>
        <w:spacing w:line="240" w:lineRule="auto"/>
        <w:jc w:val="center"/>
        <w:rPr>
          <w:rFonts w:eastAsia="Arial" w:cs="Times New Roman"/>
          <w:bCs/>
          <w:szCs w:val="24"/>
          <w:lang w:eastAsia="cs-CZ"/>
        </w:rPr>
      </w:pPr>
      <w:r w:rsidRPr="003E6AE3">
        <w:rPr>
          <w:rFonts w:eastAsia="Arial" w:cs="Times New Roman"/>
          <w:szCs w:val="24"/>
          <w:lang w:eastAsia="cs-CZ"/>
        </w:rPr>
        <w:t>Zrušení nebo omezení zajištění</w:t>
      </w:r>
    </w:p>
    <w:p w14:paraId="18FD60F6" w14:textId="654B7EAB" w:rsidR="00643CE7" w:rsidRPr="003E6AE3" w:rsidRDefault="00643CE7" w:rsidP="008E1253">
      <w:pPr>
        <w:tabs>
          <w:tab w:val="left" w:pos="426"/>
        </w:tabs>
        <w:spacing w:line="240" w:lineRule="auto"/>
        <w:ind w:firstLine="426"/>
        <w:rPr>
          <w:rFonts w:eastAsia="Arial" w:cs="Times New Roman"/>
          <w:bCs/>
          <w:szCs w:val="24"/>
          <w:lang w:eastAsia="cs-CZ"/>
        </w:rPr>
      </w:pPr>
      <w:r w:rsidRPr="003E6AE3">
        <w:rPr>
          <w:rFonts w:eastAsia="Arial" w:cs="Times New Roman"/>
          <w:szCs w:val="24"/>
          <w:lang w:eastAsia="cs-CZ"/>
        </w:rPr>
        <w:t>(1) Zajištění věci se zruší nebo omezí, není-li jej již třeba nebo jej není třeba ve stanoveném rozsahu. Bylo-li zrušeno zajištění věci, jež byla ponechána na místě, kde se nachází, odvolá se též příkaz k</w:t>
      </w:r>
      <w:r w:rsidR="008C19D9" w:rsidRPr="003E6AE3">
        <w:rPr>
          <w:rFonts w:eastAsia="Arial" w:cs="Times New Roman"/>
          <w:szCs w:val="24"/>
          <w:lang w:eastAsia="cs-CZ"/>
        </w:rPr>
        <w:t> </w:t>
      </w:r>
      <w:r w:rsidRPr="003E6AE3">
        <w:rPr>
          <w:rFonts w:eastAsia="Arial" w:cs="Times New Roman"/>
          <w:szCs w:val="24"/>
          <w:lang w:eastAsia="cs-CZ"/>
        </w:rPr>
        <w:t>zdržení se nakládání s</w:t>
      </w:r>
      <w:r w:rsidR="008C19D9" w:rsidRPr="003E6AE3">
        <w:rPr>
          <w:rFonts w:eastAsia="Arial" w:cs="Times New Roman"/>
          <w:szCs w:val="24"/>
          <w:lang w:eastAsia="cs-CZ"/>
        </w:rPr>
        <w:t> </w:t>
      </w:r>
      <w:r w:rsidRPr="003E6AE3">
        <w:rPr>
          <w:rFonts w:eastAsia="Arial" w:cs="Times New Roman"/>
          <w:szCs w:val="24"/>
          <w:lang w:eastAsia="cs-CZ"/>
        </w:rPr>
        <w:t xml:space="preserve">věcí. </w:t>
      </w:r>
    </w:p>
    <w:p w14:paraId="4B7D81ED" w14:textId="77777777" w:rsidR="00643CE7" w:rsidRPr="003E6AE3" w:rsidRDefault="00643CE7" w:rsidP="008E1253">
      <w:pPr>
        <w:tabs>
          <w:tab w:val="left" w:pos="426"/>
        </w:tabs>
        <w:spacing w:line="240" w:lineRule="auto"/>
        <w:ind w:firstLine="426"/>
        <w:rPr>
          <w:rFonts w:eastAsia="Arial" w:cs="Times New Roman"/>
          <w:bCs/>
          <w:szCs w:val="24"/>
          <w:lang w:eastAsia="cs-CZ"/>
        </w:rPr>
      </w:pPr>
      <w:r w:rsidRPr="003E6AE3">
        <w:rPr>
          <w:rFonts w:eastAsia="Arial" w:cs="Times New Roman"/>
          <w:szCs w:val="24"/>
          <w:lang w:eastAsia="cs-CZ"/>
        </w:rPr>
        <w:t xml:space="preserve">(2) Osoba, jíž byla věc zajištěna, má právo kdykoliv po právní moci usnesení o zajištění žádat o zrušení nebo omezení zajištění. O takové žádosti je třeba neodkladně rozhodnout. Byla-li žádost zamítnuta, může ji tato osoba, neuvede-li nové důvody, opakovat až po uplynutí 30 dnů od právní moci rozhodnutí. </w:t>
      </w:r>
    </w:p>
    <w:p w14:paraId="28EE42A8" w14:textId="5524BBB3" w:rsidR="00643CE7" w:rsidRPr="003E6AE3" w:rsidRDefault="00643CE7" w:rsidP="008E1253">
      <w:pPr>
        <w:tabs>
          <w:tab w:val="left" w:pos="426"/>
        </w:tabs>
        <w:spacing w:line="240" w:lineRule="auto"/>
        <w:ind w:firstLine="426"/>
        <w:rPr>
          <w:rFonts w:eastAsia="Arial" w:cs="Times New Roman"/>
          <w:bCs/>
          <w:szCs w:val="24"/>
          <w:lang w:eastAsia="cs-CZ"/>
        </w:rPr>
      </w:pPr>
      <w:r w:rsidRPr="003E6AE3">
        <w:rPr>
          <w:rFonts w:eastAsia="Arial" w:cs="Times New Roman"/>
          <w:szCs w:val="24"/>
          <w:lang w:eastAsia="cs-CZ"/>
        </w:rPr>
        <w:t xml:space="preserve">(3) </w:t>
      </w:r>
      <w:r w:rsidRPr="003E6AE3">
        <w:rPr>
          <w:rFonts w:eastAsia="Arial" w:cs="Times New Roman"/>
          <w:strike/>
          <w:szCs w:val="24"/>
          <w:lang w:eastAsia="cs-CZ"/>
        </w:rPr>
        <w:t>O zrušení nebo omezení zajištění rozhoduje</w:t>
      </w:r>
      <w:r w:rsidRPr="003E6AE3">
        <w:rPr>
          <w:rFonts w:eastAsia="Arial" w:cs="Times New Roman"/>
          <w:szCs w:val="24"/>
          <w:lang w:eastAsia="cs-CZ"/>
        </w:rPr>
        <w:t xml:space="preserve"> </w:t>
      </w:r>
      <w:r w:rsidRPr="003E6AE3">
        <w:rPr>
          <w:rFonts w:eastAsia="Arial" w:cs="Times New Roman"/>
          <w:b/>
          <w:szCs w:val="24"/>
          <w:lang w:eastAsia="cs-CZ"/>
        </w:rPr>
        <w:t xml:space="preserve">Rozhodnutí podle odstavců 1 a 2 činí </w:t>
      </w:r>
      <w:r w:rsidRPr="003E6AE3">
        <w:rPr>
          <w:rFonts w:eastAsia="Arial" w:cs="Times New Roman"/>
          <w:szCs w:val="24"/>
          <w:lang w:eastAsia="cs-CZ"/>
        </w:rPr>
        <w:t>předseda senátu a v</w:t>
      </w:r>
      <w:r w:rsidR="008C19D9" w:rsidRPr="003E6AE3">
        <w:rPr>
          <w:rFonts w:eastAsia="Arial" w:cs="Times New Roman"/>
          <w:szCs w:val="24"/>
          <w:lang w:eastAsia="cs-CZ"/>
        </w:rPr>
        <w:t> </w:t>
      </w:r>
      <w:r w:rsidRPr="003E6AE3">
        <w:rPr>
          <w:rFonts w:eastAsia="Arial" w:cs="Times New Roman"/>
          <w:szCs w:val="24"/>
          <w:lang w:eastAsia="cs-CZ"/>
        </w:rPr>
        <w:t>přípravném řízení státní zástupce nebo s</w:t>
      </w:r>
      <w:r w:rsidR="008C19D9" w:rsidRPr="003E6AE3">
        <w:rPr>
          <w:rFonts w:eastAsia="Arial" w:cs="Times New Roman"/>
          <w:szCs w:val="24"/>
          <w:lang w:eastAsia="cs-CZ"/>
        </w:rPr>
        <w:t> </w:t>
      </w:r>
      <w:r w:rsidRPr="003E6AE3">
        <w:rPr>
          <w:rFonts w:eastAsia="Arial" w:cs="Times New Roman"/>
          <w:szCs w:val="24"/>
          <w:lang w:eastAsia="cs-CZ"/>
        </w:rPr>
        <w:t xml:space="preserve">jeho předchozím souhlasem policejní orgán. </w:t>
      </w:r>
    </w:p>
    <w:p w14:paraId="577FED8A" w14:textId="77777777" w:rsidR="00643CE7" w:rsidRPr="003E6AE3" w:rsidRDefault="00643CE7" w:rsidP="008E1253">
      <w:pPr>
        <w:tabs>
          <w:tab w:val="left" w:pos="426"/>
        </w:tabs>
        <w:spacing w:line="240" w:lineRule="auto"/>
        <w:ind w:firstLine="426"/>
        <w:rPr>
          <w:rFonts w:eastAsia="Arial" w:cs="Times New Roman"/>
          <w:bCs/>
          <w:szCs w:val="24"/>
          <w:lang w:eastAsia="cs-CZ"/>
        </w:rPr>
      </w:pPr>
      <w:r w:rsidRPr="003E6AE3">
        <w:rPr>
          <w:rFonts w:eastAsia="Arial" w:cs="Times New Roman"/>
          <w:szCs w:val="24"/>
          <w:lang w:eastAsia="cs-CZ"/>
        </w:rPr>
        <w:t xml:space="preserve">(4) Proti rozhodnutí o zrušení nebo omezení zajištění je přípustná stížnost, která má odkladný účinek. </w:t>
      </w:r>
    </w:p>
    <w:p w14:paraId="61C89E0C" w14:textId="5BBA2627" w:rsidR="00643CE7" w:rsidRPr="003E6AE3" w:rsidRDefault="00643CE7" w:rsidP="008E1253">
      <w:pPr>
        <w:tabs>
          <w:tab w:val="left" w:pos="426"/>
        </w:tabs>
        <w:spacing w:line="240" w:lineRule="auto"/>
        <w:ind w:firstLine="426"/>
        <w:rPr>
          <w:rFonts w:eastAsia="Arial" w:cs="Times New Roman"/>
          <w:bCs/>
          <w:szCs w:val="24"/>
          <w:lang w:eastAsia="cs-CZ"/>
        </w:rPr>
      </w:pPr>
      <w:r w:rsidRPr="003E6AE3">
        <w:rPr>
          <w:rFonts w:eastAsia="Arial" w:cs="Times New Roman"/>
          <w:szCs w:val="24"/>
          <w:lang w:eastAsia="cs-CZ"/>
        </w:rPr>
        <w:t>(5) Pravomocné zkrácené rozhodnutí o zrušení nebo omezení zajištění bez odůvodnění se doručí orgánům a osobám, kterým bylo doručeno rozhodnutí o zajištění. Orgány a osoby, které byly o rozhodnutí o zajištění vyrozuměny, je třeba vyrozumět i o rozhodnutí uvedeném ve větě první; o omezení zajištění se vyrozumí jen ty z</w:t>
      </w:r>
      <w:r w:rsidR="008C19D9" w:rsidRPr="003E6AE3">
        <w:rPr>
          <w:rFonts w:eastAsia="Arial" w:cs="Times New Roman"/>
          <w:szCs w:val="24"/>
          <w:lang w:eastAsia="cs-CZ"/>
        </w:rPr>
        <w:t> </w:t>
      </w:r>
      <w:r w:rsidRPr="003E6AE3">
        <w:rPr>
          <w:rFonts w:eastAsia="Arial" w:cs="Times New Roman"/>
          <w:szCs w:val="24"/>
          <w:lang w:eastAsia="cs-CZ"/>
        </w:rPr>
        <w:t>nich, kterých se omezení týká.</w:t>
      </w:r>
    </w:p>
    <w:p w14:paraId="5C7781E7" w14:textId="77777777" w:rsidR="00325A81" w:rsidRPr="003E6AE3" w:rsidRDefault="00325A81" w:rsidP="008E1253">
      <w:pPr>
        <w:keepNext/>
        <w:spacing w:line="240" w:lineRule="auto"/>
        <w:jc w:val="center"/>
        <w:outlineLvl w:val="1"/>
        <w:rPr>
          <w:rFonts w:eastAsia="Arial" w:cs="Times New Roman"/>
          <w:bCs/>
          <w:szCs w:val="24"/>
          <w:lang w:eastAsia="cs-CZ"/>
        </w:rPr>
      </w:pPr>
      <w:bookmarkStart w:id="20" w:name="_Hlk146283090"/>
      <w:r w:rsidRPr="003E6AE3">
        <w:rPr>
          <w:rFonts w:eastAsia="Arial" w:cs="Times New Roman"/>
          <w:szCs w:val="24"/>
          <w:lang w:eastAsia="cs-CZ"/>
        </w:rPr>
        <w:t>§ 81a</w:t>
      </w:r>
    </w:p>
    <w:p w14:paraId="6E2A010F" w14:textId="7171E02F" w:rsidR="00325A81" w:rsidRPr="003E6AE3" w:rsidRDefault="0001199F" w:rsidP="008E1253">
      <w:pPr>
        <w:spacing w:line="240" w:lineRule="auto"/>
        <w:ind w:firstLine="426"/>
        <w:rPr>
          <w:rFonts w:eastAsia="Arial" w:cs="Times New Roman"/>
          <w:szCs w:val="24"/>
          <w:lang w:eastAsia="cs-CZ"/>
        </w:rPr>
      </w:pPr>
      <w:r w:rsidRPr="003E6AE3">
        <w:rPr>
          <w:rFonts w:eastAsia="Arial" w:cs="Times New Roman"/>
          <w:b/>
          <w:bCs/>
          <w:szCs w:val="24"/>
          <w:lang w:eastAsia="cs-CZ"/>
        </w:rPr>
        <w:t xml:space="preserve">(1) </w:t>
      </w:r>
      <w:r w:rsidR="00325A81" w:rsidRPr="003E6AE3">
        <w:rPr>
          <w:rFonts w:eastAsia="Arial" w:cs="Times New Roman"/>
          <w:szCs w:val="24"/>
          <w:lang w:eastAsia="cs-CZ"/>
        </w:rPr>
        <w:t xml:space="preserve">Na postup při vrácení </w:t>
      </w:r>
      <w:r w:rsidR="00325A81" w:rsidRPr="003E6AE3">
        <w:rPr>
          <w:rFonts w:eastAsia="Arial" w:cs="Times New Roman"/>
          <w:strike/>
          <w:szCs w:val="24"/>
          <w:lang w:eastAsia="cs-CZ"/>
        </w:rPr>
        <w:t>nemovitých věcí a</w:t>
      </w:r>
      <w:r w:rsidR="00325A81" w:rsidRPr="003E6AE3">
        <w:rPr>
          <w:rFonts w:eastAsia="Arial" w:cs="Times New Roman"/>
          <w:szCs w:val="24"/>
          <w:lang w:eastAsia="cs-CZ"/>
        </w:rPr>
        <w:t xml:space="preserve"> nehmotných věcí, které byly zajištěny podle § 79a a při dalším nakládání s nimi, jakož i na postup při vrácení náhradní hodnoty, která byla zajištěna podle § 79g, a při dalším nakládání s ní, se přiměřeně užijí § 80 a 81.</w:t>
      </w:r>
    </w:p>
    <w:p w14:paraId="6B514F95" w14:textId="6AADA6B9" w:rsidR="0001199F" w:rsidRPr="003E6AE3" w:rsidRDefault="0001199F" w:rsidP="008E1253">
      <w:pPr>
        <w:spacing w:line="240" w:lineRule="auto"/>
        <w:ind w:firstLine="425"/>
        <w:rPr>
          <w:rFonts w:eastAsia="Times New Roman" w:cs="Times New Roman"/>
          <w:b/>
          <w:szCs w:val="24"/>
        </w:rPr>
      </w:pPr>
      <w:bookmarkStart w:id="21" w:name="_Hlk181108488"/>
      <w:r w:rsidRPr="003E6AE3">
        <w:rPr>
          <w:rFonts w:cs="Times New Roman"/>
          <w:b/>
          <w:szCs w:val="24"/>
        </w:rPr>
        <w:t xml:space="preserve">(2) Předseda senátu a v přípravném řízení státní zástupce nebo policejní orgán může </w:t>
      </w:r>
      <w:r w:rsidRPr="003E6AE3">
        <w:rPr>
          <w:rFonts w:eastAsia="Times New Roman" w:cs="Times New Roman"/>
          <w:b/>
          <w:szCs w:val="24"/>
        </w:rPr>
        <w:t xml:space="preserve">rozhodnout o poměrném </w:t>
      </w:r>
      <w:r w:rsidRPr="003E6AE3">
        <w:rPr>
          <w:rFonts w:cs="Times New Roman"/>
          <w:b/>
          <w:szCs w:val="24"/>
        </w:rPr>
        <w:t xml:space="preserve">rozdělení peněžních prostředků </w:t>
      </w:r>
      <w:r w:rsidRPr="003E6AE3">
        <w:rPr>
          <w:rFonts w:eastAsia="Times New Roman" w:cs="Times New Roman"/>
          <w:b/>
          <w:szCs w:val="24"/>
        </w:rPr>
        <w:t xml:space="preserve">poškozeným podle výše jejich nároků na jejich vydání, pokud </w:t>
      </w:r>
    </w:p>
    <w:p w14:paraId="2966E58A" w14:textId="77777777" w:rsidR="0001199F" w:rsidRPr="003E6AE3" w:rsidRDefault="0001199F" w:rsidP="008E1253">
      <w:pPr>
        <w:spacing w:line="240" w:lineRule="auto"/>
        <w:ind w:left="284" w:hanging="284"/>
        <w:rPr>
          <w:rFonts w:cs="Times New Roman"/>
          <w:b/>
          <w:szCs w:val="24"/>
        </w:rPr>
      </w:pPr>
      <w:r w:rsidRPr="003E6AE3">
        <w:rPr>
          <w:rFonts w:eastAsia="Times New Roman" w:cs="Times New Roman"/>
          <w:b/>
          <w:szCs w:val="24"/>
        </w:rPr>
        <w:t xml:space="preserve">a) peněžní prostředky poškozených </w:t>
      </w:r>
      <w:r w:rsidRPr="003E6AE3">
        <w:rPr>
          <w:rFonts w:cs="Times New Roman"/>
          <w:b/>
          <w:szCs w:val="24"/>
        </w:rPr>
        <w:t>získané trestným činem, pro který se vede trestní řízení,</w:t>
      </w:r>
      <w:r w:rsidRPr="003E6AE3">
        <w:rPr>
          <w:rFonts w:eastAsia="Times New Roman" w:cs="Times New Roman"/>
          <w:b/>
          <w:szCs w:val="24"/>
        </w:rPr>
        <w:t xml:space="preserve"> byly zajištěny j</w:t>
      </w:r>
      <w:r w:rsidRPr="003E6AE3">
        <w:rPr>
          <w:rFonts w:cs="Times New Roman"/>
          <w:b/>
          <w:szCs w:val="24"/>
        </w:rPr>
        <w:t xml:space="preserve">ako výnos z trestné činnosti na účtu, na který byly zaslány poškozenými nebo z jejich účtu, </w:t>
      </w:r>
      <w:bookmarkStart w:id="22" w:name="_Hlk150502817"/>
    </w:p>
    <w:p w14:paraId="6B80B3E0" w14:textId="77777777" w:rsidR="0001199F" w:rsidRPr="003E6AE3" w:rsidRDefault="0001199F" w:rsidP="008E1253">
      <w:pPr>
        <w:spacing w:line="240" w:lineRule="auto"/>
        <w:ind w:left="284" w:hanging="284"/>
        <w:rPr>
          <w:rFonts w:eastAsia="Times New Roman" w:cs="Times New Roman"/>
          <w:b/>
          <w:szCs w:val="24"/>
        </w:rPr>
      </w:pPr>
      <w:r w:rsidRPr="003E6AE3">
        <w:rPr>
          <w:rFonts w:eastAsia="Times New Roman" w:cs="Times New Roman"/>
          <w:b/>
          <w:szCs w:val="24"/>
        </w:rPr>
        <w:t xml:space="preserve">b) právo na vydání peněžních prostředků uplatňuje více poškozených, o jejich právu není pochyb a výše peněžních prostředků nepostačuje k plnému uspokojení uplatněných práv poškozených, </w:t>
      </w:r>
    </w:p>
    <w:p w14:paraId="438182EC" w14:textId="77777777" w:rsidR="0001199F" w:rsidRPr="003E6AE3" w:rsidRDefault="0001199F" w:rsidP="008E1253">
      <w:pPr>
        <w:spacing w:line="240" w:lineRule="auto"/>
        <w:ind w:left="284" w:hanging="284"/>
        <w:rPr>
          <w:rFonts w:eastAsia="Times New Roman" w:cs="Times New Roman"/>
          <w:b/>
          <w:szCs w:val="24"/>
        </w:rPr>
      </w:pPr>
      <w:r w:rsidRPr="003E6AE3">
        <w:rPr>
          <w:rFonts w:eastAsia="Times New Roman" w:cs="Times New Roman"/>
          <w:b/>
          <w:szCs w:val="24"/>
        </w:rPr>
        <w:t xml:space="preserve">c) poškození, kteří v trestním řízení uplatnili své právo na vydání peněžních prostředků, s tímto postupem souhlasí a </w:t>
      </w:r>
    </w:p>
    <w:p w14:paraId="5A887CF6" w14:textId="77777777" w:rsidR="0001199F" w:rsidRPr="003E6AE3" w:rsidRDefault="0001199F" w:rsidP="008E1253">
      <w:pPr>
        <w:spacing w:line="240" w:lineRule="auto"/>
        <w:ind w:left="284" w:hanging="284"/>
        <w:rPr>
          <w:rFonts w:eastAsia="Times New Roman" w:cs="Times New Roman"/>
          <w:b/>
          <w:szCs w:val="24"/>
        </w:rPr>
      </w:pPr>
      <w:r w:rsidRPr="003E6AE3">
        <w:rPr>
          <w:rFonts w:eastAsia="Times New Roman" w:cs="Times New Roman"/>
          <w:b/>
          <w:szCs w:val="24"/>
        </w:rPr>
        <w:t xml:space="preserve">d) peněžní prostředky nelze nechat propadnout nebo zabrat v trestním řízení, ani v něm nelze rozhodnout o řádně uplatněném nároku poškozených na náhradu škody nebo vydání bezdůvodného obohacení. </w:t>
      </w:r>
    </w:p>
    <w:bookmarkEnd w:id="22"/>
    <w:p w14:paraId="412ED26B" w14:textId="64B2369F" w:rsidR="0001199F" w:rsidRPr="003E6AE3" w:rsidRDefault="0001199F" w:rsidP="008E1253">
      <w:pPr>
        <w:tabs>
          <w:tab w:val="left" w:pos="426"/>
        </w:tabs>
        <w:spacing w:line="240" w:lineRule="auto"/>
        <w:ind w:firstLine="425"/>
        <w:rPr>
          <w:rFonts w:eastAsia="Times New Roman" w:cs="Times New Roman"/>
          <w:b/>
          <w:szCs w:val="24"/>
        </w:rPr>
      </w:pPr>
      <w:r w:rsidRPr="003E6AE3">
        <w:rPr>
          <w:rFonts w:eastAsia="Times New Roman" w:cs="Times New Roman"/>
          <w:b/>
          <w:szCs w:val="24"/>
        </w:rPr>
        <w:t>(3) Peněžní prostředky se poměrně rozdělí podle odstavce 2, pokud alespoň na</w:t>
      </w:r>
      <w:r w:rsidR="00EE1DDF">
        <w:rPr>
          <w:rFonts w:eastAsia="Times New Roman" w:cs="Times New Roman"/>
          <w:b/>
          <w:szCs w:val="24"/>
        </w:rPr>
        <w:t> </w:t>
      </w:r>
      <w:r w:rsidRPr="003E6AE3">
        <w:rPr>
          <w:rFonts w:eastAsia="Times New Roman" w:cs="Times New Roman"/>
          <w:b/>
          <w:szCs w:val="24"/>
        </w:rPr>
        <w:t xml:space="preserve">jednoho poškozeného připadá částka přesahující 100 Kč. </w:t>
      </w:r>
    </w:p>
    <w:p w14:paraId="3B0FC837" w14:textId="5AC96212" w:rsidR="0001199F" w:rsidRPr="003E6AE3" w:rsidRDefault="0001199F" w:rsidP="008E1253">
      <w:pPr>
        <w:tabs>
          <w:tab w:val="left" w:pos="426"/>
        </w:tabs>
        <w:spacing w:line="240" w:lineRule="auto"/>
        <w:ind w:firstLine="425"/>
        <w:rPr>
          <w:rFonts w:eastAsia="Aptos" w:cs="Times New Roman"/>
          <w:b/>
          <w:szCs w:val="24"/>
        </w:rPr>
      </w:pPr>
      <w:r w:rsidRPr="003E6AE3">
        <w:rPr>
          <w:rFonts w:cs="Times New Roman"/>
          <w:b/>
          <w:szCs w:val="24"/>
        </w:rPr>
        <w:t xml:space="preserve">(4) Proti rozhodnutí podle odstavce 2 je přípustná stížnost, </w:t>
      </w:r>
      <w:r w:rsidR="00D22270">
        <w:rPr>
          <w:rFonts w:cs="Times New Roman"/>
          <w:b/>
          <w:szCs w:val="24"/>
        </w:rPr>
        <w:t>která</w:t>
      </w:r>
      <w:r w:rsidR="00D22270" w:rsidRPr="003E6AE3">
        <w:rPr>
          <w:rFonts w:cs="Times New Roman"/>
          <w:b/>
          <w:szCs w:val="24"/>
        </w:rPr>
        <w:t xml:space="preserve"> </w:t>
      </w:r>
      <w:r w:rsidRPr="003E6AE3">
        <w:rPr>
          <w:rFonts w:cs="Times New Roman"/>
          <w:b/>
          <w:szCs w:val="24"/>
        </w:rPr>
        <w:t>má odkladný účinek.</w:t>
      </w:r>
      <w:bookmarkEnd w:id="21"/>
    </w:p>
    <w:p w14:paraId="02BF1CBB" w14:textId="193A570B" w:rsidR="00643CE7" w:rsidRPr="003E6AE3" w:rsidRDefault="00643CE7" w:rsidP="008E1253">
      <w:pPr>
        <w:keepNext/>
        <w:spacing w:line="240" w:lineRule="auto"/>
        <w:jc w:val="center"/>
        <w:outlineLvl w:val="1"/>
        <w:rPr>
          <w:rFonts w:eastAsia="Arial" w:cs="Times New Roman"/>
          <w:bCs/>
          <w:szCs w:val="24"/>
        </w:rPr>
      </w:pPr>
      <w:r w:rsidRPr="003E6AE3">
        <w:rPr>
          <w:rFonts w:eastAsia="Arial" w:cs="Times New Roman"/>
          <w:szCs w:val="24"/>
        </w:rPr>
        <w:t>§ 81b</w:t>
      </w:r>
    </w:p>
    <w:bookmarkEnd w:id="20"/>
    <w:p w14:paraId="78BDDEF6" w14:textId="4E938611" w:rsidR="00643CE7" w:rsidRPr="003E6AE3" w:rsidRDefault="00643CE7" w:rsidP="008E1253">
      <w:pPr>
        <w:suppressAutoHyphens/>
        <w:autoSpaceDN w:val="0"/>
        <w:spacing w:line="240" w:lineRule="auto"/>
        <w:ind w:firstLine="425"/>
        <w:textAlignment w:val="baseline"/>
        <w:rPr>
          <w:rFonts w:eastAsia="Calibri" w:cs="Times New Roman"/>
          <w:szCs w:val="24"/>
        </w:rPr>
      </w:pPr>
      <w:r w:rsidRPr="003E6AE3">
        <w:rPr>
          <w:rFonts w:eastAsia="Calibri" w:cs="Times New Roman"/>
          <w:strike/>
          <w:szCs w:val="24"/>
        </w:rPr>
        <w:t>(1) Byla-li vydána nebo odňata věc, která ohrožuje bezpečnost lidí nebo majetku, zejména omamná látka, psychotropní látka, přípravek obsahující omamnou nebo psychotropní látku, prekursor, jed, jaderný materiál nebo radioaktivní látka, ze které byl odebrán přiměřený vzorek, a takové věci již není třeba za účelem provedení důkazu, zejména nejsou-li pochybnosti o totožnosti vzorku věci a jejího celku a o celkovém množství věci, může předseda senátu a v</w:t>
      </w:r>
      <w:r w:rsidR="008C19D9" w:rsidRPr="003E6AE3">
        <w:rPr>
          <w:rFonts w:eastAsia="Calibri" w:cs="Times New Roman"/>
          <w:strike/>
          <w:szCs w:val="24"/>
        </w:rPr>
        <w:t> </w:t>
      </w:r>
      <w:r w:rsidRPr="003E6AE3">
        <w:rPr>
          <w:rFonts w:eastAsia="Calibri" w:cs="Times New Roman"/>
          <w:strike/>
          <w:szCs w:val="24"/>
        </w:rPr>
        <w:t>přípravném řízení státní zástupce rozhodnout o jejím zničení již v</w:t>
      </w:r>
      <w:r w:rsidR="008C19D9" w:rsidRPr="003E6AE3">
        <w:rPr>
          <w:rFonts w:eastAsia="Calibri" w:cs="Times New Roman"/>
          <w:strike/>
          <w:szCs w:val="24"/>
        </w:rPr>
        <w:t> </w:t>
      </w:r>
      <w:r w:rsidRPr="003E6AE3">
        <w:rPr>
          <w:rFonts w:eastAsia="Calibri" w:cs="Times New Roman"/>
          <w:strike/>
          <w:szCs w:val="24"/>
        </w:rPr>
        <w:t>průběhu trestního řízení, pokud takové věci již není k</w:t>
      </w:r>
      <w:r w:rsidR="008C19D9" w:rsidRPr="003E6AE3">
        <w:rPr>
          <w:rFonts w:eastAsia="Calibri" w:cs="Times New Roman"/>
          <w:strike/>
          <w:szCs w:val="24"/>
        </w:rPr>
        <w:t> </w:t>
      </w:r>
      <w:r w:rsidRPr="003E6AE3">
        <w:rPr>
          <w:rFonts w:eastAsia="Calibri" w:cs="Times New Roman"/>
          <w:strike/>
          <w:szCs w:val="24"/>
        </w:rPr>
        <w:t xml:space="preserve">dalšímu řízení třeba a nelze-li ji vrátit podle § 80, nebo není známo, komu taková věc patří, anebo není znám pobyt poškozeného. </w:t>
      </w:r>
    </w:p>
    <w:p w14:paraId="271F89F1" w14:textId="69F02FAF" w:rsidR="00643CE7" w:rsidRPr="003E6AE3" w:rsidRDefault="00643CE7" w:rsidP="008E1253">
      <w:pPr>
        <w:suppressAutoHyphens/>
        <w:autoSpaceDN w:val="0"/>
        <w:spacing w:line="240" w:lineRule="auto"/>
        <w:ind w:firstLine="425"/>
        <w:textAlignment w:val="baseline"/>
        <w:rPr>
          <w:rFonts w:eastAsia="Calibri" w:cs="Times New Roman"/>
          <w:b/>
          <w:bCs/>
          <w:szCs w:val="24"/>
        </w:rPr>
      </w:pPr>
      <w:r w:rsidRPr="003E6AE3">
        <w:rPr>
          <w:rFonts w:eastAsia="Calibri" w:cs="Times New Roman"/>
          <w:b/>
          <w:szCs w:val="24"/>
        </w:rPr>
        <w:t>(1) Byla-li vydána nebo odňata věc, která ohrožuje bezpečnost lidí nebo majetku, nebo věc, jejíž držení je v</w:t>
      </w:r>
      <w:r w:rsidR="008C19D9" w:rsidRPr="003E6AE3">
        <w:rPr>
          <w:rFonts w:eastAsia="Calibri" w:cs="Times New Roman"/>
          <w:b/>
          <w:szCs w:val="24"/>
        </w:rPr>
        <w:t> </w:t>
      </w:r>
      <w:r w:rsidRPr="003E6AE3">
        <w:rPr>
          <w:rFonts w:eastAsia="Calibri" w:cs="Times New Roman"/>
          <w:b/>
          <w:szCs w:val="24"/>
        </w:rPr>
        <w:t>rozporu s</w:t>
      </w:r>
      <w:r w:rsidR="008C19D9" w:rsidRPr="003E6AE3">
        <w:rPr>
          <w:rFonts w:eastAsia="Calibri" w:cs="Times New Roman"/>
          <w:b/>
          <w:szCs w:val="24"/>
        </w:rPr>
        <w:t> </w:t>
      </w:r>
      <w:r w:rsidRPr="003E6AE3">
        <w:rPr>
          <w:rFonts w:eastAsia="Calibri" w:cs="Times New Roman"/>
          <w:b/>
          <w:szCs w:val="24"/>
        </w:rPr>
        <w:t>jinými právními předpisy a jejíž úschova vyžaduje zvláštní podmínky nebo zvláštní odbornou způsobilost, které lze zajistit jen s</w:t>
      </w:r>
      <w:r w:rsidR="008C19D9" w:rsidRPr="003E6AE3">
        <w:rPr>
          <w:rFonts w:eastAsia="Calibri" w:cs="Times New Roman"/>
          <w:b/>
          <w:szCs w:val="24"/>
        </w:rPr>
        <w:t> </w:t>
      </w:r>
      <w:r w:rsidRPr="003E6AE3">
        <w:rPr>
          <w:rFonts w:eastAsia="Calibri" w:cs="Times New Roman"/>
          <w:b/>
          <w:szCs w:val="24"/>
        </w:rPr>
        <w:t>nepřiměřenými obtížemi, anebo jejíž úschova je spojena s</w:t>
      </w:r>
      <w:r w:rsidR="008C19D9" w:rsidRPr="003E6AE3">
        <w:rPr>
          <w:rFonts w:eastAsia="Calibri" w:cs="Times New Roman"/>
          <w:b/>
          <w:szCs w:val="24"/>
        </w:rPr>
        <w:t> </w:t>
      </w:r>
      <w:r w:rsidRPr="003E6AE3">
        <w:rPr>
          <w:rFonts w:eastAsia="Calibri" w:cs="Times New Roman"/>
          <w:b/>
          <w:szCs w:val="24"/>
        </w:rPr>
        <w:t>nepřiměřenými náklady, z</w:t>
      </w:r>
      <w:r w:rsidR="008C19D9" w:rsidRPr="003E6AE3">
        <w:rPr>
          <w:rFonts w:eastAsia="Calibri" w:cs="Times New Roman"/>
          <w:b/>
          <w:szCs w:val="24"/>
        </w:rPr>
        <w:t> </w:t>
      </w:r>
      <w:r w:rsidRPr="003E6AE3">
        <w:rPr>
          <w:rFonts w:eastAsia="Calibri" w:cs="Times New Roman"/>
          <w:b/>
          <w:szCs w:val="24"/>
        </w:rPr>
        <w:t>takové vydané nebo odňaté věci byl odebrán přiměřený vzorek a již jí není třeba za účelem provedení důkazu, zejména nejsou-li pochybnosti o totožnosti vzorku věci a jejího celku a o celkovém množství věci, může předseda senátu a v</w:t>
      </w:r>
      <w:r w:rsidR="008C19D9" w:rsidRPr="003E6AE3">
        <w:rPr>
          <w:rFonts w:eastAsia="Calibri" w:cs="Times New Roman"/>
          <w:b/>
          <w:szCs w:val="24"/>
        </w:rPr>
        <w:t> </w:t>
      </w:r>
      <w:r w:rsidRPr="003E6AE3">
        <w:rPr>
          <w:rFonts w:eastAsia="Calibri" w:cs="Times New Roman"/>
          <w:b/>
          <w:szCs w:val="24"/>
        </w:rPr>
        <w:t>přípravném řízení státní zástupce rozhodnout o</w:t>
      </w:r>
      <w:r w:rsidR="00EE1DDF">
        <w:rPr>
          <w:rFonts w:eastAsia="Calibri" w:cs="Times New Roman"/>
          <w:b/>
          <w:szCs w:val="24"/>
        </w:rPr>
        <w:t> </w:t>
      </w:r>
      <w:r w:rsidRPr="003E6AE3">
        <w:rPr>
          <w:rFonts w:eastAsia="Calibri" w:cs="Times New Roman"/>
          <w:b/>
          <w:szCs w:val="24"/>
        </w:rPr>
        <w:t>jejím zničení již v</w:t>
      </w:r>
      <w:r w:rsidR="008C19D9" w:rsidRPr="003E6AE3">
        <w:rPr>
          <w:rFonts w:eastAsia="Calibri" w:cs="Times New Roman"/>
          <w:b/>
          <w:szCs w:val="24"/>
        </w:rPr>
        <w:t> </w:t>
      </w:r>
      <w:r w:rsidRPr="003E6AE3">
        <w:rPr>
          <w:rFonts w:eastAsia="Calibri" w:cs="Times New Roman"/>
          <w:b/>
          <w:szCs w:val="24"/>
        </w:rPr>
        <w:t>průběhu trestního řízení, pokud takové věci není k</w:t>
      </w:r>
      <w:r w:rsidR="008C19D9" w:rsidRPr="003E6AE3">
        <w:rPr>
          <w:rFonts w:eastAsia="Calibri" w:cs="Times New Roman"/>
          <w:b/>
          <w:szCs w:val="24"/>
        </w:rPr>
        <w:t> </w:t>
      </w:r>
      <w:r w:rsidRPr="003E6AE3">
        <w:rPr>
          <w:rFonts w:eastAsia="Calibri" w:cs="Times New Roman"/>
          <w:b/>
          <w:szCs w:val="24"/>
        </w:rPr>
        <w:t xml:space="preserve">dalšímu řízení třeba a nelze-li ji vrátit podle § 80, nebo není známo, komu taková věc patří, anebo není znám pobyt poškozeného. Věcí, která ohrožuje bezpečnost lidí nebo majetku, se pro účely věty první rozumí zejména omamná látka, psychotropní látka, přípravek obsahující omamnou nebo psychotropní látku, jed, </w:t>
      </w:r>
      <w:r w:rsidR="007C52D1" w:rsidRPr="00E9139B">
        <w:rPr>
          <w:b/>
        </w:rPr>
        <w:t>rtuť, sloučenina rtuti, směs rtuti,</w:t>
      </w:r>
      <w:r w:rsidR="007C52D1">
        <w:rPr>
          <w:b/>
        </w:rPr>
        <w:t xml:space="preserve"> </w:t>
      </w:r>
      <w:r w:rsidRPr="003E6AE3">
        <w:rPr>
          <w:rFonts w:eastAsia="Calibri" w:cs="Times New Roman"/>
          <w:b/>
          <w:szCs w:val="24"/>
        </w:rPr>
        <w:t>prekursor nebo jiný předmět určený k</w:t>
      </w:r>
      <w:r w:rsidR="008C19D9" w:rsidRPr="003E6AE3">
        <w:rPr>
          <w:rFonts w:eastAsia="Calibri" w:cs="Times New Roman"/>
          <w:b/>
          <w:szCs w:val="24"/>
        </w:rPr>
        <w:t> </w:t>
      </w:r>
      <w:r w:rsidRPr="003E6AE3">
        <w:rPr>
          <w:rFonts w:eastAsia="Calibri" w:cs="Times New Roman"/>
          <w:b/>
          <w:szCs w:val="24"/>
        </w:rPr>
        <w:t>nedovolené výrobě omamné nebo psychotropní látky nebo přípravku obsahujícího takovou látku anebo jedu, jaderný materiál nebo radioaktivní látka. Výkon rozhodnutí o</w:t>
      </w:r>
      <w:r w:rsidR="00EE1DDF">
        <w:rPr>
          <w:rFonts w:eastAsia="Calibri" w:cs="Times New Roman"/>
          <w:b/>
          <w:szCs w:val="24"/>
        </w:rPr>
        <w:t> </w:t>
      </w:r>
      <w:r w:rsidRPr="003E6AE3">
        <w:rPr>
          <w:rFonts w:eastAsia="Calibri" w:cs="Times New Roman"/>
          <w:b/>
          <w:szCs w:val="24"/>
        </w:rPr>
        <w:t>zničení věci zajistí orgán činný v</w:t>
      </w:r>
      <w:r w:rsidR="008C19D9" w:rsidRPr="003E6AE3">
        <w:rPr>
          <w:rFonts w:eastAsia="Calibri" w:cs="Times New Roman"/>
          <w:b/>
          <w:szCs w:val="24"/>
        </w:rPr>
        <w:t> </w:t>
      </w:r>
      <w:r w:rsidRPr="003E6AE3">
        <w:rPr>
          <w:rFonts w:eastAsia="Calibri" w:cs="Times New Roman"/>
          <w:b/>
          <w:szCs w:val="24"/>
        </w:rPr>
        <w:t>trestním řízení, který má věc, která má být zničena, v</w:t>
      </w:r>
      <w:r w:rsidR="008C19D9" w:rsidRPr="003E6AE3">
        <w:rPr>
          <w:rFonts w:eastAsia="Calibri" w:cs="Times New Roman"/>
          <w:b/>
          <w:szCs w:val="24"/>
        </w:rPr>
        <w:t> </w:t>
      </w:r>
      <w:r w:rsidRPr="003E6AE3">
        <w:rPr>
          <w:rFonts w:eastAsia="Calibri" w:cs="Times New Roman"/>
          <w:b/>
          <w:szCs w:val="24"/>
        </w:rPr>
        <w:t>úschově, nebo na pokyn orgánu činného v</w:t>
      </w:r>
      <w:r w:rsidR="008C19D9" w:rsidRPr="003E6AE3">
        <w:rPr>
          <w:rFonts w:eastAsia="Calibri" w:cs="Times New Roman"/>
          <w:b/>
          <w:szCs w:val="24"/>
        </w:rPr>
        <w:t> </w:t>
      </w:r>
      <w:r w:rsidRPr="003E6AE3">
        <w:rPr>
          <w:rFonts w:eastAsia="Calibri" w:cs="Times New Roman"/>
          <w:b/>
          <w:szCs w:val="24"/>
        </w:rPr>
        <w:t>trestním řízení ten, kdo věc spravuje podle zákona upravujícího správu majetku zajištěného v</w:t>
      </w:r>
      <w:r w:rsidR="008C19D9" w:rsidRPr="003E6AE3">
        <w:rPr>
          <w:rFonts w:eastAsia="Calibri" w:cs="Times New Roman"/>
          <w:b/>
          <w:szCs w:val="24"/>
        </w:rPr>
        <w:t> </w:t>
      </w:r>
      <w:r w:rsidRPr="003E6AE3">
        <w:rPr>
          <w:rFonts w:eastAsia="Calibri" w:cs="Times New Roman"/>
          <w:b/>
          <w:szCs w:val="24"/>
        </w:rPr>
        <w:t>trestním řízení.</w:t>
      </w:r>
    </w:p>
    <w:p w14:paraId="7FFBB5CB" w14:textId="7F8CC867" w:rsidR="00643CE7" w:rsidRPr="003E6AE3" w:rsidRDefault="00643CE7" w:rsidP="008E1253">
      <w:pPr>
        <w:tabs>
          <w:tab w:val="left" w:pos="426"/>
        </w:tabs>
        <w:spacing w:line="240" w:lineRule="auto"/>
        <w:ind w:firstLine="425"/>
        <w:rPr>
          <w:rFonts w:eastAsia="Calibri" w:cs="Times New Roman"/>
          <w:szCs w:val="24"/>
        </w:rPr>
      </w:pPr>
      <w:r w:rsidRPr="003E6AE3">
        <w:rPr>
          <w:rFonts w:eastAsia="Calibri" w:cs="Times New Roman"/>
          <w:szCs w:val="24"/>
        </w:rPr>
        <w:tab/>
        <w:t>(2) Byl-li vydán nebo odňat exemplář rostliny nebo živočicha, regulovaná kožešina nebo výrobek z</w:t>
      </w:r>
      <w:r w:rsidR="008C19D9" w:rsidRPr="003E6AE3">
        <w:rPr>
          <w:rFonts w:eastAsia="Calibri" w:cs="Times New Roman"/>
          <w:szCs w:val="24"/>
        </w:rPr>
        <w:t> </w:t>
      </w:r>
      <w:r w:rsidRPr="003E6AE3">
        <w:rPr>
          <w:rFonts w:eastAsia="Calibri" w:cs="Times New Roman"/>
          <w:szCs w:val="24"/>
        </w:rPr>
        <w:t>tuleně nebo jiný jedinec, které lze zadržet pro účely jejich zabavení podle zákona o obchodování s</w:t>
      </w:r>
      <w:r w:rsidR="008C19D9" w:rsidRPr="003E6AE3">
        <w:rPr>
          <w:rFonts w:eastAsia="Calibri" w:cs="Times New Roman"/>
          <w:szCs w:val="24"/>
        </w:rPr>
        <w:t> </w:t>
      </w:r>
      <w:r w:rsidRPr="003E6AE3">
        <w:rPr>
          <w:rFonts w:eastAsia="Calibri" w:cs="Times New Roman"/>
          <w:szCs w:val="24"/>
        </w:rPr>
        <w:t>ohroženými druhy, nebo jedinec zvláště chráněného druhu rostliny nebo živočicha anebo volně žijícího ptáka, které lze odebrat podle zákona o ochraně přírody a krajiny, a není-li jich třeba pro důkazní účely a nelze-li je vrátit podle § 80, orgán činný v</w:t>
      </w:r>
      <w:r w:rsidR="008C19D9" w:rsidRPr="003E6AE3">
        <w:rPr>
          <w:rFonts w:eastAsia="Calibri" w:cs="Times New Roman"/>
          <w:szCs w:val="24"/>
        </w:rPr>
        <w:t> </w:t>
      </w:r>
      <w:r w:rsidRPr="003E6AE3">
        <w:rPr>
          <w:rFonts w:eastAsia="Calibri" w:cs="Times New Roman"/>
          <w:szCs w:val="24"/>
        </w:rPr>
        <w:t>trestním řízení, kterému byly vydány, nebo který vydal příkaz k</w:t>
      </w:r>
      <w:r w:rsidR="008C19D9" w:rsidRPr="003E6AE3">
        <w:rPr>
          <w:rFonts w:eastAsia="Calibri" w:cs="Times New Roman"/>
          <w:szCs w:val="24"/>
        </w:rPr>
        <w:t> </w:t>
      </w:r>
      <w:r w:rsidRPr="003E6AE3">
        <w:rPr>
          <w:rFonts w:eastAsia="Calibri" w:cs="Times New Roman"/>
          <w:szCs w:val="24"/>
        </w:rPr>
        <w:t>jejich odnětí, je postoupí České inspekci životního prostředí a zajistí jejich předání inspekci, pokud k</w:t>
      </w:r>
      <w:r w:rsidR="008C19D9" w:rsidRPr="003E6AE3">
        <w:rPr>
          <w:rFonts w:eastAsia="Calibri" w:cs="Times New Roman"/>
          <w:szCs w:val="24"/>
        </w:rPr>
        <w:t> </w:t>
      </w:r>
      <w:r w:rsidRPr="003E6AE3">
        <w:rPr>
          <w:rFonts w:eastAsia="Calibri" w:cs="Times New Roman"/>
          <w:szCs w:val="24"/>
        </w:rPr>
        <w:t>němu dosud nedošlo; tím je zajištění ukončeno.</w:t>
      </w:r>
    </w:p>
    <w:p w14:paraId="767A2561" w14:textId="77777777" w:rsidR="00643CE7" w:rsidRDefault="00643CE7" w:rsidP="008E1253">
      <w:pPr>
        <w:tabs>
          <w:tab w:val="left" w:pos="426"/>
        </w:tabs>
        <w:spacing w:line="240" w:lineRule="auto"/>
        <w:ind w:firstLine="425"/>
        <w:rPr>
          <w:rFonts w:eastAsia="Calibri" w:cs="Times New Roman"/>
          <w:szCs w:val="24"/>
        </w:rPr>
      </w:pPr>
      <w:r w:rsidRPr="003E6AE3">
        <w:rPr>
          <w:rFonts w:eastAsia="Calibri" w:cs="Times New Roman"/>
          <w:szCs w:val="24"/>
        </w:rPr>
        <w:tab/>
        <w:t>(3) Proti usnesení podle odstavce 1 je přípustná stížnost, jež má odkladný účinek.</w:t>
      </w:r>
    </w:p>
    <w:p w14:paraId="2AE49301" w14:textId="1CFE1977" w:rsidR="00EE1DDF" w:rsidRPr="003E6AE3" w:rsidRDefault="00C21786" w:rsidP="00C21786">
      <w:pPr>
        <w:tabs>
          <w:tab w:val="left" w:pos="426"/>
        </w:tabs>
        <w:spacing w:line="240" w:lineRule="auto"/>
        <w:jc w:val="center"/>
        <w:rPr>
          <w:rFonts w:eastAsia="Calibri" w:cs="Times New Roman"/>
          <w:szCs w:val="24"/>
        </w:rPr>
      </w:pPr>
      <w:r>
        <w:rPr>
          <w:rFonts w:eastAsia="Calibri" w:cs="Times New Roman"/>
          <w:szCs w:val="24"/>
        </w:rPr>
        <w:t>§ 102</w:t>
      </w:r>
    </w:p>
    <w:p w14:paraId="6EAC8188" w14:textId="5B23A0B4" w:rsidR="00C21786" w:rsidRPr="00C21786" w:rsidRDefault="00C21786" w:rsidP="00C21786">
      <w:pPr>
        <w:keepNext/>
        <w:tabs>
          <w:tab w:val="left" w:pos="426"/>
        </w:tabs>
        <w:spacing w:line="240" w:lineRule="auto"/>
        <w:outlineLvl w:val="1"/>
        <w:rPr>
          <w:rFonts w:eastAsia="Arial" w:cs="Times New Roman"/>
          <w:szCs w:val="24"/>
          <w:lang w:eastAsia="cs-CZ"/>
        </w:rPr>
      </w:pPr>
      <w:bookmarkStart w:id="23" w:name="_Hlk150518998"/>
      <w:r>
        <w:rPr>
          <w:rFonts w:eastAsia="Arial" w:cs="Times New Roman"/>
          <w:szCs w:val="24"/>
          <w:lang w:eastAsia="cs-CZ"/>
        </w:rPr>
        <w:tab/>
      </w:r>
      <w:r w:rsidRPr="00C21786">
        <w:rPr>
          <w:rFonts w:eastAsia="Arial" w:cs="Times New Roman"/>
          <w:szCs w:val="24"/>
          <w:lang w:eastAsia="cs-CZ"/>
        </w:rPr>
        <w:t>(1) Je-li jako svědek vyslýchána osoba mladší než osmnáct let o okolnostech, jejichž oživování v paměti by vzhledem k věku mohlo nepříznivě ovlivňovat její duševní a mravní vývoj, je třeba výslech provádět zvlášť šetrně a po obsahové stránce tak, aby výslech v dalším řízení zpravidla už nebylo třeba opakovat; k výslechu se přibere orgán sociálně-právní ochrany dětí nebo jiná osoba mající zkušenosti s výchovou mládeže, která by se zřetelem na předmět výslechu a stupeň duševního vývoje vyslýchané osoby přispěla k správnému vedení výslechu. Může-li to přispět k správnému provedení výslechu, mohou být přibráni i rodiče. Osoby, které byly takto přibrány, mohou navrhnout odložení úkonu na pozdější dobu a v průběhu provádění takového úkonu navrhnout jeho přerušení nebo ukončení, pokud by provedení úkonu nebo pokračování v něm mělo nepříznivý vliv na psychický stav vyslýchané osoby. Nehrozí-li nebezpečí z prodlení, orgán činný v trestním řízení takovému návrhu vyhoví.</w:t>
      </w:r>
    </w:p>
    <w:p w14:paraId="6AF2346B" w14:textId="3E28AC2B" w:rsidR="00C21786" w:rsidRPr="00C21786" w:rsidRDefault="00C21786" w:rsidP="00C21786">
      <w:pPr>
        <w:keepNext/>
        <w:spacing w:line="240" w:lineRule="auto"/>
        <w:ind w:firstLine="426"/>
        <w:outlineLvl w:val="1"/>
        <w:rPr>
          <w:rFonts w:eastAsia="Arial" w:cs="Times New Roman"/>
          <w:szCs w:val="24"/>
          <w:lang w:eastAsia="cs-CZ"/>
        </w:rPr>
      </w:pPr>
      <w:r w:rsidRPr="00C21786">
        <w:rPr>
          <w:rFonts w:eastAsia="Arial" w:cs="Times New Roman"/>
          <w:szCs w:val="24"/>
          <w:lang w:eastAsia="cs-CZ"/>
        </w:rPr>
        <w:t>(2) V dalším řízení má být taková osoba vyslechnuta znovu jen v nutných případech. V</w:t>
      </w:r>
      <w:r w:rsidR="00667C83">
        <w:rPr>
          <w:rFonts w:eastAsia="Arial" w:cs="Times New Roman"/>
          <w:szCs w:val="24"/>
          <w:lang w:eastAsia="cs-CZ"/>
        </w:rPr>
        <w:t> </w:t>
      </w:r>
      <w:r w:rsidRPr="00C21786">
        <w:rPr>
          <w:rFonts w:eastAsia="Arial" w:cs="Times New Roman"/>
          <w:szCs w:val="24"/>
          <w:lang w:eastAsia="cs-CZ"/>
        </w:rPr>
        <w:t xml:space="preserve">řízení před soudem je možno na podkladě rozhodnutí soudu provést důkaz přečtením protokolu nebo přehráním </w:t>
      </w:r>
      <w:r w:rsidRPr="00B615A8">
        <w:rPr>
          <w:rFonts w:eastAsia="Arial" w:cs="Times New Roman"/>
          <w:strike/>
          <w:szCs w:val="24"/>
          <w:lang w:eastAsia="cs-CZ"/>
        </w:rPr>
        <w:t>obrazového a zvukového záznamu pořízeného o výslechu</w:t>
      </w:r>
      <w:r w:rsidRPr="00C21786">
        <w:rPr>
          <w:rFonts w:eastAsia="Arial" w:cs="Times New Roman"/>
          <w:szCs w:val="24"/>
          <w:lang w:eastAsia="cs-CZ"/>
        </w:rPr>
        <w:t xml:space="preserve"> </w:t>
      </w:r>
      <w:r w:rsidRPr="00C21786">
        <w:rPr>
          <w:rFonts w:eastAsia="Arial" w:cs="Times New Roman"/>
          <w:strike/>
          <w:szCs w:val="24"/>
          <w:lang w:eastAsia="cs-CZ"/>
        </w:rPr>
        <w:t>provedeném prostřednictvím videokonferenčního zařízení</w:t>
      </w:r>
      <w:r w:rsidRPr="00C21786">
        <w:rPr>
          <w:rFonts w:eastAsia="Arial" w:cs="Times New Roman"/>
          <w:szCs w:val="24"/>
          <w:lang w:eastAsia="cs-CZ"/>
        </w:rPr>
        <w:t xml:space="preserve"> </w:t>
      </w:r>
      <w:r w:rsidR="00F81115">
        <w:rPr>
          <w:rFonts w:eastAsia="Arial" w:cs="Times New Roman"/>
          <w:b/>
          <w:bCs/>
          <w:szCs w:val="24"/>
          <w:lang w:eastAsia="cs-CZ"/>
        </w:rPr>
        <w:t xml:space="preserve">záznamu </w:t>
      </w:r>
      <w:r w:rsidR="006A2DE9">
        <w:rPr>
          <w:rFonts w:eastAsia="Arial" w:cs="Times New Roman"/>
          <w:b/>
          <w:bCs/>
          <w:szCs w:val="24"/>
          <w:lang w:eastAsia="cs-CZ"/>
        </w:rPr>
        <w:t xml:space="preserve">pořízeného o výslechu </w:t>
      </w:r>
      <w:r w:rsidR="006A2DE9">
        <w:rPr>
          <w:rFonts w:eastAsia="Arial" w:cs="Times New Roman"/>
          <w:b/>
          <w:bCs/>
          <w:szCs w:val="24"/>
          <w:lang w:eastAsia="cs-CZ"/>
        </w:rPr>
        <w:br/>
      </w:r>
      <w:r w:rsidRPr="00C21786">
        <w:rPr>
          <w:rFonts w:eastAsia="Arial" w:cs="Times New Roman"/>
          <w:szCs w:val="24"/>
          <w:lang w:eastAsia="cs-CZ"/>
        </w:rPr>
        <w:t>i bez podmínek uvedených v </w:t>
      </w:r>
      <w:r w:rsidR="00412629">
        <w:rPr>
          <w:rFonts w:eastAsia="Arial" w:cs="Times New Roman"/>
          <w:szCs w:val="24"/>
          <w:lang w:eastAsia="cs-CZ"/>
        </w:rPr>
        <w:t>§ 211 odst. 1 a 2</w:t>
      </w:r>
      <w:r w:rsidRPr="00C21786">
        <w:rPr>
          <w:rFonts w:eastAsia="Arial" w:cs="Times New Roman"/>
          <w:szCs w:val="24"/>
          <w:lang w:eastAsia="cs-CZ"/>
        </w:rPr>
        <w:t>. Osoba, která byla k výslechu přibrána, se podle potřeby vyslechne k správnosti a úplnosti zápisu, k způsobu, jímž byl výslech prováděn, jakož i k způsobu, jímž vyslýchaná osoba vypovídala.</w:t>
      </w:r>
    </w:p>
    <w:p w14:paraId="68D1CA01" w14:textId="77777777" w:rsidR="00C21786" w:rsidRPr="00C21786" w:rsidRDefault="00C21786" w:rsidP="00C21786">
      <w:pPr>
        <w:keepNext/>
        <w:spacing w:line="240" w:lineRule="auto"/>
        <w:ind w:firstLine="426"/>
        <w:outlineLvl w:val="1"/>
        <w:rPr>
          <w:rFonts w:eastAsia="Arial" w:cs="Times New Roman"/>
          <w:szCs w:val="24"/>
          <w:lang w:eastAsia="cs-CZ"/>
        </w:rPr>
      </w:pPr>
      <w:r w:rsidRPr="00C21786">
        <w:rPr>
          <w:rFonts w:eastAsia="Arial" w:cs="Times New Roman"/>
          <w:szCs w:val="24"/>
          <w:lang w:eastAsia="cs-CZ"/>
        </w:rPr>
        <w:t>(3) Osobě mladší než 18 let lze klást otázky jen prostřednictvím orgánu činného v trestním řízení.</w:t>
      </w:r>
    </w:p>
    <w:p w14:paraId="46F8E529" w14:textId="644D21C4" w:rsidR="00643CE7" w:rsidRPr="003E6AE3" w:rsidRDefault="00643CE7" w:rsidP="008E1253">
      <w:pPr>
        <w:keepNext/>
        <w:spacing w:line="240" w:lineRule="auto"/>
        <w:jc w:val="center"/>
        <w:outlineLvl w:val="1"/>
        <w:rPr>
          <w:rFonts w:eastAsia="Arial" w:cs="Times New Roman"/>
          <w:bCs/>
          <w:szCs w:val="24"/>
          <w:lang w:eastAsia="cs-CZ"/>
        </w:rPr>
      </w:pPr>
      <w:r w:rsidRPr="003E6AE3">
        <w:rPr>
          <w:rFonts w:eastAsia="Arial" w:cs="Times New Roman"/>
          <w:szCs w:val="24"/>
          <w:lang w:eastAsia="cs-CZ"/>
        </w:rPr>
        <w:t>§ 104b</w:t>
      </w:r>
    </w:p>
    <w:p w14:paraId="557C3786" w14:textId="77777777" w:rsidR="00643CE7" w:rsidRPr="003E6AE3" w:rsidRDefault="00643CE7" w:rsidP="008E1253">
      <w:pPr>
        <w:spacing w:line="240" w:lineRule="auto"/>
        <w:jc w:val="center"/>
        <w:rPr>
          <w:rFonts w:eastAsia="Calibri" w:cs="Times New Roman"/>
          <w:bCs/>
          <w:szCs w:val="24"/>
          <w:lang w:eastAsia="cs-CZ"/>
        </w:rPr>
      </w:pPr>
      <w:r w:rsidRPr="003E6AE3">
        <w:rPr>
          <w:rFonts w:eastAsia="Calibri" w:cs="Times New Roman"/>
          <w:szCs w:val="24"/>
          <w:lang w:eastAsia="cs-CZ"/>
        </w:rPr>
        <w:t>Rekognice</w:t>
      </w:r>
    </w:p>
    <w:p w14:paraId="196B0386" w14:textId="498235D9" w:rsidR="00643CE7" w:rsidRPr="003E6AE3" w:rsidRDefault="00643CE7" w:rsidP="008E1253">
      <w:pPr>
        <w:spacing w:line="240" w:lineRule="auto"/>
        <w:ind w:firstLine="426"/>
        <w:rPr>
          <w:rFonts w:eastAsia="Calibri" w:cs="Times New Roman"/>
          <w:bCs/>
          <w:szCs w:val="24"/>
          <w:lang w:eastAsia="cs-CZ"/>
        </w:rPr>
      </w:pPr>
      <w:r w:rsidRPr="003E6AE3">
        <w:rPr>
          <w:rFonts w:eastAsia="Calibri" w:cs="Times New Roman"/>
          <w:szCs w:val="24"/>
          <w:lang w:eastAsia="cs-CZ"/>
        </w:rPr>
        <w:t>(1) Rekognice se koná, je-li pro trestní řízení důležité, aby podezřelý, obviněný nebo svědek znovu poznal osobu nebo věc a určil tím jejich totožnost. K</w:t>
      </w:r>
      <w:r w:rsidR="008C19D9" w:rsidRPr="003E6AE3">
        <w:rPr>
          <w:rFonts w:eastAsia="Calibri" w:cs="Times New Roman"/>
          <w:szCs w:val="24"/>
          <w:lang w:eastAsia="cs-CZ"/>
        </w:rPr>
        <w:t> </w:t>
      </w:r>
      <w:r w:rsidRPr="003E6AE3">
        <w:rPr>
          <w:rFonts w:eastAsia="Calibri" w:cs="Times New Roman"/>
          <w:szCs w:val="24"/>
          <w:lang w:eastAsia="cs-CZ"/>
        </w:rPr>
        <w:t>provádění rekognice se vždy přibere alespoň jedna osoba, která není na věci zúčastněna.</w:t>
      </w:r>
    </w:p>
    <w:p w14:paraId="3972D81D" w14:textId="77777777" w:rsidR="00643CE7" w:rsidRPr="003E6AE3" w:rsidRDefault="00643CE7" w:rsidP="008E1253">
      <w:pPr>
        <w:spacing w:line="240" w:lineRule="auto"/>
        <w:ind w:firstLine="426"/>
        <w:rPr>
          <w:rFonts w:eastAsia="Calibri" w:cs="Times New Roman"/>
          <w:bCs/>
          <w:szCs w:val="24"/>
          <w:lang w:eastAsia="cs-CZ"/>
        </w:rPr>
      </w:pPr>
      <w:r w:rsidRPr="003E6AE3">
        <w:rPr>
          <w:rFonts w:eastAsia="Calibri" w:cs="Times New Roman"/>
          <w:szCs w:val="24"/>
          <w:lang w:eastAsia="cs-CZ"/>
        </w:rPr>
        <w:t>(2) Podezřelý, obviněný nebo svědek, kteří mají poznat osobu nebo věc, se před rekognicí vyslechnou o okolnostech, za nichž osobu nebo věc vnímali, a o znacích nebo zvláštnostech, podle nichž by bylo možno osobu nebo věc poznat. Osoba nebo věc, která má být poznána, jim nesmí být před rekognicí ukázána.</w:t>
      </w:r>
    </w:p>
    <w:p w14:paraId="05D99F5D" w14:textId="2C7475E8" w:rsidR="00643CE7" w:rsidRPr="003E6AE3" w:rsidRDefault="00643CE7" w:rsidP="008E1253">
      <w:pPr>
        <w:spacing w:line="240" w:lineRule="auto"/>
        <w:ind w:firstLine="426"/>
        <w:rPr>
          <w:rFonts w:eastAsia="Calibri" w:cs="Times New Roman"/>
          <w:bCs/>
          <w:szCs w:val="24"/>
          <w:lang w:eastAsia="cs-CZ"/>
        </w:rPr>
      </w:pPr>
      <w:r w:rsidRPr="003E6AE3">
        <w:rPr>
          <w:rFonts w:eastAsia="Calibri" w:cs="Times New Roman"/>
          <w:szCs w:val="24"/>
          <w:lang w:eastAsia="cs-CZ"/>
        </w:rPr>
        <w:t>(3) Má-li být poznána osoba, ukáže se podezřelému, obviněnému nebo svědkovi mezi nejméně třemi osobami, které se výrazně neodlišují. Osoba, která má být poznána, se vyzve, aby se zařadila na libovolné místo mezi ukazované osoby. Jestliže osoba má být poznána nikoliv podle svého vzezření, ale podle hlasu, umožní se jí, aby hovořila v</w:t>
      </w:r>
      <w:r w:rsidR="008C19D9" w:rsidRPr="003E6AE3">
        <w:rPr>
          <w:rFonts w:eastAsia="Calibri" w:cs="Times New Roman"/>
          <w:szCs w:val="24"/>
          <w:lang w:eastAsia="cs-CZ"/>
        </w:rPr>
        <w:t> </w:t>
      </w:r>
      <w:r w:rsidRPr="003E6AE3">
        <w:rPr>
          <w:rFonts w:eastAsia="Calibri" w:cs="Times New Roman"/>
          <w:szCs w:val="24"/>
          <w:lang w:eastAsia="cs-CZ"/>
        </w:rPr>
        <w:t>libovolném pořadí mezi dalšími osobami s</w:t>
      </w:r>
      <w:r w:rsidR="008C19D9" w:rsidRPr="003E6AE3">
        <w:rPr>
          <w:rFonts w:eastAsia="Calibri" w:cs="Times New Roman"/>
          <w:szCs w:val="24"/>
          <w:lang w:eastAsia="cs-CZ"/>
        </w:rPr>
        <w:t> </w:t>
      </w:r>
      <w:r w:rsidRPr="003E6AE3">
        <w:rPr>
          <w:rFonts w:eastAsia="Calibri" w:cs="Times New Roman"/>
          <w:szCs w:val="24"/>
          <w:lang w:eastAsia="cs-CZ"/>
        </w:rPr>
        <w:t>podobnými hlasovými vlastnostmi.</w:t>
      </w:r>
    </w:p>
    <w:p w14:paraId="08C36990" w14:textId="3694DD1C" w:rsidR="00643CE7" w:rsidRPr="003E6AE3" w:rsidRDefault="00643CE7" w:rsidP="008E1253">
      <w:pPr>
        <w:spacing w:line="240" w:lineRule="auto"/>
        <w:ind w:firstLine="426"/>
        <w:rPr>
          <w:rFonts w:eastAsia="Calibri" w:cs="Times New Roman"/>
          <w:bCs/>
          <w:szCs w:val="24"/>
          <w:lang w:eastAsia="cs-CZ"/>
        </w:rPr>
      </w:pPr>
      <w:r w:rsidRPr="003E6AE3">
        <w:rPr>
          <w:rFonts w:eastAsia="Calibri" w:cs="Times New Roman"/>
          <w:szCs w:val="24"/>
          <w:lang w:eastAsia="cs-CZ"/>
        </w:rPr>
        <w:t>(4) Není-li možno ukázat osobu, která má být poznána, rekognice se provede podle fotografie, která se předloží podezřelému, obviněnému nebo svědkovi s</w:t>
      </w:r>
      <w:r w:rsidR="008C19D9" w:rsidRPr="003E6AE3">
        <w:rPr>
          <w:rFonts w:eastAsia="Calibri" w:cs="Times New Roman"/>
          <w:szCs w:val="24"/>
          <w:lang w:eastAsia="cs-CZ"/>
        </w:rPr>
        <w:t> </w:t>
      </w:r>
      <w:r w:rsidRPr="003E6AE3">
        <w:rPr>
          <w:rFonts w:eastAsia="Calibri" w:cs="Times New Roman"/>
          <w:szCs w:val="24"/>
          <w:lang w:eastAsia="cs-CZ"/>
        </w:rPr>
        <w:t>obdobnými fotografiemi nejméně tří dalších osob. Tento postup nesmí bezprostředně předcházet rekognici ukázáním osoby.</w:t>
      </w:r>
    </w:p>
    <w:p w14:paraId="4BB56452" w14:textId="77777777" w:rsidR="00643CE7" w:rsidRPr="003E6AE3" w:rsidRDefault="00643CE7" w:rsidP="008E1253">
      <w:pPr>
        <w:spacing w:line="240" w:lineRule="auto"/>
        <w:ind w:firstLine="426"/>
        <w:rPr>
          <w:rFonts w:eastAsia="Calibri" w:cs="Times New Roman"/>
          <w:bCs/>
          <w:szCs w:val="24"/>
          <w:lang w:eastAsia="cs-CZ"/>
        </w:rPr>
      </w:pPr>
      <w:r w:rsidRPr="003E6AE3">
        <w:rPr>
          <w:rFonts w:eastAsia="Calibri" w:cs="Times New Roman"/>
          <w:szCs w:val="24"/>
          <w:lang w:eastAsia="cs-CZ"/>
        </w:rPr>
        <w:t>(5) Má-li být poznána věc, ukáže se podezřelému, obviněnému nebo svědkovi ve skupině věcí pokud možno téhož druhu.</w:t>
      </w:r>
    </w:p>
    <w:p w14:paraId="08D681AC" w14:textId="77777777" w:rsidR="00643CE7" w:rsidRPr="003E6AE3" w:rsidRDefault="00643CE7" w:rsidP="008E1253">
      <w:pPr>
        <w:spacing w:line="240" w:lineRule="auto"/>
        <w:ind w:firstLine="426"/>
        <w:rPr>
          <w:rFonts w:eastAsia="Calibri" w:cs="Times New Roman"/>
          <w:bCs/>
          <w:szCs w:val="24"/>
          <w:lang w:eastAsia="cs-CZ"/>
        </w:rPr>
      </w:pPr>
      <w:r w:rsidRPr="003E6AE3">
        <w:rPr>
          <w:rFonts w:eastAsia="Calibri" w:cs="Times New Roman"/>
          <w:szCs w:val="24"/>
          <w:lang w:eastAsia="cs-CZ"/>
        </w:rPr>
        <w:t>(6) Pro rekognici jinak platí ustanovení o výpovědi obviněného a svědka.</w:t>
      </w:r>
    </w:p>
    <w:p w14:paraId="28395BD5" w14:textId="2B6A7227" w:rsidR="00643CE7" w:rsidRPr="003E6AE3" w:rsidRDefault="00643CE7" w:rsidP="008E1253">
      <w:pPr>
        <w:spacing w:line="240" w:lineRule="auto"/>
        <w:ind w:firstLine="426"/>
        <w:rPr>
          <w:rFonts w:eastAsia="Calibri" w:cs="Times New Roman"/>
          <w:bCs/>
          <w:szCs w:val="24"/>
          <w:lang w:eastAsia="cs-CZ"/>
        </w:rPr>
      </w:pPr>
      <w:r w:rsidRPr="003E6AE3">
        <w:rPr>
          <w:rFonts w:eastAsia="Calibri" w:cs="Times New Roman"/>
          <w:szCs w:val="24"/>
          <w:lang w:eastAsia="cs-CZ"/>
        </w:rPr>
        <w:t>(7) Podle povahy věci lze rekognici provést tak, aby se poznávající osoba bezprostředně nesetkala s</w:t>
      </w:r>
      <w:r w:rsidR="008C19D9" w:rsidRPr="003E6AE3">
        <w:rPr>
          <w:rFonts w:eastAsia="Calibri" w:cs="Times New Roman"/>
          <w:szCs w:val="24"/>
          <w:lang w:eastAsia="cs-CZ"/>
        </w:rPr>
        <w:t> </w:t>
      </w:r>
      <w:r w:rsidRPr="003E6AE3">
        <w:rPr>
          <w:rFonts w:eastAsia="Calibri" w:cs="Times New Roman"/>
          <w:szCs w:val="24"/>
          <w:lang w:eastAsia="cs-CZ"/>
        </w:rPr>
        <w:t>poznávanou osobou. Provádí-li se rekognice za účasti osoby mladší než osmnáct let, užije se přiměřeně § 102. Rekognici za přítomnosti svědka, jehož totožnost se utajuje z</w:t>
      </w:r>
      <w:r w:rsidR="008C19D9" w:rsidRPr="003E6AE3">
        <w:rPr>
          <w:rFonts w:eastAsia="Calibri" w:cs="Times New Roman"/>
          <w:szCs w:val="24"/>
          <w:lang w:eastAsia="cs-CZ"/>
        </w:rPr>
        <w:t> </w:t>
      </w:r>
      <w:r w:rsidRPr="003E6AE3">
        <w:rPr>
          <w:rFonts w:eastAsia="Calibri" w:cs="Times New Roman"/>
          <w:szCs w:val="24"/>
          <w:lang w:eastAsia="cs-CZ"/>
        </w:rPr>
        <w:t xml:space="preserve">důvodů uvedených v § 55 odst. 2, lze za podmínek utajení jeho podoby a </w:t>
      </w:r>
      <w:r w:rsidRPr="003E6AE3">
        <w:rPr>
          <w:rFonts w:eastAsia="Calibri" w:cs="Times New Roman"/>
          <w:strike/>
          <w:szCs w:val="24"/>
          <w:lang w:eastAsia="cs-CZ"/>
        </w:rPr>
        <w:t>osobních údajů</w:t>
      </w:r>
      <w:r w:rsidRPr="003E6AE3">
        <w:rPr>
          <w:rFonts w:eastAsia="Calibri" w:cs="Times New Roman"/>
          <w:szCs w:val="24"/>
          <w:lang w:eastAsia="cs-CZ"/>
        </w:rPr>
        <w:t xml:space="preserve"> </w:t>
      </w:r>
      <w:r w:rsidRPr="003E6AE3">
        <w:rPr>
          <w:rFonts w:eastAsia="Calibri" w:cs="Times New Roman"/>
          <w:b/>
          <w:szCs w:val="24"/>
          <w:lang w:eastAsia="cs-CZ"/>
        </w:rPr>
        <w:t xml:space="preserve">údajů umožňujících jeho identifikaci </w:t>
      </w:r>
      <w:r w:rsidRPr="003E6AE3">
        <w:rPr>
          <w:rFonts w:eastAsia="Calibri" w:cs="Times New Roman"/>
          <w:szCs w:val="24"/>
          <w:lang w:eastAsia="cs-CZ"/>
        </w:rPr>
        <w:t>provést, pokud je svědek poznávající osobou.</w:t>
      </w:r>
    </w:p>
    <w:p w14:paraId="3B84C4A2" w14:textId="77777777" w:rsidR="00643CE7" w:rsidRPr="003E6AE3" w:rsidRDefault="00643CE7" w:rsidP="008E1253">
      <w:pPr>
        <w:spacing w:line="240" w:lineRule="auto"/>
        <w:ind w:firstLine="426"/>
        <w:rPr>
          <w:rFonts w:eastAsia="Calibri" w:cs="Times New Roman"/>
          <w:szCs w:val="24"/>
          <w:lang w:eastAsia="cs-CZ"/>
        </w:rPr>
      </w:pPr>
      <w:r w:rsidRPr="003E6AE3">
        <w:rPr>
          <w:rFonts w:eastAsia="Calibri" w:cs="Times New Roman"/>
          <w:szCs w:val="24"/>
          <w:lang w:eastAsia="cs-CZ"/>
        </w:rPr>
        <w:t>(8) Po provedení rekognice se podezřelý, obviněný nebo svědek vyslechnou znovu, je-li třeba odstranit rozpor mezi jejich výpovědí a výsledky rekognice.</w:t>
      </w:r>
    </w:p>
    <w:bookmarkEnd w:id="23"/>
    <w:p w14:paraId="505499BF" w14:textId="7FEF29DD" w:rsidR="00E96AFE" w:rsidRDefault="00E96AFE" w:rsidP="008E1253">
      <w:pPr>
        <w:keepNext/>
        <w:spacing w:line="240" w:lineRule="auto"/>
        <w:jc w:val="center"/>
        <w:outlineLvl w:val="1"/>
        <w:rPr>
          <w:rFonts w:eastAsia="Arial" w:cs="Times New Roman"/>
          <w:szCs w:val="24"/>
          <w:lang w:eastAsia="cs-CZ"/>
        </w:rPr>
      </w:pPr>
      <w:r>
        <w:rPr>
          <w:rFonts w:eastAsia="Arial" w:cs="Times New Roman"/>
          <w:szCs w:val="24"/>
          <w:lang w:eastAsia="cs-CZ"/>
        </w:rPr>
        <w:t>§ 108</w:t>
      </w:r>
    </w:p>
    <w:p w14:paraId="78B302A8" w14:textId="77777777" w:rsidR="00E96AFE" w:rsidRPr="00E96AFE" w:rsidRDefault="00E96AFE" w:rsidP="00E96AFE">
      <w:pPr>
        <w:keepNext/>
        <w:spacing w:line="240" w:lineRule="auto"/>
        <w:jc w:val="center"/>
        <w:outlineLvl w:val="1"/>
        <w:rPr>
          <w:rFonts w:eastAsia="Arial" w:cs="Times New Roman"/>
          <w:szCs w:val="24"/>
          <w:lang w:eastAsia="cs-CZ"/>
        </w:rPr>
      </w:pPr>
      <w:r w:rsidRPr="00E96AFE">
        <w:rPr>
          <w:rFonts w:eastAsia="Arial" w:cs="Times New Roman"/>
          <w:szCs w:val="24"/>
          <w:lang w:eastAsia="cs-CZ"/>
        </w:rPr>
        <w:t>Výslech znalce</w:t>
      </w:r>
    </w:p>
    <w:p w14:paraId="0679D794" w14:textId="40059E4E" w:rsidR="00E96AFE" w:rsidRPr="00E96AFE" w:rsidRDefault="00E96AFE" w:rsidP="00E96AFE">
      <w:pPr>
        <w:keepNext/>
        <w:tabs>
          <w:tab w:val="left" w:pos="426"/>
        </w:tabs>
        <w:spacing w:line="240" w:lineRule="auto"/>
        <w:outlineLvl w:val="1"/>
        <w:rPr>
          <w:rFonts w:eastAsia="Arial" w:cs="Times New Roman"/>
          <w:szCs w:val="24"/>
          <w:lang w:eastAsia="cs-CZ"/>
        </w:rPr>
      </w:pPr>
      <w:r>
        <w:rPr>
          <w:rFonts w:eastAsia="Arial" w:cs="Times New Roman"/>
          <w:szCs w:val="24"/>
          <w:lang w:eastAsia="cs-CZ"/>
        </w:rPr>
        <w:tab/>
      </w:r>
      <w:r w:rsidRPr="00E96AFE">
        <w:rPr>
          <w:rFonts w:eastAsia="Arial" w:cs="Times New Roman"/>
          <w:szCs w:val="24"/>
          <w:lang w:eastAsia="cs-CZ"/>
        </w:rPr>
        <w:t>(1) Vypracoval-li znalec posudek písemně, stačí, aby se při výslechu naň odvolal a jej stvrdil. Nebyl-li posudek vypracován písemně, nadiktuje jej znalec při výslechu do protokolu</w:t>
      </w:r>
      <w:r w:rsidR="00BE6D67" w:rsidRPr="00BE6D67">
        <w:rPr>
          <w:rFonts w:cs="Times New Roman"/>
          <w:szCs w:val="24"/>
        </w:rPr>
        <w:t xml:space="preserve"> </w:t>
      </w:r>
      <w:r w:rsidR="00BE6D67" w:rsidRPr="00BE6D67">
        <w:rPr>
          <w:rFonts w:cs="Times New Roman"/>
          <w:b/>
          <w:bCs/>
          <w:szCs w:val="24"/>
        </w:rPr>
        <w:t>nebo jej ústně přednese, není-li protokol o výslechu pořizován</w:t>
      </w:r>
      <w:r w:rsidRPr="00E96AFE">
        <w:rPr>
          <w:rFonts w:eastAsia="Arial" w:cs="Times New Roman"/>
          <w:szCs w:val="24"/>
          <w:lang w:eastAsia="cs-CZ"/>
        </w:rPr>
        <w:t>.</w:t>
      </w:r>
    </w:p>
    <w:p w14:paraId="0B4FF5A7" w14:textId="77777777" w:rsidR="00E96AFE" w:rsidRPr="00E96AFE" w:rsidRDefault="00E96AFE" w:rsidP="00E96AFE">
      <w:pPr>
        <w:keepNext/>
        <w:spacing w:line="240" w:lineRule="auto"/>
        <w:ind w:firstLine="426"/>
        <w:outlineLvl w:val="1"/>
        <w:rPr>
          <w:rFonts w:eastAsia="Arial" w:cs="Times New Roman"/>
          <w:szCs w:val="24"/>
          <w:lang w:eastAsia="cs-CZ"/>
        </w:rPr>
      </w:pPr>
      <w:r w:rsidRPr="00E96AFE">
        <w:rPr>
          <w:rFonts w:eastAsia="Arial" w:cs="Times New Roman"/>
          <w:szCs w:val="24"/>
          <w:lang w:eastAsia="cs-CZ"/>
        </w:rPr>
        <w:t>(2) Bylo-li přibráno více znalců, kteří dospěli po vzájemné poradě k souhlasným závěrům, podá za všechny posudek ten z nich, jehož sami k tomu určili; různí-li se závěry znalců, je třeba vyslechnout každého zvlášť.</w:t>
      </w:r>
    </w:p>
    <w:p w14:paraId="6FCAD3DC" w14:textId="4FF2EF4D" w:rsidR="00E96AFE" w:rsidRDefault="00E96AFE" w:rsidP="005A1BE9">
      <w:pPr>
        <w:keepNext/>
        <w:spacing w:line="240" w:lineRule="auto"/>
        <w:ind w:firstLine="426"/>
        <w:outlineLvl w:val="1"/>
        <w:rPr>
          <w:rFonts w:eastAsia="Arial" w:cs="Times New Roman"/>
          <w:szCs w:val="24"/>
          <w:lang w:eastAsia="cs-CZ"/>
        </w:rPr>
      </w:pPr>
      <w:r w:rsidRPr="00E96AFE">
        <w:rPr>
          <w:rFonts w:eastAsia="Arial" w:cs="Times New Roman"/>
          <w:szCs w:val="24"/>
          <w:lang w:eastAsia="cs-CZ"/>
        </w:rPr>
        <w:t>(3) V přípravném řízení lze od výslechu znalce upustit, nemá-li policejní orgán ani státní zástupce o spolehlivosti a úplnosti písemně podaného znaleckého posudku pochybnosti.</w:t>
      </w:r>
    </w:p>
    <w:p w14:paraId="6F7854EA" w14:textId="4B748664" w:rsidR="00643CE7" w:rsidRPr="003E6AE3" w:rsidRDefault="00643CE7" w:rsidP="008E1253">
      <w:pPr>
        <w:keepNext/>
        <w:spacing w:line="240" w:lineRule="auto"/>
        <w:jc w:val="center"/>
        <w:outlineLvl w:val="1"/>
        <w:rPr>
          <w:rFonts w:eastAsia="Arial" w:cs="Times New Roman"/>
          <w:bCs/>
          <w:szCs w:val="24"/>
          <w:lang w:eastAsia="cs-CZ"/>
        </w:rPr>
      </w:pPr>
      <w:r w:rsidRPr="003E6AE3">
        <w:rPr>
          <w:rFonts w:eastAsia="Arial" w:cs="Times New Roman"/>
          <w:szCs w:val="24"/>
          <w:lang w:eastAsia="cs-CZ"/>
        </w:rPr>
        <w:t xml:space="preserve">§ 111a </w:t>
      </w:r>
    </w:p>
    <w:p w14:paraId="765E7B95" w14:textId="291FAD94" w:rsidR="00643CE7" w:rsidRPr="003E6AE3" w:rsidRDefault="00643CE7" w:rsidP="008E1253">
      <w:pPr>
        <w:spacing w:line="240" w:lineRule="auto"/>
        <w:ind w:firstLine="426"/>
        <w:rPr>
          <w:rFonts w:eastAsia="Calibri" w:cs="Times New Roman"/>
          <w:bCs/>
          <w:szCs w:val="24"/>
        </w:rPr>
      </w:pPr>
      <w:r w:rsidRPr="003E6AE3">
        <w:rPr>
          <w:rFonts w:eastAsia="Calibri" w:cs="Times New Roman"/>
          <w:szCs w:val="24"/>
        </w:rPr>
        <w:t>(1) Je-li výslech obviněného prováděn prostřednictvím videokonferenčního zařízení, vyrozumí se jeho obhájce o době a místě, na které byl obviněný předvolán. V</w:t>
      </w:r>
      <w:r w:rsidR="008C19D9" w:rsidRPr="003E6AE3">
        <w:rPr>
          <w:rFonts w:eastAsia="Calibri" w:cs="Times New Roman"/>
          <w:szCs w:val="24"/>
        </w:rPr>
        <w:t> </w:t>
      </w:r>
      <w:r w:rsidRPr="003E6AE3">
        <w:rPr>
          <w:rFonts w:eastAsia="Calibri" w:cs="Times New Roman"/>
          <w:szCs w:val="24"/>
        </w:rPr>
        <w:t>případě výslechu spoluobviněného, svědka nebo znalce tímto způsobem se obhájce obviněného vyrozumí o době a místě, ze kterého bude výslech provádět příslušný orgán činný v</w:t>
      </w:r>
      <w:r w:rsidR="008C19D9" w:rsidRPr="003E6AE3">
        <w:rPr>
          <w:rFonts w:eastAsia="Calibri" w:cs="Times New Roman"/>
          <w:szCs w:val="24"/>
        </w:rPr>
        <w:t> </w:t>
      </w:r>
      <w:r w:rsidRPr="003E6AE3">
        <w:rPr>
          <w:rFonts w:eastAsia="Calibri" w:cs="Times New Roman"/>
          <w:szCs w:val="24"/>
        </w:rPr>
        <w:t>trestním řízení.</w:t>
      </w:r>
    </w:p>
    <w:p w14:paraId="21B7F698" w14:textId="1C8EE1E9" w:rsidR="00643CE7" w:rsidRPr="003E6AE3" w:rsidRDefault="00643CE7" w:rsidP="008E1253">
      <w:pPr>
        <w:spacing w:line="240" w:lineRule="auto"/>
        <w:ind w:firstLine="426"/>
        <w:rPr>
          <w:rFonts w:eastAsia="Calibri" w:cs="Times New Roman"/>
          <w:bCs/>
          <w:strike/>
          <w:szCs w:val="24"/>
        </w:rPr>
      </w:pPr>
      <w:r w:rsidRPr="003E6AE3">
        <w:rPr>
          <w:rFonts w:eastAsia="Calibri" w:cs="Times New Roman"/>
          <w:strike/>
          <w:szCs w:val="24"/>
        </w:rPr>
        <w:t>(2) Je-li výslech osoby prováděn prostřednictvím videokonferenčního zařízení, ověří její totožnost zaměstnanec soudu, státního zastupitelství nebo policejního orgánu pověřený k</w:t>
      </w:r>
      <w:r w:rsidR="008C19D9" w:rsidRPr="003E6AE3">
        <w:rPr>
          <w:rFonts w:eastAsia="Calibri" w:cs="Times New Roman"/>
          <w:strike/>
          <w:szCs w:val="24"/>
        </w:rPr>
        <w:t> </w:t>
      </w:r>
      <w:r w:rsidRPr="003E6AE3">
        <w:rPr>
          <w:rFonts w:eastAsia="Calibri" w:cs="Times New Roman"/>
          <w:strike/>
          <w:szCs w:val="24"/>
        </w:rPr>
        <w:t>tomu osobou provádějící výslech. Osobou ověřující totožnost v</w:t>
      </w:r>
      <w:r w:rsidR="008C19D9" w:rsidRPr="003E6AE3">
        <w:rPr>
          <w:rFonts w:eastAsia="Calibri" w:cs="Times New Roman"/>
          <w:strike/>
          <w:szCs w:val="24"/>
        </w:rPr>
        <w:t> </w:t>
      </w:r>
      <w:r w:rsidRPr="003E6AE3">
        <w:rPr>
          <w:rFonts w:eastAsia="Calibri" w:cs="Times New Roman"/>
          <w:strike/>
          <w:szCs w:val="24"/>
        </w:rPr>
        <w:t>místě, kde se při výslechu nachází vyslýchaný, může být se souhlasem osoby provádějící výslech i zaměstnanec soudu, státního zastupitelství, věznice nebo policejního orgánu, pokud k</w:t>
      </w:r>
      <w:r w:rsidR="008C19D9" w:rsidRPr="003E6AE3">
        <w:rPr>
          <w:rFonts w:eastAsia="Calibri" w:cs="Times New Roman"/>
          <w:strike/>
          <w:szCs w:val="24"/>
        </w:rPr>
        <w:t> </w:t>
      </w:r>
      <w:r w:rsidRPr="003E6AE3">
        <w:rPr>
          <w:rFonts w:eastAsia="Calibri" w:cs="Times New Roman"/>
          <w:strike/>
          <w:szCs w:val="24"/>
        </w:rPr>
        <w:t xml:space="preserve">tomu byl pověřen předsedou tohoto soudu, vedoucím státním zástupcem, ředitelem věznice nebo vedoucím příslušníkem policejního orgánu. Tento zaměstnanec je po celou dobu výslechu přítomen na místě, kde se nachází vyslýchaná osoba. </w:t>
      </w:r>
    </w:p>
    <w:p w14:paraId="297BFB9D" w14:textId="552BB9C7" w:rsidR="00643CE7" w:rsidRPr="003E6AE3" w:rsidRDefault="00643CE7" w:rsidP="008E1253">
      <w:pPr>
        <w:spacing w:line="240" w:lineRule="auto"/>
        <w:ind w:firstLine="426"/>
        <w:rPr>
          <w:rFonts w:eastAsia="Calibri" w:cs="Times New Roman"/>
          <w:b/>
          <w:szCs w:val="24"/>
        </w:rPr>
      </w:pPr>
      <w:r w:rsidRPr="003E6AE3">
        <w:rPr>
          <w:rFonts w:eastAsia="Calibri" w:cs="Times New Roman"/>
          <w:b/>
          <w:szCs w:val="24"/>
        </w:rPr>
        <w:t>(2) Výslech může být prováděn prostřednictvím videokonferenčního zařízení, je-li zajištěno řádné ověření totožnosti vyslýchané osoby. Při výslechu je třeba zvlášť dbát na to, aby vyslýchaná osoba nebyla v</w:t>
      </w:r>
      <w:r w:rsidR="008C19D9" w:rsidRPr="003E6AE3">
        <w:rPr>
          <w:rFonts w:eastAsia="Calibri" w:cs="Times New Roman"/>
          <w:b/>
          <w:szCs w:val="24"/>
        </w:rPr>
        <w:t> </w:t>
      </w:r>
      <w:r w:rsidRPr="003E6AE3">
        <w:rPr>
          <w:rFonts w:eastAsia="Calibri" w:cs="Times New Roman"/>
          <w:b/>
          <w:szCs w:val="24"/>
        </w:rPr>
        <w:t>místě, kde se nachází, vystavena nepřípustnému ovlivňování.</w:t>
      </w:r>
    </w:p>
    <w:p w14:paraId="14707A13" w14:textId="26A57713" w:rsidR="00643CE7" w:rsidRPr="003E6AE3" w:rsidRDefault="00643CE7" w:rsidP="008E1253">
      <w:pPr>
        <w:spacing w:line="240" w:lineRule="auto"/>
        <w:ind w:firstLine="426"/>
        <w:rPr>
          <w:rFonts w:eastAsia="Calibri" w:cs="Times New Roman"/>
          <w:bCs/>
          <w:szCs w:val="24"/>
        </w:rPr>
      </w:pPr>
      <w:r w:rsidRPr="003E6AE3">
        <w:rPr>
          <w:rFonts w:eastAsia="Calibri" w:cs="Times New Roman"/>
          <w:szCs w:val="24"/>
        </w:rPr>
        <w:t>(3) Totožnost svědka, jehož totožnost je utajována a jehož výslech je prováděn prostřednictvím videokonferenčního zařízení, ověří v</w:t>
      </w:r>
      <w:r w:rsidR="008C19D9" w:rsidRPr="003E6AE3">
        <w:rPr>
          <w:rFonts w:eastAsia="Calibri" w:cs="Times New Roman"/>
          <w:szCs w:val="24"/>
        </w:rPr>
        <w:t> </w:t>
      </w:r>
      <w:r w:rsidRPr="003E6AE3">
        <w:rPr>
          <w:rFonts w:eastAsia="Calibri" w:cs="Times New Roman"/>
          <w:szCs w:val="24"/>
        </w:rPr>
        <w:t>řízení před soudem předseda senátu nebo zaměstnanec soudu pověřený zabezpečováním ochrany utajovaných informací určený k</w:t>
      </w:r>
      <w:r w:rsidR="008C19D9" w:rsidRPr="003E6AE3">
        <w:rPr>
          <w:rFonts w:eastAsia="Calibri" w:cs="Times New Roman"/>
          <w:szCs w:val="24"/>
        </w:rPr>
        <w:t> </w:t>
      </w:r>
      <w:r w:rsidRPr="003E6AE3">
        <w:rPr>
          <w:rFonts w:eastAsia="Calibri" w:cs="Times New Roman"/>
          <w:szCs w:val="24"/>
        </w:rPr>
        <w:t>této činnosti předsedou soudu a v</w:t>
      </w:r>
      <w:r w:rsidR="008C19D9" w:rsidRPr="003E6AE3">
        <w:rPr>
          <w:rFonts w:eastAsia="Calibri" w:cs="Times New Roman"/>
          <w:szCs w:val="24"/>
        </w:rPr>
        <w:t> </w:t>
      </w:r>
      <w:r w:rsidRPr="003E6AE3">
        <w:rPr>
          <w:rFonts w:eastAsia="Calibri" w:cs="Times New Roman"/>
          <w:szCs w:val="24"/>
        </w:rPr>
        <w:t>přípravném řízení zaměstnanec státního zastupitelství nebo policejního orgánu pověřený ochranou utajovaných informací určený k</w:t>
      </w:r>
      <w:r w:rsidR="008C19D9" w:rsidRPr="003E6AE3">
        <w:rPr>
          <w:rFonts w:eastAsia="Calibri" w:cs="Times New Roman"/>
          <w:szCs w:val="24"/>
        </w:rPr>
        <w:t> </w:t>
      </w:r>
      <w:r w:rsidRPr="003E6AE3">
        <w:rPr>
          <w:rFonts w:eastAsia="Calibri" w:cs="Times New Roman"/>
          <w:szCs w:val="24"/>
        </w:rPr>
        <w:t>této činnosti vedoucím státním zástupcem nebo vedoucím příslušníkem policejního orgánu. Tento zaměstnanec je po celou dobu výslechu přítomen na místě, kde se nachází svědek, jehož totožnost je utajována.</w:t>
      </w:r>
    </w:p>
    <w:p w14:paraId="3A07DBAE" w14:textId="0C0EBAB8" w:rsidR="00643CE7" w:rsidRPr="003E6AE3" w:rsidRDefault="00643CE7" w:rsidP="008E1253">
      <w:pPr>
        <w:spacing w:line="240" w:lineRule="auto"/>
        <w:ind w:firstLine="426"/>
        <w:rPr>
          <w:rFonts w:eastAsia="Calibri" w:cs="Times New Roman"/>
          <w:bCs/>
          <w:szCs w:val="24"/>
        </w:rPr>
      </w:pPr>
      <w:r w:rsidRPr="003E6AE3">
        <w:rPr>
          <w:rFonts w:eastAsia="Calibri" w:cs="Times New Roman"/>
          <w:szCs w:val="24"/>
        </w:rPr>
        <w:t>(4) Orgán činný v</w:t>
      </w:r>
      <w:r w:rsidR="008C19D9" w:rsidRPr="003E6AE3">
        <w:rPr>
          <w:rFonts w:eastAsia="Calibri" w:cs="Times New Roman"/>
          <w:szCs w:val="24"/>
        </w:rPr>
        <w:t> </w:t>
      </w:r>
      <w:r w:rsidRPr="003E6AE3">
        <w:rPr>
          <w:rFonts w:eastAsia="Calibri" w:cs="Times New Roman"/>
          <w:szCs w:val="24"/>
        </w:rPr>
        <w:t>trestním řízení provádějící výslech poučí vyslýchanou osobu před započetím výslechu prováděného prostřednictvím videokonferenčního zařízení o způsobu provedení výslechu.</w:t>
      </w:r>
    </w:p>
    <w:p w14:paraId="6DF05884" w14:textId="10A18C39" w:rsidR="00E6717F" w:rsidRPr="003E6AE3" w:rsidRDefault="00643CE7" w:rsidP="008E1253">
      <w:pPr>
        <w:spacing w:line="240" w:lineRule="auto"/>
        <w:ind w:firstLine="426"/>
        <w:rPr>
          <w:rFonts w:eastAsia="Calibri" w:cs="Times New Roman"/>
          <w:bCs/>
          <w:szCs w:val="24"/>
        </w:rPr>
      </w:pPr>
      <w:r w:rsidRPr="003E6AE3">
        <w:rPr>
          <w:rFonts w:eastAsia="Calibri" w:cs="Times New Roman"/>
          <w:szCs w:val="24"/>
        </w:rPr>
        <w:t>(5) Kdykoli v</w:t>
      </w:r>
      <w:r w:rsidR="008C19D9" w:rsidRPr="003E6AE3">
        <w:rPr>
          <w:rFonts w:eastAsia="Calibri" w:cs="Times New Roman"/>
          <w:szCs w:val="24"/>
        </w:rPr>
        <w:t> </w:t>
      </w:r>
      <w:r w:rsidRPr="003E6AE3">
        <w:rPr>
          <w:rFonts w:eastAsia="Calibri" w:cs="Times New Roman"/>
          <w:szCs w:val="24"/>
        </w:rPr>
        <w:t>průběhu výslechu prováděného prostřednictvím videokonferenčního zařízení může vyslýchaná osoba vznášet námitky proti kvalitě obrazového nebo zvukového přenosu.</w:t>
      </w:r>
    </w:p>
    <w:p w14:paraId="309A6A95" w14:textId="47017F07" w:rsidR="00281527" w:rsidRPr="00EE1DDF" w:rsidRDefault="00281527" w:rsidP="008E1253">
      <w:pPr>
        <w:keepNext/>
        <w:spacing w:line="240" w:lineRule="auto"/>
        <w:jc w:val="center"/>
        <w:outlineLvl w:val="1"/>
        <w:rPr>
          <w:rFonts w:eastAsia="Arial" w:cs="Times New Roman"/>
          <w:szCs w:val="24"/>
          <w:lang w:eastAsia="cs-CZ"/>
        </w:rPr>
      </w:pPr>
      <w:r w:rsidRPr="00EE1DDF">
        <w:rPr>
          <w:rFonts w:eastAsia="Arial" w:cs="Times New Roman"/>
          <w:szCs w:val="24"/>
          <w:lang w:eastAsia="cs-CZ"/>
        </w:rPr>
        <w:t>§ 127</w:t>
      </w:r>
    </w:p>
    <w:p w14:paraId="2EF79D63" w14:textId="540A6993" w:rsidR="00281527" w:rsidRPr="003E6AE3" w:rsidRDefault="00281527" w:rsidP="008E1253">
      <w:pPr>
        <w:spacing w:line="240" w:lineRule="auto"/>
        <w:ind w:firstLine="426"/>
        <w:rPr>
          <w:rFonts w:eastAsia="Calibri" w:cs="Times New Roman"/>
          <w:szCs w:val="24"/>
        </w:rPr>
      </w:pPr>
      <w:r w:rsidRPr="003E6AE3">
        <w:rPr>
          <w:rFonts w:eastAsia="Calibri" w:cs="Times New Roman"/>
          <w:szCs w:val="24"/>
        </w:rPr>
        <w:t>(1) Poradě a hlasování nesmí být kromě soudců a přísedících zúčastnivších se jednání, jež rozsudku bezprostředně předcházelo, a zapisovatele</w:t>
      </w:r>
      <w:r w:rsidR="00F72FCE" w:rsidRPr="003E6AE3">
        <w:rPr>
          <w:rFonts w:eastAsia="Calibri" w:cs="Times New Roman"/>
          <w:b/>
          <w:bCs/>
          <w:szCs w:val="24"/>
        </w:rPr>
        <w:t>, pokud byl přibrán,</w:t>
      </w:r>
      <w:r w:rsidRPr="003E6AE3">
        <w:rPr>
          <w:rFonts w:eastAsia="Calibri" w:cs="Times New Roman"/>
          <w:szCs w:val="24"/>
        </w:rPr>
        <w:t xml:space="preserve"> přítomen nikdo jiný. O obsahu porady je nutno zachovat mlčenlivost.</w:t>
      </w:r>
    </w:p>
    <w:p w14:paraId="6C5DAED6" w14:textId="77777777" w:rsidR="00281527" w:rsidRPr="003E6AE3" w:rsidRDefault="00281527" w:rsidP="008E1253">
      <w:pPr>
        <w:spacing w:line="240" w:lineRule="auto"/>
        <w:ind w:firstLine="426"/>
        <w:rPr>
          <w:rFonts w:eastAsia="Calibri" w:cs="Times New Roman"/>
          <w:szCs w:val="24"/>
        </w:rPr>
      </w:pPr>
      <w:r w:rsidRPr="003E6AE3">
        <w:rPr>
          <w:rFonts w:eastAsia="Calibri" w:cs="Times New Roman"/>
          <w:szCs w:val="24"/>
        </w:rPr>
        <w:t>(2) Při hlasování rozhoduje většina hlasů. Nelze-li většiny dosáhnout, připočítávají se hlasy obžalovanému nejméně příznivé k hlasům po nich příznivějším tak dlouho, až se dosáhne většiny. Je-li sporné, které mínění je obžalovanému příznivější, rozhodne se o tom hlasováním.</w:t>
      </w:r>
    </w:p>
    <w:p w14:paraId="610939B5" w14:textId="77777777" w:rsidR="00281527" w:rsidRPr="003E6AE3" w:rsidRDefault="00281527" w:rsidP="008E1253">
      <w:pPr>
        <w:spacing w:line="240" w:lineRule="auto"/>
        <w:ind w:firstLine="426"/>
        <w:rPr>
          <w:rFonts w:eastAsia="Calibri" w:cs="Times New Roman"/>
          <w:szCs w:val="24"/>
        </w:rPr>
      </w:pPr>
      <w:r w:rsidRPr="003E6AE3">
        <w:rPr>
          <w:rFonts w:eastAsia="Calibri" w:cs="Times New Roman"/>
          <w:szCs w:val="24"/>
        </w:rPr>
        <w:t>(3) Každý člen senátu musí hlasovat, i když byl v některé předchozí otázce přehlasován. Při hlasování o trestu se však mohou hlasování zdržet ti, kdo hlasovali pro zproštění obžaloby; jejich hlasy se přičítají k hlasu pro obžalovaného nejpříznivějšímu.</w:t>
      </w:r>
    </w:p>
    <w:p w14:paraId="39F7B93C" w14:textId="77777777" w:rsidR="00281527" w:rsidRPr="003E6AE3" w:rsidRDefault="00281527" w:rsidP="008E1253">
      <w:pPr>
        <w:spacing w:line="240" w:lineRule="auto"/>
        <w:ind w:firstLine="426"/>
        <w:rPr>
          <w:rFonts w:eastAsia="Calibri" w:cs="Times New Roman"/>
          <w:szCs w:val="24"/>
        </w:rPr>
      </w:pPr>
      <w:r w:rsidRPr="003E6AE3">
        <w:rPr>
          <w:rFonts w:eastAsia="Calibri" w:cs="Times New Roman"/>
          <w:szCs w:val="24"/>
        </w:rPr>
        <w:t>(4) Přísedící hlasují před soudci. Přísedící a soudci mladší hlasují před staršími. Předseda senátu hlasuje naposledy.</w:t>
      </w:r>
    </w:p>
    <w:p w14:paraId="5B10F3E2" w14:textId="0779525C" w:rsidR="00281527" w:rsidRPr="003E6AE3" w:rsidRDefault="00281527" w:rsidP="008E1253">
      <w:pPr>
        <w:spacing w:line="240" w:lineRule="auto"/>
        <w:ind w:firstLine="426"/>
        <w:rPr>
          <w:rFonts w:eastAsia="Calibri" w:cs="Times New Roman"/>
          <w:szCs w:val="24"/>
        </w:rPr>
      </w:pPr>
      <w:r w:rsidRPr="003E6AE3">
        <w:rPr>
          <w:rFonts w:eastAsia="Calibri" w:cs="Times New Roman"/>
          <w:szCs w:val="24"/>
        </w:rPr>
        <w:t>(5) O hlasování se sepíše zvláštní protokol (</w:t>
      </w:r>
      <w:hyperlink r:id="rId12" w:history="1">
        <w:r w:rsidRPr="003E6AE3">
          <w:rPr>
            <w:rStyle w:val="Hypertextovodkaz"/>
            <w:rFonts w:eastAsia="Calibri" w:cs="Times New Roman"/>
            <w:color w:val="auto"/>
            <w:szCs w:val="24"/>
            <w:u w:val="none"/>
          </w:rPr>
          <w:t>§ 58</w:t>
        </w:r>
      </w:hyperlink>
      <w:r w:rsidRPr="003E6AE3">
        <w:rPr>
          <w:rFonts w:eastAsia="Calibri" w:cs="Times New Roman"/>
          <w:szCs w:val="24"/>
        </w:rPr>
        <w:t>).</w:t>
      </w:r>
    </w:p>
    <w:p w14:paraId="4D7C56A8" w14:textId="3A9401AC" w:rsidR="00E6717F" w:rsidRPr="00EE1DDF" w:rsidRDefault="00E6717F" w:rsidP="008E1253">
      <w:pPr>
        <w:keepNext/>
        <w:spacing w:line="240" w:lineRule="auto"/>
        <w:jc w:val="center"/>
        <w:outlineLvl w:val="1"/>
        <w:rPr>
          <w:rFonts w:eastAsia="Arial" w:cs="Times New Roman"/>
          <w:szCs w:val="24"/>
          <w:lang w:eastAsia="cs-CZ"/>
        </w:rPr>
      </w:pPr>
      <w:r w:rsidRPr="00EE1DDF">
        <w:rPr>
          <w:rFonts w:eastAsia="Arial" w:cs="Times New Roman"/>
          <w:szCs w:val="24"/>
          <w:lang w:eastAsia="cs-CZ"/>
        </w:rPr>
        <w:t>§ 143</w:t>
      </w:r>
    </w:p>
    <w:p w14:paraId="3615502F" w14:textId="600A108E" w:rsidR="00E6717F" w:rsidRPr="003E6AE3" w:rsidRDefault="00E6717F" w:rsidP="008E1253">
      <w:pPr>
        <w:spacing w:line="240" w:lineRule="auto"/>
        <w:jc w:val="center"/>
        <w:rPr>
          <w:rFonts w:eastAsia="Calibri" w:cs="Times New Roman"/>
          <w:bCs/>
          <w:szCs w:val="24"/>
        </w:rPr>
      </w:pPr>
      <w:bookmarkStart w:id="24" w:name="c_113392"/>
      <w:bookmarkEnd w:id="24"/>
      <w:r w:rsidRPr="003E6AE3">
        <w:rPr>
          <w:rFonts w:eastAsia="Calibri" w:cs="Times New Roman"/>
          <w:szCs w:val="24"/>
        </w:rPr>
        <w:t>Lhůta a místo k</w:t>
      </w:r>
      <w:r w:rsidR="008C19D9" w:rsidRPr="003E6AE3">
        <w:rPr>
          <w:rFonts w:eastAsia="Calibri" w:cs="Times New Roman"/>
          <w:szCs w:val="24"/>
        </w:rPr>
        <w:t> </w:t>
      </w:r>
      <w:r w:rsidRPr="003E6AE3">
        <w:rPr>
          <w:rFonts w:eastAsia="Calibri" w:cs="Times New Roman"/>
          <w:szCs w:val="24"/>
        </w:rPr>
        <w:t>podání</w:t>
      </w:r>
    </w:p>
    <w:p w14:paraId="25C651B2" w14:textId="532843FB" w:rsidR="00EE1DDF" w:rsidRDefault="00E6717F" w:rsidP="008E1253">
      <w:pPr>
        <w:spacing w:line="240" w:lineRule="auto"/>
        <w:ind w:firstLine="426"/>
        <w:rPr>
          <w:rFonts w:eastAsia="Calibri" w:cs="Times New Roman"/>
          <w:bCs/>
          <w:strike/>
          <w:szCs w:val="24"/>
        </w:rPr>
      </w:pPr>
      <w:r w:rsidRPr="003E6AE3">
        <w:rPr>
          <w:rFonts w:eastAsia="Calibri" w:cs="Times New Roman"/>
          <w:strike/>
          <w:szCs w:val="24"/>
        </w:rPr>
        <w:t>(1) Stížnost se podává u orgánu, proti jehož usnesení stížnost směřuje, a to do tří dnů od</w:t>
      </w:r>
      <w:r w:rsidR="00EE1DDF">
        <w:rPr>
          <w:rFonts w:eastAsia="Calibri" w:cs="Times New Roman"/>
          <w:strike/>
          <w:szCs w:val="24"/>
        </w:rPr>
        <w:t> </w:t>
      </w:r>
      <w:r w:rsidRPr="003E6AE3">
        <w:rPr>
          <w:rFonts w:eastAsia="Calibri" w:cs="Times New Roman"/>
          <w:strike/>
          <w:szCs w:val="24"/>
        </w:rPr>
        <w:t>oznámení usnesení (</w:t>
      </w:r>
      <w:hyperlink r:id="rId13" w:history="1">
        <w:r w:rsidRPr="003E6AE3">
          <w:rPr>
            <w:rStyle w:val="Hypertextovodkaz"/>
            <w:rFonts w:eastAsia="Calibri" w:cs="Times New Roman"/>
            <w:strike/>
            <w:color w:val="auto"/>
            <w:szCs w:val="24"/>
            <w:u w:val="none"/>
          </w:rPr>
          <w:t>§ 137</w:t>
        </w:r>
      </w:hyperlink>
      <w:r w:rsidRPr="003E6AE3">
        <w:rPr>
          <w:rFonts w:eastAsia="Calibri" w:cs="Times New Roman"/>
          <w:strike/>
          <w:szCs w:val="24"/>
        </w:rPr>
        <w:t>); jestliže se usnesení oznamuje jak obviněnému, tak i jeho opatrovníku nebo obhájci, běží lhůta od toho oznámení, které bylo provedeno nejpozději.</w:t>
      </w:r>
    </w:p>
    <w:p w14:paraId="1680256D" w14:textId="2E961F20" w:rsidR="0090024A" w:rsidRPr="00EE1DDF" w:rsidRDefault="0090024A" w:rsidP="008E1253">
      <w:pPr>
        <w:spacing w:line="240" w:lineRule="auto"/>
        <w:ind w:firstLine="426"/>
        <w:rPr>
          <w:rFonts w:eastAsia="Calibri" w:cs="Times New Roman"/>
          <w:bCs/>
          <w:strike/>
          <w:szCs w:val="24"/>
        </w:rPr>
      </w:pPr>
      <w:r w:rsidRPr="003E6AE3">
        <w:rPr>
          <w:rFonts w:cs="Times New Roman"/>
          <w:b/>
          <w:szCs w:val="24"/>
        </w:rPr>
        <w:t>(1) Stížnost se podává u orgánu, proti jehož usnesení směřuje, a to do 3 dnů od</w:t>
      </w:r>
      <w:r w:rsidR="00EE1DDF">
        <w:rPr>
          <w:rFonts w:cs="Times New Roman"/>
          <w:b/>
          <w:szCs w:val="24"/>
        </w:rPr>
        <w:t> </w:t>
      </w:r>
      <w:r w:rsidRPr="003E6AE3">
        <w:rPr>
          <w:rFonts w:cs="Times New Roman"/>
          <w:b/>
          <w:szCs w:val="24"/>
        </w:rPr>
        <w:t xml:space="preserve">doručení opisu usnesení státnímu zástupci, osobě, které se </w:t>
      </w:r>
      <w:r w:rsidR="0087398F">
        <w:rPr>
          <w:rFonts w:cs="Times New Roman"/>
          <w:b/>
          <w:szCs w:val="24"/>
        </w:rPr>
        <w:t>usnesení</w:t>
      </w:r>
      <w:r w:rsidRPr="003E6AE3">
        <w:rPr>
          <w:rFonts w:cs="Times New Roman"/>
          <w:b/>
          <w:szCs w:val="24"/>
        </w:rPr>
        <w:t xml:space="preserve"> přímo dotýká, a</w:t>
      </w:r>
      <w:r w:rsidR="00BE6F64" w:rsidRPr="003E6AE3">
        <w:rPr>
          <w:rFonts w:cs="Times New Roman"/>
          <w:b/>
          <w:szCs w:val="24"/>
        </w:rPr>
        <w:t> </w:t>
      </w:r>
      <w:r w:rsidRPr="003E6AE3">
        <w:rPr>
          <w:rFonts w:cs="Times New Roman"/>
          <w:b/>
          <w:szCs w:val="24"/>
        </w:rPr>
        <w:t>osobě, která svým návrhem dala k</w:t>
      </w:r>
      <w:r w:rsidR="008C19D9" w:rsidRPr="003E6AE3">
        <w:rPr>
          <w:rFonts w:cs="Times New Roman"/>
          <w:b/>
          <w:szCs w:val="24"/>
        </w:rPr>
        <w:t> </w:t>
      </w:r>
      <w:r w:rsidRPr="003E6AE3">
        <w:rPr>
          <w:rFonts w:cs="Times New Roman"/>
          <w:b/>
          <w:szCs w:val="24"/>
        </w:rPr>
        <w:t>usnesení podnět, a to i když byli při vyhlášení usnesení přítomni. V</w:t>
      </w:r>
      <w:r w:rsidR="008C19D9" w:rsidRPr="003E6AE3">
        <w:rPr>
          <w:rFonts w:cs="Times New Roman"/>
          <w:b/>
          <w:szCs w:val="24"/>
        </w:rPr>
        <w:t> </w:t>
      </w:r>
      <w:r w:rsidRPr="003E6AE3">
        <w:rPr>
          <w:rFonts w:cs="Times New Roman"/>
          <w:b/>
          <w:szCs w:val="24"/>
        </w:rPr>
        <w:t>případech, ve kterých se usnesení nedoručuje, běží lhůta k</w:t>
      </w:r>
      <w:r w:rsidR="008C19D9" w:rsidRPr="003E6AE3">
        <w:rPr>
          <w:rFonts w:cs="Times New Roman"/>
          <w:b/>
          <w:szCs w:val="24"/>
        </w:rPr>
        <w:t> </w:t>
      </w:r>
      <w:r w:rsidRPr="003E6AE3">
        <w:rPr>
          <w:rFonts w:cs="Times New Roman"/>
          <w:b/>
          <w:szCs w:val="24"/>
        </w:rPr>
        <w:t>podání stížnosti od jeho oznámení; jestliže se usnesení oznamuje jak obviněnému, tak i jeho opatrovníku nebo obhájci, běží lhůta od toho oznámení, které bylo provedeno nejpozději.</w:t>
      </w:r>
    </w:p>
    <w:p w14:paraId="0D836369" w14:textId="2F9C5CC9" w:rsidR="0090024A" w:rsidRPr="003E6AE3" w:rsidRDefault="00E6717F" w:rsidP="008E1253">
      <w:pPr>
        <w:spacing w:line="240" w:lineRule="auto"/>
        <w:ind w:firstLine="426"/>
        <w:rPr>
          <w:rFonts w:eastAsia="Calibri" w:cs="Times New Roman"/>
          <w:bCs/>
          <w:szCs w:val="24"/>
        </w:rPr>
      </w:pPr>
      <w:r w:rsidRPr="003E6AE3">
        <w:rPr>
          <w:rFonts w:eastAsia="Calibri" w:cs="Times New Roman"/>
          <w:szCs w:val="24"/>
        </w:rPr>
        <w:t>(2) Osobám, které podle ustanovení </w:t>
      </w:r>
      <w:hyperlink r:id="rId14" w:history="1">
        <w:r w:rsidRPr="003E6AE3">
          <w:rPr>
            <w:rStyle w:val="Hypertextovodkaz"/>
            <w:rFonts w:eastAsia="Calibri" w:cs="Times New Roman"/>
            <w:color w:val="auto"/>
            <w:szCs w:val="24"/>
            <w:u w:val="none"/>
          </w:rPr>
          <w:t>§ 142 odst. 2</w:t>
        </w:r>
      </w:hyperlink>
      <w:r w:rsidRPr="003E6AE3">
        <w:rPr>
          <w:rFonts w:eastAsia="Calibri" w:cs="Times New Roman"/>
          <w:szCs w:val="24"/>
        </w:rPr>
        <w:t> mohou podat stížnost ve prospěch obviněného, končí lhůta k</w:t>
      </w:r>
      <w:r w:rsidR="008C19D9" w:rsidRPr="003E6AE3">
        <w:rPr>
          <w:rFonts w:eastAsia="Calibri" w:cs="Times New Roman"/>
          <w:szCs w:val="24"/>
        </w:rPr>
        <w:t> </w:t>
      </w:r>
      <w:r w:rsidRPr="003E6AE3">
        <w:rPr>
          <w:rFonts w:eastAsia="Calibri" w:cs="Times New Roman"/>
          <w:szCs w:val="24"/>
        </w:rPr>
        <w:t>podání stížnosti týmž dnem jako obviněnému; státnímu zástupci však běží lhůta vždy samostatně.</w:t>
      </w:r>
    </w:p>
    <w:p w14:paraId="2FEC6C92" w14:textId="2F05C3C6" w:rsidR="000E3C51" w:rsidRPr="003E6AE3" w:rsidRDefault="000E3C51" w:rsidP="008E1253">
      <w:pPr>
        <w:pStyle w:val="Nadpis2"/>
        <w:spacing w:before="120" w:after="0" w:line="240" w:lineRule="auto"/>
        <w:jc w:val="center"/>
        <w:rPr>
          <w:rFonts w:ascii="Times New Roman" w:hAnsi="Times New Roman" w:cs="Times New Roman"/>
          <w:color w:val="auto"/>
          <w:sz w:val="24"/>
          <w:szCs w:val="24"/>
        </w:rPr>
      </w:pPr>
      <w:r w:rsidRPr="003E6AE3">
        <w:rPr>
          <w:rFonts w:ascii="Times New Roman" w:hAnsi="Times New Roman" w:cs="Times New Roman"/>
          <w:color w:val="auto"/>
          <w:sz w:val="24"/>
          <w:szCs w:val="24"/>
        </w:rPr>
        <w:t>§ 146a</w:t>
      </w:r>
    </w:p>
    <w:p w14:paraId="1C0DF24F" w14:textId="77777777" w:rsidR="000E3C51" w:rsidRPr="003E6AE3" w:rsidRDefault="000E3C51" w:rsidP="008E1253">
      <w:pPr>
        <w:spacing w:line="240" w:lineRule="auto"/>
        <w:jc w:val="center"/>
        <w:rPr>
          <w:rFonts w:cs="Times New Roman"/>
          <w:szCs w:val="24"/>
        </w:rPr>
      </w:pPr>
      <w:r w:rsidRPr="003E6AE3">
        <w:rPr>
          <w:rFonts w:cs="Times New Roman"/>
          <w:szCs w:val="24"/>
        </w:rPr>
        <w:t>Rozhodování soudu o stížnosti proti rozhodnutím státního zástupce nebo policejního orgánu</w:t>
      </w:r>
    </w:p>
    <w:p w14:paraId="5E158F4C" w14:textId="77777777" w:rsidR="000E3C51" w:rsidRPr="00EE1DDF" w:rsidRDefault="000E3C51" w:rsidP="008E1253">
      <w:pPr>
        <w:spacing w:line="240" w:lineRule="auto"/>
        <w:ind w:firstLine="426"/>
        <w:rPr>
          <w:rFonts w:eastAsia="Calibri" w:cs="Times New Roman"/>
          <w:szCs w:val="24"/>
        </w:rPr>
      </w:pPr>
      <w:r w:rsidRPr="00EE1DDF">
        <w:rPr>
          <w:rFonts w:eastAsia="Calibri" w:cs="Times New Roman"/>
          <w:szCs w:val="24"/>
        </w:rPr>
        <w:t>(1) O stížnosti proti rozhodnutí, kterým státní zástupce</w:t>
      </w:r>
    </w:p>
    <w:p w14:paraId="7C274533" w14:textId="4BE3504A" w:rsidR="000E3C51" w:rsidRPr="003E6AE3" w:rsidRDefault="000E3C51" w:rsidP="008E1253">
      <w:pPr>
        <w:spacing w:line="240" w:lineRule="auto"/>
        <w:ind w:left="284" w:hanging="284"/>
        <w:rPr>
          <w:rFonts w:cs="Times New Roman"/>
          <w:szCs w:val="24"/>
        </w:rPr>
      </w:pPr>
      <w:r w:rsidRPr="003E6AE3">
        <w:rPr>
          <w:rFonts w:cs="Times New Roman"/>
          <w:szCs w:val="24"/>
        </w:rPr>
        <w:t>a) rozhodl o vazbě, nejde-li o rozhodnutí o propuštění obviněného z</w:t>
      </w:r>
      <w:r w:rsidR="008C19D9" w:rsidRPr="003E6AE3">
        <w:rPr>
          <w:rFonts w:cs="Times New Roman"/>
          <w:szCs w:val="24"/>
        </w:rPr>
        <w:t> </w:t>
      </w:r>
      <w:r w:rsidRPr="003E6AE3">
        <w:rPr>
          <w:rFonts w:cs="Times New Roman"/>
          <w:szCs w:val="24"/>
        </w:rPr>
        <w:t>vazby bez přijetí některého opatření nahrazujícího vazbu,</w:t>
      </w:r>
    </w:p>
    <w:p w14:paraId="0996B9A1" w14:textId="5745B99A" w:rsidR="000E3C51" w:rsidRPr="003E6AE3" w:rsidRDefault="000E3C51" w:rsidP="008E1253">
      <w:pPr>
        <w:spacing w:line="240" w:lineRule="auto"/>
        <w:ind w:left="284" w:hanging="284"/>
        <w:rPr>
          <w:rFonts w:cs="Times New Roman"/>
          <w:szCs w:val="24"/>
        </w:rPr>
      </w:pPr>
      <w:r w:rsidRPr="003E6AE3">
        <w:rPr>
          <w:rFonts w:cs="Times New Roman"/>
          <w:szCs w:val="24"/>
        </w:rPr>
        <w:t>b) rozhodl o žádosti o zrušení omezení spočívajícího v</w:t>
      </w:r>
      <w:r w:rsidR="008C19D9" w:rsidRPr="003E6AE3">
        <w:rPr>
          <w:rFonts w:cs="Times New Roman"/>
          <w:szCs w:val="24"/>
        </w:rPr>
        <w:t> </w:t>
      </w:r>
      <w:r w:rsidRPr="003E6AE3">
        <w:rPr>
          <w:rFonts w:cs="Times New Roman"/>
          <w:szCs w:val="24"/>
        </w:rPr>
        <w:t>zákazu vycestování do zahraničí, o</w:t>
      </w:r>
      <w:r w:rsidR="00EE1DDF">
        <w:rPr>
          <w:rFonts w:cs="Times New Roman"/>
          <w:szCs w:val="24"/>
        </w:rPr>
        <w:t> </w:t>
      </w:r>
      <w:r w:rsidRPr="003E6AE3">
        <w:rPr>
          <w:rFonts w:cs="Times New Roman"/>
          <w:szCs w:val="24"/>
        </w:rPr>
        <w:t>uložení předběžného opatření (§ 88m odst. 2), o tom, že se nepovolí setkání obviněného s</w:t>
      </w:r>
      <w:r w:rsidR="008C19D9" w:rsidRPr="003E6AE3">
        <w:rPr>
          <w:rFonts w:cs="Times New Roman"/>
          <w:szCs w:val="24"/>
        </w:rPr>
        <w:t> </w:t>
      </w:r>
      <w:r w:rsidRPr="003E6AE3">
        <w:rPr>
          <w:rFonts w:cs="Times New Roman"/>
          <w:szCs w:val="24"/>
        </w:rPr>
        <w:t>poškozeným, osobou mu blízkou nebo jinou osobou (§ 88d odst. 2), nebo o žádosti o</w:t>
      </w:r>
      <w:r w:rsidR="00EE1DDF">
        <w:rPr>
          <w:rFonts w:cs="Times New Roman"/>
          <w:szCs w:val="24"/>
        </w:rPr>
        <w:t> </w:t>
      </w:r>
      <w:r w:rsidRPr="003E6AE3">
        <w:rPr>
          <w:rFonts w:cs="Times New Roman"/>
          <w:szCs w:val="24"/>
        </w:rPr>
        <w:t>zrušení předběžného opatření (§ 88n odst. 3),</w:t>
      </w:r>
    </w:p>
    <w:p w14:paraId="765C11F4" w14:textId="3F13511F" w:rsidR="000E3C51" w:rsidRPr="003E6AE3" w:rsidRDefault="000E3C51" w:rsidP="008E1253">
      <w:pPr>
        <w:spacing w:line="240" w:lineRule="auto"/>
        <w:ind w:left="284" w:hanging="284"/>
        <w:rPr>
          <w:rFonts w:cs="Times New Roman"/>
          <w:szCs w:val="24"/>
        </w:rPr>
      </w:pPr>
      <w:r w:rsidRPr="003E6AE3">
        <w:rPr>
          <w:rFonts w:cs="Times New Roman"/>
          <w:szCs w:val="24"/>
        </w:rPr>
        <w:t>c) zajistil věc, o níž nasvědčují zjištěné skutečnosti tomu, že je nástrojem trestné činnosti, výnosem z</w:t>
      </w:r>
      <w:r w:rsidR="008C19D9" w:rsidRPr="003E6AE3">
        <w:rPr>
          <w:rFonts w:cs="Times New Roman"/>
          <w:szCs w:val="24"/>
        </w:rPr>
        <w:t> </w:t>
      </w:r>
      <w:r w:rsidRPr="003E6AE3">
        <w:rPr>
          <w:rFonts w:cs="Times New Roman"/>
          <w:szCs w:val="24"/>
        </w:rPr>
        <w:t>trestné činnosti nebo předmětem mezinárodní sankce</w:t>
      </w:r>
      <w:r w:rsidRPr="003E6AE3">
        <w:rPr>
          <w:rFonts w:cs="Times New Roman"/>
          <w:b/>
          <w:color w:val="FF0000"/>
          <w:szCs w:val="24"/>
        </w:rPr>
        <w:t>,</w:t>
      </w:r>
      <w:r w:rsidRPr="003E6AE3">
        <w:rPr>
          <w:rFonts w:cs="Times New Roman"/>
          <w:color w:val="FF0000"/>
          <w:szCs w:val="24"/>
        </w:rPr>
        <w:t xml:space="preserve"> </w:t>
      </w:r>
      <w:r w:rsidRPr="003E6AE3">
        <w:rPr>
          <w:rFonts w:eastAsiaTheme="majorEastAsia" w:cs="Times New Roman"/>
          <w:b/>
          <w:color w:val="FF0000"/>
          <w:szCs w:val="24"/>
        </w:rPr>
        <w:t xml:space="preserve">nebo tomu, že jsou splněny podmínky pro její odčerpání podle zákona o odčerpání majetku </w:t>
      </w:r>
      <w:r w:rsidRPr="003E6AE3">
        <w:rPr>
          <w:rFonts w:eastAsia="Calibri" w:cs="Times New Roman"/>
          <w:b/>
          <w:color w:val="FF0000"/>
          <w:szCs w:val="24"/>
        </w:rPr>
        <w:t>nevysvětleného původu</w:t>
      </w:r>
      <w:r w:rsidRPr="003E6AE3">
        <w:rPr>
          <w:rFonts w:eastAsiaTheme="majorEastAsia" w:cs="Times New Roman"/>
          <w:szCs w:val="24"/>
        </w:rPr>
        <w:t xml:space="preserve">, </w:t>
      </w:r>
      <w:r w:rsidRPr="003E6AE3">
        <w:rPr>
          <w:rFonts w:cs="Times New Roman"/>
          <w:szCs w:val="24"/>
        </w:rPr>
        <w:t>rozhodl o omezení takového zajištění nebo nevyhověl žádosti o</w:t>
      </w:r>
      <w:r w:rsidR="00EE1DDF">
        <w:rPr>
          <w:rFonts w:cs="Times New Roman"/>
          <w:szCs w:val="24"/>
        </w:rPr>
        <w:t> </w:t>
      </w:r>
      <w:r w:rsidRPr="003E6AE3">
        <w:rPr>
          <w:rFonts w:cs="Times New Roman"/>
          <w:szCs w:val="24"/>
        </w:rPr>
        <w:t>zrušení nebo omezení takového zajištění</w:t>
      </w:r>
      <w:r w:rsidRPr="003E6AE3">
        <w:rPr>
          <w:rFonts w:cs="Times New Roman"/>
          <w:b/>
          <w:szCs w:val="24"/>
        </w:rPr>
        <w:t xml:space="preserve"> </w:t>
      </w:r>
      <w:r w:rsidRPr="003E6AE3">
        <w:rPr>
          <w:rFonts w:cs="Times New Roman"/>
          <w:b/>
          <w:color w:val="FF0000"/>
          <w:szCs w:val="24"/>
        </w:rPr>
        <w:t>anebo nepovolil provedení úkonu týkajícího se</w:t>
      </w:r>
      <w:r w:rsidR="00EE1DDF">
        <w:rPr>
          <w:rFonts w:cs="Times New Roman"/>
          <w:b/>
          <w:color w:val="FF0000"/>
          <w:szCs w:val="24"/>
        </w:rPr>
        <w:t xml:space="preserve"> </w:t>
      </w:r>
      <w:r w:rsidRPr="003E6AE3">
        <w:rPr>
          <w:rFonts w:cs="Times New Roman"/>
          <w:b/>
          <w:color w:val="FF0000"/>
          <w:szCs w:val="24"/>
        </w:rPr>
        <w:t>věci zřejmě pocházející z</w:t>
      </w:r>
      <w:r w:rsidR="008C19D9" w:rsidRPr="003E6AE3">
        <w:rPr>
          <w:rFonts w:cs="Times New Roman"/>
          <w:b/>
          <w:color w:val="FF0000"/>
          <w:szCs w:val="24"/>
        </w:rPr>
        <w:t> </w:t>
      </w:r>
      <w:r w:rsidRPr="003E6AE3">
        <w:rPr>
          <w:rFonts w:cs="Times New Roman"/>
          <w:b/>
          <w:color w:val="FF0000"/>
          <w:szCs w:val="24"/>
        </w:rPr>
        <w:t>trestné činnosti</w:t>
      </w:r>
      <w:r w:rsidRPr="003E6AE3">
        <w:rPr>
          <w:rFonts w:cs="Times New Roman"/>
          <w:szCs w:val="24"/>
        </w:rPr>
        <w:t>,</w:t>
      </w:r>
    </w:p>
    <w:p w14:paraId="4529ADE2" w14:textId="77777777" w:rsidR="000E3C51" w:rsidRPr="003E6AE3" w:rsidRDefault="000E3C51" w:rsidP="008E1253">
      <w:pPr>
        <w:spacing w:line="240" w:lineRule="auto"/>
        <w:ind w:left="284" w:hanging="284"/>
        <w:rPr>
          <w:rFonts w:cs="Times New Roman"/>
          <w:szCs w:val="24"/>
        </w:rPr>
      </w:pPr>
      <w:r w:rsidRPr="003E6AE3">
        <w:rPr>
          <w:rFonts w:cs="Times New Roman"/>
          <w:szCs w:val="24"/>
        </w:rPr>
        <w:t>d) zajistil náhradní hodnotu, rozhodl o omezení zajištění náhradní hodnoty, nepovolil provedení úkonu týkajícího se zajištěné náhradní hodnoty, nebo nevyhověl žádosti o zrušení nebo omezení takového zajištění,</w:t>
      </w:r>
    </w:p>
    <w:p w14:paraId="6B0094D6" w14:textId="77777777" w:rsidR="000E3C51" w:rsidRPr="003E6AE3" w:rsidRDefault="000E3C51" w:rsidP="008E1253">
      <w:pPr>
        <w:spacing w:line="240" w:lineRule="auto"/>
        <w:ind w:left="284" w:hanging="284"/>
        <w:rPr>
          <w:rFonts w:cs="Times New Roman"/>
          <w:szCs w:val="24"/>
        </w:rPr>
      </w:pPr>
      <w:r w:rsidRPr="003E6AE3">
        <w:rPr>
          <w:rFonts w:cs="Times New Roman"/>
          <w:szCs w:val="24"/>
        </w:rPr>
        <w:t>e) změnil důvod zajištění věci,</w:t>
      </w:r>
    </w:p>
    <w:p w14:paraId="105AB880" w14:textId="77777777" w:rsidR="000E3C51" w:rsidRPr="003E6AE3" w:rsidRDefault="000E3C51" w:rsidP="008E1253">
      <w:pPr>
        <w:spacing w:line="240" w:lineRule="auto"/>
        <w:ind w:left="284" w:hanging="284"/>
        <w:rPr>
          <w:rFonts w:cs="Times New Roman"/>
          <w:szCs w:val="24"/>
        </w:rPr>
      </w:pPr>
      <w:r w:rsidRPr="003E6AE3">
        <w:rPr>
          <w:rFonts w:cs="Times New Roman"/>
          <w:szCs w:val="24"/>
        </w:rPr>
        <w:t>f) zajistil majetek pro účely zajištění nároku poškozeného nebo rozhodl o omezení zajištění, nepovolil provedení úkonu týkajícího se zajištěného majetku, anebo nevyhověl žádosti o zrušení nebo omezení takového zajištění,</w:t>
      </w:r>
    </w:p>
    <w:p w14:paraId="0364C991" w14:textId="77777777" w:rsidR="000E3C51" w:rsidRPr="003E6AE3" w:rsidRDefault="000E3C51" w:rsidP="008E1253">
      <w:pPr>
        <w:spacing w:line="240" w:lineRule="auto"/>
        <w:ind w:left="284" w:hanging="284"/>
        <w:rPr>
          <w:rFonts w:cs="Times New Roman"/>
          <w:szCs w:val="24"/>
        </w:rPr>
      </w:pPr>
      <w:r w:rsidRPr="003E6AE3">
        <w:rPr>
          <w:rFonts w:cs="Times New Roman"/>
          <w:szCs w:val="24"/>
        </w:rPr>
        <w:t>g) zajistil majetek obviněného pro účely výkonu peněžitého trestu nebo trestu propadnutí majetku, rozhodl o omezení zajištění, nepovolil provedení úkonu týkajícího se zajištěného majetku, anebo nevyhověl žádosti o zrušení nebo omezení takového zajištění,</w:t>
      </w:r>
    </w:p>
    <w:p w14:paraId="4C956298" w14:textId="77777777" w:rsidR="000E3C51" w:rsidRPr="003E6AE3" w:rsidRDefault="000E3C51" w:rsidP="008E1253">
      <w:pPr>
        <w:spacing w:line="240" w:lineRule="auto"/>
        <w:ind w:left="284" w:hanging="284"/>
        <w:rPr>
          <w:rFonts w:cs="Times New Roman"/>
          <w:szCs w:val="24"/>
        </w:rPr>
      </w:pPr>
      <w:r w:rsidRPr="003E6AE3">
        <w:rPr>
          <w:rFonts w:cs="Times New Roman"/>
          <w:szCs w:val="24"/>
        </w:rPr>
        <w:t>h) zajistil majetek pro účely výkonu zabrání části majetku, rozhodl o omezení takového zajištění, nepovolil provedení úkonu týkajícího se zajištěného majetku, anebo nevyhověl žádosti o zrušení nebo omezení takového zajištění,</w:t>
      </w:r>
    </w:p>
    <w:p w14:paraId="19F42D6C" w14:textId="77777777" w:rsidR="000E3C51" w:rsidRPr="003E6AE3" w:rsidRDefault="000E3C51" w:rsidP="008E1253">
      <w:pPr>
        <w:spacing w:line="240" w:lineRule="auto"/>
        <w:ind w:left="284" w:hanging="284"/>
        <w:rPr>
          <w:rFonts w:cs="Times New Roman"/>
          <w:szCs w:val="24"/>
        </w:rPr>
      </w:pPr>
      <w:r w:rsidRPr="003E6AE3">
        <w:rPr>
          <w:rFonts w:cs="Times New Roman"/>
          <w:szCs w:val="24"/>
        </w:rPr>
        <w:t>i) rozhodl o uložení pořádkové pokuty (§ 66 odst. 1),</w:t>
      </w:r>
    </w:p>
    <w:p w14:paraId="477F57A9" w14:textId="08478F7E" w:rsidR="000E3C51" w:rsidRPr="003E6AE3" w:rsidRDefault="000E3C51" w:rsidP="008E1253">
      <w:pPr>
        <w:tabs>
          <w:tab w:val="left" w:pos="426"/>
        </w:tabs>
        <w:spacing w:line="240" w:lineRule="auto"/>
        <w:ind w:left="284" w:hanging="284"/>
        <w:rPr>
          <w:rFonts w:cs="Times New Roman"/>
          <w:szCs w:val="24"/>
        </w:rPr>
      </w:pPr>
      <w:r w:rsidRPr="003E6AE3">
        <w:rPr>
          <w:rFonts w:cs="Times New Roman"/>
          <w:szCs w:val="24"/>
        </w:rPr>
        <w:t xml:space="preserve">j) rozhodl o </w:t>
      </w:r>
      <w:r w:rsidRPr="003E6AE3">
        <w:rPr>
          <w:rFonts w:cs="Times New Roman"/>
          <w:strike/>
          <w:szCs w:val="24"/>
        </w:rPr>
        <w:t>zničení věci ohrožující bezpečnost lidí nebo majetku (§ 81b odst. 1)</w:t>
      </w:r>
      <w:r w:rsidR="002E10FE" w:rsidRPr="003E6AE3">
        <w:rPr>
          <w:rFonts w:cs="Times New Roman"/>
          <w:b/>
          <w:bCs/>
          <w:szCs w:val="24"/>
        </w:rPr>
        <w:t xml:space="preserve"> poměrném rozdělení peněžních prostředků poškozeným podle § 81a odst. 2 nebo o zničení věci podle § 81b odst. 1</w:t>
      </w:r>
      <w:r w:rsidRPr="003E6AE3">
        <w:rPr>
          <w:rFonts w:cs="Times New Roman"/>
          <w:szCs w:val="24"/>
        </w:rPr>
        <w:t>, nebo</w:t>
      </w:r>
    </w:p>
    <w:p w14:paraId="7B52B68C" w14:textId="77777777" w:rsidR="000E3C51" w:rsidRPr="003E6AE3" w:rsidRDefault="000E3C51" w:rsidP="008E1253">
      <w:pPr>
        <w:spacing w:line="240" w:lineRule="auto"/>
        <w:ind w:left="284" w:hanging="284"/>
        <w:rPr>
          <w:rFonts w:cs="Times New Roman"/>
          <w:szCs w:val="24"/>
        </w:rPr>
      </w:pPr>
      <w:r w:rsidRPr="003E6AE3">
        <w:rPr>
          <w:rFonts w:cs="Times New Roman"/>
          <w:szCs w:val="24"/>
        </w:rPr>
        <w:t>k) rozhodl o nesplnění podmínek podle § 159c odst. 1,</w:t>
      </w:r>
    </w:p>
    <w:p w14:paraId="5A9830B8" w14:textId="77777777" w:rsidR="00EE1DDF" w:rsidRDefault="000E3C51" w:rsidP="008E1253">
      <w:pPr>
        <w:spacing w:line="240" w:lineRule="auto"/>
        <w:rPr>
          <w:rFonts w:cs="Times New Roman"/>
          <w:szCs w:val="24"/>
        </w:rPr>
      </w:pPr>
      <w:r w:rsidRPr="003E6AE3">
        <w:rPr>
          <w:rFonts w:cs="Times New Roman"/>
          <w:szCs w:val="24"/>
        </w:rPr>
        <w:t>rozhoduje zpravidla do pěti dnů po uplynutí lhůty k</w:t>
      </w:r>
      <w:r w:rsidR="008C19D9" w:rsidRPr="003E6AE3">
        <w:rPr>
          <w:rFonts w:cs="Times New Roman"/>
          <w:szCs w:val="24"/>
        </w:rPr>
        <w:t> </w:t>
      </w:r>
      <w:r w:rsidRPr="003E6AE3">
        <w:rPr>
          <w:rFonts w:cs="Times New Roman"/>
          <w:szCs w:val="24"/>
        </w:rPr>
        <w:t>podání stížnosti všem oprávněným osobám soud, v</w:t>
      </w:r>
      <w:r w:rsidR="008C19D9" w:rsidRPr="003E6AE3">
        <w:rPr>
          <w:rFonts w:cs="Times New Roman"/>
          <w:szCs w:val="24"/>
        </w:rPr>
        <w:t> </w:t>
      </w:r>
      <w:r w:rsidRPr="003E6AE3">
        <w:rPr>
          <w:rFonts w:cs="Times New Roman"/>
          <w:szCs w:val="24"/>
        </w:rPr>
        <w:t xml:space="preserve">jehož obvodu je činný státní zástupce, který napadené rozhodnutí vydal; vydal-li napadené </w:t>
      </w:r>
      <w:r w:rsidRPr="00EE1DDF">
        <w:rPr>
          <w:rFonts w:eastAsia="Calibri" w:cs="Times New Roman"/>
          <w:szCs w:val="24"/>
        </w:rPr>
        <w:t>rozhodnutí</w:t>
      </w:r>
      <w:r w:rsidRPr="003E6AE3">
        <w:rPr>
          <w:rFonts w:cs="Times New Roman"/>
          <w:szCs w:val="24"/>
        </w:rPr>
        <w:t xml:space="preserve"> evropský žalobce, rozhoduje soud, v</w:t>
      </w:r>
      <w:r w:rsidR="008C19D9" w:rsidRPr="003E6AE3">
        <w:rPr>
          <w:rFonts w:cs="Times New Roman"/>
          <w:szCs w:val="24"/>
        </w:rPr>
        <w:t> </w:t>
      </w:r>
      <w:r w:rsidRPr="003E6AE3">
        <w:rPr>
          <w:rFonts w:cs="Times New Roman"/>
          <w:szCs w:val="24"/>
        </w:rPr>
        <w:t>jehož obvodu by byl činný evropský pověřený žalobce, který by byl jinak příslušný k</w:t>
      </w:r>
      <w:r w:rsidR="008C19D9" w:rsidRPr="003E6AE3">
        <w:rPr>
          <w:rFonts w:cs="Times New Roman"/>
          <w:szCs w:val="24"/>
        </w:rPr>
        <w:t> </w:t>
      </w:r>
      <w:r w:rsidRPr="003E6AE3">
        <w:rPr>
          <w:rFonts w:cs="Times New Roman"/>
          <w:szCs w:val="24"/>
        </w:rPr>
        <w:t>výkonu dozoru nad zachováváním zákonnosti v</w:t>
      </w:r>
      <w:r w:rsidR="008C19D9" w:rsidRPr="003E6AE3">
        <w:rPr>
          <w:rFonts w:cs="Times New Roman"/>
          <w:szCs w:val="24"/>
        </w:rPr>
        <w:t> </w:t>
      </w:r>
      <w:r w:rsidRPr="003E6AE3">
        <w:rPr>
          <w:rFonts w:cs="Times New Roman"/>
          <w:szCs w:val="24"/>
        </w:rPr>
        <w:t>přípravném řízení.</w:t>
      </w:r>
    </w:p>
    <w:p w14:paraId="2ADB08C6" w14:textId="61D130FF" w:rsidR="000E3C51" w:rsidRDefault="00E45958" w:rsidP="008E1253">
      <w:pPr>
        <w:spacing w:line="240" w:lineRule="auto"/>
        <w:ind w:firstLine="426"/>
        <w:rPr>
          <w:rFonts w:cs="Times New Roman"/>
          <w:szCs w:val="24"/>
        </w:rPr>
      </w:pPr>
      <w:r w:rsidRPr="00EE1DDF">
        <w:rPr>
          <w:rFonts w:eastAsia="Calibri" w:cs="Times New Roman"/>
          <w:szCs w:val="24"/>
        </w:rPr>
        <w:t xml:space="preserve">(2) </w:t>
      </w:r>
      <w:r w:rsidR="000E3C51" w:rsidRPr="00EE1DDF">
        <w:rPr>
          <w:rFonts w:eastAsia="Calibri" w:cs="Times New Roman"/>
          <w:szCs w:val="24"/>
        </w:rPr>
        <w:t>O stížnosti proti rozhodnutí policejního orgánu, kterým rozhodl o uložení pořádkové pokuty, změnil důvod zajištění věci, zajistil věc, o níž nasvědčují zjištěné skutečnosti tomu, že</w:t>
      </w:r>
      <w:r w:rsidR="00A2188C">
        <w:rPr>
          <w:rFonts w:eastAsia="Calibri" w:cs="Times New Roman"/>
          <w:szCs w:val="24"/>
        </w:rPr>
        <w:t> </w:t>
      </w:r>
      <w:r w:rsidR="000E3C51" w:rsidRPr="00EE1DDF">
        <w:rPr>
          <w:rFonts w:eastAsia="Calibri" w:cs="Times New Roman"/>
          <w:szCs w:val="24"/>
        </w:rPr>
        <w:t>je nástrojem trestné činnosti, výnosem z</w:t>
      </w:r>
      <w:r w:rsidR="008C19D9" w:rsidRPr="00EE1DDF">
        <w:rPr>
          <w:rFonts w:eastAsia="Calibri" w:cs="Times New Roman"/>
          <w:szCs w:val="24"/>
        </w:rPr>
        <w:t> </w:t>
      </w:r>
      <w:r w:rsidR="000E3C51" w:rsidRPr="00EE1DDF">
        <w:rPr>
          <w:rFonts w:eastAsia="Calibri" w:cs="Times New Roman"/>
          <w:szCs w:val="24"/>
        </w:rPr>
        <w:t xml:space="preserve">trestné činnosti nebo předmětem mezinárodní </w:t>
      </w:r>
      <w:r w:rsidR="000E3C51" w:rsidRPr="003E6AE3">
        <w:rPr>
          <w:rFonts w:cs="Times New Roman"/>
          <w:szCs w:val="24"/>
        </w:rPr>
        <w:t>sankce</w:t>
      </w:r>
      <w:r w:rsidR="000E3C51" w:rsidRPr="003E6AE3">
        <w:rPr>
          <w:rFonts w:cs="Times New Roman"/>
          <w:b/>
          <w:color w:val="FF0000"/>
          <w:szCs w:val="24"/>
        </w:rPr>
        <w:t>,</w:t>
      </w:r>
      <w:r w:rsidR="000E3C51" w:rsidRPr="003E6AE3">
        <w:rPr>
          <w:rFonts w:cs="Times New Roman"/>
          <w:color w:val="FF0000"/>
          <w:szCs w:val="24"/>
        </w:rPr>
        <w:t xml:space="preserve"> </w:t>
      </w:r>
      <w:r w:rsidR="000E3C51" w:rsidRPr="003E6AE3">
        <w:rPr>
          <w:rFonts w:cs="Times New Roman"/>
          <w:b/>
          <w:color w:val="FF0000"/>
          <w:szCs w:val="24"/>
        </w:rPr>
        <w:t xml:space="preserve">nebo tomu, že jsou splněny podmínky pro její odčerpání podle zákona o odčerpání majetku </w:t>
      </w:r>
      <w:r w:rsidR="000E3C51" w:rsidRPr="003E6AE3">
        <w:rPr>
          <w:rFonts w:eastAsia="Calibri" w:cs="Times New Roman"/>
          <w:b/>
          <w:color w:val="FF0000"/>
          <w:szCs w:val="24"/>
        </w:rPr>
        <w:t>nevysvětleného původu</w:t>
      </w:r>
      <w:r w:rsidR="000E3C51" w:rsidRPr="003E6AE3">
        <w:rPr>
          <w:rFonts w:cs="Times New Roman"/>
          <w:szCs w:val="24"/>
        </w:rPr>
        <w:t xml:space="preserve">, rozhodl o omezení takového </w:t>
      </w:r>
      <w:bookmarkStart w:id="25" w:name="_Hlk205276869"/>
      <w:r w:rsidR="000E3C51" w:rsidRPr="003E6AE3">
        <w:rPr>
          <w:rFonts w:cs="Times New Roman"/>
          <w:szCs w:val="24"/>
        </w:rPr>
        <w:t>zajištění nebo nevyhověl žádosti o zrušení nebo omezení takového zajištění</w:t>
      </w:r>
      <w:bookmarkEnd w:id="25"/>
      <w:r w:rsidR="000E3C51" w:rsidRPr="003E6AE3">
        <w:rPr>
          <w:rFonts w:cs="Times New Roman"/>
          <w:szCs w:val="24"/>
        </w:rPr>
        <w:t>, zajistil náhradní hodnotu, rozhodl o omezení zajištění náhradní hodnoty nebo nevyhověl žádosti o zrušení nebo omezení takového zajištění</w:t>
      </w:r>
      <w:r w:rsidR="00712634" w:rsidRPr="003E6AE3">
        <w:rPr>
          <w:rFonts w:cs="Times New Roman"/>
          <w:b/>
          <w:bCs/>
          <w:szCs w:val="24"/>
        </w:rPr>
        <w:t xml:space="preserve">, </w:t>
      </w:r>
      <w:r w:rsidR="00712634" w:rsidRPr="003E6AE3">
        <w:rPr>
          <w:rFonts w:eastAsia="Calibri" w:cs="Times New Roman"/>
          <w:b/>
          <w:bCs/>
          <w:szCs w:val="24"/>
        </w:rPr>
        <w:t xml:space="preserve">rozhodl o poměrném rozdělení peněžních prostředků </w:t>
      </w:r>
      <w:r w:rsidR="00712634" w:rsidRPr="003E6AE3">
        <w:rPr>
          <w:rFonts w:eastAsia="Calibri" w:cs="Times New Roman"/>
          <w:b/>
          <w:bCs/>
          <w:szCs w:val="24"/>
          <w:lang w:eastAsia="cs-CZ"/>
        </w:rPr>
        <w:t>poškozeným</w:t>
      </w:r>
      <w:r w:rsidR="00712634" w:rsidRPr="003E6AE3">
        <w:rPr>
          <w:rFonts w:eastAsia="Calibri" w:cs="Times New Roman"/>
          <w:b/>
          <w:bCs/>
          <w:szCs w:val="24"/>
        </w:rPr>
        <w:t xml:space="preserve"> anebo </w:t>
      </w:r>
      <w:r w:rsidR="00712634" w:rsidRPr="003E6AE3">
        <w:rPr>
          <w:rFonts w:cs="Times New Roman"/>
          <w:b/>
          <w:bCs/>
          <w:szCs w:val="24"/>
        </w:rPr>
        <w:t>nevyhověl návrhu na vynětí listin nebo jiných záznamů zachycujících důvěrnou komunikaci ze spisu</w:t>
      </w:r>
      <w:r w:rsidR="000E3C51" w:rsidRPr="003E6AE3">
        <w:rPr>
          <w:rFonts w:cs="Times New Roman"/>
          <w:szCs w:val="24"/>
        </w:rPr>
        <w:t>, rozhoduje ve lhůtě uvedené v</w:t>
      </w:r>
      <w:r w:rsidR="008C19D9" w:rsidRPr="003E6AE3">
        <w:rPr>
          <w:rFonts w:cs="Times New Roman"/>
          <w:szCs w:val="24"/>
        </w:rPr>
        <w:t> </w:t>
      </w:r>
      <w:r w:rsidR="000E3C51" w:rsidRPr="003E6AE3">
        <w:rPr>
          <w:rFonts w:cs="Times New Roman"/>
          <w:szCs w:val="24"/>
        </w:rPr>
        <w:t>odstavci 1 soud, v</w:t>
      </w:r>
      <w:r w:rsidR="008C19D9" w:rsidRPr="003E6AE3">
        <w:rPr>
          <w:rFonts w:cs="Times New Roman"/>
          <w:szCs w:val="24"/>
        </w:rPr>
        <w:t> </w:t>
      </w:r>
      <w:r w:rsidR="000E3C51" w:rsidRPr="003E6AE3">
        <w:rPr>
          <w:rFonts w:cs="Times New Roman"/>
          <w:szCs w:val="24"/>
        </w:rPr>
        <w:t>jehož obvodu je činný státní zástupce, který ve</w:t>
      </w:r>
      <w:r w:rsidR="00B374B8">
        <w:rPr>
          <w:rFonts w:cs="Times New Roman"/>
          <w:szCs w:val="24"/>
        </w:rPr>
        <w:t> </w:t>
      </w:r>
      <w:r w:rsidR="000E3C51" w:rsidRPr="003E6AE3">
        <w:rPr>
          <w:rFonts w:cs="Times New Roman"/>
          <w:szCs w:val="24"/>
        </w:rPr>
        <w:t>věci vykonává dozor nad zachováváním zákonnosti v</w:t>
      </w:r>
      <w:r w:rsidR="008C19D9" w:rsidRPr="003E6AE3">
        <w:rPr>
          <w:rFonts w:cs="Times New Roman"/>
          <w:szCs w:val="24"/>
        </w:rPr>
        <w:t> </w:t>
      </w:r>
      <w:r w:rsidR="000E3C51" w:rsidRPr="003E6AE3">
        <w:rPr>
          <w:rFonts w:cs="Times New Roman"/>
          <w:szCs w:val="24"/>
        </w:rPr>
        <w:t>přípravném řízení; vykonává-li dozor nad zachováváním zákonnosti v</w:t>
      </w:r>
      <w:r w:rsidR="008C19D9" w:rsidRPr="003E6AE3">
        <w:rPr>
          <w:rFonts w:cs="Times New Roman"/>
          <w:szCs w:val="24"/>
        </w:rPr>
        <w:t> </w:t>
      </w:r>
      <w:r w:rsidR="000E3C51" w:rsidRPr="003E6AE3">
        <w:rPr>
          <w:rFonts w:cs="Times New Roman"/>
          <w:szCs w:val="24"/>
        </w:rPr>
        <w:t>přípravném řízení evropský žalobce, rozhoduje soud, v</w:t>
      </w:r>
      <w:r w:rsidR="008C19D9" w:rsidRPr="003E6AE3">
        <w:rPr>
          <w:rFonts w:cs="Times New Roman"/>
          <w:szCs w:val="24"/>
        </w:rPr>
        <w:t> </w:t>
      </w:r>
      <w:r w:rsidR="000E3C51" w:rsidRPr="003E6AE3">
        <w:rPr>
          <w:rFonts w:cs="Times New Roman"/>
          <w:szCs w:val="24"/>
        </w:rPr>
        <w:t>jehož obvodu by byl činný evropský pověřený žalobce, který by byl jinak příslušný k</w:t>
      </w:r>
      <w:r w:rsidR="008C19D9" w:rsidRPr="003E6AE3">
        <w:rPr>
          <w:rFonts w:cs="Times New Roman"/>
          <w:szCs w:val="24"/>
        </w:rPr>
        <w:t> </w:t>
      </w:r>
      <w:r w:rsidR="000E3C51" w:rsidRPr="003E6AE3">
        <w:rPr>
          <w:rFonts w:cs="Times New Roman"/>
          <w:szCs w:val="24"/>
        </w:rPr>
        <w:t>výkonu dozoru nad zachováváním zákonnosti v</w:t>
      </w:r>
      <w:r w:rsidR="008C19D9" w:rsidRPr="003E6AE3">
        <w:rPr>
          <w:rFonts w:cs="Times New Roman"/>
          <w:szCs w:val="24"/>
        </w:rPr>
        <w:t> </w:t>
      </w:r>
      <w:r w:rsidR="000E3C51" w:rsidRPr="003E6AE3">
        <w:rPr>
          <w:rFonts w:cs="Times New Roman"/>
          <w:szCs w:val="24"/>
        </w:rPr>
        <w:t>přípravném řízení. Věc předkládá soudu k</w:t>
      </w:r>
      <w:r w:rsidR="008C19D9" w:rsidRPr="003E6AE3">
        <w:rPr>
          <w:rFonts w:cs="Times New Roman"/>
          <w:szCs w:val="24"/>
        </w:rPr>
        <w:t> </w:t>
      </w:r>
      <w:r w:rsidR="000E3C51" w:rsidRPr="003E6AE3">
        <w:rPr>
          <w:rFonts w:cs="Times New Roman"/>
          <w:szCs w:val="24"/>
        </w:rPr>
        <w:t>rozhodnutí státní zástupce.</w:t>
      </w:r>
    </w:p>
    <w:p w14:paraId="1EE2F425" w14:textId="1C2D643C" w:rsidR="00667C83" w:rsidRDefault="00667C83" w:rsidP="00667C83">
      <w:pPr>
        <w:spacing w:line="240" w:lineRule="auto"/>
        <w:jc w:val="center"/>
        <w:rPr>
          <w:rFonts w:cs="Times New Roman"/>
          <w:szCs w:val="24"/>
        </w:rPr>
      </w:pPr>
      <w:r>
        <w:rPr>
          <w:rFonts w:cs="Times New Roman"/>
          <w:szCs w:val="24"/>
        </w:rPr>
        <w:t>§ 158</w:t>
      </w:r>
    </w:p>
    <w:p w14:paraId="3FB00EDF" w14:textId="77777777" w:rsidR="00667C83" w:rsidRPr="00667C83" w:rsidRDefault="00667C83" w:rsidP="00667C83">
      <w:pPr>
        <w:spacing w:line="240" w:lineRule="auto"/>
        <w:ind w:firstLine="426"/>
        <w:rPr>
          <w:rFonts w:eastAsia="Calibri" w:cs="Times New Roman"/>
          <w:szCs w:val="24"/>
        </w:rPr>
      </w:pPr>
      <w:r w:rsidRPr="00667C83">
        <w:rPr>
          <w:rFonts w:eastAsia="Calibri" w:cs="Times New Roman"/>
          <w:szCs w:val="24"/>
        </w:rPr>
        <w:t>(1) Policejní orgán je povinen na základě vlastních poznatků, trestních oznámení i podnětů jiných osob a orgánů, na jejichž podkladě lze učinit závěr o podezření ze spáchání trestného činu, učinit všechna potřebná šetření a opatření k odhalení skutečností nasvědčujících tomu, že byl spáchán trestný čin, a směřující ke zjištění jeho pachatele; je povinen činit též nezbytná opatření k předcházení trestné činnosti. Policejní orgán informuje státního zástupce o skutečnostech nasvědčujících tomu, že byl spáchán trestný čin, u něhož by Úřad evropského veřejného žalobce mohl vykonat svou pravomoc v souladu s </w:t>
      </w:r>
      <w:hyperlink r:id="rId15" w:history="1">
        <w:r w:rsidRPr="00667C83">
          <w:rPr>
            <w:rStyle w:val="Hypertextovodkaz"/>
            <w:rFonts w:eastAsia="Calibri" w:cs="Times New Roman"/>
            <w:color w:val="auto"/>
            <w:szCs w:val="24"/>
            <w:u w:val="none"/>
          </w:rPr>
          <w:t>čl. 22</w:t>
        </w:r>
      </w:hyperlink>
      <w:r w:rsidRPr="00667C83">
        <w:rPr>
          <w:rFonts w:eastAsia="Calibri" w:cs="Times New Roman"/>
          <w:szCs w:val="24"/>
        </w:rPr>
        <w:t> a </w:t>
      </w:r>
      <w:hyperlink r:id="rId16" w:history="1">
        <w:r w:rsidRPr="00667C83">
          <w:rPr>
            <w:rStyle w:val="Hypertextovodkaz"/>
            <w:rFonts w:eastAsia="Calibri" w:cs="Times New Roman"/>
            <w:color w:val="auto"/>
            <w:szCs w:val="24"/>
            <w:u w:val="none"/>
          </w:rPr>
          <w:t>čl. 25 odst. 2</w:t>
        </w:r>
      </w:hyperlink>
      <w:r w:rsidRPr="00667C83">
        <w:rPr>
          <w:rFonts w:eastAsia="Calibri" w:cs="Times New Roman"/>
          <w:szCs w:val="24"/>
        </w:rPr>
        <w:t> a </w:t>
      </w:r>
      <w:hyperlink r:id="rId17" w:history="1">
        <w:r w:rsidRPr="00667C83">
          <w:rPr>
            <w:rStyle w:val="Hypertextovodkaz"/>
            <w:rFonts w:eastAsia="Calibri" w:cs="Times New Roman"/>
            <w:color w:val="auto"/>
            <w:szCs w:val="24"/>
            <w:u w:val="none"/>
          </w:rPr>
          <w:t>3</w:t>
        </w:r>
      </w:hyperlink>
      <w:r w:rsidRPr="00667C83">
        <w:rPr>
          <w:rFonts w:eastAsia="Calibri" w:cs="Times New Roman"/>
          <w:szCs w:val="24"/>
        </w:rPr>
        <w:t> nařízení Rady (EU) </w:t>
      </w:r>
      <w:hyperlink r:id="rId18" w:history="1">
        <w:r w:rsidRPr="00667C83">
          <w:rPr>
            <w:rStyle w:val="Hypertextovodkaz"/>
            <w:rFonts w:eastAsia="Calibri" w:cs="Times New Roman"/>
            <w:color w:val="auto"/>
            <w:szCs w:val="24"/>
            <w:u w:val="none"/>
          </w:rPr>
          <w:t>2017/1939</w:t>
        </w:r>
      </w:hyperlink>
      <w:r w:rsidRPr="00667C83">
        <w:rPr>
          <w:rFonts w:eastAsia="Calibri" w:cs="Times New Roman"/>
          <w:szCs w:val="24"/>
        </w:rPr>
        <w:t>. Pověřené orgány Vězeňské služby České republiky neprodleně informují Generální inspekci bezpečnostních sborů, jakmile zahájí takové šetření.</w:t>
      </w:r>
    </w:p>
    <w:p w14:paraId="6037518F" w14:textId="77777777" w:rsidR="00667C83" w:rsidRPr="00667C83" w:rsidRDefault="00667C83" w:rsidP="00667C83">
      <w:pPr>
        <w:spacing w:line="240" w:lineRule="auto"/>
        <w:ind w:firstLine="426"/>
        <w:rPr>
          <w:rFonts w:eastAsia="Calibri" w:cs="Times New Roman"/>
          <w:szCs w:val="24"/>
        </w:rPr>
      </w:pPr>
      <w:r w:rsidRPr="00667C83">
        <w:rPr>
          <w:rFonts w:eastAsia="Calibri" w:cs="Times New Roman"/>
          <w:szCs w:val="24"/>
        </w:rPr>
        <w:t>(2) Oznámení o skutečnostech nasvědčujících tomu, že byl spáchán trestný čin, je povinen přijímat státní zástupce a policejní orgán. Přitom je povinen oznamovatele poučit o odpovědnosti za vědomě nepravdivé údaje, a pokud o to oznamovatel požádá, do jednoho měsíce od oznámení jej vyrozumět o učiněných opatřeních.</w:t>
      </w:r>
    </w:p>
    <w:p w14:paraId="4540BEE7" w14:textId="77777777" w:rsidR="00667C83" w:rsidRPr="00667C83" w:rsidRDefault="00667C83" w:rsidP="00667C83">
      <w:pPr>
        <w:spacing w:line="240" w:lineRule="auto"/>
        <w:ind w:firstLine="426"/>
        <w:rPr>
          <w:rFonts w:eastAsia="Calibri" w:cs="Times New Roman"/>
          <w:szCs w:val="24"/>
        </w:rPr>
      </w:pPr>
      <w:r w:rsidRPr="00667C83">
        <w:rPr>
          <w:rFonts w:eastAsia="Calibri" w:cs="Times New Roman"/>
          <w:szCs w:val="24"/>
        </w:rPr>
        <w:t>(3) O zahájení úkonů trestního řízení k objasnění a prověření skutečností důvodně nasvědčujících tomu, že byl spáchán trestný čin, sepíše policejní orgán neprodleně záznam, ve kterém uvede skutkové okolnosti, pro které řízení zahajuje, a způsob, jakým se o nich dověděl. Opis záznamu zašle do 48 hodin od zahájení trestního řízení státnímu zástupci. Hrozí-li nebezpečí z prodlení, policejní orgán záznam sepíše po provedení potřebných neodkladných a neopakovatelných úkonů. K objasnění a prověření skutečností důvodně nasvědčujících tomu, že byl spáchán trestný čin, opatřuje policejní orgán potřebné podklady a nezbytná vysvětlení a zajišťuje stopy trestného činu. V rámci toho je oprávněn, kromě úkonů uvedených v této hlavě, zejména</w:t>
      </w:r>
    </w:p>
    <w:p w14:paraId="5FE88998" w14:textId="77777777" w:rsidR="00667C83" w:rsidRPr="00667C83" w:rsidRDefault="00667C83" w:rsidP="00667C83">
      <w:pPr>
        <w:spacing w:line="240" w:lineRule="auto"/>
        <w:rPr>
          <w:rFonts w:eastAsia="Calibri" w:cs="Times New Roman"/>
          <w:szCs w:val="24"/>
        </w:rPr>
      </w:pPr>
      <w:r w:rsidRPr="00667C83">
        <w:rPr>
          <w:rFonts w:eastAsia="Calibri" w:cs="Times New Roman"/>
          <w:szCs w:val="24"/>
        </w:rPr>
        <w:t>a) vyžadovat vysvětlení od fyzických a právnických osob a státních orgánů,</w:t>
      </w:r>
    </w:p>
    <w:p w14:paraId="76F378B6" w14:textId="77777777" w:rsidR="00667C83" w:rsidRPr="00667C83" w:rsidRDefault="00667C83" w:rsidP="00667C83">
      <w:pPr>
        <w:spacing w:line="240" w:lineRule="auto"/>
        <w:ind w:left="284" w:hanging="284"/>
        <w:rPr>
          <w:rFonts w:eastAsia="Calibri" w:cs="Times New Roman"/>
          <w:szCs w:val="24"/>
        </w:rPr>
      </w:pPr>
      <w:r w:rsidRPr="00667C83">
        <w:rPr>
          <w:rFonts w:eastAsia="Calibri" w:cs="Times New Roman"/>
          <w:szCs w:val="24"/>
        </w:rPr>
        <w:t>b) vyžadovat odborné vyjádření od příslušných orgánů, a je-li toho pro posouzení věci třeba, též znalecké posudky,</w:t>
      </w:r>
    </w:p>
    <w:p w14:paraId="756ADEEA" w14:textId="77777777" w:rsidR="00667C83" w:rsidRPr="00667C83" w:rsidRDefault="00667C83" w:rsidP="00667C83">
      <w:pPr>
        <w:spacing w:line="240" w:lineRule="auto"/>
        <w:rPr>
          <w:rFonts w:eastAsia="Calibri" w:cs="Times New Roman"/>
          <w:szCs w:val="24"/>
        </w:rPr>
      </w:pPr>
      <w:r w:rsidRPr="00667C83">
        <w:rPr>
          <w:rFonts w:eastAsia="Calibri" w:cs="Times New Roman"/>
          <w:szCs w:val="24"/>
        </w:rPr>
        <w:t>c) obstarávat potřebné podklady, zejména spisy a jiné písemné materiály,</w:t>
      </w:r>
    </w:p>
    <w:p w14:paraId="1FF6C081" w14:textId="77777777" w:rsidR="00667C83" w:rsidRPr="00667C83" w:rsidRDefault="00667C83" w:rsidP="00667C83">
      <w:pPr>
        <w:spacing w:line="240" w:lineRule="auto"/>
        <w:rPr>
          <w:rFonts w:eastAsia="Calibri" w:cs="Times New Roman"/>
          <w:szCs w:val="24"/>
        </w:rPr>
      </w:pPr>
      <w:r w:rsidRPr="00667C83">
        <w:rPr>
          <w:rFonts w:eastAsia="Calibri" w:cs="Times New Roman"/>
          <w:szCs w:val="24"/>
        </w:rPr>
        <w:t>d) provádět ohledání věci a místa činu,</w:t>
      </w:r>
    </w:p>
    <w:p w14:paraId="5843D454" w14:textId="77777777" w:rsidR="00667C83" w:rsidRPr="00667C83" w:rsidRDefault="00667C83" w:rsidP="00667C83">
      <w:pPr>
        <w:spacing w:line="240" w:lineRule="auto"/>
        <w:ind w:left="284" w:hanging="284"/>
        <w:rPr>
          <w:rFonts w:eastAsia="Calibri" w:cs="Times New Roman"/>
          <w:szCs w:val="24"/>
        </w:rPr>
      </w:pPr>
      <w:r w:rsidRPr="00667C83">
        <w:rPr>
          <w:rFonts w:eastAsia="Calibri" w:cs="Times New Roman"/>
          <w:szCs w:val="24"/>
        </w:rPr>
        <w:t>e) vyžadovat za podmínek uvedených v </w:t>
      </w:r>
      <w:hyperlink r:id="rId19" w:history="1">
        <w:r w:rsidRPr="00667C83">
          <w:t>§ 114</w:t>
        </w:r>
      </w:hyperlink>
      <w:r w:rsidRPr="00667C83">
        <w:rPr>
          <w:rFonts w:eastAsia="Calibri" w:cs="Times New Roman"/>
          <w:szCs w:val="24"/>
        </w:rPr>
        <w:t> provedení zkoušky krve nebo jiného podobného úkonu, včetně odběru potřebného biologického materiálu,</w:t>
      </w:r>
    </w:p>
    <w:p w14:paraId="3D356E96" w14:textId="77777777" w:rsidR="00667C83" w:rsidRPr="00667C83" w:rsidRDefault="00667C83" w:rsidP="00667C83">
      <w:pPr>
        <w:spacing w:line="240" w:lineRule="auto"/>
        <w:ind w:left="284" w:hanging="284"/>
        <w:rPr>
          <w:rFonts w:eastAsia="Calibri" w:cs="Times New Roman"/>
          <w:szCs w:val="24"/>
        </w:rPr>
      </w:pPr>
      <w:r w:rsidRPr="00667C83">
        <w:rPr>
          <w:rFonts w:eastAsia="Calibri" w:cs="Times New Roman"/>
          <w:szCs w:val="24"/>
        </w:rPr>
        <w:t>f) pořizovat zvukové a obrazové záznamy osob, za podmínek stanovených v </w:t>
      </w:r>
      <w:hyperlink r:id="rId20" w:history="1">
        <w:r w:rsidRPr="00667C83">
          <w:t>§ 114</w:t>
        </w:r>
      </w:hyperlink>
      <w:r w:rsidRPr="00667C83">
        <w:rPr>
          <w:rFonts w:eastAsia="Calibri" w:cs="Times New Roman"/>
          <w:szCs w:val="24"/>
        </w:rPr>
        <w:t> snímat daktyloskopické otisky, provádět osobou téhož pohlaví nebo lékařem prohlídku těla a jeho zevní měření, jestliže je to nutné ke zjištění totožnosti osoby nebo ke zjištění a zachycení stop nebo následků činu,</w:t>
      </w:r>
    </w:p>
    <w:p w14:paraId="45E042B0" w14:textId="77777777" w:rsidR="00667C83" w:rsidRPr="00667C83" w:rsidRDefault="00667C83" w:rsidP="00667C83">
      <w:pPr>
        <w:spacing w:line="240" w:lineRule="auto"/>
        <w:ind w:left="284" w:hanging="284"/>
        <w:rPr>
          <w:rFonts w:eastAsia="Calibri" w:cs="Times New Roman"/>
          <w:szCs w:val="24"/>
        </w:rPr>
      </w:pPr>
      <w:r w:rsidRPr="00667C83">
        <w:rPr>
          <w:rFonts w:eastAsia="Calibri" w:cs="Times New Roman"/>
          <w:szCs w:val="24"/>
        </w:rPr>
        <w:t>g) za podmínek stanovených v </w:t>
      </w:r>
      <w:hyperlink r:id="rId21" w:history="1">
        <w:r w:rsidRPr="00667C83">
          <w:t>§ 76</w:t>
        </w:r>
      </w:hyperlink>
      <w:r w:rsidRPr="00667C83">
        <w:rPr>
          <w:rFonts w:eastAsia="Calibri" w:cs="Times New Roman"/>
          <w:szCs w:val="24"/>
        </w:rPr>
        <w:t> zadržet podezřelou osobu,</w:t>
      </w:r>
    </w:p>
    <w:p w14:paraId="476B3DBE" w14:textId="77777777" w:rsidR="00667C83" w:rsidRPr="00667C83" w:rsidRDefault="00667C83" w:rsidP="00667C83">
      <w:pPr>
        <w:spacing w:line="240" w:lineRule="auto"/>
        <w:ind w:left="284" w:hanging="284"/>
        <w:rPr>
          <w:rFonts w:eastAsia="Calibri" w:cs="Times New Roman"/>
          <w:szCs w:val="24"/>
        </w:rPr>
      </w:pPr>
      <w:r w:rsidRPr="00667C83">
        <w:rPr>
          <w:rFonts w:eastAsia="Calibri" w:cs="Times New Roman"/>
          <w:szCs w:val="24"/>
        </w:rPr>
        <w:t>h) za podmínek stanovených v </w:t>
      </w:r>
      <w:hyperlink r:id="rId22" w:history="1">
        <w:r w:rsidRPr="00667C83">
          <w:t>§ 78 až 81</w:t>
        </w:r>
      </w:hyperlink>
      <w:r w:rsidRPr="00667C83">
        <w:rPr>
          <w:rFonts w:eastAsia="Calibri" w:cs="Times New Roman"/>
          <w:szCs w:val="24"/>
        </w:rPr>
        <w:t> činit rozhodnutí a opatření v těchto ustanoveních naznačená,</w:t>
      </w:r>
    </w:p>
    <w:p w14:paraId="782C79C3" w14:textId="77777777" w:rsidR="00667C83" w:rsidRPr="00667C83" w:rsidRDefault="00667C83" w:rsidP="00667C83">
      <w:pPr>
        <w:spacing w:line="240" w:lineRule="auto"/>
        <w:ind w:left="284" w:hanging="284"/>
        <w:rPr>
          <w:rFonts w:eastAsia="Calibri" w:cs="Times New Roman"/>
          <w:szCs w:val="24"/>
        </w:rPr>
      </w:pPr>
      <w:r w:rsidRPr="00667C83">
        <w:rPr>
          <w:rFonts w:eastAsia="Calibri" w:cs="Times New Roman"/>
          <w:szCs w:val="24"/>
        </w:rPr>
        <w:t>i) způsobem uvedeným v hlavě čtvrté provádět neodkladné nebo neopakovatelné úkony, pokud podle tohoto zákona jejich provedení nepatří do výlučné pravomoci jiného orgánu činného v trestním řízení.</w:t>
      </w:r>
    </w:p>
    <w:p w14:paraId="5D482294" w14:textId="77777777" w:rsidR="00667C83" w:rsidRPr="00667C83" w:rsidRDefault="00667C83" w:rsidP="00667C83">
      <w:pPr>
        <w:spacing w:line="240" w:lineRule="auto"/>
        <w:ind w:firstLine="426"/>
        <w:rPr>
          <w:rFonts w:eastAsia="Calibri" w:cs="Times New Roman"/>
          <w:szCs w:val="24"/>
        </w:rPr>
      </w:pPr>
      <w:r w:rsidRPr="00667C83">
        <w:rPr>
          <w:rFonts w:eastAsia="Calibri" w:cs="Times New Roman"/>
          <w:szCs w:val="24"/>
        </w:rPr>
        <w:t>(4) Jednotlivé úkony trestního řízení k objasnění a prověření skutečností důvodně nasvědčujících tomu, že byl spáchán trestný čin, mohou na základě dožádání provést i jiné policejní orgány.</w:t>
      </w:r>
    </w:p>
    <w:p w14:paraId="3363619B" w14:textId="77777777" w:rsidR="00667C83" w:rsidRPr="00667C83" w:rsidRDefault="00667C83" w:rsidP="00667C83">
      <w:pPr>
        <w:spacing w:line="240" w:lineRule="auto"/>
        <w:ind w:firstLine="426"/>
        <w:rPr>
          <w:rFonts w:eastAsia="Calibri" w:cs="Times New Roman"/>
          <w:szCs w:val="24"/>
        </w:rPr>
      </w:pPr>
      <w:r w:rsidRPr="00667C83">
        <w:rPr>
          <w:rFonts w:eastAsia="Calibri" w:cs="Times New Roman"/>
          <w:szCs w:val="24"/>
        </w:rPr>
        <w:t>(5) Při podání vysvětlení má každý právo na právní pomoc advokáta. Je-li vysvětlení požadováno od nezletilého, je třeba o úkonu předem vyrozumět jeho zákonného zástupce nebo opatrovníka; to neplatí, jestliže provedení úkonu nelze odložit a vyrozumění zákonného zástupce nebo opatrovníka nelze zajistit.</w:t>
      </w:r>
    </w:p>
    <w:p w14:paraId="06A448FC" w14:textId="77777777" w:rsidR="00667C83" w:rsidRPr="00667C83" w:rsidRDefault="00667C83" w:rsidP="00667C83">
      <w:pPr>
        <w:spacing w:line="240" w:lineRule="auto"/>
        <w:ind w:firstLine="426"/>
        <w:rPr>
          <w:rFonts w:eastAsia="Calibri" w:cs="Times New Roman"/>
          <w:szCs w:val="24"/>
        </w:rPr>
      </w:pPr>
      <w:r w:rsidRPr="00667C83">
        <w:rPr>
          <w:rFonts w:eastAsia="Calibri" w:cs="Times New Roman"/>
          <w:szCs w:val="24"/>
        </w:rPr>
        <w:t>(6) O obsahu vysvětlení, která nemají povahu neodkladného nebo neopakovatelného úkonu, se sepíše úřední záznam. Je-li úřední záznam podepsán osobou podávající vysvětlení, bude jí na žádost poskytnuta jeho kopie. Úřední záznam slouží státnímu zástupci a obviněnému ke zvážení návrhu, aby osoba, která takové vysvětlení podala, byla vyslechnuta jako svědek, a soudu k úvaze, zda takový důkaz provede. Úřední záznam lze v řízení před soudem užít jako důkaz pouze za podmínek stanovených tímto zákonem. Je-li ten, kdo podal vysvětlení, později vyslýchán jako svědek nebo jako obviněný, nemůže mu být záznam přečten, nebo jinak konstatován jeho obsah.</w:t>
      </w:r>
    </w:p>
    <w:p w14:paraId="67909E92" w14:textId="77777777" w:rsidR="00667C83" w:rsidRPr="00667C83" w:rsidRDefault="00667C83" w:rsidP="00667C83">
      <w:pPr>
        <w:spacing w:line="240" w:lineRule="auto"/>
        <w:ind w:firstLine="426"/>
        <w:rPr>
          <w:rFonts w:eastAsia="Calibri" w:cs="Times New Roman"/>
          <w:szCs w:val="24"/>
        </w:rPr>
      </w:pPr>
      <w:r w:rsidRPr="00667C83">
        <w:rPr>
          <w:rFonts w:eastAsia="Calibri" w:cs="Times New Roman"/>
          <w:szCs w:val="24"/>
        </w:rPr>
        <w:t>(7) Policejní orgán je oprávněn vyzvat osobu, aby se dostavila k podání vysvětlení ve stanovené době na určené místo; v řízení o zločinu je osoba povinna výzvě vyhovět ihned. Jestliže se osoba, která byla řádně vyzvána k podání vysvětlení, bez dostatečné omluvy nedostaví, může být předvedena. Na to a na jiné následky nedostavení (</w:t>
      </w:r>
      <w:hyperlink r:id="rId23" w:history="1">
        <w:r w:rsidRPr="00667C83">
          <w:rPr>
            <w:rStyle w:val="Hypertextovodkaz"/>
            <w:rFonts w:eastAsia="Calibri" w:cs="Times New Roman"/>
            <w:color w:val="auto"/>
            <w:szCs w:val="24"/>
            <w:u w:val="none"/>
          </w:rPr>
          <w:t>§ 66</w:t>
        </w:r>
      </w:hyperlink>
      <w:r w:rsidRPr="00667C83">
        <w:rPr>
          <w:rFonts w:eastAsia="Calibri" w:cs="Times New Roman"/>
          <w:szCs w:val="24"/>
        </w:rPr>
        <w:t>) musí být taková osoba upozorněna.</w:t>
      </w:r>
    </w:p>
    <w:p w14:paraId="32203BA1" w14:textId="77777777" w:rsidR="00667C83" w:rsidRPr="00667C83" w:rsidRDefault="00667C83" w:rsidP="00667C83">
      <w:pPr>
        <w:spacing w:line="240" w:lineRule="auto"/>
        <w:ind w:firstLine="426"/>
        <w:rPr>
          <w:rFonts w:eastAsia="Calibri" w:cs="Times New Roman"/>
          <w:szCs w:val="24"/>
        </w:rPr>
      </w:pPr>
      <w:r w:rsidRPr="00667C83">
        <w:rPr>
          <w:rFonts w:eastAsia="Calibri" w:cs="Times New Roman"/>
          <w:szCs w:val="24"/>
        </w:rPr>
        <w:t>(8) Vysvětlení podle odstavce 3 nesmí být požadováno od toho, kdo by jím porušil státem výslovně uloženou nebo uznanou povinnost mlčenlivosti, ledaže by byl této povinnosti zproštěn příslušným orgánem nebo tím, v jehož zájmu tuto povinnost má. Osoba podávající vysvětlení, s výjimkou podezřelého, je povinna vypovídat pravdu a nic nezamlčet; vysvětlení může odepřít, pokud by jím způsobila nebezpečí trestního stíhání sobě nebo osobám uvedeným v </w:t>
      </w:r>
      <w:hyperlink r:id="rId24" w:history="1">
        <w:r w:rsidRPr="00667C83">
          <w:rPr>
            <w:rStyle w:val="Hypertextovodkaz"/>
            <w:rFonts w:eastAsia="Calibri" w:cs="Times New Roman"/>
            <w:color w:val="auto"/>
            <w:szCs w:val="24"/>
            <w:u w:val="none"/>
          </w:rPr>
          <w:t>§ 100 odst. 2</w:t>
        </w:r>
      </w:hyperlink>
      <w:r w:rsidRPr="00667C83">
        <w:rPr>
          <w:rFonts w:eastAsia="Calibri" w:cs="Times New Roman"/>
          <w:szCs w:val="24"/>
        </w:rPr>
        <w:t>; o tom je třeba osobu, od níž je požadováno vysvětlení, předem poučit. Nasvědčují-li zjištěné okolnosti tomu, že osobě podávající vysvětlení bude třeba jako svědkovi poskytnout ochranu, je třeba při sepisování úředního záznamu postupovat podle </w:t>
      </w:r>
      <w:hyperlink r:id="rId25" w:history="1">
        <w:r w:rsidRPr="00667C83">
          <w:rPr>
            <w:rStyle w:val="Hypertextovodkaz"/>
            <w:rFonts w:eastAsia="Calibri" w:cs="Times New Roman"/>
            <w:color w:val="auto"/>
            <w:szCs w:val="24"/>
            <w:u w:val="none"/>
          </w:rPr>
          <w:t>§ 55 odst. 2</w:t>
        </w:r>
      </w:hyperlink>
      <w:r w:rsidRPr="00667C83">
        <w:rPr>
          <w:rFonts w:eastAsia="Calibri" w:cs="Times New Roman"/>
          <w:szCs w:val="24"/>
        </w:rPr>
        <w:t>.</w:t>
      </w:r>
    </w:p>
    <w:p w14:paraId="199C5B3E" w14:textId="30D577BE" w:rsidR="00667C83" w:rsidRPr="00667C83" w:rsidRDefault="00667C83" w:rsidP="00667C83">
      <w:pPr>
        <w:spacing w:line="240" w:lineRule="auto"/>
        <w:ind w:firstLine="426"/>
        <w:rPr>
          <w:rFonts w:eastAsia="Calibri" w:cs="Times New Roman"/>
          <w:szCs w:val="24"/>
        </w:rPr>
      </w:pPr>
      <w:r w:rsidRPr="00667C83">
        <w:rPr>
          <w:rFonts w:eastAsia="Calibri" w:cs="Times New Roman"/>
          <w:szCs w:val="24"/>
        </w:rPr>
        <w:t>(9) Má-li výpověď osoby povahu neodkladného nebo neopakovatelného úkonu, policejní orgán ji vyslechne jako svědka za podmínek uvedených v </w:t>
      </w:r>
      <w:hyperlink r:id="rId26" w:history="1">
        <w:r w:rsidRPr="00667C83">
          <w:rPr>
            <w:rStyle w:val="Hypertextovodkaz"/>
            <w:rFonts w:eastAsia="Calibri" w:cs="Times New Roman"/>
            <w:color w:val="auto"/>
            <w:szCs w:val="24"/>
            <w:u w:val="none"/>
          </w:rPr>
          <w:t>§ 158a</w:t>
        </w:r>
      </w:hyperlink>
      <w:r w:rsidRPr="00667C83">
        <w:rPr>
          <w:rFonts w:eastAsia="Calibri" w:cs="Times New Roman"/>
          <w:szCs w:val="24"/>
        </w:rPr>
        <w:t>. Jako svědka vyslechne i</w:t>
      </w:r>
      <w:r w:rsidR="006F2AD5">
        <w:rPr>
          <w:rFonts w:eastAsia="Calibri" w:cs="Times New Roman"/>
          <w:szCs w:val="24"/>
        </w:rPr>
        <w:t> </w:t>
      </w:r>
      <w:r w:rsidRPr="00667C83">
        <w:rPr>
          <w:rFonts w:eastAsia="Calibri" w:cs="Times New Roman"/>
          <w:szCs w:val="24"/>
        </w:rPr>
        <w:t>osobu mladší osmnácti let a osobu, o jejíž schopnosti správně a úplně vnímat, zapamatovat si nebo reprodukovat jsou s ohledem na její psychický stav pochybnosti. Jestliže lze předpokládat, že další prověřování trestního oznámení nebo jiného podnětu k trestnímu stíhání bude trvat delší dobu, zejména proto, že nebyla zjištěna osoba, u níž je dostatečně odůvodněn závěr, že trestný čin spáchala, a v důsledku toho nelze zahájit trestní stíhání a hrozí ztráta důkazní hodnoty výpovědi, je možno vyslechnout jako svědka i osobu, jejíž výpověď má podle odůvodněného předpokladu rozhodující význam pro zahájení trestního stíhání, nasvědčují-li zjištěné skutečnosti tomu, že by mohl být na takovou osobu pro její výpověď vyvíjen nátlak, anebo hrozí z jiného důvodu, že bude ovlivněna její výpověď. Pokud výslechy těchto osob nebyly po zahájení trestního stíhání provedeny znovu podle </w:t>
      </w:r>
      <w:hyperlink r:id="rId27" w:history="1">
        <w:r w:rsidRPr="00667C83">
          <w:rPr>
            <w:rStyle w:val="Hypertextovodkaz"/>
            <w:rFonts w:eastAsia="Calibri" w:cs="Times New Roman"/>
            <w:color w:val="auto"/>
            <w:szCs w:val="24"/>
            <w:u w:val="none"/>
          </w:rPr>
          <w:t>§ 164 odst. 4</w:t>
        </w:r>
      </w:hyperlink>
      <w:r w:rsidRPr="00667C83">
        <w:rPr>
          <w:rFonts w:eastAsia="Calibri" w:cs="Times New Roman"/>
          <w:szCs w:val="24"/>
        </w:rPr>
        <w:t xml:space="preserve">, lze protokoly o jejich výslechu v hlavním líčení číst nebo </w:t>
      </w:r>
      <w:r w:rsidRPr="0055430A">
        <w:rPr>
          <w:rFonts w:eastAsia="Calibri" w:cs="Times New Roman"/>
          <w:strike/>
          <w:szCs w:val="24"/>
        </w:rPr>
        <w:t>obrazové a zvukové záznamy pořízené o jejich výslechu provedeném</w:t>
      </w:r>
      <w:r w:rsidRPr="00667C83">
        <w:rPr>
          <w:rFonts w:eastAsia="Calibri" w:cs="Times New Roman"/>
          <w:strike/>
          <w:szCs w:val="24"/>
        </w:rPr>
        <w:t xml:space="preserve"> prostřednictvím videokonferenčního zařízení</w:t>
      </w:r>
      <w:r w:rsidRPr="00667C83">
        <w:rPr>
          <w:rFonts w:eastAsia="Calibri" w:cs="Times New Roman"/>
          <w:szCs w:val="24"/>
        </w:rPr>
        <w:t xml:space="preserve"> </w:t>
      </w:r>
      <w:r w:rsidR="0055430A">
        <w:rPr>
          <w:rFonts w:eastAsia="Calibri" w:cs="Times New Roman"/>
          <w:b/>
          <w:bCs/>
          <w:szCs w:val="24"/>
        </w:rPr>
        <w:t xml:space="preserve">záznamy pořízené o jejich výslechu </w:t>
      </w:r>
      <w:r w:rsidRPr="00667C83">
        <w:rPr>
          <w:rFonts w:eastAsia="Calibri" w:cs="Times New Roman"/>
          <w:szCs w:val="24"/>
        </w:rPr>
        <w:t>přehrát pouze podle </w:t>
      </w:r>
      <w:hyperlink r:id="rId28" w:history="1">
        <w:r w:rsidRPr="00667C83">
          <w:rPr>
            <w:rStyle w:val="Hypertextovodkaz"/>
            <w:rFonts w:eastAsia="Calibri" w:cs="Times New Roman"/>
            <w:color w:val="auto"/>
            <w:szCs w:val="24"/>
            <w:u w:val="none"/>
          </w:rPr>
          <w:t>§ 211 odst. 1</w:t>
        </w:r>
      </w:hyperlink>
      <w:r w:rsidRPr="00667C83">
        <w:rPr>
          <w:rFonts w:eastAsia="Calibri" w:cs="Times New Roman"/>
          <w:szCs w:val="24"/>
        </w:rPr>
        <w:t>, </w:t>
      </w:r>
      <w:hyperlink r:id="rId29" w:history="1">
        <w:r w:rsidRPr="00667C83">
          <w:rPr>
            <w:rStyle w:val="Hypertextovodkaz"/>
            <w:rFonts w:eastAsia="Calibri" w:cs="Times New Roman"/>
            <w:color w:val="auto"/>
            <w:szCs w:val="24"/>
            <w:u w:val="none"/>
          </w:rPr>
          <w:t>odst. 2 písm. a)</w:t>
        </w:r>
      </w:hyperlink>
      <w:r w:rsidRPr="00667C83">
        <w:rPr>
          <w:rFonts w:eastAsia="Calibri" w:cs="Times New Roman"/>
          <w:szCs w:val="24"/>
        </w:rPr>
        <w:t>, </w:t>
      </w:r>
      <w:hyperlink r:id="rId30" w:history="1">
        <w:r w:rsidRPr="00667C83">
          <w:rPr>
            <w:rStyle w:val="Hypertextovodkaz"/>
            <w:rFonts w:eastAsia="Calibri" w:cs="Times New Roman"/>
            <w:color w:val="auto"/>
            <w:szCs w:val="24"/>
            <w:u w:val="none"/>
          </w:rPr>
          <w:t>odst. 3 písm. b)</w:t>
        </w:r>
      </w:hyperlink>
      <w:r w:rsidRPr="00667C83">
        <w:rPr>
          <w:rFonts w:eastAsia="Calibri" w:cs="Times New Roman"/>
          <w:szCs w:val="24"/>
        </w:rPr>
        <w:t>, </w:t>
      </w:r>
      <w:hyperlink r:id="rId31" w:history="1">
        <w:r w:rsidRPr="00667C83">
          <w:rPr>
            <w:rStyle w:val="Hypertextovodkaz"/>
            <w:rFonts w:eastAsia="Calibri" w:cs="Times New Roman"/>
            <w:color w:val="auto"/>
            <w:szCs w:val="24"/>
            <w:u w:val="none"/>
          </w:rPr>
          <w:t>c)</w:t>
        </w:r>
      </w:hyperlink>
      <w:r w:rsidRPr="00667C83">
        <w:rPr>
          <w:rFonts w:eastAsia="Calibri" w:cs="Times New Roman"/>
          <w:szCs w:val="24"/>
        </w:rPr>
        <w:t>; jinak lze pouze předestřít protokoly o jejich výslechu podle </w:t>
      </w:r>
      <w:hyperlink r:id="rId32" w:history="1">
        <w:r w:rsidRPr="00667C83">
          <w:rPr>
            <w:rStyle w:val="Hypertextovodkaz"/>
            <w:rFonts w:eastAsia="Calibri" w:cs="Times New Roman"/>
            <w:color w:val="auto"/>
            <w:szCs w:val="24"/>
            <w:u w:val="none"/>
          </w:rPr>
          <w:t>§ 212</w:t>
        </w:r>
      </w:hyperlink>
      <w:r w:rsidRPr="00667C83">
        <w:rPr>
          <w:rFonts w:eastAsia="Calibri" w:cs="Times New Roman"/>
          <w:szCs w:val="24"/>
        </w:rPr>
        <w:t>.</w:t>
      </w:r>
    </w:p>
    <w:p w14:paraId="1E652581" w14:textId="77777777" w:rsidR="00667C83" w:rsidRPr="00667C83" w:rsidRDefault="00667C83" w:rsidP="00667C83">
      <w:pPr>
        <w:spacing w:line="240" w:lineRule="auto"/>
        <w:ind w:firstLine="426"/>
        <w:rPr>
          <w:rFonts w:eastAsia="Calibri" w:cs="Times New Roman"/>
          <w:szCs w:val="24"/>
        </w:rPr>
      </w:pPr>
      <w:r w:rsidRPr="00667C83">
        <w:rPr>
          <w:rFonts w:eastAsia="Calibri" w:cs="Times New Roman"/>
          <w:szCs w:val="24"/>
        </w:rPr>
        <w:t>(10) Kdo se dostaví na výzvu k podání vysvětlení, má nárok na náhradu nutných výdajů podle zvláštního právního předpisu upravujícího cestovní náhrady a prokázaného ušlého výdělku za stejných podmínek jako svědek. Nárok nemá ten, kdo byl vyzván k dostavení se pro své protiprávní jednání.</w:t>
      </w:r>
    </w:p>
    <w:p w14:paraId="295C8062" w14:textId="77777777" w:rsidR="00667C83" w:rsidRPr="00667C83" w:rsidRDefault="00667C83" w:rsidP="00667C83">
      <w:pPr>
        <w:spacing w:line="240" w:lineRule="auto"/>
        <w:ind w:firstLine="426"/>
        <w:rPr>
          <w:rFonts w:eastAsia="Calibri" w:cs="Times New Roman"/>
          <w:szCs w:val="24"/>
        </w:rPr>
      </w:pPr>
      <w:r w:rsidRPr="00667C83">
        <w:rPr>
          <w:rFonts w:eastAsia="Calibri" w:cs="Times New Roman"/>
          <w:szCs w:val="24"/>
        </w:rPr>
        <w:t>(11) Provádí-li opatření nebo úkony podle předchozích odstavců jiný policejní orgán než útvar Policie České republiky, vyrozumí o předmětu šetření neprodleně útvar Policie České republiky, který by jinak byl příslušný k řízení. Vznikne-li mezi útvarem Policie České republiky a jiným policejním orgánem spor o příslušnost, předloží věc k posouzení státnímu zástupci. Jeho stanovisko je závazné.</w:t>
      </w:r>
    </w:p>
    <w:p w14:paraId="6A45AE1F" w14:textId="1AECC8E6" w:rsidR="00667C83" w:rsidRPr="00A2188C" w:rsidRDefault="00667C83" w:rsidP="002C0360">
      <w:pPr>
        <w:tabs>
          <w:tab w:val="left" w:pos="426"/>
        </w:tabs>
        <w:spacing w:line="240" w:lineRule="auto"/>
        <w:rPr>
          <w:rFonts w:eastAsia="Calibri" w:cs="Times New Roman"/>
          <w:szCs w:val="24"/>
        </w:rPr>
      </w:pPr>
      <w:r>
        <w:rPr>
          <w:rFonts w:eastAsia="Calibri" w:cs="Times New Roman"/>
          <w:szCs w:val="24"/>
        </w:rPr>
        <w:tab/>
      </w:r>
      <w:r w:rsidRPr="00667C83">
        <w:rPr>
          <w:rFonts w:eastAsia="Calibri" w:cs="Times New Roman"/>
          <w:szCs w:val="24"/>
        </w:rPr>
        <w:t>(12) Je-li při prověřování skutečností nasvědčujících tomu, že byl spáchán trestný čin, zjištěno, že příslušnou k řízení je Generální inspekce bezpečnostních sborů, policejní orgán ji o předmětu šetření neprodleně vyrozumí a věc jí předá. Do doby, než Generální inspekce bezpečnostních sborů věc převezme, je policejní orgán oprávněn provádět pouze neodkladné a neopakovatelné úkony. Vznikne-li mezi policejním orgánem a Generální inspekcí bezpečnostních sborů spor o příslušnost, policejní orgán věc předloží k posouzení příslušnému státnímu zástupci. Jeho stanovisko je závazné. Ustanovení odstavce 11 se nepoužije.</w:t>
      </w:r>
    </w:p>
    <w:p w14:paraId="2B2C3AE9" w14:textId="3D940A0F" w:rsidR="00D04264" w:rsidRPr="00A2188C" w:rsidRDefault="00D04264" w:rsidP="008E1253">
      <w:pPr>
        <w:keepNext/>
        <w:spacing w:line="240" w:lineRule="auto"/>
        <w:jc w:val="center"/>
        <w:outlineLvl w:val="1"/>
        <w:rPr>
          <w:rFonts w:eastAsia="Arial" w:cs="Times New Roman"/>
          <w:b/>
          <w:bCs/>
          <w:szCs w:val="24"/>
          <w:lang w:eastAsia="cs-CZ"/>
        </w:rPr>
      </w:pPr>
      <w:r w:rsidRPr="00A2188C">
        <w:rPr>
          <w:rFonts w:eastAsia="Arial" w:cs="Times New Roman"/>
          <w:b/>
          <w:bCs/>
          <w:szCs w:val="24"/>
          <w:lang w:eastAsia="cs-CZ"/>
        </w:rPr>
        <w:t>§ 159e</w:t>
      </w:r>
    </w:p>
    <w:p w14:paraId="48B10E80" w14:textId="214838BC" w:rsidR="00D04264" w:rsidRPr="003E6AE3" w:rsidRDefault="00D04264" w:rsidP="008E1253">
      <w:pPr>
        <w:widowControl w:val="0"/>
        <w:tabs>
          <w:tab w:val="left" w:pos="426"/>
        </w:tabs>
        <w:autoSpaceDE w:val="0"/>
        <w:autoSpaceDN w:val="0"/>
        <w:adjustRightInd w:val="0"/>
        <w:spacing w:line="240" w:lineRule="auto"/>
        <w:ind w:firstLine="426"/>
        <w:rPr>
          <w:rFonts w:cs="Times New Roman"/>
          <w:b/>
          <w:szCs w:val="24"/>
        </w:rPr>
      </w:pPr>
      <w:r w:rsidRPr="003E6AE3">
        <w:rPr>
          <w:rFonts w:cs="Times New Roman"/>
          <w:b/>
          <w:szCs w:val="24"/>
        </w:rPr>
        <w:t xml:space="preserve">Orgán, který věc odložil </w:t>
      </w:r>
      <w:r w:rsidR="00A47E63">
        <w:rPr>
          <w:rFonts w:cs="Times New Roman"/>
          <w:b/>
          <w:szCs w:val="24"/>
        </w:rPr>
        <w:t xml:space="preserve">nebo vyřídil jinak </w:t>
      </w:r>
      <w:r w:rsidRPr="003E6AE3">
        <w:rPr>
          <w:rFonts w:cs="Times New Roman"/>
          <w:b/>
          <w:szCs w:val="24"/>
        </w:rPr>
        <w:t>podle § 159a, nebo který v dané trestní věci zahájil trestní stíhání vůči jiné osobě, vyrozumí osobu, která podávala vysvětlení v postavení podezřelého</w:t>
      </w:r>
      <w:r w:rsidR="00761FB6" w:rsidRPr="003E6AE3">
        <w:rPr>
          <w:rFonts w:cs="Times New Roman"/>
          <w:b/>
          <w:szCs w:val="24"/>
        </w:rPr>
        <w:t>,</w:t>
      </w:r>
      <w:r w:rsidRPr="003E6AE3">
        <w:rPr>
          <w:rFonts w:cs="Times New Roman"/>
          <w:b/>
          <w:szCs w:val="24"/>
        </w:rPr>
        <w:t xml:space="preserve"> nebo vůči které byl proveden úkon v prověřování z důvodu podezření ze spáchání trestného činu a kterou informoval o provedení takového úkonu, </w:t>
      </w:r>
      <w:r w:rsidR="00244FC5">
        <w:rPr>
          <w:rFonts w:cs="Times New Roman"/>
          <w:b/>
          <w:szCs w:val="24"/>
        </w:rPr>
        <w:t xml:space="preserve">o tom, </w:t>
      </w:r>
      <w:r w:rsidRPr="003E6AE3">
        <w:rPr>
          <w:rFonts w:cs="Times New Roman"/>
          <w:b/>
          <w:szCs w:val="24"/>
        </w:rPr>
        <w:t>že dále není podezřelá ze spáchání trestného činu.</w:t>
      </w:r>
    </w:p>
    <w:p w14:paraId="383DBC85" w14:textId="77777777" w:rsidR="00355CA7" w:rsidRPr="00A2188C" w:rsidRDefault="00355CA7" w:rsidP="008E1253">
      <w:pPr>
        <w:keepNext/>
        <w:spacing w:line="240" w:lineRule="auto"/>
        <w:jc w:val="center"/>
        <w:outlineLvl w:val="1"/>
        <w:rPr>
          <w:rFonts w:eastAsia="Arial" w:cs="Times New Roman"/>
          <w:szCs w:val="24"/>
          <w:lang w:eastAsia="cs-CZ"/>
        </w:rPr>
      </w:pPr>
      <w:r w:rsidRPr="00A2188C">
        <w:rPr>
          <w:rFonts w:eastAsia="Arial" w:cs="Times New Roman"/>
          <w:szCs w:val="24"/>
          <w:lang w:eastAsia="cs-CZ"/>
        </w:rPr>
        <w:t>§ 161</w:t>
      </w:r>
    </w:p>
    <w:p w14:paraId="337603F9" w14:textId="77777777" w:rsidR="00355CA7" w:rsidRPr="003E6AE3" w:rsidRDefault="00355CA7" w:rsidP="008E1253">
      <w:pPr>
        <w:spacing w:line="240" w:lineRule="auto"/>
        <w:jc w:val="center"/>
        <w:rPr>
          <w:rFonts w:cs="Times New Roman"/>
          <w:bCs/>
          <w:color w:val="000000"/>
          <w:szCs w:val="24"/>
          <w:highlight w:val="white"/>
        </w:rPr>
      </w:pPr>
      <w:bookmarkStart w:id="26" w:name="_9tjl5ktwzmsn" w:colFirst="0" w:colLast="0"/>
      <w:bookmarkEnd w:id="26"/>
      <w:r w:rsidRPr="003E6AE3">
        <w:rPr>
          <w:rFonts w:cs="Times New Roman"/>
          <w:color w:val="000000"/>
          <w:szCs w:val="24"/>
          <w:highlight w:val="white"/>
        </w:rPr>
        <w:t>Vyšetřovací orgány</w:t>
      </w:r>
    </w:p>
    <w:p w14:paraId="72345C07" w14:textId="1DBE6D9B" w:rsidR="00CB56B4" w:rsidRPr="00A2188C" w:rsidRDefault="00355CA7" w:rsidP="008E1253">
      <w:pPr>
        <w:spacing w:line="240" w:lineRule="auto"/>
        <w:ind w:firstLine="425"/>
        <w:rPr>
          <w:rFonts w:eastAsia="Calibri" w:cs="Times New Roman"/>
          <w:szCs w:val="24"/>
        </w:rPr>
      </w:pPr>
      <w:r w:rsidRPr="00A2188C">
        <w:rPr>
          <w:rFonts w:eastAsia="Calibri" w:cs="Times New Roman"/>
          <w:szCs w:val="24"/>
        </w:rPr>
        <w:t>(1) Vyšetřováním se označuje úsek trestního stíhání před podáním obžaloby, návrhu na</w:t>
      </w:r>
      <w:r w:rsidR="008E1253">
        <w:rPr>
          <w:rFonts w:eastAsia="Calibri" w:cs="Times New Roman"/>
          <w:szCs w:val="24"/>
        </w:rPr>
        <w:t> </w:t>
      </w:r>
      <w:r w:rsidRPr="00A2188C">
        <w:rPr>
          <w:rFonts w:eastAsia="Calibri" w:cs="Times New Roman"/>
          <w:szCs w:val="24"/>
        </w:rPr>
        <w:t>schválení dohody o vině a trestu, postoupením věci jinému orgánu nebo zastavením trestního stíhání, včetně schválení narovnání a podmíněného zastavení trestního stíhání před podáním obžaloby, návrhu na schválení dohody o vině a trestu.</w:t>
      </w:r>
    </w:p>
    <w:p w14:paraId="30DA8FE6" w14:textId="7A538C25" w:rsidR="00355CA7" w:rsidRPr="00A2188C" w:rsidRDefault="00355CA7" w:rsidP="008E1253">
      <w:pPr>
        <w:spacing w:line="240" w:lineRule="auto"/>
        <w:ind w:firstLine="425"/>
        <w:rPr>
          <w:rFonts w:eastAsia="Calibri" w:cs="Times New Roman"/>
          <w:szCs w:val="24"/>
        </w:rPr>
      </w:pPr>
      <w:r w:rsidRPr="00A2188C">
        <w:rPr>
          <w:rFonts w:eastAsia="Calibri" w:cs="Times New Roman"/>
          <w:szCs w:val="24"/>
        </w:rPr>
        <w:t>(2) Nestanoví-li zákon jinak, vyšetřování konají útvary Policie České republiky.</w:t>
      </w:r>
    </w:p>
    <w:p w14:paraId="4BCF3495" w14:textId="77777777" w:rsidR="00355CA7" w:rsidRPr="00A2188C" w:rsidRDefault="00355CA7" w:rsidP="008E1253">
      <w:pPr>
        <w:spacing w:line="240" w:lineRule="auto"/>
        <w:ind w:firstLine="425"/>
        <w:rPr>
          <w:rFonts w:eastAsia="Calibri" w:cs="Times New Roman"/>
          <w:szCs w:val="24"/>
        </w:rPr>
      </w:pPr>
      <w:r w:rsidRPr="00A2188C">
        <w:rPr>
          <w:rFonts w:eastAsia="Calibri" w:cs="Times New Roman"/>
          <w:szCs w:val="24"/>
        </w:rPr>
        <w:t>(3) Vyšetřování o trestných činech spáchaných příslušníky Policie České republiky, příslušníky Vězeňské služby České republiky, celníky anebo zaměstnanci České republiky zařazenými k výkonu práce v Policii České republiky a o trestných činech spáchaných zaměstnanci České republiky zařazenými k výkonu práce ve Vězeňské službě České republiky anebo v Celní správě České republiky v souvislosti s plněním jejich pracovních úkolů, koná Generální inspekce bezpečnostních sborů.</w:t>
      </w:r>
    </w:p>
    <w:p w14:paraId="672123A6" w14:textId="5F4336E5" w:rsidR="00355CA7" w:rsidRPr="00A2188C" w:rsidRDefault="00355CA7" w:rsidP="008E1253">
      <w:pPr>
        <w:spacing w:line="240" w:lineRule="auto"/>
        <w:ind w:firstLine="425"/>
        <w:rPr>
          <w:rFonts w:eastAsia="Calibri" w:cs="Times New Roman"/>
          <w:szCs w:val="24"/>
        </w:rPr>
      </w:pPr>
      <w:r w:rsidRPr="00A2188C">
        <w:rPr>
          <w:rFonts w:eastAsia="Calibri" w:cs="Times New Roman"/>
          <w:szCs w:val="24"/>
        </w:rPr>
        <w:t>(4) Vyšetřování o trestných činech spáchaných příslušníky Generální inspekce bezpečnostních sborů, příslušníky Bezpečnostní informační služby, příslušníky Úřadu pro zahraniční styky a informace, příslušníky Vojenského zpravodajství anebo příslušníky Vojenské policie a vyšetřování o trestných činech zaměstnanců České republiky, zařazených k</w:t>
      </w:r>
      <w:r w:rsidR="00A2188C" w:rsidRPr="00A2188C">
        <w:rPr>
          <w:rFonts w:eastAsia="Calibri" w:cs="Times New Roman"/>
          <w:szCs w:val="24"/>
        </w:rPr>
        <w:t> </w:t>
      </w:r>
      <w:r w:rsidRPr="00A2188C">
        <w:rPr>
          <w:rFonts w:eastAsia="Calibri" w:cs="Times New Roman"/>
          <w:szCs w:val="24"/>
        </w:rPr>
        <w:t>výkonu práce v Generální inspekci bezpečnostních sborů, koná státní zástupce; přitom postupuje přiměřeně podle ustanovení upravujících postup policejního orgánu konajícího vyšetřování. Ustanovení o souhlasu státního zástupce, který je třeba k provedení úkonu policejním orgánem, se neužijí. Při vyšetřování trestných činů spáchaných příslušníky Generální inspekce bezpečnostních sborů, příslušníky Bezpečnostní informační služby, příslušníky Úřadu pro zahraniční styky a informace, příslušníky Vojenského zpravodajství anebo příslušníky Vojenské policie a při vyšetřování trestných činů zaměstnanců České republiky, zařazených k výkonu práce v Generální inspekci bezpečnostních sborů, může státní zástupce požádat orgány uvedené v § 12 odst. 2 v rámci jejich působnosti o opatření jednotlivého důkazu nebo provedení jednotlivého úkonu vyšetřování, o součinnost při opatřování důkazu nebo provádění úkonu vyšetřování, o předvedení osoby nebo za podmínek podle § 62 odst. 1 o doručení písemnosti. Tento orgán je povinen státnímu zástupci urychleně vyhovět.</w:t>
      </w:r>
    </w:p>
    <w:p w14:paraId="7D618A3E" w14:textId="77777777" w:rsidR="00355CA7" w:rsidRPr="00A2188C" w:rsidRDefault="00355CA7" w:rsidP="008E1253">
      <w:pPr>
        <w:spacing w:line="240" w:lineRule="auto"/>
        <w:ind w:firstLine="425"/>
        <w:rPr>
          <w:rFonts w:eastAsia="Calibri" w:cs="Times New Roman"/>
          <w:szCs w:val="24"/>
        </w:rPr>
      </w:pPr>
      <w:r w:rsidRPr="00A2188C">
        <w:rPr>
          <w:rFonts w:eastAsia="Calibri" w:cs="Times New Roman"/>
          <w:szCs w:val="24"/>
        </w:rPr>
        <w:t>(5) Za splnění podmínek uvedených v § 20 odst. 1 koná</w:t>
      </w:r>
    </w:p>
    <w:p w14:paraId="22015ECB" w14:textId="42522A4C" w:rsidR="00355CA7" w:rsidRPr="00A2188C" w:rsidRDefault="00355CA7" w:rsidP="008E1253">
      <w:pPr>
        <w:spacing w:line="240" w:lineRule="auto"/>
        <w:ind w:left="284" w:hanging="284"/>
        <w:rPr>
          <w:rFonts w:cs="Times New Roman"/>
          <w:szCs w:val="24"/>
        </w:rPr>
      </w:pPr>
      <w:r w:rsidRPr="00A2188C">
        <w:rPr>
          <w:rFonts w:cs="Times New Roman"/>
          <w:szCs w:val="24"/>
        </w:rPr>
        <w:t>a) Generální inspekce bezpečnostních sborů vyšetřování podle odstavce 3 i proti těm spoluobviněným, kteří nejsou příslušníky Policie České republiky, příslušníky Vězeňské služby České republiky anebo celníky nebo zaměstnanci České republiky, zařazenými k</w:t>
      </w:r>
      <w:r w:rsidR="008E1253">
        <w:rPr>
          <w:rFonts w:cs="Times New Roman"/>
          <w:szCs w:val="24"/>
        </w:rPr>
        <w:t> </w:t>
      </w:r>
      <w:r w:rsidRPr="00A2188C">
        <w:rPr>
          <w:rFonts w:cs="Times New Roman"/>
          <w:szCs w:val="24"/>
        </w:rPr>
        <w:t>výkonu práce v Policii České republiky, Vězeňské službě České republiky anebo v Celní správě České republiky,</w:t>
      </w:r>
    </w:p>
    <w:p w14:paraId="299E4560" w14:textId="10352C03" w:rsidR="00355CA7" w:rsidRPr="00A2188C" w:rsidRDefault="00355CA7" w:rsidP="008E1253">
      <w:pPr>
        <w:spacing w:line="240" w:lineRule="auto"/>
        <w:ind w:left="284" w:hanging="284"/>
        <w:rPr>
          <w:rFonts w:cs="Times New Roman"/>
          <w:szCs w:val="24"/>
        </w:rPr>
      </w:pPr>
      <w:r w:rsidRPr="00A2188C">
        <w:rPr>
          <w:rFonts w:cs="Times New Roman"/>
          <w:szCs w:val="24"/>
        </w:rPr>
        <w:t>b) státní zástupce vyšetřování podle odstavce 4 i proti těm spoluobviněným, kteří nejsou příslušníky Generální inspekce bezpečnostních sborů, příslušníky Bezpečnostní informační služby, příslušníky Úřadu pro zahraniční styky a informace anebo příslušníky Vojenského zpravodajství anebo příslušníky Vojenské policie nebo zaměstnanci České republiky, zařazenými k výkonu práce v Generální inspekci bezpečnostních sborů.</w:t>
      </w:r>
    </w:p>
    <w:p w14:paraId="37D82D1F" w14:textId="73F0A116" w:rsidR="00355CA7" w:rsidRPr="00A2188C" w:rsidRDefault="00355CA7" w:rsidP="008E1253">
      <w:pPr>
        <w:spacing w:line="240" w:lineRule="auto"/>
        <w:rPr>
          <w:rFonts w:eastAsia="Calibri" w:cs="Times New Roman"/>
          <w:szCs w:val="24"/>
        </w:rPr>
      </w:pPr>
      <w:r w:rsidRPr="00A2188C">
        <w:rPr>
          <w:rFonts w:eastAsia="Calibri" w:cs="Times New Roman"/>
          <w:szCs w:val="24"/>
        </w:rPr>
        <w:t>Ustanovení § 23 tím není dotčeno.</w:t>
      </w:r>
    </w:p>
    <w:p w14:paraId="0EE15052" w14:textId="77777777" w:rsidR="00A2188C" w:rsidRDefault="00355CA7" w:rsidP="008E1253">
      <w:pPr>
        <w:spacing w:line="240" w:lineRule="auto"/>
        <w:ind w:firstLine="425"/>
        <w:rPr>
          <w:rFonts w:eastAsia="Calibri" w:cs="Times New Roman"/>
          <w:szCs w:val="24"/>
        </w:rPr>
      </w:pPr>
      <w:r w:rsidRPr="00A2188C">
        <w:rPr>
          <w:rFonts w:eastAsia="Calibri" w:cs="Times New Roman"/>
          <w:szCs w:val="24"/>
        </w:rPr>
        <w:t>(6) Vyšetřování může konat i kapitán lodi při dálkových plavbách o trestných činech spáchaných na této lodi; přitom postupuje přiměřeně podle ustanovení upravujících postup policejního orgánu konajícího vyšetřování.</w:t>
      </w:r>
    </w:p>
    <w:p w14:paraId="2AB2A590" w14:textId="315194DC" w:rsidR="00A2188C" w:rsidRDefault="00355CA7" w:rsidP="008E1253">
      <w:pPr>
        <w:spacing w:line="240" w:lineRule="auto"/>
        <w:ind w:firstLine="425"/>
        <w:rPr>
          <w:rFonts w:eastAsia="Calibri" w:cs="Times New Roman"/>
          <w:szCs w:val="24"/>
        </w:rPr>
      </w:pPr>
      <w:r w:rsidRPr="003E6AE3">
        <w:rPr>
          <w:rFonts w:eastAsia="Times New Roman" w:cs="Times New Roman"/>
          <w:szCs w:val="24"/>
          <w:highlight w:val="white"/>
        </w:rPr>
        <w:t xml:space="preserve">(7) Vyšetřování o trestných činech příslušníků ozbrojených sil a osob, které páchají trestnou činnost proti příslušníkům ozbrojených sil ve vojenských objektech anebo proti vojenským objektům, vojenskému materiálu nebo ostatnímu majetku státu, s nímž jsou příslušné hospodařit Ministerstvo obrany nebo jím zřízené organizační složky státu nebo s nímž jsou příslušné hospodařit anebo s nímž mají právo hospodařit státní organizace zřízené nebo založené Ministerstvem obrany, koná pověřený orgán Vojenské policie. </w:t>
      </w:r>
      <w:r w:rsidR="006A781A" w:rsidRPr="003E6AE3">
        <w:rPr>
          <w:rFonts w:eastAsia="Times New Roman" w:cs="Times New Roman"/>
          <w:b/>
          <w:bCs/>
          <w:szCs w:val="24"/>
        </w:rPr>
        <w:t xml:space="preserve">To neplatí pro trestný čin podvodu (§ 209 trestního zákoníku), dotačního podvodu (§ 212 trestního zákoníku), porušení povinnosti při správě cizího majetku (§ 220 trestního zákoníku), porušení povinnosti při správě cizího majetku z nedbalosti (§ 221 trestního zákoníku), </w:t>
      </w:r>
      <w:r w:rsidR="00FD7DBE" w:rsidRPr="003E6AE3">
        <w:rPr>
          <w:rFonts w:eastAsia="Times New Roman" w:cs="Times New Roman"/>
          <w:b/>
          <w:bCs/>
          <w:szCs w:val="24"/>
        </w:rPr>
        <w:t xml:space="preserve">porušení předpisů o pravidlech hospodářské soutěže (§ 248 trestního zákoníku), </w:t>
      </w:r>
      <w:r w:rsidR="006A781A" w:rsidRPr="003E6AE3">
        <w:rPr>
          <w:rFonts w:eastAsia="Times New Roman" w:cs="Times New Roman"/>
          <w:b/>
          <w:bCs/>
          <w:szCs w:val="24"/>
        </w:rPr>
        <w:t>zjednání výhody při zadání veřejné zakázky, při veřejné soutěži a veřejné dražbě (§ 256 trestního zákoníku), pletich při zadání veřejné zakázky a při veřejné soutěži (§ 257 trestního zákoníku), pletich při veřejné dražbě (§ 258 trestního zákoníku), poškození finančních zájmů Evropské unie (§ 260 trestního zákoníku), zneužití pravomoci úřední osoby (§ 329 trestního zákoníku), maření úkolu úřední osoby z nedbalosti (§ 330 trestního zákoníku), přijetí úplatku (§ 331 trestního zákoníku), podplacení (§ 332 trestního zákoníku) a</w:t>
      </w:r>
      <w:r w:rsidR="00A2188C">
        <w:rPr>
          <w:rFonts w:eastAsia="Times New Roman" w:cs="Times New Roman"/>
          <w:b/>
          <w:bCs/>
          <w:szCs w:val="24"/>
        </w:rPr>
        <w:t> </w:t>
      </w:r>
      <w:r w:rsidR="006A781A" w:rsidRPr="003E6AE3">
        <w:rPr>
          <w:rFonts w:eastAsia="Times New Roman" w:cs="Times New Roman"/>
          <w:b/>
          <w:bCs/>
          <w:szCs w:val="24"/>
        </w:rPr>
        <w:t>nepřímého úplatkářství (§ 333 trestního zákoníku), pokud byl spáchán v souvislosti se zadáváním veřejné zakázky nebo hospodařením s majetkem státu, a pro trestný čin legalizace výnosů z trestné činnosti (§ 216 trestního zákoníku) a legalizace výnosů z trestné činnosti z nedbalosti (§ 217 trestního zákoníku), pokud legalizované výnosy pocházejí z</w:t>
      </w:r>
      <w:r w:rsidR="00A2188C">
        <w:rPr>
          <w:rFonts w:eastAsia="Times New Roman" w:cs="Times New Roman"/>
          <w:b/>
          <w:bCs/>
          <w:szCs w:val="24"/>
        </w:rPr>
        <w:t> </w:t>
      </w:r>
      <w:r w:rsidR="006A781A" w:rsidRPr="003E6AE3">
        <w:rPr>
          <w:rFonts w:eastAsia="Times New Roman" w:cs="Times New Roman"/>
          <w:b/>
          <w:bCs/>
          <w:szCs w:val="24"/>
        </w:rPr>
        <w:t>některého z trestných činů uvedených v této větě.</w:t>
      </w:r>
    </w:p>
    <w:p w14:paraId="15DF72A4" w14:textId="0FB4EB46" w:rsidR="00355CA7" w:rsidRDefault="00355CA7" w:rsidP="008E1253">
      <w:pPr>
        <w:spacing w:line="240" w:lineRule="auto"/>
        <w:ind w:firstLine="425"/>
        <w:rPr>
          <w:rFonts w:eastAsia="Times New Roman" w:cs="Times New Roman"/>
          <w:szCs w:val="24"/>
        </w:rPr>
      </w:pPr>
      <w:r w:rsidRPr="003E6AE3">
        <w:rPr>
          <w:rFonts w:eastAsia="Times New Roman" w:cs="Times New Roman"/>
          <w:szCs w:val="24"/>
          <w:highlight w:val="white"/>
        </w:rPr>
        <w:t>(8) Jednotlivé úkony vyšetřování mohou na základě dožádání provést i jiné policejní orgány.</w:t>
      </w:r>
    </w:p>
    <w:p w14:paraId="1F409506" w14:textId="47D2B545" w:rsidR="00E328E3" w:rsidRDefault="00E328E3" w:rsidP="00E328E3">
      <w:pPr>
        <w:spacing w:line="240" w:lineRule="auto"/>
        <w:jc w:val="center"/>
        <w:rPr>
          <w:rFonts w:eastAsia="Times New Roman" w:cs="Times New Roman"/>
          <w:szCs w:val="24"/>
        </w:rPr>
      </w:pPr>
      <w:r>
        <w:rPr>
          <w:rFonts w:eastAsia="Times New Roman" w:cs="Times New Roman"/>
          <w:szCs w:val="24"/>
        </w:rPr>
        <w:t>§ 180</w:t>
      </w:r>
    </w:p>
    <w:p w14:paraId="6A49C877" w14:textId="77777777" w:rsidR="00E328E3" w:rsidRPr="00E328E3" w:rsidRDefault="00E328E3" w:rsidP="00E328E3">
      <w:pPr>
        <w:spacing w:line="240" w:lineRule="auto"/>
        <w:ind w:firstLine="426"/>
        <w:rPr>
          <w:rFonts w:eastAsia="Calibri" w:cs="Times New Roman"/>
          <w:szCs w:val="24"/>
        </w:rPr>
      </w:pPr>
      <w:r w:rsidRPr="00E328E3">
        <w:rPr>
          <w:rFonts w:eastAsia="Calibri" w:cs="Times New Roman"/>
          <w:szCs w:val="24"/>
        </w:rPr>
        <w:t>(1) Trestní stíhání před soudem se koná jen na podkladě obžaloby nebo návrhu na potrestání, které podává a před soudem zastupuje státní zástupce, nebo na podkladě návrhu na schválení dohody o vině a trestu, který podává státní zástupce. V řízení před okresním soudem se státní zástupce může nechat zastoupit právním čekatelem, nejde-li o řízení o schválení dohody o vině a trestu.</w:t>
      </w:r>
    </w:p>
    <w:p w14:paraId="2B9C6D06" w14:textId="74FF8B3B" w:rsidR="00E328E3" w:rsidRPr="00E328E3" w:rsidRDefault="00E328E3" w:rsidP="00E328E3">
      <w:pPr>
        <w:spacing w:line="240" w:lineRule="auto"/>
        <w:ind w:firstLine="426"/>
        <w:rPr>
          <w:rFonts w:eastAsia="Calibri" w:cs="Times New Roman"/>
          <w:szCs w:val="24"/>
        </w:rPr>
      </w:pPr>
      <w:r w:rsidRPr="00E328E3">
        <w:rPr>
          <w:rFonts w:eastAsia="Calibri" w:cs="Times New Roman"/>
          <w:szCs w:val="24"/>
        </w:rPr>
        <w:t>(2) Při podání a zastupování obžaloby se státní zástupce řídí zákonem a vnitřním přesvědčením založeným na uvážení všech okolností případu. V řízení před soudem vystupuje tak, aby byly objasněny všechny podstatné skutečnosti rozhodné z hlediska podané obžaloby. Za tímto účelem opatřuje z vlastní iniciativy nebo na žádost předsedy senátu i další důkazy, které nebyly dosud opatřeny či provedeny.</w:t>
      </w:r>
      <w:r w:rsidR="00CF6E7C" w:rsidRPr="00CF6E7C">
        <w:rPr>
          <w:rFonts w:eastAsia="Calibri" w:cs="Times New Roman"/>
          <w:szCs w:val="24"/>
        </w:rPr>
        <w:t xml:space="preserve"> </w:t>
      </w:r>
      <w:r w:rsidR="00CF6E7C">
        <w:rPr>
          <w:rFonts w:eastAsia="Arial" w:cs="Times New Roman"/>
          <w:b/>
          <w:bCs/>
          <w:szCs w:val="24"/>
          <w:lang w:eastAsia="cs-CZ"/>
        </w:rPr>
        <w:t>P</w:t>
      </w:r>
      <w:r w:rsidR="00CF6E7C" w:rsidRPr="00365453">
        <w:rPr>
          <w:rFonts w:eastAsia="Arial" w:cs="Times New Roman"/>
          <w:b/>
          <w:bCs/>
          <w:szCs w:val="24"/>
          <w:lang w:eastAsia="cs-CZ"/>
        </w:rPr>
        <w:t xml:space="preserve">okud </w:t>
      </w:r>
      <w:r w:rsidR="00CF6E7C">
        <w:rPr>
          <w:rFonts w:eastAsia="Arial" w:cs="Times New Roman"/>
          <w:b/>
          <w:bCs/>
          <w:szCs w:val="24"/>
          <w:lang w:eastAsia="cs-CZ"/>
        </w:rPr>
        <w:t xml:space="preserve">zjistí, </w:t>
      </w:r>
      <w:r w:rsidR="00CF6E7C" w:rsidRPr="00365453">
        <w:rPr>
          <w:rFonts w:cs="Times New Roman"/>
          <w:b/>
          <w:bCs/>
          <w:szCs w:val="24"/>
        </w:rPr>
        <w:t>že důkaz dříve neznámý by mohl svědčit ve prospěch ob</w:t>
      </w:r>
      <w:r w:rsidR="00CF6E7C">
        <w:rPr>
          <w:rFonts w:cs="Times New Roman"/>
          <w:b/>
          <w:bCs/>
          <w:szCs w:val="24"/>
        </w:rPr>
        <w:t xml:space="preserve">viněného, pak, </w:t>
      </w:r>
      <w:r w:rsidR="00C12921">
        <w:rPr>
          <w:rFonts w:cs="Times New Roman"/>
          <w:b/>
          <w:bCs/>
          <w:szCs w:val="24"/>
        </w:rPr>
        <w:t xml:space="preserve">nevezme-li </w:t>
      </w:r>
      <w:r w:rsidR="00CF6E7C">
        <w:rPr>
          <w:rFonts w:cs="Times New Roman"/>
          <w:b/>
          <w:bCs/>
          <w:szCs w:val="24"/>
        </w:rPr>
        <w:t xml:space="preserve">z tohoto důvodu obžalobu </w:t>
      </w:r>
      <w:r w:rsidR="006E0902">
        <w:rPr>
          <w:rFonts w:cs="Times New Roman"/>
          <w:b/>
          <w:bCs/>
          <w:szCs w:val="24"/>
        </w:rPr>
        <w:t xml:space="preserve">nebo návrh uvedený v odstavci 1 </w:t>
      </w:r>
      <w:r w:rsidR="00CF6E7C">
        <w:rPr>
          <w:rFonts w:cs="Times New Roman"/>
          <w:b/>
          <w:bCs/>
          <w:szCs w:val="24"/>
        </w:rPr>
        <w:t>zpět, o tom informuje soud a obviněného.</w:t>
      </w:r>
    </w:p>
    <w:p w14:paraId="2B0F5952" w14:textId="77777777" w:rsidR="00E328E3" w:rsidRPr="00E328E3" w:rsidRDefault="00E328E3" w:rsidP="00E328E3">
      <w:pPr>
        <w:spacing w:line="240" w:lineRule="auto"/>
        <w:ind w:firstLine="426"/>
        <w:rPr>
          <w:rFonts w:eastAsia="Calibri" w:cs="Times New Roman"/>
          <w:szCs w:val="24"/>
        </w:rPr>
      </w:pPr>
      <w:r w:rsidRPr="00E328E3">
        <w:rPr>
          <w:rFonts w:eastAsia="Calibri" w:cs="Times New Roman"/>
          <w:szCs w:val="24"/>
        </w:rPr>
        <w:t>(3) Při dokazování v hlavním líčení a ve veřejném zasedání státní zástupce navrhuje provedení důkazů, které nebyly navrženy již v obžalobě a potřeba je provést vznikla v průběhu řízení před soudem; zpravidla provádí se souhlasem nebo na výzvu předsedy senátu důkazy (</w:t>
      </w:r>
      <w:hyperlink r:id="rId33" w:history="1">
        <w:r w:rsidRPr="00E328E3">
          <w:rPr>
            <w:rStyle w:val="Hypertextovodkaz"/>
            <w:rFonts w:eastAsia="Calibri" w:cs="Times New Roman"/>
            <w:color w:val="auto"/>
            <w:szCs w:val="24"/>
            <w:u w:val="none"/>
          </w:rPr>
          <w:t>§ 203</w:t>
        </w:r>
      </w:hyperlink>
      <w:r w:rsidRPr="00E328E3">
        <w:rPr>
          <w:rFonts w:eastAsia="Calibri" w:cs="Times New Roman"/>
          <w:szCs w:val="24"/>
        </w:rPr>
        <w:t>, </w:t>
      </w:r>
      <w:hyperlink r:id="rId34" w:history="1">
        <w:r w:rsidRPr="00E328E3">
          <w:rPr>
            <w:rStyle w:val="Hypertextovodkaz"/>
            <w:rFonts w:eastAsia="Calibri" w:cs="Times New Roman"/>
            <w:color w:val="auto"/>
            <w:szCs w:val="24"/>
            <w:u w:val="none"/>
          </w:rPr>
          <w:t>§ 215 odst. 2</w:t>
        </w:r>
      </w:hyperlink>
      <w:r w:rsidRPr="00E328E3">
        <w:rPr>
          <w:rFonts w:eastAsia="Calibri" w:cs="Times New Roman"/>
          <w:szCs w:val="24"/>
        </w:rPr>
        <w:t>), které podporují obžalobu. Obhájce nebo obviněný, který nemá obhájce, má právo ve stejném rozsahu se souhlasem předsedy senátu provádět důkazy (</w:t>
      </w:r>
      <w:hyperlink r:id="rId35" w:history="1">
        <w:r w:rsidRPr="00E328E3">
          <w:rPr>
            <w:rStyle w:val="Hypertextovodkaz"/>
            <w:rFonts w:eastAsia="Calibri" w:cs="Times New Roman"/>
            <w:color w:val="auto"/>
            <w:szCs w:val="24"/>
            <w:u w:val="none"/>
          </w:rPr>
          <w:t>§ 215 odst. 2</w:t>
        </w:r>
      </w:hyperlink>
      <w:r w:rsidRPr="00E328E3">
        <w:rPr>
          <w:rFonts w:eastAsia="Calibri" w:cs="Times New Roman"/>
          <w:szCs w:val="24"/>
        </w:rPr>
        <w:t>) ve prospěch obhajoby. Spočívá-li provedení těchto důkazů některou ze stran ve výslechu svědka nebo znalce, provede jeho zákonné poučení před započetím výslechu předseda senátu nebo jiný pověřený člen senátu.</w:t>
      </w:r>
    </w:p>
    <w:p w14:paraId="6523080D" w14:textId="6B5F56C6" w:rsidR="00E328E3" w:rsidRPr="00A2188C" w:rsidRDefault="00E328E3" w:rsidP="00E328E3">
      <w:pPr>
        <w:spacing w:line="240" w:lineRule="auto"/>
        <w:ind w:firstLine="426"/>
        <w:rPr>
          <w:rFonts w:eastAsia="Calibri" w:cs="Times New Roman"/>
          <w:szCs w:val="24"/>
        </w:rPr>
      </w:pPr>
      <w:r w:rsidRPr="00E328E3">
        <w:rPr>
          <w:rFonts w:eastAsia="Calibri" w:cs="Times New Roman"/>
          <w:szCs w:val="24"/>
        </w:rPr>
        <w:t>(4) V hlavním líčení, ve veřejném zasedání nebo při jiném úkonu soudu prováděném za přítomnosti stran, může každá ze stran vznášet kdykoliv v jeho průběhu námitky proti způsobu provádění úkonu.</w:t>
      </w:r>
    </w:p>
    <w:p w14:paraId="127090CC" w14:textId="222A86C4" w:rsidR="00B06B5E" w:rsidRDefault="00B06B5E" w:rsidP="008E1253">
      <w:pPr>
        <w:keepNext/>
        <w:spacing w:line="240" w:lineRule="auto"/>
        <w:jc w:val="center"/>
        <w:outlineLvl w:val="1"/>
        <w:rPr>
          <w:rFonts w:eastAsia="Arial" w:cs="Times New Roman"/>
          <w:szCs w:val="24"/>
          <w:lang w:eastAsia="cs-CZ"/>
        </w:rPr>
      </w:pPr>
      <w:r>
        <w:rPr>
          <w:rFonts w:eastAsia="Arial" w:cs="Times New Roman"/>
          <w:szCs w:val="24"/>
          <w:lang w:eastAsia="cs-CZ"/>
        </w:rPr>
        <w:t>§ 183a</w:t>
      </w:r>
    </w:p>
    <w:p w14:paraId="674F08BE" w14:textId="094F549E" w:rsidR="00B06B5E" w:rsidRPr="00B06B5E" w:rsidRDefault="00B06B5E" w:rsidP="00B06B5E">
      <w:pPr>
        <w:keepNext/>
        <w:tabs>
          <w:tab w:val="left" w:pos="426"/>
        </w:tabs>
        <w:spacing w:line="240" w:lineRule="auto"/>
        <w:outlineLvl w:val="1"/>
        <w:rPr>
          <w:rFonts w:eastAsia="Arial" w:cs="Times New Roman"/>
          <w:szCs w:val="24"/>
          <w:lang w:eastAsia="cs-CZ"/>
        </w:rPr>
      </w:pPr>
      <w:r>
        <w:rPr>
          <w:rFonts w:eastAsia="Arial" w:cs="Times New Roman"/>
          <w:szCs w:val="24"/>
          <w:lang w:eastAsia="cs-CZ"/>
        </w:rPr>
        <w:tab/>
      </w:r>
      <w:r w:rsidRPr="00B06B5E">
        <w:rPr>
          <w:rFonts w:eastAsia="Arial" w:cs="Times New Roman"/>
          <w:szCs w:val="24"/>
          <w:lang w:eastAsia="cs-CZ"/>
        </w:rPr>
        <w:t>(1) V řízení před soudem může předseda senátu nebo jiný pověřený člen senátu výjimečně z důležitých důvodů vyslechnout obviněného, svědka, znalce nebo provést jiný důkaz mimo hlavní líčení nebo veřejné zasedání. Státní zástupce i obhájce obviněného, kterého se takový úkon týká, jsou oprávněni se takového úkonu zúčastnit a o jeho konání být včas vyrozuměni, ledaže nelze provedení úkonu odložit a jejich vyrozumění nelze zajistit. Účast obviněného na takovém výslechu může být připuštěna zejména v případech, kdy nemá obhájce, a jde-li o výslech svědka, který má právo odepřít výpověď. Vyrozumění o výslechu svědka nebo o jiném úkonu s takovým svědkem, jehož totožnost má být z důvodů uvedených v </w:t>
      </w:r>
      <w:hyperlink r:id="rId36" w:history="1">
        <w:r w:rsidRPr="00B06B5E">
          <w:rPr>
            <w:rStyle w:val="Hypertextovodkaz"/>
            <w:rFonts w:eastAsia="Arial" w:cs="Times New Roman"/>
            <w:color w:val="auto"/>
            <w:szCs w:val="24"/>
            <w:u w:val="none"/>
            <w:lang w:eastAsia="cs-CZ"/>
          </w:rPr>
          <w:t>§ 55 odst. 2</w:t>
        </w:r>
      </w:hyperlink>
      <w:r w:rsidRPr="00B06B5E">
        <w:rPr>
          <w:rFonts w:eastAsia="Arial" w:cs="Times New Roman"/>
          <w:szCs w:val="24"/>
          <w:lang w:eastAsia="cs-CZ"/>
        </w:rPr>
        <w:t> utajena, nesmí obsahovat údaje, podle nichž by bylo možné zjistit skutečnou totožnost svědka.</w:t>
      </w:r>
    </w:p>
    <w:p w14:paraId="5E0F426E" w14:textId="77777777" w:rsidR="00B06B5E" w:rsidRPr="00B06B5E" w:rsidRDefault="00B06B5E" w:rsidP="00B06B5E">
      <w:pPr>
        <w:keepNext/>
        <w:spacing w:line="240" w:lineRule="auto"/>
        <w:ind w:firstLine="426"/>
        <w:outlineLvl w:val="1"/>
        <w:rPr>
          <w:rFonts w:eastAsia="Arial" w:cs="Times New Roman"/>
          <w:szCs w:val="24"/>
          <w:lang w:eastAsia="cs-CZ"/>
        </w:rPr>
      </w:pPr>
      <w:r w:rsidRPr="00B06B5E">
        <w:rPr>
          <w:rFonts w:eastAsia="Arial" w:cs="Times New Roman"/>
          <w:szCs w:val="24"/>
          <w:lang w:eastAsia="cs-CZ"/>
        </w:rPr>
        <w:t>(2) Účast osob uvedených v odstavci 1 na úkonu může být zajištěna, zejména jde-li o úkon, na němž se účastní osoba mladší než osmnáct let nebo svědek, jehož totožnost má být z důvodů uvedených v </w:t>
      </w:r>
      <w:hyperlink r:id="rId37" w:history="1">
        <w:r w:rsidRPr="00B06B5E">
          <w:rPr>
            <w:rStyle w:val="Hypertextovodkaz"/>
            <w:rFonts w:eastAsia="Arial" w:cs="Times New Roman"/>
            <w:color w:val="auto"/>
            <w:szCs w:val="24"/>
            <w:u w:val="none"/>
            <w:lang w:eastAsia="cs-CZ"/>
          </w:rPr>
          <w:t>§ 55 odst. 2</w:t>
        </w:r>
      </w:hyperlink>
      <w:r w:rsidRPr="00B06B5E">
        <w:rPr>
          <w:rFonts w:eastAsia="Arial" w:cs="Times New Roman"/>
          <w:szCs w:val="24"/>
          <w:lang w:eastAsia="cs-CZ"/>
        </w:rPr>
        <w:t> utajena, i prostřednictvím videokonferenčního zařízení.</w:t>
      </w:r>
    </w:p>
    <w:p w14:paraId="0A7454E6" w14:textId="25FAD924" w:rsidR="00B06B5E" w:rsidRPr="00B06B5E" w:rsidRDefault="00B06B5E" w:rsidP="00B06B5E">
      <w:pPr>
        <w:keepNext/>
        <w:spacing w:line="240" w:lineRule="auto"/>
        <w:ind w:firstLine="426"/>
        <w:outlineLvl w:val="1"/>
        <w:rPr>
          <w:rFonts w:eastAsia="Arial" w:cs="Times New Roman"/>
          <w:szCs w:val="24"/>
          <w:lang w:eastAsia="cs-CZ"/>
        </w:rPr>
      </w:pPr>
      <w:r w:rsidRPr="00B06B5E">
        <w:rPr>
          <w:rFonts w:eastAsia="Arial" w:cs="Times New Roman"/>
          <w:szCs w:val="24"/>
          <w:lang w:eastAsia="cs-CZ"/>
        </w:rPr>
        <w:t xml:space="preserve">(3) Má-li takový důkaz později sloužit k rozhodnutí v hlavním líčení, veřejném nebo neveřejném zasedání, musí v něm být v souladu se zákonem proveden. Číst protokol o výslechu takového svědka nebo přehrát </w:t>
      </w:r>
      <w:r w:rsidRPr="00A41308">
        <w:rPr>
          <w:rFonts w:eastAsia="Arial" w:cs="Times New Roman"/>
          <w:strike/>
          <w:szCs w:val="24"/>
          <w:lang w:eastAsia="cs-CZ"/>
        </w:rPr>
        <w:t>obrazový a zvukový záznam pořízený o jeho výslechu</w:t>
      </w:r>
      <w:r w:rsidRPr="00B06B5E">
        <w:rPr>
          <w:rFonts w:eastAsia="Arial" w:cs="Times New Roman"/>
          <w:szCs w:val="24"/>
          <w:lang w:eastAsia="cs-CZ"/>
        </w:rPr>
        <w:t xml:space="preserve"> </w:t>
      </w:r>
      <w:r w:rsidRPr="00B06B5E">
        <w:rPr>
          <w:rFonts w:eastAsia="Arial" w:cs="Times New Roman"/>
          <w:strike/>
          <w:szCs w:val="24"/>
          <w:lang w:eastAsia="cs-CZ"/>
        </w:rPr>
        <w:t>provedeném prostřednictvím videokonferenčního zařízení</w:t>
      </w:r>
      <w:r w:rsidRPr="00B06B5E">
        <w:rPr>
          <w:rFonts w:eastAsia="Arial" w:cs="Times New Roman"/>
          <w:szCs w:val="24"/>
          <w:lang w:eastAsia="cs-CZ"/>
        </w:rPr>
        <w:t xml:space="preserve"> </w:t>
      </w:r>
      <w:r w:rsidR="00A41308">
        <w:rPr>
          <w:rFonts w:eastAsia="Arial" w:cs="Times New Roman"/>
          <w:b/>
          <w:bCs/>
          <w:szCs w:val="24"/>
          <w:lang w:eastAsia="cs-CZ"/>
        </w:rPr>
        <w:t xml:space="preserve">záznam pořízený o jeho výslechu </w:t>
      </w:r>
      <w:r w:rsidRPr="00B06B5E">
        <w:rPr>
          <w:rFonts w:eastAsia="Arial" w:cs="Times New Roman"/>
          <w:szCs w:val="24"/>
          <w:lang w:eastAsia="cs-CZ"/>
        </w:rPr>
        <w:t>je možné v hlavním líčení nebo veřejném zasedání o odvolání pouze za podmínek uvedených v </w:t>
      </w:r>
      <w:hyperlink r:id="rId38" w:history="1">
        <w:r w:rsidRPr="00B06B5E">
          <w:rPr>
            <w:rStyle w:val="Hypertextovodkaz"/>
            <w:rFonts w:eastAsia="Arial" w:cs="Times New Roman"/>
            <w:color w:val="auto"/>
            <w:szCs w:val="24"/>
            <w:u w:val="none"/>
            <w:lang w:eastAsia="cs-CZ"/>
          </w:rPr>
          <w:t>§ 211</w:t>
        </w:r>
      </w:hyperlink>
      <w:r w:rsidRPr="00B06B5E">
        <w:rPr>
          <w:rFonts w:eastAsia="Arial" w:cs="Times New Roman"/>
          <w:szCs w:val="24"/>
          <w:lang w:eastAsia="cs-CZ"/>
        </w:rPr>
        <w:t>, a jde-li o svědka mladšího než osmnáct let, o okolnostech, jejichž oživování v paměti by vzhledem k věku mohlo nepříznivě ovlivňovat jeho duševní a mravní vývoj, za podmínek uvedených v </w:t>
      </w:r>
      <w:hyperlink r:id="rId39" w:history="1">
        <w:r w:rsidRPr="00B06B5E">
          <w:rPr>
            <w:rStyle w:val="Hypertextovodkaz"/>
            <w:rFonts w:eastAsia="Arial" w:cs="Times New Roman"/>
            <w:color w:val="auto"/>
            <w:szCs w:val="24"/>
            <w:u w:val="none"/>
            <w:lang w:eastAsia="cs-CZ"/>
          </w:rPr>
          <w:t>§ 102 odst. 2</w:t>
        </w:r>
      </w:hyperlink>
      <w:r w:rsidRPr="00B06B5E">
        <w:rPr>
          <w:rFonts w:eastAsia="Arial" w:cs="Times New Roman"/>
          <w:szCs w:val="24"/>
          <w:lang w:eastAsia="cs-CZ"/>
        </w:rPr>
        <w:t>.</w:t>
      </w:r>
    </w:p>
    <w:p w14:paraId="6B837856" w14:textId="1D095003" w:rsidR="00B06B5E" w:rsidRDefault="00B06B5E" w:rsidP="00B06B5E">
      <w:pPr>
        <w:keepNext/>
        <w:spacing w:line="240" w:lineRule="auto"/>
        <w:ind w:firstLine="426"/>
        <w:outlineLvl w:val="1"/>
        <w:rPr>
          <w:rFonts w:eastAsia="Arial" w:cs="Times New Roman"/>
          <w:szCs w:val="24"/>
          <w:lang w:eastAsia="cs-CZ"/>
        </w:rPr>
      </w:pPr>
      <w:r w:rsidRPr="00B06B5E">
        <w:rPr>
          <w:rFonts w:eastAsia="Arial" w:cs="Times New Roman"/>
          <w:szCs w:val="24"/>
          <w:lang w:eastAsia="cs-CZ"/>
        </w:rPr>
        <w:t>(4) Předseda senátu dbá na ochranu svědků a osob jim blízkých, kterým v souvislosti s podáním svědectví hrozí újma na zdraví, smrt nebo jiné vážné nebezpečí, a je-li to třeba i na utajení jejich totožnosti, popřípadě podoby. Pokud je třeba zajistit ochranu těchto osob i po podání svědectví, předseda senátu učiní po ukončení výslechu bezodkladně všechna potřebná opatření. V nezbytných případech požádá o ochranu uvedených osob orgány Policie České republiky. Způsob zvláštní ochrany svědků a osob jim blízkých stanoví zvláštní zákon.</w:t>
      </w:r>
    </w:p>
    <w:p w14:paraId="3411601A" w14:textId="68514FD5" w:rsidR="0034551A" w:rsidRPr="00A2188C" w:rsidRDefault="0034551A" w:rsidP="008E1253">
      <w:pPr>
        <w:keepNext/>
        <w:spacing w:line="240" w:lineRule="auto"/>
        <w:jc w:val="center"/>
        <w:outlineLvl w:val="1"/>
        <w:rPr>
          <w:rFonts w:eastAsia="Arial" w:cs="Times New Roman"/>
          <w:szCs w:val="24"/>
          <w:lang w:eastAsia="cs-CZ"/>
        </w:rPr>
      </w:pPr>
      <w:r w:rsidRPr="00A2188C">
        <w:rPr>
          <w:rFonts w:eastAsia="Arial" w:cs="Times New Roman"/>
          <w:szCs w:val="24"/>
          <w:lang w:eastAsia="cs-CZ"/>
        </w:rPr>
        <w:t>§ 202</w:t>
      </w:r>
    </w:p>
    <w:p w14:paraId="195A3312" w14:textId="77777777" w:rsidR="0034551A" w:rsidRPr="003E6AE3" w:rsidRDefault="0034551A" w:rsidP="008E1253">
      <w:pPr>
        <w:tabs>
          <w:tab w:val="left" w:pos="426"/>
        </w:tabs>
        <w:spacing w:line="240" w:lineRule="auto"/>
        <w:jc w:val="center"/>
        <w:rPr>
          <w:rFonts w:eastAsia="Arial" w:cs="Times New Roman"/>
          <w:szCs w:val="24"/>
          <w:lang w:eastAsia="cs-CZ"/>
        </w:rPr>
      </w:pPr>
      <w:r w:rsidRPr="003E6AE3">
        <w:rPr>
          <w:rFonts w:eastAsia="Arial" w:cs="Times New Roman"/>
          <w:szCs w:val="24"/>
          <w:lang w:eastAsia="cs-CZ"/>
        </w:rPr>
        <w:t>Přítomnost při hlavním líčení</w:t>
      </w:r>
    </w:p>
    <w:p w14:paraId="3465EE84" w14:textId="643A8B8A" w:rsidR="0034551A" w:rsidRPr="00A2188C" w:rsidRDefault="0034551A" w:rsidP="008E1253">
      <w:pPr>
        <w:spacing w:line="240" w:lineRule="auto"/>
        <w:ind w:firstLine="425"/>
        <w:rPr>
          <w:rFonts w:eastAsia="Times New Roman" w:cs="Times New Roman"/>
          <w:szCs w:val="24"/>
          <w:highlight w:val="white"/>
        </w:rPr>
      </w:pPr>
      <w:r w:rsidRPr="00A2188C">
        <w:rPr>
          <w:rFonts w:eastAsia="Times New Roman" w:cs="Times New Roman"/>
          <w:szCs w:val="24"/>
          <w:highlight w:val="white"/>
        </w:rPr>
        <w:t>(1) Hlavní líčení se koná za stálé přítomnosti samosoudce a v případech, kdy rozhoduje senát, za stálé přítomnosti všech členů senátu, zapisovatele</w:t>
      </w:r>
      <w:r w:rsidR="00E0164A" w:rsidRPr="00A2188C">
        <w:rPr>
          <w:rFonts w:eastAsia="Times New Roman" w:cs="Times New Roman"/>
          <w:b/>
          <w:bCs/>
          <w:szCs w:val="24"/>
          <w:highlight w:val="white"/>
        </w:rPr>
        <w:t>, pokud byl přibrán,</w:t>
      </w:r>
      <w:r w:rsidRPr="00A2188C">
        <w:rPr>
          <w:rFonts w:eastAsia="Times New Roman" w:cs="Times New Roman"/>
          <w:szCs w:val="24"/>
          <w:highlight w:val="white"/>
        </w:rPr>
        <w:t xml:space="preserve"> a státního zástupce. Přítomnost obžalovaného nebo jiných osob může být zajištěna i prostřednictvím videokonferenčního zařízení; </w:t>
      </w:r>
      <w:hyperlink r:id="rId40" w:history="1">
        <w:r w:rsidRPr="00A2188C">
          <w:rPr>
            <w:rFonts w:eastAsia="Times New Roman"/>
            <w:highlight w:val="white"/>
          </w:rPr>
          <w:t>§ 111a</w:t>
        </w:r>
      </w:hyperlink>
      <w:r w:rsidRPr="00A2188C">
        <w:rPr>
          <w:rFonts w:eastAsia="Times New Roman" w:cs="Times New Roman"/>
          <w:szCs w:val="24"/>
          <w:highlight w:val="white"/>
        </w:rPr>
        <w:t> se užije obdobně.</w:t>
      </w:r>
    </w:p>
    <w:p w14:paraId="457C018A" w14:textId="35082B8A" w:rsidR="0034551A" w:rsidRPr="00A2188C" w:rsidRDefault="0034551A" w:rsidP="008E1253">
      <w:pPr>
        <w:spacing w:line="240" w:lineRule="auto"/>
        <w:ind w:firstLine="425"/>
        <w:rPr>
          <w:rFonts w:eastAsia="Times New Roman" w:cs="Times New Roman"/>
          <w:szCs w:val="24"/>
          <w:highlight w:val="white"/>
        </w:rPr>
      </w:pPr>
      <w:r w:rsidRPr="00A2188C">
        <w:rPr>
          <w:rFonts w:eastAsia="Times New Roman" w:cs="Times New Roman"/>
          <w:szCs w:val="24"/>
          <w:highlight w:val="white"/>
        </w:rPr>
        <w:t>(2) V nepřítomnosti obžalovaného může se hlavní líčení provést, jen když soud má za to, že lze věc spolehlivě rozhodnout a účelu trestního řízení dosáhnout i bez přítomnosti obžalovaného, a přitom</w:t>
      </w:r>
    </w:p>
    <w:p w14:paraId="4153DED4" w14:textId="77777777" w:rsidR="0034551A" w:rsidRPr="003E6AE3" w:rsidRDefault="0034551A" w:rsidP="008E1253">
      <w:pPr>
        <w:tabs>
          <w:tab w:val="left" w:pos="426"/>
        </w:tabs>
        <w:spacing w:line="240" w:lineRule="auto"/>
        <w:ind w:left="284" w:hanging="284"/>
        <w:rPr>
          <w:rFonts w:eastAsia="Arial" w:cs="Times New Roman"/>
          <w:szCs w:val="24"/>
          <w:lang w:eastAsia="cs-CZ"/>
        </w:rPr>
      </w:pPr>
      <w:r w:rsidRPr="003E6AE3">
        <w:rPr>
          <w:rFonts w:eastAsia="Arial" w:cs="Times New Roman"/>
          <w:szCs w:val="24"/>
          <w:lang w:eastAsia="cs-CZ"/>
        </w:rPr>
        <w:t>a) obžaloba byla obžalovanému řádně doručena a obžalovaný byl k hlavnímu líčení včas a řádně předvolán a</w:t>
      </w:r>
    </w:p>
    <w:p w14:paraId="7CEABB0D" w14:textId="77777777" w:rsidR="00A2188C" w:rsidRDefault="0034551A" w:rsidP="008E1253">
      <w:pPr>
        <w:tabs>
          <w:tab w:val="left" w:pos="426"/>
        </w:tabs>
        <w:spacing w:line="240" w:lineRule="auto"/>
        <w:ind w:left="284" w:hanging="284"/>
        <w:rPr>
          <w:rFonts w:eastAsia="Arial" w:cs="Times New Roman"/>
          <w:szCs w:val="24"/>
          <w:lang w:eastAsia="cs-CZ"/>
        </w:rPr>
      </w:pPr>
      <w:r w:rsidRPr="003E6AE3">
        <w:rPr>
          <w:rFonts w:eastAsia="Arial" w:cs="Times New Roman"/>
          <w:szCs w:val="24"/>
          <w:lang w:eastAsia="cs-CZ"/>
        </w:rPr>
        <w:t>b) o skutku, který je předmětem obžaloby, byl obžalovaný už některým orgánem činným v</w:t>
      </w:r>
      <w:r w:rsidR="00DF27AF" w:rsidRPr="003E6AE3">
        <w:rPr>
          <w:rFonts w:eastAsia="Arial" w:cs="Times New Roman"/>
          <w:szCs w:val="24"/>
          <w:lang w:eastAsia="cs-CZ"/>
        </w:rPr>
        <w:t> </w:t>
      </w:r>
      <w:r w:rsidRPr="003E6AE3">
        <w:rPr>
          <w:rFonts w:eastAsia="Arial" w:cs="Times New Roman"/>
          <w:szCs w:val="24"/>
          <w:lang w:eastAsia="cs-CZ"/>
        </w:rPr>
        <w:t>trestním řízení vyslechnut a bylo dodrženo ustanovení o zahájení trestního stíhání (</w:t>
      </w:r>
      <w:hyperlink r:id="rId41" w:history="1">
        <w:r w:rsidRPr="003E6AE3">
          <w:rPr>
            <w:rStyle w:val="Hypertextovodkaz"/>
            <w:rFonts w:eastAsia="Arial" w:cs="Times New Roman"/>
            <w:color w:val="auto"/>
            <w:szCs w:val="24"/>
            <w:u w:val="none"/>
            <w:lang w:eastAsia="cs-CZ"/>
          </w:rPr>
          <w:t>§ 160</w:t>
        </w:r>
      </w:hyperlink>
      <w:r w:rsidRPr="003E6AE3">
        <w:rPr>
          <w:rFonts w:eastAsia="Arial" w:cs="Times New Roman"/>
          <w:szCs w:val="24"/>
          <w:lang w:eastAsia="cs-CZ"/>
        </w:rPr>
        <w:t>) a obviněný byl upozorněn na možnost prostudovat spis a učinit návrhy na doplnění vyšetřování (</w:t>
      </w:r>
      <w:hyperlink r:id="rId42" w:history="1">
        <w:r w:rsidRPr="003E6AE3">
          <w:rPr>
            <w:rStyle w:val="Hypertextovodkaz"/>
            <w:rFonts w:eastAsia="Arial" w:cs="Times New Roman"/>
            <w:color w:val="auto"/>
            <w:szCs w:val="24"/>
            <w:u w:val="none"/>
            <w:lang w:eastAsia="cs-CZ"/>
          </w:rPr>
          <w:t>§ 166 odst. 1</w:t>
        </w:r>
      </w:hyperlink>
      <w:r w:rsidRPr="003E6AE3">
        <w:rPr>
          <w:rFonts w:eastAsia="Arial" w:cs="Times New Roman"/>
          <w:szCs w:val="24"/>
          <w:lang w:eastAsia="cs-CZ"/>
        </w:rPr>
        <w:t>);</w:t>
      </w:r>
    </w:p>
    <w:p w14:paraId="70F83E57" w14:textId="597BC96A" w:rsidR="0034551A" w:rsidRPr="003E6AE3" w:rsidRDefault="0034551A" w:rsidP="008E1253">
      <w:pPr>
        <w:tabs>
          <w:tab w:val="left" w:pos="426"/>
        </w:tabs>
        <w:spacing w:line="240" w:lineRule="auto"/>
        <w:ind w:left="284" w:hanging="284"/>
        <w:rPr>
          <w:rFonts w:eastAsia="Arial" w:cs="Times New Roman"/>
          <w:szCs w:val="24"/>
          <w:lang w:eastAsia="cs-CZ"/>
        </w:rPr>
      </w:pPr>
      <w:r w:rsidRPr="003E6AE3">
        <w:rPr>
          <w:rFonts w:eastAsia="Arial" w:cs="Times New Roman"/>
          <w:szCs w:val="24"/>
          <w:lang w:eastAsia="cs-CZ"/>
        </w:rPr>
        <w:t>na to a na jiné následky nedostavení (</w:t>
      </w:r>
      <w:hyperlink r:id="rId43" w:history="1">
        <w:r w:rsidRPr="003E6AE3">
          <w:rPr>
            <w:rStyle w:val="Hypertextovodkaz"/>
            <w:rFonts w:eastAsia="Arial" w:cs="Times New Roman"/>
            <w:color w:val="auto"/>
            <w:szCs w:val="24"/>
            <w:u w:val="none"/>
            <w:lang w:eastAsia="cs-CZ"/>
          </w:rPr>
          <w:t>§ 66</w:t>
        </w:r>
      </w:hyperlink>
      <w:r w:rsidRPr="003E6AE3">
        <w:rPr>
          <w:rFonts w:eastAsia="Arial" w:cs="Times New Roman"/>
          <w:szCs w:val="24"/>
          <w:lang w:eastAsia="cs-CZ"/>
        </w:rPr>
        <w:t> a </w:t>
      </w:r>
      <w:hyperlink r:id="rId44" w:history="1">
        <w:r w:rsidRPr="003E6AE3">
          <w:rPr>
            <w:rStyle w:val="Hypertextovodkaz"/>
            <w:rFonts w:eastAsia="Arial" w:cs="Times New Roman"/>
            <w:color w:val="auto"/>
            <w:szCs w:val="24"/>
            <w:u w:val="none"/>
            <w:lang w:eastAsia="cs-CZ"/>
          </w:rPr>
          <w:t>90</w:t>
        </w:r>
      </w:hyperlink>
      <w:r w:rsidRPr="003E6AE3">
        <w:rPr>
          <w:rFonts w:eastAsia="Arial" w:cs="Times New Roman"/>
          <w:szCs w:val="24"/>
          <w:lang w:eastAsia="cs-CZ"/>
        </w:rPr>
        <w:t>) musí být obžalovaný v předvolání upozorněn.</w:t>
      </w:r>
    </w:p>
    <w:p w14:paraId="7E7C8BD5" w14:textId="45711F0C" w:rsidR="0034551A" w:rsidRPr="001C2265" w:rsidRDefault="0034551A" w:rsidP="008E1253">
      <w:pPr>
        <w:spacing w:line="240" w:lineRule="auto"/>
        <w:ind w:firstLine="425"/>
        <w:rPr>
          <w:rFonts w:eastAsia="Times New Roman" w:cs="Times New Roman"/>
          <w:szCs w:val="24"/>
          <w:highlight w:val="white"/>
        </w:rPr>
      </w:pPr>
      <w:r w:rsidRPr="001C2265">
        <w:rPr>
          <w:rFonts w:eastAsia="Times New Roman" w:cs="Times New Roman"/>
          <w:szCs w:val="24"/>
          <w:highlight w:val="white"/>
        </w:rPr>
        <w:t>(3) Nedostaví-li se obžalovaný bez řádné omluvy k hlavnímu líčení a soud rozhodne o tom, že se hlavní líčení bude konat v nepřítomnosti obžalovaného, lze v hlavním líčení protokoly o</w:t>
      </w:r>
      <w:r w:rsidR="00DF27AF" w:rsidRPr="001C2265">
        <w:rPr>
          <w:rFonts w:eastAsia="Times New Roman" w:cs="Times New Roman"/>
          <w:szCs w:val="24"/>
          <w:highlight w:val="white"/>
        </w:rPr>
        <w:t> </w:t>
      </w:r>
      <w:r w:rsidRPr="001C2265">
        <w:rPr>
          <w:rFonts w:eastAsia="Times New Roman" w:cs="Times New Roman"/>
          <w:szCs w:val="24"/>
          <w:highlight w:val="white"/>
        </w:rPr>
        <w:t xml:space="preserve">výslechu svědků, znalců a spoluobviněných přečíst nebo </w:t>
      </w:r>
      <w:r w:rsidRPr="006D3565">
        <w:rPr>
          <w:rFonts w:eastAsia="Times New Roman" w:cs="Times New Roman"/>
          <w:strike/>
          <w:szCs w:val="24"/>
          <w:highlight w:val="white"/>
        </w:rPr>
        <w:t>obrazové a zvukové záznamy pořízené o jejich výslechu provedeném prostřednictvím videokonferenčního</w:t>
      </w:r>
      <w:r w:rsidRPr="00EB2AE0">
        <w:rPr>
          <w:rFonts w:eastAsia="Times New Roman" w:cs="Times New Roman"/>
          <w:strike/>
          <w:szCs w:val="24"/>
          <w:highlight w:val="white"/>
        </w:rPr>
        <w:t xml:space="preserve"> zařízení</w:t>
      </w:r>
      <w:r w:rsidRPr="001C2265">
        <w:rPr>
          <w:rFonts w:eastAsia="Times New Roman" w:cs="Times New Roman"/>
          <w:szCs w:val="24"/>
          <w:highlight w:val="white"/>
        </w:rPr>
        <w:t xml:space="preserve"> </w:t>
      </w:r>
      <w:r w:rsidR="006D3565">
        <w:rPr>
          <w:rFonts w:eastAsia="Times New Roman" w:cs="Times New Roman"/>
          <w:b/>
          <w:bCs/>
          <w:szCs w:val="24"/>
          <w:highlight w:val="white"/>
        </w:rPr>
        <w:t xml:space="preserve">záznamy pořízené o jejich výslechu </w:t>
      </w:r>
      <w:r w:rsidRPr="001C2265">
        <w:rPr>
          <w:rFonts w:eastAsia="Times New Roman" w:cs="Times New Roman"/>
          <w:szCs w:val="24"/>
          <w:highlight w:val="white"/>
        </w:rPr>
        <w:t>přehrát za podmínek uvedených v </w:t>
      </w:r>
      <w:hyperlink r:id="rId45" w:history="1">
        <w:r w:rsidRPr="001C2265">
          <w:rPr>
            <w:rFonts w:eastAsia="Times New Roman"/>
            <w:highlight w:val="white"/>
          </w:rPr>
          <w:t>§ 211</w:t>
        </w:r>
      </w:hyperlink>
      <w:r w:rsidRPr="001C2265">
        <w:rPr>
          <w:rFonts w:eastAsia="Times New Roman" w:cs="Times New Roman"/>
          <w:szCs w:val="24"/>
          <w:highlight w:val="white"/>
        </w:rPr>
        <w:t>.</w:t>
      </w:r>
    </w:p>
    <w:p w14:paraId="0B0D70E1" w14:textId="2587DBB4" w:rsidR="0034551A" w:rsidRPr="001C2265" w:rsidRDefault="0034551A" w:rsidP="008E1253">
      <w:pPr>
        <w:spacing w:line="240" w:lineRule="auto"/>
        <w:ind w:firstLine="425"/>
        <w:rPr>
          <w:rFonts w:eastAsia="Times New Roman" w:cs="Times New Roman"/>
          <w:szCs w:val="24"/>
          <w:highlight w:val="white"/>
        </w:rPr>
      </w:pPr>
      <w:r w:rsidRPr="001C2265">
        <w:rPr>
          <w:rFonts w:eastAsia="Times New Roman" w:cs="Times New Roman"/>
          <w:szCs w:val="24"/>
          <w:highlight w:val="white"/>
        </w:rPr>
        <w:t>(4) Hlavní líčení v nepřítomnosti obžalovaného nelze konat, je-li obžalovaný ve vazbě nebo ve výkonu trestu odnětí svobody nebo jde-li o trestný čin, na který zákon stanoví trest odnětí svobody, jehož horní hranice převyšuje pět let. V případech nutné obhajoby (</w:t>
      </w:r>
      <w:hyperlink r:id="rId46" w:history="1">
        <w:r w:rsidRPr="001C2265">
          <w:rPr>
            <w:rFonts w:eastAsia="Times New Roman"/>
            <w:highlight w:val="white"/>
          </w:rPr>
          <w:t>§ 36</w:t>
        </w:r>
      </w:hyperlink>
      <w:r w:rsidRPr="001C2265">
        <w:rPr>
          <w:rFonts w:eastAsia="Times New Roman" w:cs="Times New Roman"/>
          <w:szCs w:val="24"/>
          <w:highlight w:val="white"/>
        </w:rPr>
        <w:t>) nelze konat hlavní líčení bez přítomnosti obhájce.</w:t>
      </w:r>
    </w:p>
    <w:p w14:paraId="1DB01D04" w14:textId="0A2C5AE1" w:rsidR="0034551A" w:rsidRPr="001C2265" w:rsidRDefault="0034551A" w:rsidP="008E1253">
      <w:pPr>
        <w:spacing w:line="240" w:lineRule="auto"/>
        <w:ind w:firstLine="425"/>
        <w:rPr>
          <w:rFonts w:eastAsia="Times New Roman" w:cs="Times New Roman"/>
          <w:szCs w:val="24"/>
          <w:highlight w:val="white"/>
        </w:rPr>
      </w:pPr>
      <w:r w:rsidRPr="001C2265">
        <w:rPr>
          <w:rFonts w:eastAsia="Times New Roman" w:cs="Times New Roman"/>
          <w:szCs w:val="24"/>
          <w:highlight w:val="white"/>
        </w:rPr>
        <w:t>(5) Ustanovení první věty odstavce 4 se neužije, pokud obžalovaný požádá, aby hlavní líčení bylo konáno v jeho nepřítomnosti. Ustanovení odstavce 3 se tu užije přiměřeně.</w:t>
      </w:r>
    </w:p>
    <w:p w14:paraId="59128FDC" w14:textId="62A71BF1" w:rsidR="0034551A" w:rsidRPr="001C2265" w:rsidRDefault="0034551A" w:rsidP="008E1253">
      <w:pPr>
        <w:spacing w:line="240" w:lineRule="auto"/>
        <w:ind w:firstLine="425"/>
        <w:rPr>
          <w:rFonts w:eastAsia="Times New Roman" w:cs="Times New Roman"/>
          <w:szCs w:val="24"/>
          <w:highlight w:val="white"/>
        </w:rPr>
      </w:pPr>
      <w:r w:rsidRPr="001C2265">
        <w:rPr>
          <w:rFonts w:eastAsia="Times New Roman" w:cs="Times New Roman"/>
          <w:szCs w:val="24"/>
          <w:highlight w:val="white"/>
        </w:rPr>
        <w:t>(6) Poškozený a zúčastněná osoba a jejich zmocněnci mají právo se osobně zúčastnit hlavního líčení. Předseda senátu může na nezbytnou dobu omezit účast poškozeného a</w:t>
      </w:r>
      <w:r w:rsidR="005C7940" w:rsidRPr="001C2265">
        <w:rPr>
          <w:rFonts w:eastAsia="Times New Roman" w:cs="Times New Roman"/>
          <w:szCs w:val="24"/>
          <w:highlight w:val="white"/>
        </w:rPr>
        <w:t> </w:t>
      </w:r>
      <w:r w:rsidRPr="001C2265">
        <w:rPr>
          <w:rFonts w:eastAsia="Times New Roman" w:cs="Times New Roman"/>
          <w:szCs w:val="24"/>
          <w:highlight w:val="white"/>
        </w:rPr>
        <w:t>zúčastněné osoby na hlavním líčení jen, je-li to nezbytné z hlediska objasnění věci, zejména mají-li být vyslechnuti jako svědci, kdy je třeba poškozeného a poté i zúčastněnou osobu zpravidla vyslechnout na počátku dokazování ihned po výslechu obžalovaného a ještě v</w:t>
      </w:r>
      <w:r w:rsidR="005C7940" w:rsidRPr="001C2265">
        <w:rPr>
          <w:rFonts w:eastAsia="Times New Roman" w:cs="Times New Roman"/>
          <w:szCs w:val="24"/>
          <w:highlight w:val="white"/>
        </w:rPr>
        <w:t> </w:t>
      </w:r>
      <w:r w:rsidRPr="001C2265">
        <w:rPr>
          <w:rFonts w:eastAsia="Times New Roman" w:cs="Times New Roman"/>
          <w:szCs w:val="24"/>
          <w:highlight w:val="white"/>
        </w:rPr>
        <w:t>průběhu dokazování je seznámit s obsahem výpovědi obžalovaného.</w:t>
      </w:r>
    </w:p>
    <w:p w14:paraId="10A36AB7" w14:textId="2F5FBAE4" w:rsidR="00CB6BD4" w:rsidRPr="003E6AE3" w:rsidRDefault="00CB6BD4" w:rsidP="008E1253">
      <w:pPr>
        <w:keepNext/>
        <w:spacing w:line="240" w:lineRule="auto"/>
        <w:jc w:val="center"/>
        <w:outlineLvl w:val="1"/>
        <w:rPr>
          <w:rFonts w:eastAsia="Arial" w:cs="Times New Roman"/>
          <w:szCs w:val="24"/>
          <w:lang w:eastAsia="cs-CZ"/>
        </w:rPr>
      </w:pPr>
      <w:r w:rsidRPr="003E6AE3">
        <w:rPr>
          <w:rFonts w:eastAsia="Arial" w:cs="Times New Roman"/>
          <w:szCs w:val="24"/>
          <w:lang w:eastAsia="cs-CZ"/>
        </w:rPr>
        <w:t>§ 210 </w:t>
      </w:r>
    </w:p>
    <w:p w14:paraId="71B673AB" w14:textId="348203FA" w:rsidR="00CB6BD4" w:rsidRDefault="00CB6BD4" w:rsidP="008E1253">
      <w:pPr>
        <w:tabs>
          <w:tab w:val="left" w:pos="426"/>
        </w:tabs>
        <w:spacing w:line="240" w:lineRule="auto"/>
        <w:ind w:firstLine="426"/>
        <w:rPr>
          <w:rFonts w:eastAsia="Arial" w:cs="Times New Roman"/>
          <w:szCs w:val="24"/>
          <w:lang w:eastAsia="cs-CZ"/>
        </w:rPr>
      </w:pPr>
      <w:r w:rsidRPr="003E6AE3">
        <w:rPr>
          <w:rFonts w:eastAsia="Arial" w:cs="Times New Roman"/>
          <w:szCs w:val="24"/>
          <w:lang w:eastAsia="cs-CZ"/>
        </w:rPr>
        <w:t xml:space="preserve">Jestliže znalec nepodal ještě ve věci písemný posudek anebo se od něho odchyluje nebo jej doplňuje, může mu předseda senátu uložit, aby posudek nebo jeho doplněk </w:t>
      </w:r>
      <w:r w:rsidRPr="003E6AE3">
        <w:rPr>
          <w:rFonts w:eastAsia="Arial" w:cs="Times New Roman"/>
          <w:strike/>
          <w:szCs w:val="24"/>
          <w:lang w:eastAsia="cs-CZ"/>
        </w:rPr>
        <w:t>nadiktoval do</w:t>
      </w:r>
      <w:r w:rsidR="001C2265">
        <w:rPr>
          <w:rFonts w:eastAsia="Arial" w:cs="Times New Roman"/>
          <w:strike/>
          <w:szCs w:val="24"/>
          <w:lang w:eastAsia="cs-CZ"/>
        </w:rPr>
        <w:t> </w:t>
      </w:r>
      <w:r w:rsidRPr="003E6AE3">
        <w:rPr>
          <w:rFonts w:eastAsia="Arial" w:cs="Times New Roman"/>
          <w:strike/>
          <w:szCs w:val="24"/>
          <w:lang w:eastAsia="cs-CZ"/>
        </w:rPr>
        <w:t>protokolu</w:t>
      </w:r>
      <w:r w:rsidRPr="003E6AE3">
        <w:rPr>
          <w:rFonts w:eastAsia="Arial" w:cs="Times New Roman"/>
          <w:szCs w:val="24"/>
          <w:lang w:eastAsia="cs-CZ"/>
        </w:rPr>
        <w:t xml:space="preserve"> </w:t>
      </w:r>
      <w:r w:rsidR="000300F9" w:rsidRPr="003E6AE3">
        <w:rPr>
          <w:rFonts w:eastAsia="Arial" w:cs="Times New Roman"/>
          <w:b/>
          <w:bCs/>
          <w:szCs w:val="24"/>
          <w:lang w:eastAsia="cs-CZ"/>
        </w:rPr>
        <w:t xml:space="preserve">ústně přednesl </w:t>
      </w:r>
      <w:r w:rsidRPr="003E6AE3">
        <w:rPr>
          <w:rFonts w:eastAsia="Arial" w:cs="Times New Roman"/>
          <w:szCs w:val="24"/>
          <w:lang w:eastAsia="cs-CZ"/>
        </w:rPr>
        <w:t>nebo jej sám napsal.</w:t>
      </w:r>
    </w:p>
    <w:p w14:paraId="2A0143AC" w14:textId="5E70608D" w:rsidR="00CB7850" w:rsidRDefault="00CB7850" w:rsidP="00CB7850">
      <w:pPr>
        <w:tabs>
          <w:tab w:val="left" w:pos="426"/>
        </w:tabs>
        <w:spacing w:line="240" w:lineRule="auto"/>
        <w:jc w:val="center"/>
        <w:rPr>
          <w:rFonts w:eastAsia="Arial" w:cs="Times New Roman"/>
          <w:szCs w:val="24"/>
          <w:lang w:eastAsia="cs-CZ"/>
        </w:rPr>
      </w:pPr>
      <w:r>
        <w:rPr>
          <w:rFonts w:eastAsia="Arial" w:cs="Times New Roman"/>
          <w:szCs w:val="24"/>
          <w:lang w:eastAsia="cs-CZ"/>
        </w:rPr>
        <w:t>§ 211</w:t>
      </w:r>
    </w:p>
    <w:p w14:paraId="046EE718" w14:textId="77777777" w:rsidR="00CB7850" w:rsidRPr="00CB7850" w:rsidRDefault="00CB7850" w:rsidP="00CB7850">
      <w:pPr>
        <w:tabs>
          <w:tab w:val="left" w:pos="426"/>
        </w:tabs>
        <w:spacing w:line="240" w:lineRule="auto"/>
        <w:ind w:firstLine="426"/>
        <w:rPr>
          <w:rFonts w:eastAsia="Arial" w:cs="Times New Roman"/>
          <w:szCs w:val="24"/>
          <w:lang w:eastAsia="cs-CZ"/>
        </w:rPr>
      </w:pPr>
      <w:r w:rsidRPr="00CB7850">
        <w:rPr>
          <w:rFonts w:eastAsia="Arial" w:cs="Times New Roman"/>
          <w:szCs w:val="24"/>
          <w:lang w:eastAsia="cs-CZ"/>
        </w:rPr>
        <w:t>(1) Místo výslechu svědka lze v hlavním líčení číst protokol o jeho výpovědi, jestliže soud nepokládá osobní výslech za nutný a státní zástupce i obžalovaný s tím souhlasí. Jestliže se obžalovaný, který byl k hlavnímu líčení řádně předvolán, bez omluvy nedostaví, nebo se bez vážného důvodu z jednací síně vzdálí, souhlas obžalovaného s přečtením takového protokolu o výslechu svědka není třeba a postačí souhlas státního zástupce. Na tyto skutečnosti musí být obviněný v předvolání upozorněn.</w:t>
      </w:r>
    </w:p>
    <w:p w14:paraId="2DA43759" w14:textId="77777777" w:rsidR="00CB7850" w:rsidRPr="00CB7850" w:rsidRDefault="00CB7850" w:rsidP="00CB7850">
      <w:pPr>
        <w:tabs>
          <w:tab w:val="left" w:pos="426"/>
        </w:tabs>
        <w:spacing w:line="240" w:lineRule="auto"/>
        <w:ind w:firstLine="426"/>
        <w:rPr>
          <w:rFonts w:eastAsia="Arial" w:cs="Times New Roman"/>
          <w:szCs w:val="24"/>
          <w:lang w:eastAsia="cs-CZ"/>
        </w:rPr>
      </w:pPr>
      <w:r w:rsidRPr="00CB7850">
        <w:rPr>
          <w:rFonts w:eastAsia="Arial" w:cs="Times New Roman"/>
          <w:szCs w:val="24"/>
          <w:lang w:eastAsia="cs-CZ"/>
        </w:rPr>
        <w:t>(2) Protokol o výpovědi spoluobžalovaného nebo svědka se přečte také tehdy, byl-li výslech proveden způsobem odpovídajícím ustanovení tohoto zákona a</w:t>
      </w:r>
    </w:p>
    <w:p w14:paraId="0FEC0A95" w14:textId="17B65807" w:rsidR="00CB7850" w:rsidRPr="00CB7850" w:rsidRDefault="00CB7850" w:rsidP="00CB7850">
      <w:pPr>
        <w:tabs>
          <w:tab w:val="left" w:pos="426"/>
        </w:tabs>
        <w:spacing w:line="240" w:lineRule="auto"/>
        <w:ind w:left="284" w:hanging="284"/>
        <w:rPr>
          <w:rFonts w:eastAsia="Arial" w:cs="Times New Roman"/>
          <w:szCs w:val="24"/>
          <w:lang w:eastAsia="cs-CZ"/>
        </w:rPr>
      </w:pPr>
      <w:r w:rsidRPr="00CB7850">
        <w:rPr>
          <w:rFonts w:eastAsia="Arial" w:cs="Times New Roman"/>
          <w:szCs w:val="24"/>
          <w:lang w:eastAsia="cs-CZ"/>
        </w:rPr>
        <w:t>a)</w:t>
      </w:r>
      <w:r>
        <w:rPr>
          <w:rFonts w:eastAsia="Arial" w:cs="Times New Roman"/>
          <w:szCs w:val="24"/>
          <w:lang w:eastAsia="cs-CZ"/>
        </w:rPr>
        <w:t xml:space="preserve"> </w:t>
      </w:r>
      <w:r w:rsidRPr="00CB7850">
        <w:rPr>
          <w:rFonts w:eastAsia="Arial" w:cs="Times New Roman"/>
          <w:szCs w:val="24"/>
          <w:lang w:eastAsia="cs-CZ"/>
        </w:rPr>
        <w:t>taková osoba zemřela nebo se stala nezvěstnou, pro dlouhodobý pobyt v cizině nedosažitelnou, nebo onemocněla chorobou, která natrvalo nebo po dohlednou dobu znemožňuje její výslech, nebo</w:t>
      </w:r>
    </w:p>
    <w:p w14:paraId="6D5EA0E9" w14:textId="77777777" w:rsidR="00CB7850" w:rsidRPr="00CB7850" w:rsidRDefault="00CB7850" w:rsidP="00CB7850">
      <w:pPr>
        <w:tabs>
          <w:tab w:val="left" w:pos="426"/>
        </w:tabs>
        <w:spacing w:line="240" w:lineRule="auto"/>
        <w:rPr>
          <w:rFonts w:eastAsia="Arial" w:cs="Times New Roman"/>
          <w:szCs w:val="24"/>
          <w:lang w:eastAsia="cs-CZ"/>
        </w:rPr>
      </w:pPr>
      <w:r w:rsidRPr="00CB7850">
        <w:rPr>
          <w:rFonts w:eastAsia="Arial" w:cs="Times New Roman"/>
          <w:szCs w:val="24"/>
          <w:lang w:eastAsia="cs-CZ"/>
        </w:rPr>
        <w:t>b) šlo o neodkladný nebo neopakovatelný úkon provedený podle </w:t>
      </w:r>
      <w:hyperlink r:id="rId47" w:history="1">
        <w:r w:rsidRPr="00CB7850">
          <w:rPr>
            <w:rStyle w:val="Hypertextovodkaz"/>
            <w:rFonts w:eastAsia="Arial" w:cs="Times New Roman"/>
            <w:color w:val="auto"/>
            <w:szCs w:val="24"/>
            <w:u w:val="none"/>
            <w:lang w:eastAsia="cs-CZ"/>
          </w:rPr>
          <w:t>§ 158a</w:t>
        </w:r>
      </w:hyperlink>
      <w:r w:rsidRPr="00CB7850">
        <w:rPr>
          <w:rFonts w:eastAsia="Arial" w:cs="Times New Roman"/>
          <w:szCs w:val="24"/>
          <w:lang w:eastAsia="cs-CZ"/>
        </w:rPr>
        <w:t>.</w:t>
      </w:r>
    </w:p>
    <w:p w14:paraId="624FFFFB" w14:textId="77777777" w:rsidR="00CB7850" w:rsidRPr="00CB7850" w:rsidRDefault="00CB7850" w:rsidP="00CB7850">
      <w:pPr>
        <w:tabs>
          <w:tab w:val="left" w:pos="426"/>
        </w:tabs>
        <w:spacing w:line="240" w:lineRule="auto"/>
        <w:ind w:firstLine="426"/>
        <w:rPr>
          <w:rFonts w:eastAsia="Arial" w:cs="Times New Roman"/>
          <w:szCs w:val="24"/>
          <w:lang w:eastAsia="cs-CZ"/>
        </w:rPr>
      </w:pPr>
      <w:r w:rsidRPr="00CB7850">
        <w:rPr>
          <w:rFonts w:eastAsia="Arial" w:cs="Times New Roman"/>
          <w:szCs w:val="24"/>
          <w:lang w:eastAsia="cs-CZ"/>
        </w:rPr>
        <w:t>(3) Protokol o dřívější výpovědi svědka se přečte také tehdy, byl-li výslech proveden způsobem odpovídajícím ustanovením tohoto zákona a svědek v hlavním líčení bez oprávnění odepřel vypovídat nebo se v podstatných bodech odchyluje od své dřívější výpovědi a</w:t>
      </w:r>
    </w:p>
    <w:p w14:paraId="321C2B68" w14:textId="77777777" w:rsidR="00CB7850" w:rsidRPr="00CB7850" w:rsidRDefault="00CB7850" w:rsidP="00CB7850">
      <w:pPr>
        <w:tabs>
          <w:tab w:val="left" w:pos="426"/>
        </w:tabs>
        <w:spacing w:line="240" w:lineRule="auto"/>
        <w:ind w:left="284" w:hanging="284"/>
        <w:rPr>
          <w:rFonts w:eastAsia="Arial" w:cs="Times New Roman"/>
          <w:szCs w:val="24"/>
          <w:lang w:eastAsia="cs-CZ"/>
        </w:rPr>
      </w:pPr>
      <w:r w:rsidRPr="00CB7850">
        <w:rPr>
          <w:rFonts w:eastAsia="Arial" w:cs="Times New Roman"/>
          <w:szCs w:val="24"/>
          <w:lang w:eastAsia="cs-CZ"/>
        </w:rPr>
        <w:t>a) obhájce nebo obviněný měl možnost se tohoto dřívějšího výslechu zúčastnit a klást vyslýchanému otázky,</w:t>
      </w:r>
    </w:p>
    <w:p w14:paraId="7DBA0BD8" w14:textId="77777777" w:rsidR="00CB7850" w:rsidRPr="00CB7850" w:rsidRDefault="00CB7850" w:rsidP="00CB7850">
      <w:pPr>
        <w:tabs>
          <w:tab w:val="left" w:pos="426"/>
        </w:tabs>
        <w:spacing w:line="240" w:lineRule="auto"/>
        <w:ind w:left="284" w:hanging="284"/>
        <w:rPr>
          <w:rFonts w:eastAsia="Arial" w:cs="Times New Roman"/>
          <w:szCs w:val="24"/>
          <w:lang w:eastAsia="cs-CZ"/>
        </w:rPr>
      </w:pPr>
      <w:r w:rsidRPr="00CB7850">
        <w:rPr>
          <w:rFonts w:eastAsia="Arial" w:cs="Times New Roman"/>
          <w:szCs w:val="24"/>
          <w:lang w:eastAsia="cs-CZ"/>
        </w:rPr>
        <w:t>b) bylo-li zjištěno, že taková osoba byla předmětem násilí, zastrašování, podplácení či příslibů jiných výhod a tak vedena k tomu, aby nevypovídala nebo vypovídala křivě, nebo</w:t>
      </w:r>
    </w:p>
    <w:p w14:paraId="65656037" w14:textId="77777777" w:rsidR="00CB7850" w:rsidRPr="00CB7850" w:rsidRDefault="00CB7850" w:rsidP="00CB7850">
      <w:pPr>
        <w:tabs>
          <w:tab w:val="left" w:pos="426"/>
        </w:tabs>
        <w:spacing w:line="240" w:lineRule="auto"/>
        <w:ind w:left="284" w:hanging="284"/>
        <w:rPr>
          <w:rFonts w:eastAsia="Arial" w:cs="Times New Roman"/>
          <w:szCs w:val="24"/>
          <w:lang w:eastAsia="cs-CZ"/>
        </w:rPr>
      </w:pPr>
      <w:r w:rsidRPr="00CB7850">
        <w:rPr>
          <w:rFonts w:eastAsia="Arial" w:cs="Times New Roman"/>
          <w:szCs w:val="24"/>
          <w:lang w:eastAsia="cs-CZ"/>
        </w:rPr>
        <w:t>c) byl-li obsah výpovědi ovlivněn průběhem výslechu v hlavním líčení, zejména v důsledku chování obžalovaného nebo přítomné veřejnosti.</w:t>
      </w:r>
    </w:p>
    <w:p w14:paraId="7D291CD5" w14:textId="77777777" w:rsidR="00CB7850" w:rsidRPr="00CB7850" w:rsidRDefault="00CB7850" w:rsidP="00CB7850">
      <w:pPr>
        <w:tabs>
          <w:tab w:val="left" w:pos="426"/>
        </w:tabs>
        <w:spacing w:line="240" w:lineRule="auto"/>
        <w:ind w:firstLine="426"/>
        <w:rPr>
          <w:rFonts w:eastAsia="Arial" w:cs="Times New Roman"/>
          <w:szCs w:val="24"/>
          <w:lang w:eastAsia="cs-CZ"/>
        </w:rPr>
      </w:pPr>
      <w:r w:rsidRPr="00CB7850">
        <w:rPr>
          <w:rFonts w:eastAsia="Arial" w:cs="Times New Roman"/>
          <w:szCs w:val="24"/>
          <w:lang w:eastAsia="cs-CZ"/>
        </w:rPr>
        <w:t>(4) Protokol o výpovědi svědka, který v hlavním líčení využil svého práva odepřít výpověď podle </w:t>
      </w:r>
      <w:hyperlink r:id="rId48" w:history="1">
        <w:r w:rsidRPr="00CB7850">
          <w:rPr>
            <w:rStyle w:val="Hypertextovodkaz"/>
            <w:rFonts w:eastAsia="Arial" w:cs="Times New Roman"/>
            <w:color w:val="auto"/>
            <w:szCs w:val="24"/>
            <w:u w:val="none"/>
            <w:lang w:eastAsia="cs-CZ"/>
          </w:rPr>
          <w:t>§ 100</w:t>
        </w:r>
      </w:hyperlink>
      <w:r w:rsidRPr="00CB7850">
        <w:rPr>
          <w:rFonts w:eastAsia="Arial" w:cs="Times New Roman"/>
          <w:szCs w:val="24"/>
          <w:lang w:eastAsia="cs-CZ"/>
        </w:rPr>
        <w:t>, je možno číst jen za předpokladu, že svědek byl před tímto výslechem o svém právu odepřít výpověď řádně poučen a výslovně prohlásil, že tohoto práva nevyužívá, byl-li výslech proveden způsobem odpovídajícím ustanovením tohoto zákona a obviněný nebo obhájce měl možnost se tohoto výslechu zúčastnit.</w:t>
      </w:r>
    </w:p>
    <w:p w14:paraId="2D440513" w14:textId="77777777" w:rsidR="00CB7850" w:rsidRPr="00CB7850" w:rsidRDefault="00CB7850" w:rsidP="00CB7850">
      <w:pPr>
        <w:tabs>
          <w:tab w:val="left" w:pos="426"/>
        </w:tabs>
        <w:spacing w:line="240" w:lineRule="auto"/>
        <w:ind w:firstLine="426"/>
        <w:rPr>
          <w:rFonts w:eastAsia="Arial" w:cs="Times New Roman"/>
          <w:szCs w:val="24"/>
          <w:lang w:eastAsia="cs-CZ"/>
        </w:rPr>
      </w:pPr>
      <w:r w:rsidRPr="00CB7850">
        <w:rPr>
          <w:rFonts w:eastAsia="Arial" w:cs="Times New Roman"/>
          <w:szCs w:val="24"/>
          <w:lang w:eastAsia="cs-CZ"/>
        </w:rPr>
        <w:t>(5) Místo výslechu znalce lze číst protokol o jeho výpovědi nebo jeho písemný posudek, jestliže znalec byl před podáním posudku poučen podle </w:t>
      </w:r>
      <w:hyperlink r:id="rId49" w:history="1">
        <w:r w:rsidRPr="00CB7850">
          <w:rPr>
            <w:rStyle w:val="Hypertextovodkaz"/>
            <w:rFonts w:eastAsia="Arial" w:cs="Times New Roman"/>
            <w:color w:val="auto"/>
            <w:szCs w:val="24"/>
            <w:u w:val="none"/>
            <w:lang w:eastAsia="cs-CZ"/>
          </w:rPr>
          <w:t>§ 106</w:t>
        </w:r>
      </w:hyperlink>
      <w:r w:rsidRPr="00CB7850">
        <w:rPr>
          <w:rFonts w:eastAsia="Arial" w:cs="Times New Roman"/>
          <w:szCs w:val="24"/>
          <w:lang w:eastAsia="cs-CZ"/>
        </w:rPr>
        <w:t>, nejsou pochybnosti o správnosti a úplnosti posudku a státní zástupce i obžalovaný s tím souhlasí. Ustanovení odstavce 1 věty druhé a třetí tu platí obdobně.</w:t>
      </w:r>
    </w:p>
    <w:p w14:paraId="258380BF" w14:textId="77777777" w:rsidR="00CB7850" w:rsidRPr="00CB7850" w:rsidRDefault="00CB7850" w:rsidP="00CB7850">
      <w:pPr>
        <w:tabs>
          <w:tab w:val="left" w:pos="426"/>
        </w:tabs>
        <w:spacing w:line="240" w:lineRule="auto"/>
        <w:ind w:firstLine="426"/>
        <w:rPr>
          <w:rFonts w:eastAsia="Arial" w:cs="Times New Roman"/>
          <w:szCs w:val="24"/>
          <w:lang w:eastAsia="cs-CZ"/>
        </w:rPr>
      </w:pPr>
      <w:r w:rsidRPr="00CB7850">
        <w:rPr>
          <w:rFonts w:eastAsia="Arial" w:cs="Times New Roman"/>
          <w:szCs w:val="24"/>
          <w:lang w:eastAsia="cs-CZ"/>
        </w:rPr>
        <w:t>(6) Se souhlasem státního zástupce a obžalovaného lze v hlavním líčení číst i úřední záznamy o vysvětlení osob a o provedení dalších úkonů (</w:t>
      </w:r>
      <w:hyperlink r:id="rId50" w:history="1">
        <w:r w:rsidRPr="00CB7850">
          <w:rPr>
            <w:rStyle w:val="Hypertextovodkaz"/>
            <w:rFonts w:eastAsia="Arial" w:cs="Times New Roman"/>
            <w:color w:val="auto"/>
            <w:szCs w:val="24"/>
            <w:u w:val="none"/>
            <w:lang w:eastAsia="cs-CZ"/>
          </w:rPr>
          <w:t>§ 158 odst. 3 a 5</w:t>
        </w:r>
      </w:hyperlink>
      <w:r w:rsidRPr="00CB7850">
        <w:rPr>
          <w:rFonts w:eastAsia="Arial" w:cs="Times New Roman"/>
          <w:szCs w:val="24"/>
          <w:lang w:eastAsia="cs-CZ"/>
        </w:rPr>
        <w:t>).</w:t>
      </w:r>
    </w:p>
    <w:p w14:paraId="2C0FD8B0" w14:textId="76F8959A" w:rsidR="00995857" w:rsidRPr="003E6AE3" w:rsidRDefault="00CB7850" w:rsidP="00995857">
      <w:pPr>
        <w:tabs>
          <w:tab w:val="left" w:pos="426"/>
        </w:tabs>
        <w:spacing w:line="240" w:lineRule="auto"/>
        <w:ind w:firstLine="426"/>
        <w:rPr>
          <w:rFonts w:eastAsia="Arial" w:cs="Times New Roman"/>
          <w:szCs w:val="24"/>
          <w:lang w:eastAsia="cs-CZ"/>
        </w:rPr>
      </w:pPr>
      <w:r w:rsidRPr="00CB7850">
        <w:rPr>
          <w:rFonts w:eastAsia="Arial" w:cs="Times New Roman"/>
          <w:szCs w:val="24"/>
          <w:lang w:eastAsia="cs-CZ"/>
        </w:rPr>
        <w:t xml:space="preserve">(7) Ustanovení odstavců 1 až 5 o čtení protokolů se obdobně užijí i na přehrání </w:t>
      </w:r>
      <w:r w:rsidRPr="00A86F05">
        <w:rPr>
          <w:rFonts w:eastAsia="Arial" w:cs="Times New Roman"/>
          <w:strike/>
          <w:szCs w:val="24"/>
          <w:lang w:eastAsia="cs-CZ"/>
        </w:rPr>
        <w:t>zvukového a obrazového záznamu pořízeného o výslechu provedeném prostřednictvím</w:t>
      </w:r>
      <w:r w:rsidRPr="00CB7850">
        <w:rPr>
          <w:rFonts w:eastAsia="Arial" w:cs="Times New Roman"/>
          <w:strike/>
          <w:szCs w:val="24"/>
          <w:lang w:eastAsia="cs-CZ"/>
        </w:rPr>
        <w:t xml:space="preserve"> videokonferenčního zařízení</w:t>
      </w:r>
      <w:r w:rsidR="00A86F05">
        <w:rPr>
          <w:rFonts w:eastAsia="Arial" w:cs="Times New Roman"/>
          <w:szCs w:val="24"/>
          <w:lang w:eastAsia="cs-CZ"/>
        </w:rPr>
        <w:t xml:space="preserve"> </w:t>
      </w:r>
      <w:r w:rsidR="00A86F05">
        <w:rPr>
          <w:rFonts w:eastAsia="Arial" w:cs="Times New Roman"/>
          <w:b/>
          <w:bCs/>
          <w:szCs w:val="24"/>
          <w:lang w:eastAsia="cs-CZ"/>
        </w:rPr>
        <w:t>záznamu o výslechu</w:t>
      </w:r>
      <w:r w:rsidRPr="00CB7850">
        <w:rPr>
          <w:rFonts w:eastAsia="Arial" w:cs="Times New Roman"/>
          <w:szCs w:val="24"/>
          <w:lang w:eastAsia="cs-CZ"/>
        </w:rPr>
        <w:t>.</w:t>
      </w:r>
    </w:p>
    <w:p w14:paraId="039BB497" w14:textId="37E545E0" w:rsidR="00BA61E3" w:rsidRPr="003E6AE3" w:rsidRDefault="00BA61E3" w:rsidP="008E1253">
      <w:pPr>
        <w:keepNext/>
        <w:spacing w:line="240" w:lineRule="auto"/>
        <w:jc w:val="center"/>
        <w:outlineLvl w:val="1"/>
        <w:rPr>
          <w:rFonts w:eastAsia="Arial" w:cs="Times New Roman"/>
          <w:szCs w:val="24"/>
          <w:lang w:eastAsia="cs-CZ"/>
        </w:rPr>
      </w:pPr>
      <w:r w:rsidRPr="003E6AE3">
        <w:rPr>
          <w:rFonts w:eastAsia="Arial" w:cs="Times New Roman"/>
          <w:szCs w:val="24"/>
          <w:lang w:eastAsia="cs-CZ"/>
        </w:rPr>
        <w:t>§ 234</w:t>
      </w:r>
    </w:p>
    <w:p w14:paraId="70199E3F" w14:textId="77777777" w:rsidR="00BA61E3" w:rsidRPr="003E6AE3" w:rsidRDefault="00BA61E3" w:rsidP="008E1253">
      <w:pPr>
        <w:tabs>
          <w:tab w:val="left" w:pos="426"/>
        </w:tabs>
        <w:spacing w:line="240" w:lineRule="auto"/>
        <w:jc w:val="center"/>
        <w:rPr>
          <w:rFonts w:eastAsia="Arial" w:cs="Times New Roman"/>
          <w:szCs w:val="24"/>
          <w:lang w:eastAsia="cs-CZ"/>
        </w:rPr>
      </w:pPr>
      <w:r w:rsidRPr="003E6AE3">
        <w:rPr>
          <w:rFonts w:eastAsia="Arial" w:cs="Times New Roman"/>
          <w:szCs w:val="24"/>
          <w:lang w:eastAsia="cs-CZ"/>
        </w:rPr>
        <w:t>Přítomnost při veřejném zasedání</w:t>
      </w:r>
    </w:p>
    <w:p w14:paraId="21D8D4EB" w14:textId="5646044C" w:rsidR="00BA61E3" w:rsidRPr="001C2265" w:rsidRDefault="00BA61E3" w:rsidP="008E1253">
      <w:pPr>
        <w:spacing w:line="240" w:lineRule="auto"/>
        <w:ind w:firstLine="425"/>
        <w:rPr>
          <w:rFonts w:eastAsia="Times New Roman" w:cs="Times New Roman"/>
          <w:szCs w:val="24"/>
          <w:highlight w:val="white"/>
        </w:rPr>
      </w:pPr>
      <w:r w:rsidRPr="001C2265">
        <w:rPr>
          <w:rFonts w:eastAsia="Times New Roman" w:cs="Times New Roman"/>
          <w:szCs w:val="24"/>
          <w:highlight w:val="white"/>
        </w:rPr>
        <w:t>(1) Veřejné zasedání se koná za stálé přítomnosti samosoudce a v případech, kdy rozhoduje senát, za stálé přítomnosti všech členů senátu, a zapisovatele</w:t>
      </w:r>
      <w:r w:rsidR="00DA2554" w:rsidRPr="00E11FAE">
        <w:rPr>
          <w:rFonts w:eastAsia="Times New Roman" w:cs="Times New Roman"/>
          <w:b/>
          <w:bCs/>
          <w:szCs w:val="24"/>
          <w:highlight w:val="white"/>
        </w:rPr>
        <w:t>, pokud byl přibrán</w:t>
      </w:r>
      <w:r w:rsidRPr="001C2265">
        <w:rPr>
          <w:rFonts w:eastAsia="Times New Roman" w:cs="Times New Roman"/>
          <w:szCs w:val="24"/>
          <w:highlight w:val="white"/>
        </w:rPr>
        <w:t>. Přítomnost jiných osob může být zajištěna i prostřednictvím videokonferenčního zařízení; </w:t>
      </w:r>
      <w:hyperlink r:id="rId51" w:history="1">
        <w:r w:rsidRPr="001C2265">
          <w:rPr>
            <w:rFonts w:eastAsia="Times New Roman"/>
            <w:highlight w:val="white"/>
          </w:rPr>
          <w:t>§ 111a</w:t>
        </w:r>
      </w:hyperlink>
      <w:r w:rsidRPr="001C2265">
        <w:rPr>
          <w:rFonts w:eastAsia="Times New Roman" w:cs="Times New Roman"/>
          <w:szCs w:val="24"/>
          <w:highlight w:val="white"/>
        </w:rPr>
        <w:t> se užije obdobně.</w:t>
      </w:r>
    </w:p>
    <w:p w14:paraId="47862957" w14:textId="571FB32C" w:rsidR="00BA61E3" w:rsidRPr="001C2265" w:rsidRDefault="00BA61E3" w:rsidP="008E1253">
      <w:pPr>
        <w:spacing w:line="240" w:lineRule="auto"/>
        <w:ind w:firstLine="425"/>
        <w:rPr>
          <w:rFonts w:eastAsia="Times New Roman" w:cs="Times New Roman"/>
          <w:szCs w:val="24"/>
          <w:highlight w:val="white"/>
        </w:rPr>
      </w:pPr>
      <w:r w:rsidRPr="001C2265">
        <w:rPr>
          <w:rFonts w:eastAsia="Times New Roman" w:cs="Times New Roman"/>
          <w:szCs w:val="24"/>
          <w:highlight w:val="white"/>
        </w:rPr>
        <w:t>(2) Nestanoví-li zákon něco jiného, není účast státního zástupce a obhájce při veřejném zasedání nutná.</w:t>
      </w:r>
    </w:p>
    <w:p w14:paraId="7AE1504B" w14:textId="37185773" w:rsidR="001D4A40" w:rsidRPr="001D4A40" w:rsidRDefault="001D4A40" w:rsidP="008E1253">
      <w:pPr>
        <w:keepNext/>
        <w:spacing w:line="240" w:lineRule="auto"/>
        <w:jc w:val="center"/>
        <w:outlineLvl w:val="1"/>
        <w:rPr>
          <w:rFonts w:eastAsia="Arial" w:cs="Times New Roman"/>
          <w:szCs w:val="24"/>
          <w:lang w:eastAsia="cs-CZ"/>
        </w:rPr>
      </w:pPr>
      <w:r w:rsidRPr="001D4A40">
        <w:rPr>
          <w:rFonts w:eastAsia="Arial" w:cs="Times New Roman"/>
          <w:szCs w:val="24"/>
          <w:lang w:eastAsia="cs-CZ"/>
        </w:rPr>
        <w:t>§ 235</w:t>
      </w:r>
    </w:p>
    <w:p w14:paraId="30C313AF" w14:textId="0B7CE93E" w:rsidR="001D4A40" w:rsidRPr="001D4A40" w:rsidRDefault="001D4A40" w:rsidP="001D4A40">
      <w:pPr>
        <w:keepNext/>
        <w:tabs>
          <w:tab w:val="left" w:pos="426"/>
        </w:tabs>
        <w:spacing w:line="240" w:lineRule="auto"/>
        <w:outlineLvl w:val="1"/>
        <w:rPr>
          <w:rFonts w:eastAsia="Arial" w:cs="Times New Roman"/>
          <w:szCs w:val="24"/>
          <w:lang w:eastAsia="cs-CZ"/>
        </w:rPr>
      </w:pPr>
      <w:r>
        <w:rPr>
          <w:rFonts w:eastAsia="Arial" w:cs="Times New Roman"/>
          <w:szCs w:val="24"/>
          <w:lang w:eastAsia="cs-CZ"/>
        </w:rPr>
        <w:tab/>
      </w:r>
      <w:r w:rsidRPr="001D4A40">
        <w:rPr>
          <w:rFonts w:eastAsia="Arial" w:cs="Times New Roman"/>
          <w:szCs w:val="24"/>
          <w:lang w:eastAsia="cs-CZ"/>
        </w:rPr>
        <w:t>(1) Po zahájení veřejného zasedání podá předseda nebo jím určený člen senátu na podkladě spisu zprávu o stavu věci zaměřenou na otázky, které je třeba ve veřejném zasedání řešit. Poté osoba, která dala svým návrhem k veřejnému zasedání podnět, návrh přednese. Osoba, která může být přímo dotčena rozhodnutím, jakož i státní zástupce se k návrhu vyjádří, nejsou-li sami navrhovateli.</w:t>
      </w:r>
    </w:p>
    <w:p w14:paraId="46D6EFA0" w14:textId="65AE7DA8" w:rsidR="001D4A40" w:rsidRPr="001D4A40" w:rsidRDefault="001D4A40" w:rsidP="001D4A40">
      <w:pPr>
        <w:keepNext/>
        <w:spacing w:line="240" w:lineRule="auto"/>
        <w:ind w:firstLine="426"/>
        <w:outlineLvl w:val="1"/>
        <w:rPr>
          <w:rFonts w:eastAsia="Arial" w:cs="Times New Roman"/>
          <w:szCs w:val="24"/>
          <w:lang w:eastAsia="cs-CZ"/>
        </w:rPr>
      </w:pPr>
      <w:r w:rsidRPr="001D4A40">
        <w:rPr>
          <w:rFonts w:eastAsia="Arial" w:cs="Times New Roman"/>
          <w:szCs w:val="24"/>
          <w:lang w:eastAsia="cs-CZ"/>
        </w:rPr>
        <w:t xml:space="preserve">(2) Jsou-li při veřejném zasedání prováděny důkazy, užije se přiměřeně ustanovení </w:t>
      </w:r>
      <w:r w:rsidR="00FD189F">
        <w:rPr>
          <w:rFonts w:eastAsia="Arial" w:cs="Times New Roman"/>
          <w:szCs w:val="24"/>
          <w:lang w:eastAsia="cs-CZ"/>
        </w:rPr>
        <w:br/>
      </w:r>
      <w:r w:rsidRPr="001D4A40">
        <w:rPr>
          <w:rFonts w:eastAsia="Arial" w:cs="Times New Roman"/>
          <w:szCs w:val="24"/>
          <w:lang w:eastAsia="cs-CZ"/>
        </w:rPr>
        <w:t xml:space="preserve">o dokazování u hlavního líčení. Omezení v provádění důkazů čtením protokolu o výpovědi svědka nebo znalce nebo přehráním </w:t>
      </w:r>
      <w:r w:rsidRPr="00FD378B">
        <w:rPr>
          <w:rFonts w:eastAsia="Arial" w:cs="Times New Roman"/>
          <w:strike/>
          <w:szCs w:val="24"/>
          <w:lang w:eastAsia="cs-CZ"/>
        </w:rPr>
        <w:t>obrazového a zvukového záznamu pořízeného o jejich výslechu provedeném prostřednictvím videokonferenčního</w:t>
      </w:r>
      <w:r w:rsidRPr="001D4A40">
        <w:rPr>
          <w:rFonts w:eastAsia="Arial" w:cs="Times New Roman"/>
          <w:strike/>
          <w:szCs w:val="24"/>
          <w:lang w:eastAsia="cs-CZ"/>
        </w:rPr>
        <w:t xml:space="preserve"> zařízení</w:t>
      </w:r>
      <w:r w:rsidRPr="001D4A40">
        <w:rPr>
          <w:rFonts w:eastAsia="Arial" w:cs="Times New Roman"/>
          <w:szCs w:val="24"/>
          <w:lang w:eastAsia="cs-CZ"/>
        </w:rPr>
        <w:t xml:space="preserve"> </w:t>
      </w:r>
      <w:r w:rsidR="00FD378B">
        <w:rPr>
          <w:rFonts w:eastAsia="Arial" w:cs="Times New Roman"/>
          <w:b/>
          <w:bCs/>
          <w:szCs w:val="24"/>
          <w:lang w:eastAsia="cs-CZ"/>
        </w:rPr>
        <w:t xml:space="preserve">záznamu pořízeného </w:t>
      </w:r>
      <w:r w:rsidR="00FD189F">
        <w:rPr>
          <w:rFonts w:eastAsia="Arial" w:cs="Times New Roman"/>
          <w:b/>
          <w:bCs/>
          <w:szCs w:val="24"/>
          <w:lang w:eastAsia="cs-CZ"/>
        </w:rPr>
        <w:br/>
      </w:r>
      <w:r w:rsidR="00FD378B">
        <w:rPr>
          <w:rFonts w:eastAsia="Arial" w:cs="Times New Roman"/>
          <w:b/>
          <w:bCs/>
          <w:szCs w:val="24"/>
          <w:lang w:eastAsia="cs-CZ"/>
        </w:rPr>
        <w:t>o jejich výslechu</w:t>
      </w:r>
      <w:r w:rsidR="00FD189F">
        <w:rPr>
          <w:rFonts w:eastAsia="Arial" w:cs="Times New Roman"/>
          <w:b/>
          <w:bCs/>
          <w:szCs w:val="24"/>
          <w:lang w:eastAsia="cs-CZ"/>
        </w:rPr>
        <w:t xml:space="preserve"> </w:t>
      </w:r>
      <w:r w:rsidRPr="001D4A40">
        <w:rPr>
          <w:rFonts w:eastAsia="Arial" w:cs="Times New Roman"/>
          <w:szCs w:val="24"/>
          <w:lang w:eastAsia="cs-CZ"/>
        </w:rPr>
        <w:t>(</w:t>
      </w:r>
      <w:hyperlink r:id="rId52" w:history="1">
        <w:r w:rsidRPr="001D4A40">
          <w:rPr>
            <w:rStyle w:val="Hypertextovodkaz"/>
            <w:rFonts w:eastAsia="Arial" w:cs="Times New Roman"/>
            <w:color w:val="auto"/>
            <w:szCs w:val="24"/>
            <w:u w:val="none"/>
            <w:lang w:eastAsia="cs-CZ"/>
          </w:rPr>
          <w:t>§ 211 odst. 1, 5 a 7</w:t>
        </w:r>
      </w:hyperlink>
      <w:r w:rsidRPr="001D4A40">
        <w:rPr>
          <w:rFonts w:eastAsia="Arial" w:cs="Times New Roman"/>
          <w:szCs w:val="24"/>
          <w:lang w:eastAsia="cs-CZ"/>
        </w:rPr>
        <w:t>) platí pouze pro veřejné zasedání konané o odvolání.</w:t>
      </w:r>
    </w:p>
    <w:p w14:paraId="406D66BF" w14:textId="400B7DEF" w:rsidR="0031430A" w:rsidRDefault="001D4A40" w:rsidP="0031430A">
      <w:pPr>
        <w:keepNext/>
        <w:spacing w:line="240" w:lineRule="auto"/>
        <w:ind w:firstLine="426"/>
        <w:outlineLvl w:val="1"/>
        <w:rPr>
          <w:rFonts w:eastAsia="Arial" w:cs="Times New Roman"/>
          <w:szCs w:val="24"/>
          <w:lang w:eastAsia="cs-CZ"/>
        </w:rPr>
      </w:pPr>
      <w:r w:rsidRPr="001D4A40">
        <w:rPr>
          <w:rFonts w:eastAsia="Arial" w:cs="Times New Roman"/>
          <w:szCs w:val="24"/>
          <w:lang w:eastAsia="cs-CZ"/>
        </w:rPr>
        <w:t>(3) Po provedení důkazů udělí předseda senátu slovo ke konečným návrhům. Je-li osobou, která může být přímo dotčena rozhodnutím, obviněný, má právo mluvit poslední.</w:t>
      </w:r>
    </w:p>
    <w:p w14:paraId="3DE240F9" w14:textId="77777777" w:rsidR="0031430A" w:rsidRPr="0031430A" w:rsidRDefault="0031430A" w:rsidP="0031430A">
      <w:pPr>
        <w:keepNext/>
        <w:spacing w:line="240" w:lineRule="auto"/>
        <w:ind w:firstLine="426"/>
        <w:outlineLvl w:val="1"/>
        <w:rPr>
          <w:rFonts w:eastAsia="Arial" w:cs="Times New Roman"/>
          <w:szCs w:val="24"/>
          <w:lang w:eastAsia="cs-CZ"/>
        </w:rPr>
      </w:pPr>
    </w:p>
    <w:p w14:paraId="4C47EE9F" w14:textId="7C541317" w:rsidR="00A42D1C" w:rsidRPr="001C2265" w:rsidRDefault="00A42D1C" w:rsidP="008E1253">
      <w:pPr>
        <w:keepNext/>
        <w:spacing w:line="240" w:lineRule="auto"/>
        <w:jc w:val="center"/>
        <w:outlineLvl w:val="1"/>
        <w:rPr>
          <w:rFonts w:eastAsia="Arial" w:cs="Times New Roman"/>
          <w:strike/>
          <w:szCs w:val="24"/>
          <w:lang w:eastAsia="cs-CZ"/>
        </w:rPr>
      </w:pPr>
      <w:r w:rsidRPr="001C2265">
        <w:rPr>
          <w:rFonts w:eastAsia="Arial" w:cs="Times New Roman"/>
          <w:strike/>
          <w:szCs w:val="24"/>
          <w:lang w:eastAsia="cs-CZ"/>
        </w:rPr>
        <w:t>§ 252</w:t>
      </w:r>
    </w:p>
    <w:p w14:paraId="7E9A2399" w14:textId="77777777" w:rsidR="00A42D1C" w:rsidRPr="003E6AE3" w:rsidRDefault="00A42D1C" w:rsidP="008E1253">
      <w:pPr>
        <w:tabs>
          <w:tab w:val="left" w:pos="426"/>
        </w:tabs>
        <w:spacing w:line="240" w:lineRule="auto"/>
        <w:jc w:val="center"/>
        <w:rPr>
          <w:rFonts w:eastAsia="Arial" w:cs="Times New Roman"/>
          <w:strike/>
          <w:szCs w:val="24"/>
          <w:lang w:eastAsia="cs-CZ"/>
        </w:rPr>
      </w:pPr>
      <w:r w:rsidRPr="003E6AE3">
        <w:rPr>
          <w:rFonts w:eastAsia="Arial" w:cs="Times New Roman"/>
          <w:strike/>
          <w:szCs w:val="24"/>
          <w:lang w:eastAsia="cs-CZ"/>
        </w:rPr>
        <w:t>Odvolací soud</w:t>
      </w:r>
    </w:p>
    <w:p w14:paraId="76E11FFC" w14:textId="2BE35697" w:rsidR="00995857" w:rsidRPr="0031430A" w:rsidRDefault="00A42D1C" w:rsidP="0031430A">
      <w:pPr>
        <w:tabs>
          <w:tab w:val="left" w:pos="426"/>
        </w:tabs>
        <w:spacing w:line="240" w:lineRule="auto"/>
        <w:ind w:firstLine="426"/>
        <w:rPr>
          <w:rFonts w:eastAsia="Arial" w:cs="Times New Roman"/>
          <w:strike/>
          <w:szCs w:val="24"/>
          <w:lang w:eastAsia="cs-CZ"/>
        </w:rPr>
      </w:pPr>
      <w:r w:rsidRPr="003E6AE3">
        <w:rPr>
          <w:rFonts w:eastAsia="Arial" w:cs="Times New Roman"/>
          <w:strike/>
          <w:szCs w:val="24"/>
          <w:lang w:eastAsia="cs-CZ"/>
        </w:rPr>
        <w:t>O odvolání proti rozsudku okresního soudu rozhoduje nadřízený krajský soud a o odvolání proti rozsudku vojenského obvodového soudu rozhoduje nadřízený vyšší vojenský soud. O</w:t>
      </w:r>
      <w:r w:rsidR="001C2265">
        <w:rPr>
          <w:rFonts w:eastAsia="Arial" w:cs="Times New Roman"/>
          <w:strike/>
          <w:szCs w:val="24"/>
          <w:lang w:eastAsia="cs-CZ"/>
        </w:rPr>
        <w:t> </w:t>
      </w:r>
      <w:r w:rsidRPr="003E6AE3">
        <w:rPr>
          <w:rFonts w:eastAsia="Arial" w:cs="Times New Roman"/>
          <w:strike/>
          <w:szCs w:val="24"/>
          <w:lang w:eastAsia="cs-CZ"/>
        </w:rPr>
        <w:t>odvolání proti rozsudku krajského nebo vyššího vojenského soudu jako soudu prvního stupně rozhoduje nadřízený vrchní soud.</w:t>
      </w:r>
    </w:p>
    <w:p w14:paraId="43151808" w14:textId="69658661" w:rsidR="00AC1A19" w:rsidRPr="001C2265" w:rsidRDefault="00AC1A19" w:rsidP="008E1253">
      <w:pPr>
        <w:keepNext/>
        <w:spacing w:line="240" w:lineRule="auto"/>
        <w:jc w:val="center"/>
        <w:outlineLvl w:val="1"/>
        <w:rPr>
          <w:rFonts w:eastAsia="Arial" w:cs="Times New Roman"/>
          <w:b/>
          <w:bCs/>
          <w:szCs w:val="24"/>
          <w:lang w:eastAsia="cs-CZ"/>
        </w:rPr>
      </w:pPr>
      <w:r w:rsidRPr="001C2265">
        <w:rPr>
          <w:rFonts w:eastAsia="Arial" w:cs="Times New Roman"/>
          <w:b/>
          <w:bCs/>
          <w:szCs w:val="24"/>
          <w:lang w:eastAsia="cs-CZ"/>
        </w:rPr>
        <w:t>§ 252</w:t>
      </w:r>
    </w:p>
    <w:p w14:paraId="1B47CF76" w14:textId="77777777" w:rsidR="00AC1A19" w:rsidRPr="003E6AE3" w:rsidRDefault="00AC1A19" w:rsidP="008E1253">
      <w:pPr>
        <w:tabs>
          <w:tab w:val="left" w:pos="426"/>
        </w:tabs>
        <w:spacing w:line="240" w:lineRule="auto"/>
        <w:jc w:val="center"/>
        <w:rPr>
          <w:rFonts w:eastAsia="Arial" w:cs="Times New Roman"/>
          <w:b/>
          <w:bCs/>
          <w:szCs w:val="24"/>
          <w:lang w:eastAsia="cs-CZ"/>
        </w:rPr>
      </w:pPr>
      <w:r w:rsidRPr="003E6AE3">
        <w:rPr>
          <w:rFonts w:eastAsia="Arial" w:cs="Times New Roman"/>
          <w:b/>
          <w:bCs/>
          <w:szCs w:val="24"/>
          <w:lang w:eastAsia="cs-CZ"/>
        </w:rPr>
        <w:t>Odvolací soud</w:t>
      </w:r>
    </w:p>
    <w:p w14:paraId="5C3F8E48" w14:textId="22BF7E37" w:rsidR="00AC1A19" w:rsidRPr="003E6AE3" w:rsidRDefault="00AC1A19" w:rsidP="008E1253">
      <w:pPr>
        <w:tabs>
          <w:tab w:val="left" w:pos="426"/>
        </w:tabs>
        <w:spacing w:line="240" w:lineRule="auto"/>
        <w:ind w:firstLine="426"/>
        <w:rPr>
          <w:rFonts w:eastAsia="Arial" w:cs="Times New Roman"/>
          <w:b/>
          <w:bCs/>
          <w:szCs w:val="24"/>
          <w:lang w:eastAsia="cs-CZ"/>
        </w:rPr>
      </w:pPr>
      <w:r w:rsidRPr="003E6AE3">
        <w:rPr>
          <w:rFonts w:eastAsia="Arial" w:cs="Times New Roman"/>
          <w:b/>
          <w:bCs/>
          <w:szCs w:val="24"/>
          <w:lang w:eastAsia="cs-CZ"/>
        </w:rPr>
        <w:t>O odvolání proti rozsudku okresního soudu rozhoduje nadřízený krajský soud a o odvolání proti rozsudku krajského soudu jako soudu prvního stupně rozhoduje nadřízený vrchní soud.</w:t>
      </w:r>
    </w:p>
    <w:p w14:paraId="075C029B" w14:textId="50450DFA" w:rsidR="00F96CFF" w:rsidRPr="001C2265" w:rsidRDefault="00F96CFF" w:rsidP="008E1253">
      <w:pPr>
        <w:keepNext/>
        <w:spacing w:line="240" w:lineRule="auto"/>
        <w:jc w:val="center"/>
        <w:outlineLvl w:val="1"/>
        <w:rPr>
          <w:rFonts w:eastAsia="Arial" w:cs="Times New Roman"/>
          <w:szCs w:val="24"/>
          <w:lang w:eastAsia="cs-CZ"/>
        </w:rPr>
      </w:pPr>
      <w:r w:rsidRPr="001C2265">
        <w:rPr>
          <w:rFonts w:eastAsia="Arial" w:cs="Times New Roman"/>
          <w:szCs w:val="24"/>
          <w:lang w:eastAsia="cs-CZ"/>
        </w:rPr>
        <w:t>§ 259</w:t>
      </w:r>
    </w:p>
    <w:p w14:paraId="289A68BC" w14:textId="46A19877" w:rsidR="00F96CFF" w:rsidRPr="001C2265" w:rsidRDefault="00F96CFF" w:rsidP="008E1253">
      <w:pPr>
        <w:spacing w:line="240" w:lineRule="auto"/>
        <w:ind w:firstLine="425"/>
        <w:rPr>
          <w:rFonts w:eastAsia="Times New Roman" w:cs="Times New Roman"/>
          <w:szCs w:val="24"/>
          <w:highlight w:val="white"/>
        </w:rPr>
      </w:pPr>
      <w:r w:rsidRPr="001C2265">
        <w:rPr>
          <w:rFonts w:eastAsia="Times New Roman" w:cs="Times New Roman"/>
          <w:szCs w:val="24"/>
          <w:highlight w:val="white"/>
        </w:rPr>
        <w:t>(1) Je-li po zrušení napadeného rozsudku nebo některé jeho části nutno učinit ve věci rozhodnutí nové, může odvolací soud věc vrátit soudu prvního stupně, jen jestliže nelze vadu odstranit ve veřejném zasedání, zejména jsou-li skutková zjištění tak nedostatečná, že je nutno hlavní líčení opakovat nebo provádět rozsáhlé a obtížně proveditelné doplnění dokazování.</w:t>
      </w:r>
    </w:p>
    <w:p w14:paraId="46B0BF27" w14:textId="4062E6FF" w:rsidR="00F96CFF" w:rsidRPr="001C2265" w:rsidRDefault="00F96CFF" w:rsidP="008E1253">
      <w:pPr>
        <w:spacing w:line="240" w:lineRule="auto"/>
        <w:ind w:firstLine="425"/>
        <w:rPr>
          <w:rFonts w:eastAsia="Times New Roman" w:cs="Times New Roman"/>
          <w:szCs w:val="24"/>
          <w:highlight w:val="white"/>
        </w:rPr>
      </w:pPr>
      <w:r w:rsidRPr="001C2265">
        <w:rPr>
          <w:rFonts w:eastAsia="Times New Roman" w:cs="Times New Roman"/>
          <w:szCs w:val="24"/>
          <w:highlight w:val="white"/>
        </w:rPr>
        <w:t>(2) Záleží-li vada jen v tom, že v napadeném rozsudku některý výrok chybí nebo je neúplný, může odvolací soud, aniž rozsudek zruší, věc soudu prvního stupně vrátit s příkazem, aby o chybějícím výroku rozhodl nebo neúplný výrok doplnil.</w:t>
      </w:r>
    </w:p>
    <w:p w14:paraId="05A21742" w14:textId="2D448F57" w:rsidR="00F96CFF" w:rsidRPr="001C2265" w:rsidRDefault="00F96CFF" w:rsidP="008E1253">
      <w:pPr>
        <w:spacing w:line="240" w:lineRule="auto"/>
        <w:ind w:firstLine="425"/>
        <w:rPr>
          <w:rFonts w:eastAsia="Times New Roman" w:cs="Times New Roman"/>
          <w:szCs w:val="24"/>
          <w:highlight w:val="white"/>
        </w:rPr>
      </w:pPr>
      <w:r w:rsidRPr="001C2265">
        <w:rPr>
          <w:rFonts w:eastAsia="Times New Roman" w:cs="Times New Roman"/>
          <w:szCs w:val="24"/>
          <w:highlight w:val="white"/>
        </w:rPr>
        <w:t>(3) Rozhodnout sám rozsudkem ve věci může odvolací soud, jen je-li možno nové rozhodnutí učinit na podkladě skutkového stavu, který byl v napadeném rozsudku správně zjištěn a popřípadě na základě důkazů provedených před odvolacím soudem doplněn nebo změněn. Odvolací soud se může odchýlit od skutkového zjištění soudu prvního stupně jen tehdy, jestliže v odvolacím řízení</w:t>
      </w:r>
    </w:p>
    <w:p w14:paraId="3662FB85" w14:textId="77777777" w:rsidR="00F96CFF" w:rsidRPr="003E6AE3" w:rsidRDefault="00F96CFF" w:rsidP="008E1253">
      <w:pPr>
        <w:tabs>
          <w:tab w:val="left" w:pos="426"/>
        </w:tabs>
        <w:spacing w:line="240" w:lineRule="auto"/>
        <w:ind w:left="284" w:hanging="284"/>
        <w:rPr>
          <w:rFonts w:eastAsia="Arial" w:cs="Times New Roman"/>
          <w:szCs w:val="24"/>
          <w:lang w:eastAsia="cs-CZ"/>
        </w:rPr>
      </w:pPr>
      <w:r w:rsidRPr="003E6AE3">
        <w:rPr>
          <w:rFonts w:eastAsia="Arial" w:cs="Times New Roman"/>
          <w:szCs w:val="24"/>
          <w:lang w:eastAsia="cs-CZ"/>
        </w:rPr>
        <w:t>a) provedl znovu některé pro skutkové zjištění podstatné důkazy provedené již v hlavním líčení, nebo</w:t>
      </w:r>
    </w:p>
    <w:p w14:paraId="0E57EE2B" w14:textId="77777777" w:rsidR="00F96CFF" w:rsidRPr="003E6AE3" w:rsidRDefault="00F96CFF" w:rsidP="008E1253">
      <w:pPr>
        <w:tabs>
          <w:tab w:val="left" w:pos="426"/>
        </w:tabs>
        <w:spacing w:line="240" w:lineRule="auto"/>
        <w:rPr>
          <w:rFonts w:eastAsia="Arial" w:cs="Times New Roman"/>
          <w:szCs w:val="24"/>
          <w:lang w:eastAsia="cs-CZ"/>
        </w:rPr>
      </w:pPr>
      <w:r w:rsidRPr="003E6AE3">
        <w:rPr>
          <w:rFonts w:eastAsia="Arial" w:cs="Times New Roman"/>
          <w:szCs w:val="24"/>
          <w:lang w:eastAsia="cs-CZ"/>
        </w:rPr>
        <w:t>b) provedl důkazy, které nebyly provedeny v hlavním líčení.</w:t>
      </w:r>
    </w:p>
    <w:p w14:paraId="5E589AB8" w14:textId="287A0C87" w:rsidR="00F96CFF" w:rsidRPr="001C2265" w:rsidRDefault="00F96CFF" w:rsidP="008E1253">
      <w:pPr>
        <w:spacing w:line="240" w:lineRule="auto"/>
        <w:ind w:firstLine="425"/>
        <w:rPr>
          <w:rFonts w:eastAsia="Times New Roman" w:cs="Times New Roman"/>
          <w:szCs w:val="24"/>
          <w:highlight w:val="white"/>
        </w:rPr>
      </w:pPr>
      <w:r w:rsidRPr="001C2265">
        <w:rPr>
          <w:rFonts w:eastAsia="Times New Roman" w:cs="Times New Roman"/>
          <w:szCs w:val="24"/>
          <w:highlight w:val="white"/>
        </w:rPr>
        <w:t>(4) V neprospěch obžalovaného může odvolací soud změnit napadený rozsudek jen na</w:t>
      </w:r>
      <w:r w:rsidR="001C2265">
        <w:rPr>
          <w:rFonts w:eastAsia="Times New Roman" w:cs="Times New Roman"/>
          <w:szCs w:val="24"/>
          <w:highlight w:val="white"/>
        </w:rPr>
        <w:t> </w:t>
      </w:r>
      <w:r w:rsidRPr="001C2265">
        <w:rPr>
          <w:rFonts w:eastAsia="Times New Roman" w:cs="Times New Roman"/>
          <w:szCs w:val="24"/>
          <w:highlight w:val="white"/>
        </w:rPr>
        <w:t>podkladě odvolání státního zástupce, jež bylo podáno v neprospěch obžalovaného; ve</w:t>
      </w:r>
      <w:r w:rsidR="001C2265">
        <w:rPr>
          <w:rFonts w:eastAsia="Times New Roman" w:cs="Times New Roman"/>
          <w:szCs w:val="24"/>
          <w:highlight w:val="white"/>
        </w:rPr>
        <w:t> </w:t>
      </w:r>
      <w:r w:rsidRPr="001C2265">
        <w:rPr>
          <w:rFonts w:eastAsia="Times New Roman" w:cs="Times New Roman"/>
          <w:szCs w:val="24"/>
          <w:highlight w:val="white"/>
        </w:rPr>
        <w:t>výroku o náhradě škody nebo nemajetkové újmy v penězích nebo o vydání bezdůvodného obohacení tak může učinit též na podkladě odvolání poškozeného, který uplatnil nárok na</w:t>
      </w:r>
      <w:r w:rsidR="001C2265">
        <w:rPr>
          <w:rFonts w:eastAsia="Times New Roman" w:cs="Times New Roman"/>
          <w:szCs w:val="24"/>
          <w:highlight w:val="white"/>
        </w:rPr>
        <w:t> </w:t>
      </w:r>
      <w:r w:rsidRPr="001C2265">
        <w:rPr>
          <w:rFonts w:eastAsia="Times New Roman" w:cs="Times New Roman"/>
          <w:szCs w:val="24"/>
          <w:highlight w:val="white"/>
        </w:rPr>
        <w:t>náhradu škody nebo nemajetkové újmy nebo na vydání bezdůvodného obohacení.</w:t>
      </w:r>
    </w:p>
    <w:p w14:paraId="08348067" w14:textId="173233AD" w:rsidR="00F96CFF" w:rsidRPr="001C2265" w:rsidRDefault="00F96CFF" w:rsidP="008E1253">
      <w:pPr>
        <w:spacing w:line="240" w:lineRule="auto"/>
        <w:ind w:firstLine="425"/>
        <w:rPr>
          <w:rFonts w:eastAsia="Times New Roman" w:cs="Times New Roman"/>
          <w:szCs w:val="24"/>
          <w:highlight w:val="white"/>
        </w:rPr>
      </w:pPr>
      <w:r w:rsidRPr="001C2265">
        <w:rPr>
          <w:rFonts w:eastAsia="Times New Roman" w:cs="Times New Roman"/>
          <w:szCs w:val="24"/>
          <w:highlight w:val="white"/>
        </w:rPr>
        <w:t>(5) Odvolací soud nemůže sám</w:t>
      </w:r>
    </w:p>
    <w:p w14:paraId="612EB70C" w14:textId="77777777" w:rsidR="00F96CFF" w:rsidRPr="003E6AE3" w:rsidRDefault="00F96CFF" w:rsidP="008E1253">
      <w:pPr>
        <w:tabs>
          <w:tab w:val="left" w:pos="426"/>
        </w:tabs>
        <w:spacing w:line="240" w:lineRule="auto"/>
        <w:rPr>
          <w:rFonts w:eastAsia="Arial" w:cs="Times New Roman"/>
          <w:szCs w:val="24"/>
          <w:lang w:eastAsia="cs-CZ"/>
        </w:rPr>
      </w:pPr>
      <w:r w:rsidRPr="003E6AE3">
        <w:rPr>
          <w:rFonts w:eastAsia="Arial" w:cs="Times New Roman"/>
          <w:szCs w:val="24"/>
          <w:lang w:eastAsia="cs-CZ"/>
        </w:rPr>
        <w:t>a) uznat obžalovaného vinným skutkem, pro nějž byl napadeným rozsudkem zproštěn,</w:t>
      </w:r>
    </w:p>
    <w:p w14:paraId="2AC0EBAD" w14:textId="1F73BA1E" w:rsidR="00F96CFF" w:rsidRPr="003E6AE3" w:rsidRDefault="00F96CFF" w:rsidP="008E1253">
      <w:pPr>
        <w:tabs>
          <w:tab w:val="left" w:pos="426"/>
        </w:tabs>
        <w:spacing w:line="240" w:lineRule="auto"/>
        <w:ind w:left="284" w:hanging="284"/>
        <w:rPr>
          <w:rFonts w:eastAsia="Arial" w:cs="Times New Roman"/>
          <w:szCs w:val="24"/>
          <w:lang w:eastAsia="cs-CZ"/>
        </w:rPr>
      </w:pPr>
      <w:r w:rsidRPr="003E6AE3">
        <w:rPr>
          <w:rFonts w:eastAsia="Arial" w:cs="Times New Roman"/>
          <w:szCs w:val="24"/>
          <w:lang w:eastAsia="cs-CZ"/>
        </w:rPr>
        <w:t>b) uznat obžalovaného vinným těžším trestným činem, než jakým ho mohl v napadeném rozsudku uznat vinným soud prvního stupně (</w:t>
      </w:r>
      <w:hyperlink r:id="rId53" w:history="1">
        <w:r w:rsidRPr="003E6AE3">
          <w:rPr>
            <w:rStyle w:val="Hypertextovodkaz"/>
            <w:rFonts w:eastAsia="Arial" w:cs="Times New Roman"/>
            <w:color w:val="auto"/>
            <w:szCs w:val="24"/>
            <w:u w:val="none"/>
            <w:lang w:eastAsia="cs-CZ"/>
          </w:rPr>
          <w:t>§ 225 odst. 2</w:t>
        </w:r>
      </w:hyperlink>
      <w:r w:rsidRPr="003E6AE3">
        <w:rPr>
          <w:rFonts w:eastAsia="Arial" w:cs="Times New Roman"/>
          <w:szCs w:val="24"/>
          <w:lang w:eastAsia="cs-CZ"/>
        </w:rPr>
        <w:t>).</w:t>
      </w:r>
    </w:p>
    <w:p w14:paraId="0AE45FF3" w14:textId="42A8BF19" w:rsidR="008105C5" w:rsidRPr="003E6AE3" w:rsidRDefault="008105C5" w:rsidP="008105C5">
      <w:pPr>
        <w:shd w:val="clear" w:color="auto" w:fill="FFFFFF"/>
        <w:spacing w:line="240" w:lineRule="auto"/>
        <w:ind w:firstLine="426"/>
        <w:rPr>
          <w:rFonts w:cs="Times New Roman"/>
          <w:b/>
          <w:bCs/>
          <w:szCs w:val="24"/>
        </w:rPr>
      </w:pPr>
      <w:r w:rsidRPr="003E6AE3">
        <w:rPr>
          <w:rFonts w:cs="Times New Roman"/>
          <w:b/>
          <w:bCs/>
          <w:szCs w:val="24"/>
        </w:rPr>
        <w:t>(6) Rozhodne-li odvolací soud, že se věc vrací soudu prvního stupně k novému projednání a rozhodnutí poté, co napadený rozsudek zrušil, nemůže jej zavázat k tomu, jak má v novém rozhodnutí hodnotit důkazy a jaká má učinit skutková zjiště</w:t>
      </w:r>
      <w:r w:rsidR="008E2E2A">
        <w:rPr>
          <w:rFonts w:cs="Times New Roman"/>
          <w:b/>
          <w:bCs/>
          <w:szCs w:val="24"/>
        </w:rPr>
        <w:t>ní</w:t>
      </w:r>
      <w:r w:rsidRPr="003E6AE3">
        <w:rPr>
          <w:rFonts w:cs="Times New Roman"/>
          <w:b/>
          <w:bCs/>
          <w:szCs w:val="24"/>
        </w:rPr>
        <w:t>.</w:t>
      </w:r>
    </w:p>
    <w:p w14:paraId="085E374A" w14:textId="3B4337F7" w:rsidR="00E864D4" w:rsidRPr="001C2265" w:rsidRDefault="00E864D4" w:rsidP="008E1253">
      <w:pPr>
        <w:keepNext/>
        <w:spacing w:line="240" w:lineRule="auto"/>
        <w:jc w:val="center"/>
        <w:outlineLvl w:val="1"/>
        <w:rPr>
          <w:rFonts w:eastAsia="Arial" w:cs="Times New Roman"/>
          <w:strike/>
          <w:szCs w:val="24"/>
          <w:lang w:eastAsia="cs-CZ"/>
        </w:rPr>
      </w:pPr>
      <w:r w:rsidRPr="001C2265">
        <w:rPr>
          <w:rFonts w:eastAsia="Arial" w:cs="Times New Roman"/>
          <w:strike/>
          <w:szCs w:val="24"/>
          <w:lang w:eastAsia="cs-CZ"/>
        </w:rPr>
        <w:t>§ 262 </w:t>
      </w:r>
    </w:p>
    <w:p w14:paraId="217BB553" w14:textId="320CE09A" w:rsidR="00E864D4" w:rsidRPr="003E6AE3" w:rsidRDefault="00E864D4" w:rsidP="008E1253">
      <w:pPr>
        <w:tabs>
          <w:tab w:val="left" w:pos="426"/>
        </w:tabs>
        <w:spacing w:line="240" w:lineRule="auto"/>
        <w:ind w:firstLine="426"/>
        <w:rPr>
          <w:rFonts w:eastAsia="Arial" w:cs="Times New Roman"/>
          <w:strike/>
          <w:szCs w:val="24"/>
          <w:lang w:eastAsia="cs-CZ"/>
        </w:rPr>
      </w:pPr>
      <w:r w:rsidRPr="003E6AE3">
        <w:rPr>
          <w:rFonts w:eastAsia="Arial" w:cs="Times New Roman"/>
          <w:strike/>
          <w:szCs w:val="24"/>
          <w:lang w:eastAsia="cs-CZ"/>
        </w:rPr>
        <w:t>Rozhodne-li odvolací soud, že se věc vrací k novému projednání a rozhodnutí soudu prvního stupně, může zároveň nařídit, aby byla projednána a rozhodnuta v jiném složení senátu nebo jiným samosoudcem. Z důležitého důvodu může také nařídit, aby ji projednal a rozhodl jiný soud téhož druhu a téhož stupně v jeho obvodě.</w:t>
      </w:r>
    </w:p>
    <w:p w14:paraId="04157880" w14:textId="1E73669E" w:rsidR="0083493B" w:rsidRPr="001C2265" w:rsidRDefault="0083493B" w:rsidP="008E1253">
      <w:pPr>
        <w:keepNext/>
        <w:spacing w:line="240" w:lineRule="auto"/>
        <w:jc w:val="center"/>
        <w:outlineLvl w:val="1"/>
        <w:rPr>
          <w:rFonts w:eastAsia="Arial" w:cs="Times New Roman"/>
          <w:b/>
          <w:bCs/>
          <w:szCs w:val="24"/>
          <w:lang w:eastAsia="cs-CZ"/>
        </w:rPr>
      </w:pPr>
      <w:r w:rsidRPr="001C2265">
        <w:rPr>
          <w:rFonts w:eastAsia="Arial" w:cs="Times New Roman"/>
          <w:b/>
          <w:bCs/>
          <w:szCs w:val="24"/>
          <w:lang w:eastAsia="cs-CZ"/>
        </w:rPr>
        <w:t>§ 262</w:t>
      </w:r>
    </w:p>
    <w:p w14:paraId="271AECDA" w14:textId="108935E2" w:rsidR="006C77F9" w:rsidRPr="00723E28" w:rsidRDefault="00464511" w:rsidP="00464511">
      <w:pPr>
        <w:tabs>
          <w:tab w:val="left" w:pos="426"/>
        </w:tabs>
        <w:spacing w:line="240" w:lineRule="auto"/>
        <w:ind w:firstLine="426"/>
        <w:rPr>
          <w:b/>
          <w:bCs/>
        </w:rPr>
      </w:pPr>
      <w:r w:rsidRPr="00464511">
        <w:rPr>
          <w:b/>
          <w:bCs/>
        </w:rPr>
        <w:t xml:space="preserve">(1) Rozhodne-li odvolací soud, že se věc vrací k novému projednání a rozhodnutí soudu prvního stupně, může zároveň nařídit, aby věc byla projednána a rozhodnuta jiným samosoudcem nebo v jiném složení senátu, pokud je dán důvod pro vyloučení samosoudce nebo člena senátu, nebo pokud samosoudce nebo senát opakovaně nerespektoval závazný </w:t>
      </w:r>
      <w:r w:rsidR="00DE294A">
        <w:rPr>
          <w:b/>
          <w:bCs/>
        </w:rPr>
        <w:t xml:space="preserve">právní </w:t>
      </w:r>
      <w:r w:rsidRPr="00464511">
        <w:rPr>
          <w:b/>
          <w:bCs/>
        </w:rPr>
        <w:t>názor odvolacího soudu, neprovedl úkony a doplnění, jejichž provedení mu odvolací soud nařídil, nebo se dostatečně nevypořádal s pochybnostmi odvolacího soudu o správnosti skutkových zjištění. Odůvodňuje-li to povaha důvodu uvedeného ve větě první, může také nařídit, aby věc projednal a rozhodl jiný soud téhož druhu a téhož stupně v jeho obvodu.</w:t>
      </w:r>
      <w:r>
        <w:rPr>
          <w:b/>
          <w:bCs/>
        </w:rPr>
        <w:t xml:space="preserve"> </w:t>
      </w:r>
      <w:r w:rsidR="0001575C" w:rsidRPr="0001575C">
        <w:rPr>
          <w:b/>
          <w:bCs/>
        </w:rPr>
        <w:t xml:space="preserve">Ustanovení § 259 odst. 6 se použije obdobně. </w:t>
      </w:r>
    </w:p>
    <w:p w14:paraId="0E501BB5" w14:textId="6626A9A2" w:rsidR="002C0360" w:rsidRPr="00723E28" w:rsidRDefault="006C77F9" w:rsidP="006C77F9">
      <w:pPr>
        <w:tabs>
          <w:tab w:val="left" w:pos="426"/>
        </w:tabs>
        <w:spacing w:line="240" w:lineRule="auto"/>
        <w:ind w:firstLine="426"/>
        <w:rPr>
          <w:b/>
          <w:bCs/>
        </w:rPr>
      </w:pPr>
      <w:r w:rsidRPr="00723E28">
        <w:rPr>
          <w:b/>
          <w:bCs/>
        </w:rPr>
        <w:t>(2) Pokud má odvolací soud za to, že se soud prvního stupně</w:t>
      </w:r>
      <w:r w:rsidR="00096ACD">
        <w:rPr>
          <w:b/>
          <w:bCs/>
        </w:rPr>
        <w:t xml:space="preserve"> </w:t>
      </w:r>
      <w:r w:rsidRPr="00723E28">
        <w:rPr>
          <w:b/>
          <w:bCs/>
        </w:rPr>
        <w:t>nevypořádal s pochybnostmi o správnosti skutkových zjištění, může postupovat podle odstavce 1, jen pokud provede ve veřejném zasedání důkazy, u nichž má pochybnosti o správnosti jejich hodnocení ve smyslu § 2 odst. 6.</w:t>
      </w:r>
    </w:p>
    <w:p w14:paraId="44820339" w14:textId="7675D4B5" w:rsidR="00647CFB" w:rsidRPr="001C2265" w:rsidRDefault="00647CFB" w:rsidP="008E1253">
      <w:pPr>
        <w:keepNext/>
        <w:spacing w:line="240" w:lineRule="auto"/>
        <w:jc w:val="center"/>
        <w:outlineLvl w:val="1"/>
        <w:rPr>
          <w:rFonts w:eastAsia="Arial" w:cs="Times New Roman"/>
          <w:szCs w:val="24"/>
          <w:lang w:eastAsia="cs-CZ"/>
        </w:rPr>
      </w:pPr>
      <w:r w:rsidRPr="001C2265">
        <w:rPr>
          <w:rFonts w:eastAsia="Arial" w:cs="Times New Roman"/>
          <w:szCs w:val="24"/>
          <w:lang w:eastAsia="cs-CZ"/>
        </w:rPr>
        <w:t>§ 263</w:t>
      </w:r>
    </w:p>
    <w:p w14:paraId="68DBBD3C" w14:textId="77777777" w:rsidR="00647CFB" w:rsidRPr="003E6AE3" w:rsidRDefault="00647CFB" w:rsidP="008E1253">
      <w:pPr>
        <w:tabs>
          <w:tab w:val="left" w:pos="426"/>
        </w:tabs>
        <w:spacing w:line="240" w:lineRule="auto"/>
        <w:jc w:val="center"/>
        <w:rPr>
          <w:rFonts w:eastAsia="Arial" w:cs="Times New Roman"/>
          <w:szCs w:val="24"/>
          <w:lang w:eastAsia="cs-CZ"/>
        </w:rPr>
      </w:pPr>
      <w:r w:rsidRPr="003E6AE3">
        <w:rPr>
          <w:rFonts w:eastAsia="Arial" w:cs="Times New Roman"/>
          <w:szCs w:val="24"/>
          <w:lang w:eastAsia="cs-CZ"/>
        </w:rPr>
        <w:t>Řízení u odvolacího soudu</w:t>
      </w:r>
    </w:p>
    <w:p w14:paraId="50F79577" w14:textId="5545C90A" w:rsidR="00647CFB" w:rsidRPr="001C2265" w:rsidRDefault="00647CFB" w:rsidP="008E1253">
      <w:pPr>
        <w:shd w:val="clear" w:color="auto" w:fill="FFFFFF"/>
        <w:spacing w:line="240" w:lineRule="auto"/>
        <w:ind w:firstLine="426"/>
        <w:rPr>
          <w:rFonts w:cs="Times New Roman"/>
          <w:szCs w:val="24"/>
        </w:rPr>
      </w:pPr>
      <w:r w:rsidRPr="001C2265">
        <w:rPr>
          <w:rFonts w:cs="Times New Roman"/>
          <w:szCs w:val="24"/>
        </w:rPr>
        <w:t>(1) O odvolání rozhoduje odvolací soud ve veřejném zasedání. Též v neveřejném zasedání může učinit rozhodnutí</w:t>
      </w:r>
    </w:p>
    <w:p w14:paraId="452DDAEF" w14:textId="77777777" w:rsidR="00647CFB" w:rsidRPr="003E6AE3" w:rsidRDefault="00647CFB" w:rsidP="008E1253">
      <w:pPr>
        <w:tabs>
          <w:tab w:val="left" w:pos="426"/>
        </w:tabs>
        <w:spacing w:line="240" w:lineRule="auto"/>
        <w:rPr>
          <w:rFonts w:eastAsia="Arial" w:cs="Times New Roman"/>
          <w:szCs w:val="24"/>
          <w:lang w:eastAsia="cs-CZ"/>
        </w:rPr>
      </w:pPr>
      <w:r w:rsidRPr="003E6AE3">
        <w:rPr>
          <w:rFonts w:eastAsia="Arial" w:cs="Times New Roman"/>
          <w:szCs w:val="24"/>
          <w:lang w:eastAsia="cs-CZ"/>
        </w:rPr>
        <w:t>a) podle </w:t>
      </w:r>
      <w:hyperlink r:id="rId54" w:history="1">
        <w:r w:rsidRPr="003E6AE3">
          <w:rPr>
            <w:rStyle w:val="Hypertextovodkaz"/>
            <w:rFonts w:eastAsia="Arial" w:cs="Times New Roman"/>
            <w:color w:val="auto"/>
            <w:szCs w:val="24"/>
            <w:u w:val="none"/>
            <w:lang w:eastAsia="cs-CZ"/>
          </w:rPr>
          <w:t>§ 253</w:t>
        </w:r>
      </w:hyperlink>
      <w:r w:rsidRPr="003E6AE3">
        <w:rPr>
          <w:rFonts w:eastAsia="Arial" w:cs="Times New Roman"/>
          <w:szCs w:val="24"/>
          <w:lang w:eastAsia="cs-CZ"/>
        </w:rPr>
        <w:t>, </w:t>
      </w:r>
      <w:hyperlink r:id="rId55" w:history="1">
        <w:r w:rsidRPr="003E6AE3">
          <w:rPr>
            <w:rStyle w:val="Hypertextovodkaz"/>
            <w:rFonts w:eastAsia="Arial" w:cs="Times New Roman"/>
            <w:color w:val="auto"/>
            <w:szCs w:val="24"/>
            <w:u w:val="none"/>
            <w:lang w:eastAsia="cs-CZ"/>
          </w:rPr>
          <w:t>255</w:t>
        </w:r>
      </w:hyperlink>
      <w:r w:rsidRPr="003E6AE3">
        <w:rPr>
          <w:rFonts w:eastAsia="Arial" w:cs="Times New Roman"/>
          <w:szCs w:val="24"/>
          <w:lang w:eastAsia="cs-CZ"/>
        </w:rPr>
        <w:t> a </w:t>
      </w:r>
      <w:hyperlink r:id="rId56" w:history="1">
        <w:r w:rsidRPr="003E6AE3">
          <w:rPr>
            <w:rStyle w:val="Hypertextovodkaz"/>
            <w:rFonts w:eastAsia="Arial" w:cs="Times New Roman"/>
            <w:color w:val="auto"/>
            <w:szCs w:val="24"/>
            <w:u w:val="none"/>
            <w:lang w:eastAsia="cs-CZ"/>
          </w:rPr>
          <w:t>257</w:t>
        </w:r>
      </w:hyperlink>
      <w:r w:rsidRPr="003E6AE3">
        <w:rPr>
          <w:rFonts w:eastAsia="Arial" w:cs="Times New Roman"/>
          <w:szCs w:val="24"/>
          <w:lang w:eastAsia="cs-CZ"/>
        </w:rPr>
        <w:t>,</w:t>
      </w:r>
    </w:p>
    <w:p w14:paraId="0B34E176" w14:textId="545FD6B1" w:rsidR="00647CFB" w:rsidRPr="003E6AE3" w:rsidRDefault="00647CFB" w:rsidP="008E1253">
      <w:pPr>
        <w:tabs>
          <w:tab w:val="left" w:pos="426"/>
        </w:tabs>
        <w:spacing w:line="240" w:lineRule="auto"/>
        <w:ind w:left="284" w:hanging="284"/>
        <w:rPr>
          <w:rFonts w:eastAsia="Arial" w:cs="Times New Roman"/>
          <w:szCs w:val="24"/>
          <w:lang w:eastAsia="cs-CZ"/>
        </w:rPr>
      </w:pPr>
      <w:r w:rsidRPr="003E6AE3">
        <w:rPr>
          <w:rFonts w:eastAsia="Arial" w:cs="Times New Roman"/>
          <w:szCs w:val="24"/>
          <w:lang w:eastAsia="cs-CZ"/>
        </w:rPr>
        <w:t>b) podle </w:t>
      </w:r>
      <w:hyperlink r:id="rId57" w:history="1">
        <w:r w:rsidRPr="003E6AE3">
          <w:rPr>
            <w:rStyle w:val="Hypertextovodkaz"/>
            <w:rFonts w:eastAsia="Arial" w:cs="Times New Roman"/>
            <w:color w:val="auto"/>
            <w:szCs w:val="24"/>
            <w:u w:val="none"/>
            <w:lang w:eastAsia="cs-CZ"/>
          </w:rPr>
          <w:t>§ 258 odst. 1</w:t>
        </w:r>
      </w:hyperlink>
      <w:r w:rsidRPr="003E6AE3">
        <w:rPr>
          <w:rFonts w:eastAsia="Arial" w:cs="Times New Roman"/>
          <w:szCs w:val="24"/>
          <w:lang w:eastAsia="cs-CZ"/>
        </w:rPr>
        <w:t>, je-li zřejmé, že vadu nelze odstranit ve veřejném zasedání</w:t>
      </w:r>
      <w:r w:rsidR="004A268E" w:rsidRPr="003E6AE3">
        <w:rPr>
          <w:rFonts w:eastAsia="Arial" w:cs="Times New Roman"/>
          <w:b/>
          <w:bCs/>
          <w:szCs w:val="24"/>
          <w:lang w:eastAsia="cs-CZ"/>
        </w:rPr>
        <w:t xml:space="preserve">, </w:t>
      </w:r>
      <w:r w:rsidR="004A268E" w:rsidRPr="003E6AE3">
        <w:rPr>
          <w:rFonts w:cs="Times New Roman"/>
          <w:b/>
          <w:bCs/>
          <w:szCs w:val="24"/>
        </w:rPr>
        <w:t>a nejde-li o</w:t>
      </w:r>
      <w:r w:rsidR="00FE354B" w:rsidRPr="003E6AE3">
        <w:rPr>
          <w:rFonts w:cs="Times New Roman"/>
          <w:b/>
          <w:bCs/>
          <w:szCs w:val="24"/>
        </w:rPr>
        <w:t> </w:t>
      </w:r>
      <w:r w:rsidR="004A268E" w:rsidRPr="003E6AE3">
        <w:rPr>
          <w:rFonts w:cs="Times New Roman"/>
          <w:b/>
          <w:bCs/>
          <w:szCs w:val="24"/>
        </w:rPr>
        <w:t>případ, kdy je třeba provést ve veřejném zasedání důkazy, u nichž má odvolací soud pochybnosti o správnosti jejich hodnocení ve smyslu § 2 odst. 6</w:t>
      </w:r>
      <w:r w:rsidRPr="003E6AE3">
        <w:rPr>
          <w:rFonts w:eastAsia="Arial" w:cs="Times New Roman"/>
          <w:szCs w:val="24"/>
          <w:lang w:eastAsia="cs-CZ"/>
        </w:rPr>
        <w:t>.</w:t>
      </w:r>
    </w:p>
    <w:p w14:paraId="06BA2F28" w14:textId="1771BC7E" w:rsidR="00647CFB" w:rsidRPr="001C2265" w:rsidRDefault="00647CFB" w:rsidP="008E1253">
      <w:pPr>
        <w:shd w:val="clear" w:color="auto" w:fill="FFFFFF"/>
        <w:spacing w:line="240" w:lineRule="auto"/>
        <w:ind w:firstLine="426"/>
        <w:rPr>
          <w:rFonts w:cs="Times New Roman"/>
          <w:szCs w:val="24"/>
        </w:rPr>
      </w:pPr>
      <w:r w:rsidRPr="001C2265">
        <w:rPr>
          <w:rFonts w:cs="Times New Roman"/>
          <w:szCs w:val="24"/>
        </w:rPr>
        <w:t>(2) Účast státního zástupce při veřejném zasedání je povinná.</w:t>
      </w:r>
    </w:p>
    <w:p w14:paraId="2FAFC95B" w14:textId="0158D963" w:rsidR="00647CFB" w:rsidRPr="001C2265" w:rsidRDefault="00647CFB" w:rsidP="008E1253">
      <w:pPr>
        <w:shd w:val="clear" w:color="auto" w:fill="FFFFFF"/>
        <w:spacing w:line="240" w:lineRule="auto"/>
        <w:ind w:firstLine="426"/>
        <w:rPr>
          <w:rFonts w:cs="Times New Roman"/>
          <w:szCs w:val="24"/>
        </w:rPr>
      </w:pPr>
      <w:r w:rsidRPr="001C2265">
        <w:rPr>
          <w:rFonts w:cs="Times New Roman"/>
          <w:szCs w:val="24"/>
        </w:rPr>
        <w:t>(3) Při veřejném zasedání konaném o odvolání musí obžalovaný mít obhájce ve všech případech, kdy ho musí mít při hlavním líčení.</w:t>
      </w:r>
    </w:p>
    <w:p w14:paraId="05CC67E7" w14:textId="1B450976" w:rsidR="00647CFB" w:rsidRPr="001C2265" w:rsidRDefault="00647CFB" w:rsidP="008E1253">
      <w:pPr>
        <w:shd w:val="clear" w:color="auto" w:fill="FFFFFF"/>
        <w:spacing w:line="240" w:lineRule="auto"/>
        <w:ind w:firstLine="426"/>
        <w:rPr>
          <w:rFonts w:cs="Times New Roman"/>
          <w:szCs w:val="24"/>
        </w:rPr>
      </w:pPr>
      <w:r w:rsidRPr="001C2265">
        <w:rPr>
          <w:rFonts w:cs="Times New Roman"/>
          <w:szCs w:val="24"/>
        </w:rPr>
        <w:t>(4) V nepřítomnosti obžalovaného, který je ve vazbě nebo ve výkonu trestu odnětí svobody, lze veřejné zasedání odvolacího soudu konat jen tehdy, jestliže obžalovaný výslovně prohlásí, že se účasti při veřejném zasedání vzdává.</w:t>
      </w:r>
    </w:p>
    <w:p w14:paraId="05890578" w14:textId="77777777" w:rsidR="001C2265" w:rsidRDefault="00647CFB" w:rsidP="008E1253">
      <w:pPr>
        <w:shd w:val="clear" w:color="auto" w:fill="FFFFFF"/>
        <w:spacing w:line="240" w:lineRule="auto"/>
        <w:ind w:firstLine="426"/>
        <w:rPr>
          <w:rFonts w:cs="Times New Roman"/>
          <w:szCs w:val="24"/>
        </w:rPr>
      </w:pPr>
      <w:r w:rsidRPr="001C2265">
        <w:rPr>
          <w:rFonts w:cs="Times New Roman"/>
          <w:szCs w:val="24"/>
        </w:rPr>
        <w:t>(5) Po zahájení veřejného zasedání přednese předseda senátu nebo jím určený člen senátu napadený rozsudek a podá zprávu o stavu věci. Potom přednese odvolatel své odvolání a</w:t>
      </w:r>
      <w:r w:rsidR="006026E6" w:rsidRPr="001C2265">
        <w:rPr>
          <w:rFonts w:cs="Times New Roman"/>
          <w:szCs w:val="24"/>
        </w:rPr>
        <w:t> </w:t>
      </w:r>
      <w:r w:rsidRPr="001C2265">
        <w:rPr>
          <w:rFonts w:cs="Times New Roman"/>
          <w:szCs w:val="24"/>
        </w:rPr>
        <w:t>odůvodní je; není-li odvolatel přítomen, přečte odvolání včetně odůvodnění předseda senátu nebo jím určený člen senátu. Státní zástupce a osoby, které mohou být rozhodnutím odvolacího soudu přímo dotčeny, pokud nejsou odvolateli, přednesou své vyjádření a návrhy na provedení dokazování; není-li některá z těchto osob přítomna a je-li vyjádření obsaženo ve spise, anebo požádá-li o to, přednese obsah jejich podání předseda senátu nebo jím určený člen senátu.</w:t>
      </w:r>
    </w:p>
    <w:p w14:paraId="40CCE2AF" w14:textId="77777777" w:rsidR="001C2265" w:rsidRDefault="00647CFB" w:rsidP="008E1253">
      <w:pPr>
        <w:shd w:val="clear" w:color="auto" w:fill="FFFFFF"/>
        <w:spacing w:line="240" w:lineRule="auto"/>
        <w:ind w:firstLine="426"/>
        <w:rPr>
          <w:rFonts w:cs="Times New Roman"/>
          <w:szCs w:val="24"/>
        </w:rPr>
      </w:pPr>
      <w:r w:rsidRPr="003E6AE3">
        <w:rPr>
          <w:rFonts w:eastAsia="Arial" w:cs="Times New Roman"/>
          <w:szCs w:val="24"/>
          <w:lang w:eastAsia="cs-CZ"/>
        </w:rPr>
        <w:t xml:space="preserve">(6) Po přednesení návrhů ve veřejném zasedání provede odvolací soud důkazy potřebné pro rozhodnutí o odvolání, nejde-li o rozsáhlé a obtížně proveditelné doplnění dokazování, které by znamenalo nahrazovat činnost soudu prvního stupně. Na provádění důkazů se užije ustanovení o provádění důkazů v hlavním líčení. Není-li obviněný přítomen, ač byl </w:t>
      </w:r>
      <w:r w:rsidRPr="003E6AE3">
        <w:rPr>
          <w:rFonts w:eastAsia="Arial" w:cs="Times New Roman"/>
          <w:strike/>
          <w:szCs w:val="24"/>
          <w:lang w:eastAsia="cs-CZ"/>
        </w:rPr>
        <w:t>řádně předvolán</w:t>
      </w:r>
      <w:r w:rsidR="0053221A" w:rsidRPr="003E6AE3">
        <w:rPr>
          <w:rFonts w:eastAsia="Arial" w:cs="Times New Roman"/>
          <w:szCs w:val="24"/>
          <w:lang w:eastAsia="cs-CZ"/>
        </w:rPr>
        <w:t xml:space="preserve"> </w:t>
      </w:r>
      <w:r w:rsidR="0053221A" w:rsidRPr="003E6AE3">
        <w:rPr>
          <w:rFonts w:cs="Times New Roman"/>
          <w:b/>
          <w:bCs/>
          <w:szCs w:val="24"/>
        </w:rPr>
        <w:t>k veřejnému zasedání řádně předvolán nebo o něm vyrozuměn</w:t>
      </w:r>
      <w:r w:rsidRPr="003E6AE3">
        <w:rPr>
          <w:rFonts w:eastAsia="Arial" w:cs="Times New Roman"/>
          <w:szCs w:val="24"/>
          <w:lang w:eastAsia="cs-CZ"/>
        </w:rPr>
        <w:t>, má se za to, že</w:t>
      </w:r>
      <w:r w:rsidR="001C2265">
        <w:rPr>
          <w:rFonts w:eastAsia="Arial" w:cs="Times New Roman"/>
          <w:szCs w:val="24"/>
          <w:lang w:eastAsia="cs-CZ"/>
        </w:rPr>
        <w:t> </w:t>
      </w:r>
      <w:r w:rsidRPr="003E6AE3">
        <w:rPr>
          <w:rFonts w:eastAsia="Arial" w:cs="Times New Roman"/>
          <w:szCs w:val="24"/>
          <w:lang w:eastAsia="cs-CZ"/>
        </w:rPr>
        <w:t>s</w:t>
      </w:r>
      <w:r w:rsidR="006026E6" w:rsidRPr="003E6AE3">
        <w:rPr>
          <w:rFonts w:eastAsia="Arial" w:cs="Times New Roman"/>
          <w:szCs w:val="24"/>
          <w:lang w:eastAsia="cs-CZ"/>
        </w:rPr>
        <w:t> </w:t>
      </w:r>
      <w:r w:rsidRPr="003E6AE3">
        <w:rPr>
          <w:rFonts w:eastAsia="Arial" w:cs="Times New Roman"/>
          <w:szCs w:val="24"/>
          <w:lang w:eastAsia="cs-CZ"/>
        </w:rPr>
        <w:t>přečtením protokolů o výslechu svědků a znalců souhlasí.</w:t>
      </w:r>
    </w:p>
    <w:p w14:paraId="0F250482" w14:textId="6BAF57EC" w:rsidR="00647CFB" w:rsidRPr="001C2265" w:rsidRDefault="00647CFB" w:rsidP="008E1253">
      <w:pPr>
        <w:shd w:val="clear" w:color="auto" w:fill="FFFFFF"/>
        <w:spacing w:line="240" w:lineRule="auto"/>
        <w:ind w:firstLine="426"/>
        <w:rPr>
          <w:rFonts w:cs="Times New Roman"/>
          <w:szCs w:val="24"/>
        </w:rPr>
      </w:pPr>
      <w:r w:rsidRPr="003E6AE3">
        <w:rPr>
          <w:rFonts w:eastAsia="Arial" w:cs="Times New Roman"/>
          <w:szCs w:val="24"/>
          <w:lang w:eastAsia="cs-CZ"/>
        </w:rPr>
        <w:t>(7) Z hlediska změny nebo doplnění skutkových zjištění odvolací soud může přihlížet jen k důkazům, které byly provedeny ve veřejném zasedání před odvolacím soudem; tyto důkazy hodnotí v návaznosti na důkazy provedené soudem prvního stupně v hlavním líčení. Odvolací soud je vázán hodnocením těchto důkazů soudem prvního stupně s výjimkou těch důkazů, které odvolací soud sám ve veřejném zasedání znovu provedl.</w:t>
      </w:r>
    </w:p>
    <w:p w14:paraId="18A01FDF" w14:textId="77777777" w:rsidR="0067649C" w:rsidRPr="003E6AE3" w:rsidRDefault="0067649C" w:rsidP="0067649C">
      <w:pPr>
        <w:keepNext/>
        <w:spacing w:line="240" w:lineRule="auto"/>
        <w:jc w:val="center"/>
        <w:outlineLvl w:val="1"/>
        <w:rPr>
          <w:rFonts w:eastAsia="Arial" w:cs="Times New Roman"/>
          <w:szCs w:val="24"/>
          <w:lang w:eastAsia="cs-CZ"/>
        </w:rPr>
      </w:pPr>
      <w:r w:rsidRPr="003E6AE3">
        <w:rPr>
          <w:rFonts w:eastAsia="Arial" w:cs="Times New Roman"/>
          <w:szCs w:val="24"/>
          <w:lang w:eastAsia="cs-CZ"/>
        </w:rPr>
        <w:t>§ 264</w:t>
      </w:r>
    </w:p>
    <w:p w14:paraId="51F371F9" w14:textId="77777777" w:rsidR="0067649C" w:rsidRPr="003E6AE3" w:rsidRDefault="0067649C" w:rsidP="0067649C">
      <w:pPr>
        <w:tabs>
          <w:tab w:val="left" w:pos="426"/>
        </w:tabs>
        <w:spacing w:line="240" w:lineRule="auto"/>
        <w:jc w:val="center"/>
        <w:rPr>
          <w:rFonts w:eastAsia="Arial" w:cs="Times New Roman"/>
          <w:szCs w:val="24"/>
          <w:lang w:eastAsia="cs-CZ"/>
        </w:rPr>
      </w:pPr>
      <w:bookmarkStart w:id="27" w:name="c_187048"/>
      <w:bookmarkEnd w:id="27"/>
      <w:r w:rsidRPr="003E6AE3">
        <w:rPr>
          <w:rFonts w:eastAsia="Arial" w:cs="Times New Roman"/>
          <w:szCs w:val="24"/>
          <w:lang w:eastAsia="cs-CZ"/>
        </w:rPr>
        <w:t>Řízení u soudu prvního stupně po zrušení rozsudku</w:t>
      </w:r>
    </w:p>
    <w:p w14:paraId="03682DA2" w14:textId="77777777" w:rsidR="0067649C" w:rsidRPr="003E6AE3" w:rsidRDefault="0067649C" w:rsidP="0067649C">
      <w:pPr>
        <w:tabs>
          <w:tab w:val="left" w:pos="426"/>
        </w:tabs>
        <w:spacing w:line="240" w:lineRule="auto"/>
        <w:ind w:firstLine="426"/>
        <w:rPr>
          <w:rFonts w:eastAsia="Arial" w:cs="Times New Roman"/>
          <w:szCs w:val="24"/>
          <w:lang w:eastAsia="cs-CZ"/>
        </w:rPr>
      </w:pPr>
      <w:r w:rsidRPr="003E6AE3">
        <w:rPr>
          <w:rFonts w:eastAsia="Arial" w:cs="Times New Roman"/>
          <w:szCs w:val="24"/>
          <w:lang w:eastAsia="cs-CZ"/>
        </w:rPr>
        <w:t xml:space="preserve">(1) Soud, jemuž věc byla vrácena k novému projednání a rozhodnutí, je vázán právním názorem, který vyslovil ve svém rozhodnutí odvolací soud, </w:t>
      </w:r>
      <w:r w:rsidRPr="003E6AE3">
        <w:rPr>
          <w:rFonts w:eastAsia="Arial" w:cs="Times New Roman"/>
          <w:strike/>
          <w:szCs w:val="24"/>
          <w:lang w:eastAsia="cs-CZ"/>
        </w:rPr>
        <w:t>a je</w:t>
      </w:r>
      <w:r w:rsidRPr="003E6AE3">
        <w:rPr>
          <w:rFonts w:eastAsia="Arial" w:cs="Times New Roman"/>
          <w:szCs w:val="24"/>
          <w:lang w:eastAsia="cs-CZ"/>
        </w:rPr>
        <w:t xml:space="preserve"> </w:t>
      </w:r>
      <w:r w:rsidRPr="003E6AE3">
        <w:rPr>
          <w:rFonts w:eastAsia="Arial" w:cs="Times New Roman"/>
          <w:b/>
          <w:bCs/>
          <w:szCs w:val="24"/>
          <w:lang w:eastAsia="cs-CZ"/>
        </w:rPr>
        <w:t xml:space="preserve">je </w:t>
      </w:r>
      <w:r w:rsidRPr="003E6AE3">
        <w:rPr>
          <w:rFonts w:eastAsia="Arial" w:cs="Times New Roman"/>
          <w:szCs w:val="24"/>
          <w:lang w:eastAsia="cs-CZ"/>
        </w:rPr>
        <w:t xml:space="preserve">povinen provést úkony a doplnění, jejichž provedení odvolací soud nařídil </w:t>
      </w:r>
      <w:r w:rsidRPr="003E6AE3">
        <w:rPr>
          <w:rFonts w:cs="Times New Roman"/>
          <w:b/>
          <w:bCs/>
          <w:szCs w:val="24"/>
        </w:rPr>
        <w:t>a dostatečně se vypořádat s pochybnostmi odvolacího soudu ohledně správnosti skutkových zjištění</w:t>
      </w:r>
      <w:r w:rsidRPr="003E6AE3">
        <w:rPr>
          <w:rFonts w:eastAsia="Arial" w:cs="Times New Roman"/>
          <w:szCs w:val="24"/>
          <w:lang w:eastAsia="cs-CZ"/>
        </w:rPr>
        <w:t>.</w:t>
      </w:r>
    </w:p>
    <w:p w14:paraId="4EAB60F7" w14:textId="77777777" w:rsidR="0067649C" w:rsidRPr="003E6AE3" w:rsidRDefault="0067649C" w:rsidP="0067649C">
      <w:pPr>
        <w:shd w:val="clear" w:color="auto" w:fill="FFFFFF"/>
        <w:spacing w:line="240" w:lineRule="auto"/>
        <w:ind w:firstLine="426"/>
        <w:rPr>
          <w:rFonts w:eastAsia="Arial" w:cs="Times New Roman"/>
          <w:szCs w:val="24"/>
          <w:lang w:eastAsia="cs-CZ"/>
        </w:rPr>
      </w:pPr>
      <w:r w:rsidRPr="003E6AE3">
        <w:rPr>
          <w:rFonts w:eastAsia="Arial" w:cs="Times New Roman"/>
          <w:szCs w:val="24"/>
          <w:lang w:eastAsia="cs-CZ"/>
        </w:rPr>
        <w:t>(2) Byl-li napadený rozsudek zrušen jen v důsledku odvolání podaného ve prospěch obžalovaného, nemůže v novém řízení dojít ke změně rozhodnutí v jeho neprospěch.</w:t>
      </w:r>
    </w:p>
    <w:p w14:paraId="1FB3B7A7" w14:textId="77777777" w:rsidR="0067649C" w:rsidRPr="003E6AE3" w:rsidRDefault="0067649C" w:rsidP="0067649C">
      <w:pPr>
        <w:keepNext/>
        <w:spacing w:line="240" w:lineRule="auto"/>
        <w:jc w:val="center"/>
        <w:outlineLvl w:val="1"/>
        <w:rPr>
          <w:rFonts w:eastAsia="Arial" w:cs="Times New Roman"/>
          <w:szCs w:val="24"/>
          <w:lang w:eastAsia="cs-CZ"/>
        </w:rPr>
      </w:pPr>
      <w:r w:rsidRPr="003E6AE3">
        <w:rPr>
          <w:rFonts w:eastAsia="Arial" w:cs="Times New Roman"/>
          <w:szCs w:val="24"/>
          <w:lang w:eastAsia="cs-CZ"/>
        </w:rPr>
        <w:t>§ 265l </w:t>
      </w:r>
    </w:p>
    <w:p w14:paraId="4C9945ED" w14:textId="77777777" w:rsidR="0067649C" w:rsidRPr="003E6AE3" w:rsidRDefault="0067649C" w:rsidP="0067649C">
      <w:pPr>
        <w:tabs>
          <w:tab w:val="left" w:pos="426"/>
        </w:tabs>
        <w:spacing w:line="240" w:lineRule="auto"/>
        <w:ind w:firstLine="426"/>
        <w:rPr>
          <w:rFonts w:eastAsia="Arial" w:cs="Times New Roman"/>
          <w:szCs w:val="24"/>
          <w:lang w:eastAsia="cs-CZ"/>
        </w:rPr>
      </w:pPr>
      <w:r w:rsidRPr="003E6AE3">
        <w:rPr>
          <w:rFonts w:eastAsia="Arial" w:cs="Times New Roman"/>
          <w:szCs w:val="24"/>
          <w:lang w:eastAsia="cs-CZ"/>
        </w:rPr>
        <w:t>(1) Je-li po zrušení napadeného rozhodnutí nebo některého jeho výroku nutno učinit ve</w:t>
      </w:r>
      <w:r>
        <w:rPr>
          <w:rFonts w:eastAsia="Arial" w:cs="Times New Roman"/>
          <w:szCs w:val="24"/>
          <w:lang w:eastAsia="cs-CZ"/>
        </w:rPr>
        <w:t> </w:t>
      </w:r>
      <w:r w:rsidRPr="003E6AE3">
        <w:rPr>
          <w:rFonts w:eastAsia="Arial" w:cs="Times New Roman"/>
          <w:szCs w:val="24"/>
          <w:lang w:eastAsia="cs-CZ"/>
        </w:rPr>
        <w:t>věci nové rozhodnutí, přikáže Nejvyšší soud zpravidla soudu, o jehož rozhodnutí jde, aby věc v</w:t>
      </w:r>
      <w:r>
        <w:rPr>
          <w:rFonts w:eastAsia="Arial" w:cs="Times New Roman"/>
          <w:szCs w:val="24"/>
          <w:lang w:eastAsia="cs-CZ"/>
        </w:rPr>
        <w:t> </w:t>
      </w:r>
      <w:r w:rsidRPr="003E6AE3">
        <w:rPr>
          <w:rFonts w:eastAsia="Arial" w:cs="Times New Roman"/>
          <w:szCs w:val="24"/>
          <w:lang w:eastAsia="cs-CZ"/>
        </w:rPr>
        <w:t>potřebném rozsahu znovu projednal a rozhodl.</w:t>
      </w:r>
    </w:p>
    <w:p w14:paraId="2F1C8125" w14:textId="77777777" w:rsidR="0067649C" w:rsidRPr="003E6AE3" w:rsidRDefault="0067649C" w:rsidP="0067649C">
      <w:pPr>
        <w:tabs>
          <w:tab w:val="left" w:pos="426"/>
        </w:tabs>
        <w:spacing w:line="240" w:lineRule="auto"/>
        <w:ind w:firstLine="426"/>
        <w:rPr>
          <w:rFonts w:eastAsia="Arial" w:cs="Times New Roman"/>
          <w:szCs w:val="24"/>
          <w:lang w:eastAsia="cs-CZ"/>
        </w:rPr>
      </w:pPr>
      <w:r w:rsidRPr="003E6AE3">
        <w:rPr>
          <w:rFonts w:eastAsia="Arial" w:cs="Times New Roman"/>
          <w:szCs w:val="24"/>
          <w:lang w:eastAsia="cs-CZ"/>
        </w:rPr>
        <w:t>(2) Záleží-li vada jen v tom, že v napadeném rozhodnutí některý výrok chybí nebo je neúplný, může Nejvyšší soud, aniž rozhodnutí zruší, přikázat soudu, o jehož rozhodnutí jde, aby o chybějícím výroku rozhodl nebo neúplný výrok doplnil.</w:t>
      </w:r>
    </w:p>
    <w:p w14:paraId="73933F6E" w14:textId="77777777" w:rsidR="0067649C" w:rsidRPr="003E6AE3" w:rsidRDefault="0067649C" w:rsidP="0067649C">
      <w:pPr>
        <w:tabs>
          <w:tab w:val="left" w:pos="426"/>
        </w:tabs>
        <w:spacing w:line="240" w:lineRule="auto"/>
        <w:ind w:firstLine="426"/>
        <w:rPr>
          <w:rFonts w:eastAsia="Arial" w:cs="Times New Roman"/>
          <w:strike/>
          <w:szCs w:val="24"/>
          <w:lang w:eastAsia="cs-CZ"/>
        </w:rPr>
      </w:pPr>
      <w:r w:rsidRPr="003E6AE3">
        <w:rPr>
          <w:rFonts w:eastAsia="Arial" w:cs="Times New Roman"/>
          <w:strike/>
          <w:szCs w:val="24"/>
          <w:lang w:eastAsia="cs-CZ"/>
        </w:rPr>
        <w:t>(3) Přikazuje-li Nejvyšší soud věc podle odstavce 1 nebo 2 k novému projednání a</w:t>
      </w:r>
      <w:r>
        <w:rPr>
          <w:rFonts w:eastAsia="Arial" w:cs="Times New Roman"/>
          <w:strike/>
          <w:szCs w:val="24"/>
          <w:lang w:eastAsia="cs-CZ"/>
        </w:rPr>
        <w:t> </w:t>
      </w:r>
      <w:r w:rsidRPr="003E6AE3">
        <w:rPr>
          <w:rFonts w:eastAsia="Arial" w:cs="Times New Roman"/>
          <w:strike/>
          <w:szCs w:val="24"/>
          <w:lang w:eastAsia="cs-CZ"/>
        </w:rPr>
        <w:t>rozhodnutí, může zároveň nařídit, aby ji soud projednal a rozhodl v jiném složení senátu nebo jiným samosoudcem. Z důležitých důvodů může také věc přikázat k projednání a rozhodnutí jinému soudu nebo jinému státnímu zástupci.</w:t>
      </w:r>
    </w:p>
    <w:p w14:paraId="72F55ABD" w14:textId="77777777" w:rsidR="0067649C" w:rsidRPr="003E6AE3" w:rsidRDefault="0067649C" w:rsidP="0067649C">
      <w:pPr>
        <w:shd w:val="clear" w:color="auto" w:fill="FFFFFF"/>
        <w:spacing w:line="240" w:lineRule="auto"/>
        <w:ind w:firstLine="426"/>
        <w:rPr>
          <w:rFonts w:eastAsia="Aptos" w:cs="Times New Roman"/>
          <w:b/>
          <w:bCs/>
          <w:szCs w:val="24"/>
        </w:rPr>
      </w:pPr>
      <w:r w:rsidRPr="003E6AE3">
        <w:rPr>
          <w:rFonts w:cs="Times New Roman"/>
          <w:b/>
          <w:bCs/>
          <w:szCs w:val="24"/>
        </w:rPr>
        <w:t>(3) Pokud Nejvyšší soud přikazuje věc podle odstavce 1 nebo 2 k novému projednání a</w:t>
      </w:r>
      <w:r>
        <w:rPr>
          <w:rFonts w:cs="Times New Roman"/>
          <w:b/>
          <w:bCs/>
          <w:szCs w:val="24"/>
        </w:rPr>
        <w:t> </w:t>
      </w:r>
      <w:r w:rsidRPr="003E6AE3">
        <w:rPr>
          <w:rFonts w:cs="Times New Roman"/>
          <w:b/>
          <w:bCs/>
          <w:szCs w:val="24"/>
        </w:rPr>
        <w:t>rozhodnutí soudu, § 259 odst. 6 a § 262 se použijí přiměřeně. Z důležitých důvodů může také věc přikázat k projednání a rozhodnutí jinému státnímu zástupci. Pokud věc vrací k novému projednání a rozhodnutí soudu prvního stupně, může z důvodů uvedených v</w:t>
      </w:r>
      <w:r>
        <w:rPr>
          <w:rFonts w:cs="Times New Roman"/>
          <w:b/>
          <w:bCs/>
          <w:szCs w:val="24"/>
        </w:rPr>
        <w:t> </w:t>
      </w:r>
      <w:r w:rsidRPr="003E6AE3">
        <w:rPr>
          <w:rFonts w:cs="Times New Roman"/>
          <w:b/>
          <w:bCs/>
          <w:szCs w:val="24"/>
        </w:rPr>
        <w:t>§</w:t>
      </w:r>
      <w:r>
        <w:rPr>
          <w:rFonts w:cs="Times New Roman"/>
          <w:b/>
          <w:bCs/>
          <w:szCs w:val="24"/>
        </w:rPr>
        <w:t> </w:t>
      </w:r>
      <w:r w:rsidRPr="003E6AE3">
        <w:rPr>
          <w:rFonts w:cs="Times New Roman"/>
          <w:b/>
          <w:bCs/>
          <w:szCs w:val="24"/>
        </w:rPr>
        <w:t>262 odst. 1 zároveň nařídit, aby, bude-li se v této věci konat řízení před odvolacím soudem, byla věc projednána a rozhodnuta v jiném složení senátu odvolacího soudu nebo jiným odvolacím soudem.</w:t>
      </w:r>
    </w:p>
    <w:p w14:paraId="49A7078F" w14:textId="77777777" w:rsidR="0067649C" w:rsidRPr="003E6AE3" w:rsidRDefault="0067649C" w:rsidP="0067649C">
      <w:pPr>
        <w:tabs>
          <w:tab w:val="left" w:pos="426"/>
        </w:tabs>
        <w:spacing w:line="240" w:lineRule="auto"/>
        <w:ind w:firstLine="426"/>
        <w:rPr>
          <w:rFonts w:eastAsia="Arial" w:cs="Times New Roman"/>
          <w:szCs w:val="24"/>
          <w:lang w:eastAsia="cs-CZ"/>
        </w:rPr>
      </w:pPr>
      <w:r w:rsidRPr="003E6AE3">
        <w:rPr>
          <w:rFonts w:eastAsia="Arial" w:cs="Times New Roman"/>
          <w:szCs w:val="24"/>
          <w:lang w:eastAsia="cs-CZ"/>
        </w:rPr>
        <w:t>(4) Vykonává-li se na obviněném trest odnětí svobody uložený mu původním rozsudkem a Nejvyšší soud k dovolání výrok o tomto trestu zruší, rozhodne zároveň o vazbě. Ustanovení o vazebním zasedání (</w:t>
      </w:r>
      <w:hyperlink r:id="rId58" w:history="1">
        <w:r w:rsidRPr="003E6AE3">
          <w:rPr>
            <w:rStyle w:val="Hypertextovodkaz"/>
            <w:rFonts w:eastAsia="Arial" w:cs="Times New Roman"/>
            <w:color w:val="auto"/>
            <w:szCs w:val="24"/>
            <w:u w:val="none"/>
            <w:lang w:eastAsia="cs-CZ"/>
          </w:rPr>
          <w:t>§ 73d</w:t>
        </w:r>
      </w:hyperlink>
      <w:r w:rsidRPr="003E6AE3">
        <w:rPr>
          <w:rFonts w:eastAsia="Arial" w:cs="Times New Roman"/>
          <w:szCs w:val="24"/>
          <w:lang w:eastAsia="cs-CZ"/>
        </w:rPr>
        <w:t> až </w:t>
      </w:r>
      <w:hyperlink r:id="rId59" w:history="1">
        <w:r w:rsidRPr="003E6AE3">
          <w:rPr>
            <w:rStyle w:val="Hypertextovodkaz"/>
            <w:rFonts w:eastAsia="Arial" w:cs="Times New Roman"/>
            <w:color w:val="auto"/>
            <w:szCs w:val="24"/>
            <w:u w:val="none"/>
            <w:lang w:eastAsia="cs-CZ"/>
          </w:rPr>
          <w:t>73g</w:t>
        </w:r>
      </w:hyperlink>
      <w:r w:rsidRPr="003E6AE3">
        <w:rPr>
          <w:rFonts w:eastAsia="Arial" w:cs="Times New Roman"/>
          <w:szCs w:val="24"/>
          <w:lang w:eastAsia="cs-CZ"/>
        </w:rPr>
        <w:t>) se v tomto případě neužijí.</w:t>
      </w:r>
    </w:p>
    <w:p w14:paraId="27D9DF61" w14:textId="77777777" w:rsidR="0067649C" w:rsidRPr="003E6AE3" w:rsidRDefault="0067649C" w:rsidP="0067649C">
      <w:pPr>
        <w:keepNext/>
        <w:spacing w:line="240" w:lineRule="auto"/>
        <w:jc w:val="center"/>
        <w:outlineLvl w:val="1"/>
        <w:rPr>
          <w:rFonts w:eastAsia="Arial" w:cs="Times New Roman"/>
          <w:szCs w:val="24"/>
          <w:lang w:eastAsia="cs-CZ"/>
        </w:rPr>
      </w:pPr>
      <w:r w:rsidRPr="003E6AE3">
        <w:rPr>
          <w:rFonts w:eastAsia="Arial" w:cs="Times New Roman"/>
          <w:szCs w:val="24"/>
          <w:lang w:eastAsia="cs-CZ"/>
        </w:rPr>
        <w:t>§ 265s </w:t>
      </w:r>
    </w:p>
    <w:p w14:paraId="6C5B4B53" w14:textId="77777777" w:rsidR="0067649C" w:rsidRPr="003E6AE3" w:rsidRDefault="0067649C" w:rsidP="0067649C">
      <w:pPr>
        <w:tabs>
          <w:tab w:val="left" w:pos="426"/>
        </w:tabs>
        <w:spacing w:line="240" w:lineRule="auto"/>
        <w:jc w:val="center"/>
        <w:rPr>
          <w:rFonts w:eastAsia="Arial" w:cs="Times New Roman"/>
          <w:szCs w:val="24"/>
          <w:lang w:eastAsia="cs-CZ"/>
        </w:rPr>
      </w:pPr>
      <w:bookmarkStart w:id="28" w:name="c_191996"/>
      <w:bookmarkEnd w:id="28"/>
      <w:r w:rsidRPr="003E6AE3">
        <w:rPr>
          <w:rFonts w:eastAsia="Arial" w:cs="Times New Roman"/>
          <w:szCs w:val="24"/>
          <w:lang w:eastAsia="cs-CZ"/>
        </w:rPr>
        <w:t>Řízení po přikázání věci</w:t>
      </w:r>
    </w:p>
    <w:p w14:paraId="0565AD1C" w14:textId="77777777" w:rsidR="0067649C" w:rsidRPr="003E6AE3" w:rsidRDefault="0067649C" w:rsidP="0067649C">
      <w:pPr>
        <w:tabs>
          <w:tab w:val="left" w:pos="426"/>
        </w:tabs>
        <w:spacing w:line="240" w:lineRule="auto"/>
        <w:ind w:firstLine="426"/>
        <w:rPr>
          <w:rFonts w:eastAsia="Arial" w:cs="Times New Roman"/>
          <w:szCs w:val="24"/>
          <w:lang w:eastAsia="cs-CZ"/>
        </w:rPr>
      </w:pPr>
      <w:r w:rsidRPr="003E6AE3">
        <w:rPr>
          <w:rFonts w:eastAsia="Arial" w:cs="Times New Roman"/>
          <w:szCs w:val="24"/>
          <w:lang w:eastAsia="cs-CZ"/>
        </w:rPr>
        <w:t xml:space="preserve">(1) Orgán činný v trestním řízení, jemuž věc byla přikázána k novému projednání a rozhodnutí, je vázán právním názorem, který vyslovil ve svém rozhodnutí Nejvyšší soud, </w:t>
      </w:r>
      <w:r w:rsidRPr="003E6AE3">
        <w:rPr>
          <w:rFonts w:eastAsia="Arial" w:cs="Times New Roman"/>
          <w:strike/>
          <w:szCs w:val="24"/>
          <w:lang w:eastAsia="cs-CZ"/>
        </w:rPr>
        <w:t>a je</w:t>
      </w:r>
      <w:r w:rsidRPr="003E6AE3">
        <w:rPr>
          <w:rFonts w:eastAsia="Arial" w:cs="Times New Roman"/>
          <w:szCs w:val="24"/>
          <w:lang w:eastAsia="cs-CZ"/>
        </w:rPr>
        <w:t xml:space="preserve"> </w:t>
      </w:r>
      <w:r w:rsidRPr="003E6AE3">
        <w:rPr>
          <w:rFonts w:eastAsia="Arial" w:cs="Times New Roman"/>
          <w:b/>
          <w:bCs/>
          <w:szCs w:val="24"/>
          <w:lang w:eastAsia="cs-CZ"/>
        </w:rPr>
        <w:t xml:space="preserve">je </w:t>
      </w:r>
      <w:r w:rsidRPr="003E6AE3">
        <w:rPr>
          <w:rFonts w:eastAsia="Arial" w:cs="Times New Roman"/>
          <w:szCs w:val="24"/>
          <w:lang w:eastAsia="cs-CZ"/>
        </w:rPr>
        <w:t xml:space="preserve">povinen provést úkony a doplnění, jejichž provedení Nejvyšší soud nařídil </w:t>
      </w:r>
      <w:r w:rsidRPr="003E6AE3">
        <w:rPr>
          <w:rFonts w:cs="Times New Roman"/>
          <w:b/>
          <w:bCs/>
          <w:szCs w:val="24"/>
        </w:rPr>
        <w:t>a dostatečně se vypořádat s pochybnostmi Nejvyššího soudu ohledně správnosti skutkových zjištění</w:t>
      </w:r>
      <w:r w:rsidRPr="003E6AE3">
        <w:rPr>
          <w:rFonts w:eastAsia="Arial" w:cs="Times New Roman"/>
          <w:szCs w:val="24"/>
          <w:lang w:eastAsia="cs-CZ"/>
        </w:rPr>
        <w:t>.</w:t>
      </w:r>
    </w:p>
    <w:p w14:paraId="28AECBB0" w14:textId="77777777" w:rsidR="0067649C" w:rsidRPr="003E6AE3" w:rsidRDefault="0067649C" w:rsidP="0067649C">
      <w:pPr>
        <w:tabs>
          <w:tab w:val="left" w:pos="426"/>
        </w:tabs>
        <w:spacing w:line="240" w:lineRule="auto"/>
        <w:ind w:firstLine="426"/>
        <w:rPr>
          <w:rFonts w:eastAsia="Arial" w:cs="Times New Roman"/>
          <w:szCs w:val="24"/>
          <w:lang w:eastAsia="cs-CZ"/>
        </w:rPr>
      </w:pPr>
      <w:r w:rsidRPr="003E6AE3">
        <w:rPr>
          <w:rFonts w:eastAsia="Arial" w:cs="Times New Roman"/>
          <w:szCs w:val="24"/>
          <w:lang w:eastAsia="cs-CZ"/>
        </w:rPr>
        <w:t>(2) Bylo-li napadené rozhodnutí zrušeno jen v důsledku dovolání podaného ve prospěch obviněného, nemůže v novém řízení dojít ke změně rozhodnutí v jeho neprospěch.</w:t>
      </w:r>
    </w:p>
    <w:p w14:paraId="54C8E179" w14:textId="77777777" w:rsidR="0067649C" w:rsidRPr="003E6AE3" w:rsidRDefault="0067649C" w:rsidP="0067649C">
      <w:pPr>
        <w:keepNext/>
        <w:spacing w:line="240" w:lineRule="auto"/>
        <w:jc w:val="center"/>
        <w:outlineLvl w:val="1"/>
        <w:rPr>
          <w:rFonts w:eastAsia="Arial" w:cs="Times New Roman"/>
          <w:szCs w:val="24"/>
          <w:lang w:eastAsia="cs-CZ"/>
        </w:rPr>
      </w:pPr>
      <w:r w:rsidRPr="003E6AE3">
        <w:rPr>
          <w:rFonts w:eastAsia="Arial" w:cs="Times New Roman"/>
          <w:szCs w:val="24"/>
          <w:lang w:eastAsia="cs-CZ"/>
        </w:rPr>
        <w:t>§ 270 </w:t>
      </w:r>
    </w:p>
    <w:p w14:paraId="397EC430" w14:textId="77777777" w:rsidR="0067649C" w:rsidRPr="003E6AE3" w:rsidRDefault="0067649C" w:rsidP="0067649C">
      <w:pPr>
        <w:tabs>
          <w:tab w:val="left" w:pos="426"/>
        </w:tabs>
        <w:spacing w:line="240" w:lineRule="auto"/>
        <w:ind w:firstLine="426"/>
        <w:rPr>
          <w:rFonts w:eastAsia="Arial" w:cs="Times New Roman"/>
          <w:szCs w:val="24"/>
          <w:lang w:eastAsia="cs-CZ"/>
        </w:rPr>
      </w:pPr>
      <w:r w:rsidRPr="003E6AE3">
        <w:rPr>
          <w:rFonts w:eastAsia="Arial" w:cs="Times New Roman"/>
          <w:szCs w:val="24"/>
          <w:lang w:eastAsia="cs-CZ"/>
        </w:rPr>
        <w:t>(1) Je-li po zrušení napadeného rozhodnutí nebo některého jeho výroku nutno učinit ve</w:t>
      </w:r>
      <w:r>
        <w:rPr>
          <w:rFonts w:eastAsia="Arial" w:cs="Times New Roman"/>
          <w:szCs w:val="24"/>
          <w:lang w:eastAsia="cs-CZ"/>
        </w:rPr>
        <w:t> </w:t>
      </w:r>
      <w:r w:rsidRPr="003E6AE3">
        <w:rPr>
          <w:rFonts w:eastAsia="Arial" w:cs="Times New Roman"/>
          <w:szCs w:val="24"/>
          <w:lang w:eastAsia="cs-CZ"/>
        </w:rPr>
        <w:t>věci rozhodnutí nové, přikáže Nejvyšší soud zpravidla orgánu, o jehož rozhodnutí jde, aby věc v</w:t>
      </w:r>
      <w:r>
        <w:rPr>
          <w:rFonts w:eastAsia="Arial" w:cs="Times New Roman"/>
          <w:szCs w:val="24"/>
          <w:lang w:eastAsia="cs-CZ"/>
        </w:rPr>
        <w:t> </w:t>
      </w:r>
      <w:r w:rsidRPr="003E6AE3">
        <w:rPr>
          <w:rFonts w:eastAsia="Arial" w:cs="Times New Roman"/>
          <w:szCs w:val="24"/>
          <w:lang w:eastAsia="cs-CZ"/>
        </w:rPr>
        <w:t>potřebném rozsahu znovu projednal a rozhodl.</w:t>
      </w:r>
    </w:p>
    <w:p w14:paraId="4F392820" w14:textId="77777777" w:rsidR="0067649C" w:rsidRPr="003E6AE3" w:rsidRDefault="0067649C" w:rsidP="0067649C">
      <w:pPr>
        <w:tabs>
          <w:tab w:val="left" w:pos="426"/>
        </w:tabs>
        <w:spacing w:line="240" w:lineRule="auto"/>
        <w:ind w:firstLine="426"/>
        <w:rPr>
          <w:rFonts w:eastAsia="Arial" w:cs="Times New Roman"/>
          <w:szCs w:val="24"/>
          <w:lang w:eastAsia="cs-CZ"/>
        </w:rPr>
      </w:pPr>
      <w:r w:rsidRPr="003E6AE3">
        <w:rPr>
          <w:rFonts w:eastAsia="Arial" w:cs="Times New Roman"/>
          <w:szCs w:val="24"/>
          <w:lang w:eastAsia="cs-CZ"/>
        </w:rPr>
        <w:t>(2) Záleží-li porušení zákona jen v tom, že v napadeném rozhodnutí některý výrok chybí nebo je neúplný, může Nejvyšší soud, aniž rozhodnutí zruší, přikázat orgánu, o jehož rozhodnutí jde, aby o chybějícím výroku rozhodl nebo neúplný výrok doplnil.</w:t>
      </w:r>
    </w:p>
    <w:p w14:paraId="5EC5206D" w14:textId="77777777" w:rsidR="0067649C" w:rsidRPr="006E76B3" w:rsidRDefault="0067649C" w:rsidP="0067649C">
      <w:pPr>
        <w:tabs>
          <w:tab w:val="left" w:pos="426"/>
        </w:tabs>
        <w:spacing w:line="240" w:lineRule="auto"/>
        <w:ind w:firstLine="426"/>
        <w:rPr>
          <w:rFonts w:eastAsia="Arial" w:cs="Times New Roman"/>
          <w:strike/>
          <w:szCs w:val="24"/>
          <w:lang w:eastAsia="cs-CZ"/>
        </w:rPr>
      </w:pPr>
      <w:r w:rsidRPr="006E76B3">
        <w:rPr>
          <w:rFonts w:eastAsia="Arial" w:cs="Times New Roman"/>
          <w:strike/>
          <w:szCs w:val="24"/>
          <w:lang w:eastAsia="cs-CZ"/>
        </w:rPr>
        <w:t>(3) Přikazuje-li Nejvyšší soud věc podle odstavce 1 nebo 2 k novému projednání a</w:t>
      </w:r>
      <w:r>
        <w:rPr>
          <w:rFonts w:eastAsia="Arial" w:cs="Times New Roman"/>
          <w:strike/>
          <w:szCs w:val="24"/>
          <w:lang w:eastAsia="cs-CZ"/>
        </w:rPr>
        <w:t> </w:t>
      </w:r>
      <w:r w:rsidRPr="006E76B3">
        <w:rPr>
          <w:rFonts w:eastAsia="Arial" w:cs="Times New Roman"/>
          <w:strike/>
          <w:szCs w:val="24"/>
          <w:lang w:eastAsia="cs-CZ"/>
        </w:rPr>
        <w:t>rozhodnutí, může zároveň nařídit, aby ji soud projednal a rozhodl v jiném složení senátu nebo jiným samosoudcem. Z důležitých důvodů může také věc přikázat k projednání a rozhodnutí jinému soudu nebo jinému státnímu zástupci.</w:t>
      </w:r>
    </w:p>
    <w:p w14:paraId="4B79D668" w14:textId="77777777" w:rsidR="0067649C" w:rsidRPr="006E76B3" w:rsidRDefault="0067649C" w:rsidP="0067649C">
      <w:pPr>
        <w:tabs>
          <w:tab w:val="left" w:pos="426"/>
        </w:tabs>
        <w:spacing w:line="240" w:lineRule="auto"/>
        <w:ind w:firstLine="426"/>
        <w:rPr>
          <w:rFonts w:eastAsia="Arial" w:cs="Times New Roman"/>
          <w:b/>
          <w:bCs/>
          <w:szCs w:val="24"/>
          <w:lang w:eastAsia="cs-CZ"/>
        </w:rPr>
      </w:pPr>
      <w:r w:rsidRPr="006E76B3">
        <w:rPr>
          <w:rFonts w:eastAsia="Arial" w:cs="Times New Roman"/>
          <w:b/>
          <w:bCs/>
          <w:szCs w:val="24"/>
          <w:lang w:eastAsia="cs-CZ"/>
        </w:rPr>
        <w:t>(3) Pokud Nejvyšší soud přikazuje věc podle odstavce 1 nebo 2 k novému projednání a</w:t>
      </w:r>
      <w:r>
        <w:rPr>
          <w:rFonts w:eastAsia="Arial" w:cs="Times New Roman"/>
          <w:b/>
          <w:bCs/>
          <w:szCs w:val="24"/>
          <w:lang w:eastAsia="cs-CZ"/>
        </w:rPr>
        <w:t> </w:t>
      </w:r>
      <w:r w:rsidRPr="006E76B3">
        <w:rPr>
          <w:rFonts w:eastAsia="Arial" w:cs="Times New Roman"/>
          <w:b/>
          <w:bCs/>
          <w:szCs w:val="24"/>
          <w:lang w:eastAsia="cs-CZ"/>
        </w:rPr>
        <w:t>rozhodnutí, § 259 odst. 6, § 262 a § 265l odst. 3 věta třetí se použijí přiměřeně.</w:t>
      </w:r>
    </w:p>
    <w:p w14:paraId="1C232156" w14:textId="77777777" w:rsidR="0067649C" w:rsidRDefault="0067649C" w:rsidP="0067649C">
      <w:pPr>
        <w:tabs>
          <w:tab w:val="left" w:pos="426"/>
        </w:tabs>
        <w:spacing w:line="240" w:lineRule="auto"/>
        <w:ind w:firstLine="426"/>
        <w:rPr>
          <w:rFonts w:eastAsia="Arial" w:cs="Times New Roman"/>
          <w:szCs w:val="24"/>
          <w:lang w:eastAsia="cs-CZ"/>
        </w:rPr>
      </w:pPr>
      <w:r w:rsidRPr="003E6AE3">
        <w:rPr>
          <w:rFonts w:eastAsia="Arial" w:cs="Times New Roman"/>
          <w:szCs w:val="24"/>
          <w:lang w:eastAsia="cs-CZ"/>
        </w:rPr>
        <w:t>(4) Orgán, jemuž byla věc přikázána, je vázán právním názorem, který vyslovil ve věci Nejvyšší soud, a je povinen provést procesní úkony, jejichž provedení Nejvyšší soud nařídil.</w:t>
      </w:r>
    </w:p>
    <w:p w14:paraId="39330F87" w14:textId="0BB04418" w:rsidR="008B78DF" w:rsidRDefault="008B78DF" w:rsidP="008B78DF">
      <w:pPr>
        <w:tabs>
          <w:tab w:val="left" w:pos="426"/>
        </w:tabs>
        <w:spacing w:line="240" w:lineRule="auto"/>
        <w:jc w:val="center"/>
        <w:rPr>
          <w:rFonts w:eastAsia="Arial" w:cs="Times New Roman"/>
          <w:szCs w:val="24"/>
          <w:lang w:eastAsia="cs-CZ"/>
        </w:rPr>
      </w:pPr>
      <w:r>
        <w:rPr>
          <w:rFonts w:eastAsia="Arial" w:cs="Times New Roman"/>
          <w:szCs w:val="24"/>
          <w:lang w:eastAsia="cs-CZ"/>
        </w:rPr>
        <w:t>§ 306a</w:t>
      </w:r>
    </w:p>
    <w:p w14:paraId="758B41D6" w14:textId="76C638B4" w:rsidR="008B78DF" w:rsidRPr="008B78DF" w:rsidRDefault="008B78DF" w:rsidP="008B78DF">
      <w:pPr>
        <w:tabs>
          <w:tab w:val="left" w:pos="426"/>
        </w:tabs>
        <w:spacing w:line="240" w:lineRule="auto"/>
        <w:rPr>
          <w:rFonts w:eastAsia="Arial" w:cs="Times New Roman"/>
          <w:szCs w:val="24"/>
          <w:lang w:eastAsia="cs-CZ"/>
        </w:rPr>
      </w:pPr>
      <w:r>
        <w:rPr>
          <w:rFonts w:eastAsia="Arial" w:cs="Times New Roman"/>
          <w:szCs w:val="24"/>
          <w:lang w:eastAsia="cs-CZ"/>
        </w:rPr>
        <w:tab/>
      </w:r>
      <w:r w:rsidRPr="008B78DF">
        <w:rPr>
          <w:rFonts w:eastAsia="Arial" w:cs="Times New Roman"/>
          <w:szCs w:val="24"/>
          <w:lang w:eastAsia="cs-CZ"/>
        </w:rPr>
        <w:t>(1) Pominou-li důvody řízení proti uprchlému, pokračuje se v trestním řízení podle obecných ustanovení. Požaduje-li to obviněný, provedou se v řízení před soudem znovu důkazy v předchozím soudním řízení provedené, u nichž to jejich povaha připouští, nebo jejichž opakování nebrání jiná závažná skutečnost; v opačném případě se obviněnému protokoly o</w:t>
      </w:r>
      <w:r w:rsidR="004077A9">
        <w:rPr>
          <w:rFonts w:eastAsia="Arial" w:cs="Times New Roman"/>
          <w:szCs w:val="24"/>
          <w:lang w:eastAsia="cs-CZ"/>
        </w:rPr>
        <w:t> </w:t>
      </w:r>
      <w:r w:rsidRPr="008B78DF">
        <w:rPr>
          <w:rFonts w:eastAsia="Arial" w:cs="Times New Roman"/>
          <w:szCs w:val="24"/>
          <w:lang w:eastAsia="cs-CZ"/>
        </w:rPr>
        <w:t xml:space="preserve">provedení těchto důkazů přečtou nebo se mu přehrají </w:t>
      </w:r>
      <w:r w:rsidRPr="008B0C71">
        <w:rPr>
          <w:rFonts w:eastAsia="Arial" w:cs="Times New Roman"/>
          <w:strike/>
          <w:szCs w:val="24"/>
          <w:lang w:eastAsia="cs-CZ"/>
        </w:rPr>
        <w:t>obrazové a zvukové záznamy pořízené o úkonech provedených prostřednictvím videokonferen</w:t>
      </w:r>
      <w:r w:rsidRPr="008B78DF">
        <w:rPr>
          <w:rFonts w:eastAsia="Arial" w:cs="Times New Roman"/>
          <w:strike/>
          <w:szCs w:val="24"/>
          <w:lang w:eastAsia="cs-CZ"/>
        </w:rPr>
        <w:t>čního zařízení</w:t>
      </w:r>
      <w:r w:rsidRPr="008B78DF">
        <w:rPr>
          <w:rFonts w:eastAsia="Arial" w:cs="Times New Roman"/>
          <w:szCs w:val="24"/>
          <w:lang w:eastAsia="cs-CZ"/>
        </w:rPr>
        <w:t xml:space="preserve"> </w:t>
      </w:r>
      <w:r w:rsidR="008B0C71" w:rsidRPr="008B0C71">
        <w:rPr>
          <w:rFonts w:eastAsia="Arial" w:cs="Times New Roman"/>
          <w:b/>
          <w:bCs/>
          <w:szCs w:val="24"/>
          <w:lang w:eastAsia="cs-CZ"/>
        </w:rPr>
        <w:t xml:space="preserve">záznamy pořízené </w:t>
      </w:r>
      <w:r w:rsidR="008B0C71">
        <w:rPr>
          <w:rFonts w:eastAsia="Arial" w:cs="Times New Roman"/>
          <w:b/>
          <w:bCs/>
          <w:szCs w:val="24"/>
          <w:lang w:eastAsia="cs-CZ"/>
        </w:rPr>
        <w:br/>
      </w:r>
      <w:r w:rsidR="008B0C71" w:rsidRPr="008B0C71">
        <w:rPr>
          <w:rFonts w:eastAsia="Arial" w:cs="Times New Roman"/>
          <w:b/>
          <w:bCs/>
          <w:szCs w:val="24"/>
          <w:lang w:eastAsia="cs-CZ"/>
        </w:rPr>
        <w:t>o úkonech</w:t>
      </w:r>
      <w:r w:rsidR="008B0C71">
        <w:rPr>
          <w:rFonts w:eastAsia="Arial" w:cs="Times New Roman"/>
          <w:i/>
          <w:iCs/>
          <w:szCs w:val="24"/>
          <w:lang w:eastAsia="cs-CZ"/>
        </w:rPr>
        <w:t xml:space="preserve"> </w:t>
      </w:r>
      <w:r w:rsidRPr="008B78DF">
        <w:rPr>
          <w:rFonts w:eastAsia="Arial" w:cs="Times New Roman"/>
          <w:szCs w:val="24"/>
          <w:lang w:eastAsia="cs-CZ"/>
        </w:rPr>
        <w:t>a umožní se mu, aby se k nim vyjádřil.</w:t>
      </w:r>
    </w:p>
    <w:p w14:paraId="7A69A3A1" w14:textId="1CCF89F9" w:rsidR="008B78DF" w:rsidRPr="008B78DF" w:rsidRDefault="008B78DF" w:rsidP="008B78DF">
      <w:pPr>
        <w:tabs>
          <w:tab w:val="left" w:pos="426"/>
        </w:tabs>
        <w:spacing w:line="240" w:lineRule="auto"/>
        <w:rPr>
          <w:rFonts w:eastAsia="Arial" w:cs="Times New Roman"/>
          <w:szCs w:val="24"/>
          <w:lang w:eastAsia="cs-CZ"/>
        </w:rPr>
      </w:pPr>
      <w:r>
        <w:rPr>
          <w:rFonts w:eastAsia="Arial" w:cs="Times New Roman"/>
          <w:szCs w:val="24"/>
          <w:lang w:eastAsia="cs-CZ"/>
        </w:rPr>
        <w:tab/>
      </w:r>
      <w:r w:rsidRPr="008B78DF">
        <w:rPr>
          <w:rFonts w:eastAsia="Arial" w:cs="Times New Roman"/>
          <w:szCs w:val="24"/>
          <w:lang w:eastAsia="cs-CZ"/>
        </w:rPr>
        <w:t>(2) Skončilo-li řízení proti uprchlému pravomocným odsuzujícím rozsudkem a poté pominuly důvody, pro které se řízení proti uprchlému vedlo, na návrh odsouzeného podaný do osmi dnů od doručení rozsudku soud prvního stupně takový rozsudek zruší a v rozsahu stanoveném v odstavci 1 se hlavní líčení provede znovu. O právu navrhnout zrušení pravomocného odsuzujícího rozsudku musí být při doručení rozsudku odsouzený poučen. Přiměřeně soud postupuje, vyžaduje-li to mezinárodní smlouva, jíž je Česká republika vázána.</w:t>
      </w:r>
    </w:p>
    <w:p w14:paraId="41B73F1D" w14:textId="60ECDA9D" w:rsidR="008B78DF" w:rsidRPr="008B78DF" w:rsidRDefault="008B78DF" w:rsidP="008B78DF">
      <w:pPr>
        <w:tabs>
          <w:tab w:val="left" w:pos="426"/>
        </w:tabs>
        <w:spacing w:line="240" w:lineRule="auto"/>
        <w:rPr>
          <w:rFonts w:eastAsia="Arial" w:cs="Times New Roman"/>
          <w:szCs w:val="24"/>
          <w:lang w:eastAsia="cs-CZ"/>
        </w:rPr>
      </w:pPr>
      <w:r>
        <w:rPr>
          <w:rFonts w:eastAsia="Arial" w:cs="Times New Roman"/>
          <w:szCs w:val="24"/>
          <w:lang w:eastAsia="cs-CZ"/>
        </w:rPr>
        <w:tab/>
      </w:r>
      <w:r w:rsidRPr="008B78DF">
        <w:rPr>
          <w:rFonts w:eastAsia="Arial" w:cs="Times New Roman"/>
          <w:szCs w:val="24"/>
          <w:lang w:eastAsia="cs-CZ"/>
        </w:rPr>
        <w:t>(3) Doba od právní moci odsuzujícího rozsudku do jeho zrušení podle odstavce 2 se do promlčecí doby nezapočítává.</w:t>
      </w:r>
    </w:p>
    <w:p w14:paraId="66E70F93" w14:textId="798BABF9" w:rsidR="008B78DF" w:rsidRPr="003E6AE3" w:rsidRDefault="008B78DF" w:rsidP="008B78DF">
      <w:pPr>
        <w:tabs>
          <w:tab w:val="left" w:pos="426"/>
        </w:tabs>
        <w:spacing w:line="240" w:lineRule="auto"/>
        <w:rPr>
          <w:rFonts w:eastAsia="Arial" w:cs="Times New Roman"/>
          <w:szCs w:val="24"/>
          <w:lang w:eastAsia="cs-CZ"/>
        </w:rPr>
      </w:pPr>
      <w:r>
        <w:rPr>
          <w:rFonts w:eastAsia="Arial" w:cs="Times New Roman"/>
          <w:szCs w:val="24"/>
          <w:lang w:eastAsia="cs-CZ"/>
        </w:rPr>
        <w:tab/>
      </w:r>
      <w:r w:rsidRPr="008B78DF">
        <w:rPr>
          <w:rFonts w:eastAsia="Arial" w:cs="Times New Roman"/>
          <w:szCs w:val="24"/>
          <w:lang w:eastAsia="cs-CZ"/>
        </w:rPr>
        <w:t>(4) V novém řízení nemůže dojít ke změně rozhodnutí v neprospěch obviněného.</w:t>
      </w:r>
    </w:p>
    <w:p w14:paraId="3BE29876" w14:textId="673F8573" w:rsidR="005C0D2E" w:rsidRPr="003E6AE3" w:rsidRDefault="005C0D2E" w:rsidP="008E1253">
      <w:pPr>
        <w:keepNext/>
        <w:spacing w:line="240" w:lineRule="auto"/>
        <w:jc w:val="center"/>
        <w:outlineLvl w:val="1"/>
        <w:rPr>
          <w:rFonts w:eastAsia="Arial" w:cs="Times New Roman"/>
          <w:szCs w:val="24"/>
          <w:lang w:eastAsia="cs-CZ"/>
        </w:rPr>
      </w:pPr>
      <w:r w:rsidRPr="003E6AE3">
        <w:rPr>
          <w:rFonts w:eastAsia="Arial" w:cs="Times New Roman"/>
          <w:szCs w:val="24"/>
          <w:lang w:eastAsia="cs-CZ"/>
        </w:rPr>
        <w:t>§ 314q </w:t>
      </w:r>
    </w:p>
    <w:p w14:paraId="7EFFC0C7" w14:textId="5215302D" w:rsidR="005C0D2E" w:rsidRPr="003E6AE3" w:rsidRDefault="005C0D2E" w:rsidP="008E1253">
      <w:pPr>
        <w:tabs>
          <w:tab w:val="left" w:pos="426"/>
        </w:tabs>
        <w:spacing w:line="240" w:lineRule="auto"/>
        <w:ind w:firstLine="426"/>
        <w:rPr>
          <w:rFonts w:eastAsia="Arial" w:cs="Times New Roman"/>
          <w:szCs w:val="24"/>
          <w:lang w:eastAsia="cs-CZ"/>
        </w:rPr>
      </w:pPr>
      <w:r w:rsidRPr="003E6AE3">
        <w:rPr>
          <w:rFonts w:eastAsia="Arial" w:cs="Times New Roman"/>
          <w:szCs w:val="24"/>
          <w:lang w:eastAsia="cs-CZ"/>
        </w:rPr>
        <w:t>(1) O návrhu na schválení dohody o vině a trestu a návrhu na provedení záznamu v evidenci skutečností důležitých pro práci s dětmi, byl-li zároveň podán, rozhoduje soud ve společném veřejném zasedání, pokud si rozhodnutí o návrhu na provedení záznamu v takové evidenci nevyhradil do jiného veřejného zasedání. Předseda senátu předvolá k veřejnému zasedání obviněného; o době a místu veřejného zasedání vyrozumí státního zástupce a obhájce obviněného, jakož i poškozeného. Pokud nebylo učiněno prohlášení o záznamu v evidenci skutečností důležitých pro práci s dětmi a provedení záznamu v takové evidenci přichází v</w:t>
      </w:r>
      <w:r w:rsidR="00185CFA" w:rsidRPr="003E6AE3">
        <w:rPr>
          <w:rFonts w:eastAsia="Arial" w:cs="Times New Roman"/>
          <w:szCs w:val="24"/>
          <w:lang w:eastAsia="cs-CZ"/>
        </w:rPr>
        <w:t> </w:t>
      </w:r>
      <w:r w:rsidRPr="003E6AE3">
        <w:rPr>
          <w:rFonts w:eastAsia="Arial" w:cs="Times New Roman"/>
          <w:szCs w:val="24"/>
          <w:lang w:eastAsia="cs-CZ"/>
        </w:rPr>
        <w:t xml:space="preserve">úvahu, předseda senátu na to obviněného a jeho obhájce upozorní, a stanoví obviněnému lhůtu, ve které se k tomu má právo vyjádřit. </w:t>
      </w:r>
      <w:r w:rsidRPr="003E6AE3">
        <w:rPr>
          <w:rFonts w:eastAsia="Arial" w:cs="Times New Roman"/>
          <w:strike/>
          <w:szCs w:val="24"/>
          <w:lang w:eastAsia="cs-CZ"/>
        </w:rPr>
        <w:t>Předseda senátu předvolá k veřejnému zasedání obviněného; o době a místu řízení vyrozumí státního zástupce a obhájce obviněného, jakož i</w:t>
      </w:r>
      <w:r w:rsidR="006E76B3">
        <w:rPr>
          <w:rFonts w:eastAsia="Arial" w:cs="Times New Roman"/>
          <w:strike/>
          <w:szCs w:val="24"/>
          <w:lang w:eastAsia="cs-CZ"/>
        </w:rPr>
        <w:t> </w:t>
      </w:r>
      <w:r w:rsidRPr="003E6AE3">
        <w:rPr>
          <w:rFonts w:eastAsia="Arial" w:cs="Times New Roman"/>
          <w:strike/>
          <w:szCs w:val="24"/>
          <w:lang w:eastAsia="cs-CZ"/>
        </w:rPr>
        <w:t>poškozeného.</w:t>
      </w:r>
      <w:r w:rsidRPr="003E6AE3">
        <w:rPr>
          <w:rFonts w:eastAsia="Arial" w:cs="Times New Roman"/>
          <w:szCs w:val="24"/>
          <w:lang w:eastAsia="cs-CZ"/>
        </w:rPr>
        <w:t xml:space="preserve"> Má-li poškozený zmocněnce, vyrozumí se o veřejném zasedání jen jeho zmocněnec. Spolu se zasláním návrhu na schválení dohody o vině a trestu předseda senátu poškozeného upozorní, že má právo se ve lhůtě, kterou mu stanoví, k návrhu vyjádřit, pokud tak již neučinil při sjednávání dohody o vině a trestu. Veřejné zasedání se koná za stálé přítomnosti obviněného a státního zástupce.</w:t>
      </w:r>
    </w:p>
    <w:p w14:paraId="3493914C" w14:textId="3E17AECE" w:rsidR="005C0D2E" w:rsidRPr="003E6AE3" w:rsidRDefault="005C0D2E" w:rsidP="008E1253">
      <w:pPr>
        <w:tabs>
          <w:tab w:val="left" w:pos="426"/>
        </w:tabs>
        <w:spacing w:line="240" w:lineRule="auto"/>
        <w:ind w:firstLine="426"/>
        <w:rPr>
          <w:rFonts w:eastAsia="Arial" w:cs="Times New Roman"/>
          <w:szCs w:val="24"/>
          <w:lang w:eastAsia="cs-CZ"/>
        </w:rPr>
      </w:pPr>
      <w:r w:rsidRPr="003E6AE3">
        <w:rPr>
          <w:rFonts w:eastAsia="Arial" w:cs="Times New Roman"/>
          <w:szCs w:val="24"/>
          <w:lang w:eastAsia="cs-CZ"/>
        </w:rPr>
        <w:t>(2) Po zahájení veřejného zasedání státní zástupce přednese podstatné body návrhu na</w:t>
      </w:r>
      <w:r w:rsidR="006E76B3">
        <w:rPr>
          <w:rFonts w:eastAsia="Arial" w:cs="Times New Roman"/>
          <w:szCs w:val="24"/>
          <w:lang w:eastAsia="cs-CZ"/>
        </w:rPr>
        <w:t> </w:t>
      </w:r>
      <w:r w:rsidRPr="003E6AE3">
        <w:rPr>
          <w:rFonts w:eastAsia="Arial" w:cs="Times New Roman"/>
          <w:szCs w:val="24"/>
          <w:lang w:eastAsia="cs-CZ"/>
        </w:rPr>
        <w:t>schválení dohody o vině a trestu a návrhu na provedení záznamu v evidenci skutečností důležitých pro práci s dětmi, byl-li zároveň podán. Ve zbytku státní zástupce odkáže na písemné vyhotovení návrhů.</w:t>
      </w:r>
    </w:p>
    <w:p w14:paraId="1C39E5F5" w14:textId="446FA199" w:rsidR="005C0D2E" w:rsidRPr="003E6AE3" w:rsidRDefault="005C0D2E" w:rsidP="008E1253">
      <w:pPr>
        <w:tabs>
          <w:tab w:val="left" w:pos="426"/>
        </w:tabs>
        <w:spacing w:line="240" w:lineRule="auto"/>
        <w:ind w:firstLine="426"/>
        <w:rPr>
          <w:rFonts w:eastAsia="Arial" w:cs="Times New Roman"/>
          <w:szCs w:val="24"/>
          <w:lang w:eastAsia="cs-CZ"/>
        </w:rPr>
      </w:pPr>
      <w:r w:rsidRPr="003E6AE3">
        <w:rPr>
          <w:rFonts w:eastAsia="Arial" w:cs="Times New Roman"/>
          <w:szCs w:val="24"/>
          <w:lang w:eastAsia="cs-CZ"/>
        </w:rPr>
        <w:t>(3) Po přednesení návrhu na schválení dohody o vině a trestu a návrhu na provedení záznamu v evidenci skutečností důležitých pro práci s dětmi, byl-li zároveň podán, vyzve předseda senátu obviněného, aby se k návrhům vyjádřil, a dotáže se jej, zda</w:t>
      </w:r>
    </w:p>
    <w:p w14:paraId="74379735" w14:textId="77777777" w:rsidR="005C0D2E" w:rsidRPr="003E6AE3" w:rsidRDefault="005C0D2E" w:rsidP="008E1253">
      <w:pPr>
        <w:tabs>
          <w:tab w:val="left" w:pos="426"/>
        </w:tabs>
        <w:spacing w:line="240" w:lineRule="auto"/>
        <w:ind w:left="284" w:hanging="284"/>
        <w:rPr>
          <w:rFonts w:eastAsia="Arial" w:cs="Times New Roman"/>
          <w:szCs w:val="24"/>
          <w:lang w:eastAsia="cs-CZ"/>
        </w:rPr>
      </w:pPr>
      <w:r w:rsidRPr="003E6AE3">
        <w:rPr>
          <w:rFonts w:eastAsia="Arial" w:cs="Times New Roman"/>
          <w:szCs w:val="24"/>
          <w:lang w:eastAsia="cs-CZ"/>
        </w:rPr>
        <w:t>a) rozumí sjednané dohodě o vině a trestu, zejména zda je mu zřejmé, co tvoří podstatu skutku, který se mu klade za vinu, jaká je jeho právní kvalifikace a jaké trestní sazby zákon stanoví za trestný čin, který je v tomto skutku spatřován,</w:t>
      </w:r>
    </w:p>
    <w:p w14:paraId="13B0B6BB" w14:textId="07829C36" w:rsidR="005C0D2E" w:rsidRPr="003E6AE3" w:rsidRDefault="005C0D2E" w:rsidP="008E1253">
      <w:pPr>
        <w:tabs>
          <w:tab w:val="left" w:pos="426"/>
        </w:tabs>
        <w:spacing w:line="240" w:lineRule="auto"/>
        <w:ind w:left="284" w:hanging="284"/>
        <w:rPr>
          <w:rFonts w:eastAsia="Arial" w:cs="Times New Roman"/>
          <w:szCs w:val="24"/>
          <w:lang w:eastAsia="cs-CZ"/>
        </w:rPr>
      </w:pPr>
      <w:r w:rsidRPr="003E6AE3">
        <w:rPr>
          <w:rFonts w:eastAsia="Arial" w:cs="Times New Roman"/>
          <w:szCs w:val="24"/>
          <w:lang w:eastAsia="cs-CZ"/>
        </w:rPr>
        <w:t>b) prohlášení o tom, že spáchal skutek, pro který je stíhán, učinil dobrovolně a bez nátlaku a</w:t>
      </w:r>
      <w:r w:rsidR="006E76B3">
        <w:rPr>
          <w:rFonts w:eastAsia="Arial" w:cs="Times New Roman"/>
          <w:szCs w:val="24"/>
          <w:lang w:eastAsia="cs-CZ"/>
        </w:rPr>
        <w:t> </w:t>
      </w:r>
      <w:r w:rsidRPr="003E6AE3">
        <w:rPr>
          <w:rFonts w:eastAsia="Arial" w:cs="Times New Roman"/>
          <w:szCs w:val="24"/>
          <w:lang w:eastAsia="cs-CZ"/>
        </w:rPr>
        <w:t>byl poučen o svých právech na obhajobu,</w:t>
      </w:r>
    </w:p>
    <w:p w14:paraId="7D5EDBC0" w14:textId="71D41993" w:rsidR="005C0D2E" w:rsidRPr="003E6AE3" w:rsidRDefault="005C0D2E" w:rsidP="008E1253">
      <w:pPr>
        <w:tabs>
          <w:tab w:val="left" w:pos="426"/>
        </w:tabs>
        <w:spacing w:line="240" w:lineRule="auto"/>
        <w:ind w:left="284" w:hanging="284"/>
        <w:rPr>
          <w:rFonts w:eastAsia="Arial" w:cs="Times New Roman"/>
          <w:szCs w:val="24"/>
          <w:lang w:eastAsia="cs-CZ"/>
        </w:rPr>
      </w:pPr>
      <w:r w:rsidRPr="003E6AE3">
        <w:rPr>
          <w:rFonts w:eastAsia="Arial" w:cs="Times New Roman"/>
          <w:szCs w:val="24"/>
          <w:lang w:eastAsia="cs-CZ"/>
        </w:rPr>
        <w:t>c) jsou mu známy všechny důsledky sjednání dohody o vině a trestu, zejména že se vzdává že</w:t>
      </w:r>
      <w:r w:rsidR="006E76B3">
        <w:rPr>
          <w:rFonts w:eastAsia="Arial" w:cs="Times New Roman"/>
          <w:szCs w:val="24"/>
          <w:lang w:eastAsia="cs-CZ"/>
        </w:rPr>
        <w:t> </w:t>
      </w:r>
      <w:r w:rsidRPr="003E6AE3">
        <w:rPr>
          <w:rFonts w:eastAsia="Arial" w:cs="Times New Roman"/>
          <w:szCs w:val="24"/>
          <w:lang w:eastAsia="cs-CZ"/>
        </w:rPr>
        <w:t>podat odvolání může pouze z důvodů uvedených v </w:t>
      </w:r>
      <w:hyperlink r:id="rId60" w:history="1">
        <w:r w:rsidRPr="003E6AE3">
          <w:rPr>
            <w:rStyle w:val="Hypertextovodkaz"/>
            <w:rFonts w:eastAsia="Arial" w:cs="Times New Roman"/>
            <w:color w:val="auto"/>
            <w:szCs w:val="24"/>
            <w:u w:val="none"/>
            <w:lang w:eastAsia="cs-CZ"/>
          </w:rPr>
          <w:t>§ 245 odst. 2</w:t>
        </w:r>
      </w:hyperlink>
      <w:r w:rsidRPr="003E6AE3">
        <w:rPr>
          <w:rFonts w:eastAsia="Arial" w:cs="Times New Roman"/>
          <w:szCs w:val="24"/>
          <w:lang w:eastAsia="cs-CZ"/>
        </w:rPr>
        <w:t>.</w:t>
      </w:r>
    </w:p>
    <w:p w14:paraId="3B216151" w14:textId="44C4A11F" w:rsidR="005C0D2E" w:rsidRPr="003E6AE3" w:rsidRDefault="005C0D2E" w:rsidP="008E1253">
      <w:pPr>
        <w:tabs>
          <w:tab w:val="left" w:pos="426"/>
        </w:tabs>
        <w:spacing w:line="240" w:lineRule="auto"/>
        <w:ind w:firstLine="426"/>
        <w:rPr>
          <w:rFonts w:eastAsia="Arial" w:cs="Times New Roman"/>
          <w:szCs w:val="24"/>
          <w:lang w:eastAsia="cs-CZ"/>
        </w:rPr>
      </w:pPr>
      <w:r w:rsidRPr="003E6AE3">
        <w:rPr>
          <w:rFonts w:eastAsia="Arial" w:cs="Times New Roman"/>
          <w:szCs w:val="24"/>
          <w:lang w:eastAsia="cs-CZ"/>
        </w:rPr>
        <w:t>(4) Po vyjádření obviněného umožní soud poškozenému, je-li přítomen, aby se vyjádřil.</w:t>
      </w:r>
    </w:p>
    <w:p w14:paraId="0A9F30FA" w14:textId="60DEC309" w:rsidR="005C0D2E" w:rsidRPr="003E6AE3" w:rsidRDefault="005C0D2E" w:rsidP="008E1253">
      <w:pPr>
        <w:tabs>
          <w:tab w:val="left" w:pos="426"/>
        </w:tabs>
        <w:spacing w:line="240" w:lineRule="auto"/>
        <w:ind w:firstLine="426"/>
        <w:rPr>
          <w:rFonts w:eastAsia="Arial" w:cs="Times New Roman"/>
          <w:szCs w:val="24"/>
          <w:lang w:eastAsia="cs-CZ"/>
        </w:rPr>
      </w:pPr>
      <w:r w:rsidRPr="003E6AE3">
        <w:rPr>
          <w:rFonts w:eastAsia="Arial" w:cs="Times New Roman"/>
          <w:szCs w:val="24"/>
          <w:lang w:eastAsia="cs-CZ"/>
        </w:rPr>
        <w:t>(5) Dokazování týkající se skutečností uvedených v dohodě o vině a trestu soud neprovádí. Považuje-li to za potřebné, může vyslechnout obviněného a opatřit potřebná vysvětlení. Soud provede dokazování v rozsahu, který je potřebný pro rozhodnutí o provedení záznamu v</w:t>
      </w:r>
      <w:r w:rsidR="006E76B3">
        <w:rPr>
          <w:rFonts w:eastAsia="Arial" w:cs="Times New Roman"/>
          <w:szCs w:val="24"/>
          <w:lang w:eastAsia="cs-CZ"/>
        </w:rPr>
        <w:t> </w:t>
      </w:r>
      <w:r w:rsidRPr="003E6AE3">
        <w:rPr>
          <w:rFonts w:eastAsia="Arial" w:cs="Times New Roman"/>
          <w:szCs w:val="24"/>
          <w:lang w:eastAsia="cs-CZ"/>
        </w:rPr>
        <w:t>evidenci skutečností důležitých pro práci s dětmi, pokud o tom v dohodě o vině a trestu nebylo učiněno prohlášení a takové rozhodnutí přichází v úvahu. Pokud soud potřebuje k rozhodnutí o</w:t>
      </w:r>
      <w:r w:rsidR="006E76B3">
        <w:rPr>
          <w:rFonts w:eastAsia="Arial" w:cs="Times New Roman"/>
          <w:szCs w:val="24"/>
          <w:lang w:eastAsia="cs-CZ"/>
        </w:rPr>
        <w:t> </w:t>
      </w:r>
      <w:r w:rsidRPr="003E6AE3">
        <w:rPr>
          <w:rFonts w:eastAsia="Arial" w:cs="Times New Roman"/>
          <w:szCs w:val="24"/>
          <w:lang w:eastAsia="cs-CZ"/>
        </w:rPr>
        <w:t>provedení záznamu v takové evidenci provést rozsáhlejší dokazování nebo dokazování, které nemůže provést ihned, vyhradí rozhodnutí o tom do jiného veřejného zasedání.</w:t>
      </w:r>
    </w:p>
    <w:p w14:paraId="2499461C" w14:textId="1109C04A" w:rsidR="005A754D" w:rsidRPr="003E6AE3" w:rsidRDefault="005A754D" w:rsidP="008E1253">
      <w:pPr>
        <w:keepNext/>
        <w:spacing w:line="240" w:lineRule="auto"/>
        <w:jc w:val="center"/>
        <w:outlineLvl w:val="1"/>
        <w:rPr>
          <w:rFonts w:eastAsia="Arial" w:cs="Times New Roman"/>
          <w:szCs w:val="24"/>
          <w:lang w:eastAsia="cs-CZ"/>
        </w:rPr>
      </w:pPr>
      <w:r w:rsidRPr="003E6AE3">
        <w:rPr>
          <w:rFonts w:eastAsia="Arial" w:cs="Times New Roman"/>
          <w:szCs w:val="24"/>
          <w:lang w:eastAsia="cs-CZ"/>
        </w:rPr>
        <w:t>§ 463</w:t>
      </w:r>
    </w:p>
    <w:p w14:paraId="16F597CD" w14:textId="28AA6E2E" w:rsidR="005A754D" w:rsidRPr="003E6AE3" w:rsidRDefault="005A754D" w:rsidP="008E1253">
      <w:pPr>
        <w:tabs>
          <w:tab w:val="left" w:pos="426"/>
        </w:tabs>
        <w:spacing w:line="240" w:lineRule="auto"/>
        <w:ind w:firstLine="426"/>
        <w:rPr>
          <w:rFonts w:eastAsia="Arial" w:cs="Times New Roman"/>
          <w:szCs w:val="24"/>
          <w:lang w:eastAsia="cs-CZ"/>
        </w:rPr>
      </w:pPr>
      <w:r w:rsidRPr="003E6AE3">
        <w:rPr>
          <w:rFonts w:eastAsia="Arial" w:cs="Times New Roman"/>
          <w:szCs w:val="24"/>
          <w:lang w:eastAsia="cs-CZ"/>
        </w:rPr>
        <w:t>(1) Na řízení o obnově trestního řízení, které bylo pravomocně skončeno před počátkem účinnosti tohoto zákona, užije se ustanovení tohoto zákona. Podmínky pro povolení obnovy se však v takovém případě posuzují podle zákona, který je pro obviněného příznivější.</w:t>
      </w:r>
    </w:p>
    <w:p w14:paraId="66CD411A" w14:textId="2D519382" w:rsidR="005A754D" w:rsidRPr="003E6AE3" w:rsidRDefault="005A754D" w:rsidP="008E1253">
      <w:pPr>
        <w:tabs>
          <w:tab w:val="left" w:pos="426"/>
        </w:tabs>
        <w:spacing w:line="240" w:lineRule="auto"/>
        <w:ind w:firstLine="426"/>
        <w:rPr>
          <w:rFonts w:eastAsia="Arial" w:cs="Times New Roman"/>
          <w:szCs w:val="24"/>
          <w:lang w:eastAsia="cs-CZ"/>
        </w:rPr>
      </w:pPr>
      <w:r w:rsidRPr="003E6AE3">
        <w:rPr>
          <w:rFonts w:eastAsia="Arial" w:cs="Times New Roman"/>
          <w:szCs w:val="24"/>
          <w:lang w:eastAsia="cs-CZ"/>
        </w:rPr>
        <w:t xml:space="preserve">(2) Jestliže rozhodnutí, proti němuž směřuje návrh na obnovu, vydal v prvním stupni soud již neexistující, rozhoduje o návrhu na obnovu ten soud, který by byl podle tohoto zákona věcně a místně příslušný; jestliže rozhodoval v prvním stupni bývalý státní soud, rozhoduje o návrhu na obnovu krajský </w:t>
      </w:r>
      <w:r w:rsidRPr="003E6AE3">
        <w:rPr>
          <w:rFonts w:eastAsia="Arial" w:cs="Times New Roman"/>
          <w:strike/>
          <w:szCs w:val="24"/>
          <w:lang w:eastAsia="cs-CZ"/>
        </w:rPr>
        <w:t>(vyšší vojenský)</w:t>
      </w:r>
      <w:r w:rsidRPr="003E6AE3">
        <w:rPr>
          <w:rFonts w:eastAsia="Arial" w:cs="Times New Roman"/>
          <w:szCs w:val="24"/>
          <w:lang w:eastAsia="cs-CZ"/>
        </w:rPr>
        <w:t xml:space="preserve"> soud, který by byl podle tohoto zákona ve věci místně příslušný.</w:t>
      </w:r>
    </w:p>
    <w:p w14:paraId="7B38BDA3" w14:textId="4E3D1A38" w:rsidR="00516558" w:rsidRPr="006E76B3" w:rsidRDefault="00516558" w:rsidP="008E1253">
      <w:pPr>
        <w:keepNext/>
        <w:spacing w:line="240" w:lineRule="auto"/>
        <w:jc w:val="center"/>
        <w:outlineLvl w:val="1"/>
        <w:rPr>
          <w:rFonts w:eastAsia="Arial" w:cs="Times New Roman"/>
          <w:szCs w:val="24"/>
          <w:lang w:eastAsia="cs-CZ"/>
        </w:rPr>
      </w:pPr>
      <w:r w:rsidRPr="003E6AE3">
        <w:rPr>
          <w:rFonts w:eastAsia="Arial" w:cs="Times New Roman"/>
          <w:szCs w:val="24"/>
          <w:lang w:eastAsia="cs-CZ"/>
        </w:rPr>
        <w:t>§ 464</w:t>
      </w:r>
    </w:p>
    <w:p w14:paraId="4AD001BD" w14:textId="248FEEEF" w:rsidR="00516558" w:rsidRPr="003E6AE3" w:rsidRDefault="00516558" w:rsidP="008E1253">
      <w:pPr>
        <w:tabs>
          <w:tab w:val="left" w:pos="426"/>
        </w:tabs>
        <w:spacing w:line="240" w:lineRule="auto"/>
        <w:ind w:firstLine="426"/>
        <w:rPr>
          <w:rFonts w:eastAsia="Arial" w:cs="Times New Roman"/>
          <w:bCs/>
          <w:szCs w:val="24"/>
          <w:lang w:eastAsia="cs-CZ"/>
        </w:rPr>
      </w:pPr>
      <w:r w:rsidRPr="003E6AE3">
        <w:rPr>
          <w:rFonts w:eastAsia="Arial" w:cs="Times New Roman"/>
          <w:szCs w:val="24"/>
          <w:lang w:eastAsia="cs-CZ"/>
        </w:rPr>
        <w:t>(1) Krajský soud je příslušný konat v</w:t>
      </w:r>
      <w:r w:rsidR="008C19D9" w:rsidRPr="003E6AE3">
        <w:rPr>
          <w:rFonts w:eastAsia="Arial" w:cs="Times New Roman"/>
          <w:szCs w:val="24"/>
          <w:lang w:eastAsia="cs-CZ"/>
        </w:rPr>
        <w:t> </w:t>
      </w:r>
      <w:r w:rsidRPr="003E6AE3">
        <w:rPr>
          <w:rFonts w:eastAsia="Arial" w:cs="Times New Roman"/>
          <w:szCs w:val="24"/>
          <w:lang w:eastAsia="cs-CZ"/>
        </w:rPr>
        <w:t>prvním stupni řízení též o činech trestných podle předpisů dříve účinných, které svou povahou a závažností odpovídají trestným činům uvedeným v § 17.</w:t>
      </w:r>
    </w:p>
    <w:p w14:paraId="3AB46313" w14:textId="40CE0AA2" w:rsidR="00516558" w:rsidRPr="003E6AE3" w:rsidRDefault="00516558" w:rsidP="008E1253">
      <w:pPr>
        <w:tabs>
          <w:tab w:val="left" w:pos="426"/>
        </w:tabs>
        <w:spacing w:line="240" w:lineRule="auto"/>
        <w:ind w:firstLine="426"/>
        <w:rPr>
          <w:rFonts w:eastAsia="Arial" w:cs="Times New Roman"/>
          <w:bCs/>
          <w:szCs w:val="24"/>
          <w:lang w:eastAsia="cs-CZ"/>
        </w:rPr>
      </w:pPr>
      <w:r w:rsidRPr="003E6AE3">
        <w:rPr>
          <w:rFonts w:eastAsia="Arial" w:cs="Times New Roman"/>
          <w:szCs w:val="24"/>
          <w:lang w:eastAsia="cs-CZ"/>
        </w:rPr>
        <w:t>(2) Rozhodnutí a opatření týkající se výkonu rozsudků vyhlášených Nejvyšším soudem jako soudem prvního stupně činí krajský soud v</w:t>
      </w:r>
      <w:r w:rsidR="008C19D9" w:rsidRPr="003E6AE3">
        <w:rPr>
          <w:rFonts w:eastAsia="Arial" w:cs="Times New Roman"/>
          <w:szCs w:val="24"/>
          <w:lang w:eastAsia="cs-CZ"/>
        </w:rPr>
        <w:t> </w:t>
      </w:r>
      <w:r w:rsidRPr="003E6AE3">
        <w:rPr>
          <w:rFonts w:eastAsia="Arial" w:cs="Times New Roman"/>
          <w:szCs w:val="24"/>
          <w:lang w:eastAsia="cs-CZ"/>
        </w:rPr>
        <w:t xml:space="preserve">Praze </w:t>
      </w:r>
      <w:r w:rsidRPr="003E6AE3">
        <w:rPr>
          <w:rFonts w:eastAsia="Arial" w:cs="Times New Roman"/>
          <w:strike/>
          <w:szCs w:val="24"/>
          <w:lang w:eastAsia="cs-CZ"/>
        </w:rPr>
        <w:t>a v</w:t>
      </w:r>
      <w:r w:rsidR="008C19D9" w:rsidRPr="003E6AE3">
        <w:rPr>
          <w:rFonts w:eastAsia="Arial" w:cs="Times New Roman"/>
          <w:strike/>
          <w:szCs w:val="24"/>
          <w:lang w:eastAsia="cs-CZ"/>
        </w:rPr>
        <w:t> </w:t>
      </w:r>
      <w:r w:rsidRPr="003E6AE3">
        <w:rPr>
          <w:rFonts w:eastAsia="Arial" w:cs="Times New Roman"/>
          <w:strike/>
          <w:szCs w:val="24"/>
          <w:lang w:eastAsia="cs-CZ"/>
        </w:rPr>
        <w:t>oboru vojenského soudnictví ten vyšší vojenský soud, jejž určí ministr spravedlnosti</w:t>
      </w:r>
      <w:r w:rsidRPr="003E6AE3">
        <w:rPr>
          <w:rFonts w:eastAsia="Arial" w:cs="Times New Roman"/>
          <w:szCs w:val="24"/>
          <w:lang w:eastAsia="cs-CZ"/>
        </w:rPr>
        <w:t>.</w:t>
      </w:r>
    </w:p>
    <w:p w14:paraId="79DE9AE8" w14:textId="4E04C9B1" w:rsidR="00BE5217" w:rsidRPr="006E76B3" w:rsidRDefault="00BE5217" w:rsidP="008E1253">
      <w:pPr>
        <w:keepNext/>
        <w:spacing w:line="240" w:lineRule="auto"/>
        <w:jc w:val="center"/>
        <w:outlineLvl w:val="1"/>
        <w:rPr>
          <w:rFonts w:eastAsia="Arial" w:cs="Times New Roman"/>
          <w:szCs w:val="24"/>
          <w:lang w:eastAsia="cs-CZ"/>
        </w:rPr>
      </w:pPr>
      <w:r w:rsidRPr="003E6AE3">
        <w:rPr>
          <w:rFonts w:eastAsia="Arial" w:cs="Times New Roman"/>
          <w:szCs w:val="24"/>
          <w:lang w:eastAsia="cs-CZ"/>
        </w:rPr>
        <w:t>§ 468</w:t>
      </w:r>
    </w:p>
    <w:p w14:paraId="6BE9C0E5" w14:textId="72F24318" w:rsidR="00BE5217" w:rsidRPr="003E6AE3" w:rsidRDefault="00BE5217" w:rsidP="008E1253">
      <w:pPr>
        <w:tabs>
          <w:tab w:val="left" w:pos="426"/>
        </w:tabs>
        <w:spacing w:line="240" w:lineRule="auto"/>
        <w:ind w:firstLine="426"/>
        <w:rPr>
          <w:rFonts w:eastAsia="Arial" w:cs="Times New Roman"/>
          <w:bCs/>
          <w:szCs w:val="24"/>
          <w:lang w:eastAsia="cs-CZ"/>
        </w:rPr>
      </w:pPr>
      <w:r w:rsidRPr="00A57886">
        <w:rPr>
          <w:rFonts w:eastAsia="Arial" w:cs="Times New Roman"/>
          <w:strike/>
          <w:szCs w:val="24"/>
          <w:lang w:eastAsia="cs-CZ"/>
        </w:rPr>
        <w:t>Ministr</w:t>
      </w:r>
      <w:r w:rsidRPr="00E9139B">
        <w:rPr>
          <w:rFonts w:eastAsia="Arial" w:cs="Times New Roman"/>
          <w:strike/>
          <w:szCs w:val="24"/>
          <w:lang w:eastAsia="cs-CZ"/>
        </w:rPr>
        <w:t xml:space="preserve"> spravedlnosti může</w:t>
      </w:r>
      <w:r w:rsidRPr="003E6AE3">
        <w:rPr>
          <w:rFonts w:eastAsia="Arial" w:cs="Times New Roman"/>
          <w:szCs w:val="24"/>
          <w:lang w:eastAsia="cs-CZ"/>
        </w:rPr>
        <w:t xml:space="preserve"> </w:t>
      </w:r>
      <w:r w:rsidR="00A57886" w:rsidRPr="003E6AE3">
        <w:rPr>
          <w:rFonts w:eastAsia="Arial" w:cs="Times New Roman"/>
          <w:b/>
          <w:bCs/>
          <w:szCs w:val="24"/>
          <w:lang w:eastAsia="cs-CZ"/>
        </w:rPr>
        <w:t>Ministerstvo</w:t>
      </w:r>
      <w:r w:rsidR="00A57886">
        <w:rPr>
          <w:rFonts w:eastAsia="Arial" w:cs="Times New Roman"/>
          <w:b/>
          <w:bCs/>
          <w:szCs w:val="24"/>
          <w:lang w:eastAsia="cs-CZ"/>
        </w:rPr>
        <w:t xml:space="preserve"> </w:t>
      </w:r>
      <w:r w:rsidR="00A57886" w:rsidRPr="00E9139B">
        <w:rPr>
          <w:rFonts w:eastAsia="Arial" w:cs="Times New Roman"/>
          <w:b/>
          <w:bCs/>
          <w:szCs w:val="24"/>
          <w:lang w:eastAsia="cs-CZ"/>
        </w:rPr>
        <w:t>spravedlnosti může vyhláškou</w:t>
      </w:r>
      <w:r w:rsidR="00A57886" w:rsidRPr="003E6AE3">
        <w:rPr>
          <w:rFonts w:eastAsia="Arial" w:cs="Times New Roman"/>
          <w:b/>
          <w:bCs/>
          <w:szCs w:val="24"/>
          <w:lang w:eastAsia="cs-CZ"/>
        </w:rPr>
        <w:t xml:space="preserve"> </w:t>
      </w:r>
      <w:r w:rsidRPr="003E6AE3">
        <w:rPr>
          <w:rFonts w:eastAsia="Arial" w:cs="Times New Roman"/>
          <w:szCs w:val="24"/>
          <w:lang w:eastAsia="cs-CZ"/>
        </w:rPr>
        <w:t xml:space="preserve">stanovit, které jednoduché úkony svěřené podle tohoto zákona předsedovi senátu může vykonávat jiný </w:t>
      </w:r>
      <w:r w:rsidRPr="007C25BB">
        <w:rPr>
          <w:rFonts w:eastAsia="Arial" w:cs="Times New Roman"/>
          <w:strike/>
          <w:szCs w:val="24"/>
          <w:lang w:eastAsia="cs-CZ"/>
        </w:rPr>
        <w:t>pracovník</w:t>
      </w:r>
      <w:r w:rsidRPr="003E6AE3">
        <w:rPr>
          <w:rFonts w:eastAsia="Arial" w:cs="Times New Roman"/>
          <w:szCs w:val="24"/>
          <w:lang w:eastAsia="cs-CZ"/>
        </w:rPr>
        <w:t xml:space="preserve"> </w:t>
      </w:r>
      <w:r w:rsidR="007C25BB">
        <w:rPr>
          <w:rFonts w:eastAsia="Arial" w:cs="Times New Roman"/>
          <w:b/>
          <w:bCs/>
          <w:szCs w:val="24"/>
          <w:lang w:eastAsia="cs-CZ"/>
        </w:rPr>
        <w:t xml:space="preserve">zaměstnanec </w:t>
      </w:r>
      <w:r w:rsidRPr="003E6AE3">
        <w:rPr>
          <w:rFonts w:eastAsia="Arial" w:cs="Times New Roman"/>
          <w:szCs w:val="24"/>
          <w:lang w:eastAsia="cs-CZ"/>
        </w:rPr>
        <w:t>soudu.</w:t>
      </w:r>
    </w:p>
    <w:p w14:paraId="7078587B" w14:textId="77777777" w:rsidR="008C19D9" w:rsidRPr="003E6AE3" w:rsidRDefault="008C19D9" w:rsidP="008E1253">
      <w:pPr>
        <w:tabs>
          <w:tab w:val="left" w:pos="426"/>
        </w:tabs>
        <w:spacing w:line="240" w:lineRule="auto"/>
        <w:jc w:val="center"/>
        <w:rPr>
          <w:rFonts w:eastAsia="Arial" w:cs="Times New Roman"/>
          <w:b/>
          <w:szCs w:val="24"/>
          <w:lang w:eastAsia="cs-CZ"/>
        </w:rPr>
      </w:pPr>
    </w:p>
    <w:sectPr w:rsidR="008C19D9" w:rsidRPr="003E6AE3">
      <w:footerReference w:type="default" r:id="rId6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FE365" w14:textId="77777777" w:rsidR="00C90158" w:rsidRDefault="00C90158" w:rsidP="00491540">
      <w:pPr>
        <w:spacing w:before="0" w:line="240" w:lineRule="auto"/>
      </w:pPr>
      <w:r>
        <w:separator/>
      </w:r>
    </w:p>
  </w:endnote>
  <w:endnote w:type="continuationSeparator" w:id="0">
    <w:p w14:paraId="2BCAA82D" w14:textId="77777777" w:rsidR="00C90158" w:rsidRDefault="00C90158" w:rsidP="0049154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8815068"/>
      <w:docPartObj>
        <w:docPartGallery w:val="Page Numbers (Bottom of Page)"/>
        <w:docPartUnique/>
      </w:docPartObj>
    </w:sdtPr>
    <w:sdtEndPr/>
    <w:sdtContent>
      <w:p w14:paraId="73B26099" w14:textId="71CF86BC" w:rsidR="00491540" w:rsidRDefault="00491540">
        <w:pPr>
          <w:pStyle w:val="Zpat"/>
          <w:jc w:val="center"/>
        </w:pPr>
        <w:r>
          <w:fldChar w:fldCharType="begin"/>
        </w:r>
        <w:r>
          <w:instrText>PAGE   \* MERGEFORMAT</w:instrText>
        </w:r>
        <w:r>
          <w:fldChar w:fldCharType="separate"/>
        </w:r>
        <w:r>
          <w:t>2</w:t>
        </w:r>
        <w:r>
          <w:fldChar w:fldCharType="end"/>
        </w:r>
      </w:p>
    </w:sdtContent>
  </w:sdt>
  <w:p w14:paraId="2D7A744F" w14:textId="77777777" w:rsidR="00491540" w:rsidRDefault="004915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F474B" w14:textId="77777777" w:rsidR="00C90158" w:rsidRDefault="00C90158" w:rsidP="00491540">
      <w:pPr>
        <w:spacing w:before="0" w:line="240" w:lineRule="auto"/>
      </w:pPr>
      <w:r>
        <w:separator/>
      </w:r>
    </w:p>
  </w:footnote>
  <w:footnote w:type="continuationSeparator" w:id="0">
    <w:p w14:paraId="6173EC1B" w14:textId="77777777" w:rsidR="00C90158" w:rsidRDefault="00C90158" w:rsidP="00491540">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731D7"/>
    <w:multiLevelType w:val="hybridMultilevel"/>
    <w:tmpl w:val="167E4638"/>
    <w:lvl w:ilvl="0" w:tplc="8C92477E">
      <w:start w:val="1"/>
      <w:numFmt w:val="decimal"/>
      <w:lvlText w:val="(%1)"/>
      <w:lvlJc w:val="left"/>
      <w:pPr>
        <w:ind w:left="810" w:hanging="384"/>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131826A4"/>
    <w:multiLevelType w:val="hybridMultilevel"/>
    <w:tmpl w:val="060C42C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1C152F2"/>
    <w:multiLevelType w:val="hybridMultilevel"/>
    <w:tmpl w:val="AAC83F2C"/>
    <w:lvl w:ilvl="0" w:tplc="021070DC">
      <w:start w:val="1"/>
      <w:numFmt w:val="decimal"/>
      <w:lvlText w:val="%1."/>
      <w:lvlJc w:val="left"/>
      <w:pPr>
        <w:ind w:left="360" w:hanging="360"/>
      </w:pPr>
      <w:rPr>
        <w:rFonts w:ascii="Times New Roman" w:eastAsia="Times New Roman" w:hAnsi="Times New Roman" w:cs="Times New Roman"/>
        <w:b w:val="0"/>
        <w:bCs/>
        <w:sz w:val="24"/>
      </w:rPr>
    </w:lvl>
    <w:lvl w:ilvl="1" w:tplc="FFFFFFFF" w:tentative="1">
      <w:start w:val="1"/>
      <w:numFmt w:val="lowerLetter"/>
      <w:lvlText w:val="%2."/>
      <w:lvlJc w:val="left"/>
      <w:pPr>
        <w:ind w:left="-1396" w:hanging="360"/>
      </w:pPr>
    </w:lvl>
    <w:lvl w:ilvl="2" w:tplc="FFFFFFFF" w:tentative="1">
      <w:start w:val="1"/>
      <w:numFmt w:val="lowerRoman"/>
      <w:lvlText w:val="%3."/>
      <w:lvlJc w:val="right"/>
      <w:pPr>
        <w:ind w:left="-676" w:hanging="180"/>
      </w:pPr>
    </w:lvl>
    <w:lvl w:ilvl="3" w:tplc="FFFFFFFF" w:tentative="1">
      <w:start w:val="1"/>
      <w:numFmt w:val="decimal"/>
      <w:lvlText w:val="%4."/>
      <w:lvlJc w:val="left"/>
      <w:pPr>
        <w:ind w:left="44" w:hanging="360"/>
      </w:pPr>
    </w:lvl>
    <w:lvl w:ilvl="4" w:tplc="FFFFFFFF" w:tentative="1">
      <w:start w:val="1"/>
      <w:numFmt w:val="lowerLetter"/>
      <w:lvlText w:val="%5."/>
      <w:lvlJc w:val="left"/>
      <w:pPr>
        <w:ind w:left="764" w:hanging="360"/>
      </w:pPr>
    </w:lvl>
    <w:lvl w:ilvl="5" w:tplc="FFFFFFFF" w:tentative="1">
      <w:start w:val="1"/>
      <w:numFmt w:val="lowerRoman"/>
      <w:lvlText w:val="%6."/>
      <w:lvlJc w:val="right"/>
      <w:pPr>
        <w:ind w:left="1484" w:hanging="180"/>
      </w:pPr>
    </w:lvl>
    <w:lvl w:ilvl="6" w:tplc="FFFFFFFF" w:tentative="1">
      <w:start w:val="1"/>
      <w:numFmt w:val="decimal"/>
      <w:lvlText w:val="%7."/>
      <w:lvlJc w:val="left"/>
      <w:pPr>
        <w:ind w:left="2204" w:hanging="360"/>
      </w:pPr>
    </w:lvl>
    <w:lvl w:ilvl="7" w:tplc="FFFFFFFF" w:tentative="1">
      <w:start w:val="1"/>
      <w:numFmt w:val="lowerLetter"/>
      <w:lvlText w:val="%8."/>
      <w:lvlJc w:val="left"/>
      <w:pPr>
        <w:ind w:left="2924" w:hanging="360"/>
      </w:pPr>
    </w:lvl>
    <w:lvl w:ilvl="8" w:tplc="FFFFFFFF" w:tentative="1">
      <w:start w:val="1"/>
      <w:numFmt w:val="lowerRoman"/>
      <w:lvlText w:val="%9."/>
      <w:lvlJc w:val="right"/>
      <w:pPr>
        <w:ind w:left="3644" w:hanging="180"/>
      </w:pPr>
    </w:lvl>
  </w:abstractNum>
  <w:num w:numId="1" w16cid:durableId="236944810">
    <w:abstractNumId w:val="1"/>
  </w:num>
  <w:num w:numId="2" w16cid:durableId="1115179752">
    <w:abstractNumId w:val="2"/>
  </w:num>
  <w:num w:numId="3" w16cid:durableId="639457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CE7"/>
    <w:rsid w:val="00000700"/>
    <w:rsid w:val="0001199F"/>
    <w:rsid w:val="000153DB"/>
    <w:rsid w:val="0001575C"/>
    <w:rsid w:val="0002501B"/>
    <w:rsid w:val="00025CA3"/>
    <w:rsid w:val="00027EB4"/>
    <w:rsid w:val="000300F9"/>
    <w:rsid w:val="0007582E"/>
    <w:rsid w:val="000779ED"/>
    <w:rsid w:val="000803F5"/>
    <w:rsid w:val="00080FE8"/>
    <w:rsid w:val="00085815"/>
    <w:rsid w:val="00096ACD"/>
    <w:rsid w:val="000D022A"/>
    <w:rsid w:val="000E3C51"/>
    <w:rsid w:val="000F779E"/>
    <w:rsid w:val="00120F3A"/>
    <w:rsid w:val="00123ECA"/>
    <w:rsid w:val="00127919"/>
    <w:rsid w:val="00137538"/>
    <w:rsid w:val="00145646"/>
    <w:rsid w:val="001456EC"/>
    <w:rsid w:val="00164462"/>
    <w:rsid w:val="00177B35"/>
    <w:rsid w:val="00181B4E"/>
    <w:rsid w:val="00184F42"/>
    <w:rsid w:val="00185CFA"/>
    <w:rsid w:val="001A366C"/>
    <w:rsid w:val="001B5FE9"/>
    <w:rsid w:val="001B62CD"/>
    <w:rsid w:val="001C1354"/>
    <w:rsid w:val="001C2265"/>
    <w:rsid w:val="001D4A40"/>
    <w:rsid w:val="001D55F2"/>
    <w:rsid w:val="001F68FC"/>
    <w:rsid w:val="002045D2"/>
    <w:rsid w:val="00207E01"/>
    <w:rsid w:val="00211FC1"/>
    <w:rsid w:val="00213FAF"/>
    <w:rsid w:val="0022392C"/>
    <w:rsid w:val="002439DF"/>
    <w:rsid w:val="002447D3"/>
    <w:rsid w:val="00244FC5"/>
    <w:rsid w:val="002464C7"/>
    <w:rsid w:val="0026524C"/>
    <w:rsid w:val="0027186C"/>
    <w:rsid w:val="00277759"/>
    <w:rsid w:val="00281527"/>
    <w:rsid w:val="00284D59"/>
    <w:rsid w:val="002863EB"/>
    <w:rsid w:val="00293FED"/>
    <w:rsid w:val="002B2A23"/>
    <w:rsid w:val="002C0360"/>
    <w:rsid w:val="002C4F90"/>
    <w:rsid w:val="002D004B"/>
    <w:rsid w:val="002E10FE"/>
    <w:rsid w:val="002E33E8"/>
    <w:rsid w:val="002E4562"/>
    <w:rsid w:val="002E7389"/>
    <w:rsid w:val="00303BA8"/>
    <w:rsid w:val="00303DA7"/>
    <w:rsid w:val="00311E12"/>
    <w:rsid w:val="0031430A"/>
    <w:rsid w:val="00314947"/>
    <w:rsid w:val="00315693"/>
    <w:rsid w:val="00325A81"/>
    <w:rsid w:val="00330F6F"/>
    <w:rsid w:val="0033220F"/>
    <w:rsid w:val="00336E10"/>
    <w:rsid w:val="0034551A"/>
    <w:rsid w:val="003501A1"/>
    <w:rsid w:val="003542F3"/>
    <w:rsid w:val="00355CA7"/>
    <w:rsid w:val="00365453"/>
    <w:rsid w:val="00373B0F"/>
    <w:rsid w:val="00377D9C"/>
    <w:rsid w:val="003823EC"/>
    <w:rsid w:val="00392D37"/>
    <w:rsid w:val="00396A8E"/>
    <w:rsid w:val="003B1A9F"/>
    <w:rsid w:val="003B1EAB"/>
    <w:rsid w:val="003C3544"/>
    <w:rsid w:val="003C6DF9"/>
    <w:rsid w:val="003D513B"/>
    <w:rsid w:val="003E6AE3"/>
    <w:rsid w:val="00403442"/>
    <w:rsid w:val="004077A9"/>
    <w:rsid w:val="00412629"/>
    <w:rsid w:val="00412ACF"/>
    <w:rsid w:val="00430272"/>
    <w:rsid w:val="004467D0"/>
    <w:rsid w:val="00452660"/>
    <w:rsid w:val="0045315A"/>
    <w:rsid w:val="00454148"/>
    <w:rsid w:val="00464511"/>
    <w:rsid w:val="004659B7"/>
    <w:rsid w:val="00475435"/>
    <w:rsid w:val="00491540"/>
    <w:rsid w:val="004934A8"/>
    <w:rsid w:val="004A268E"/>
    <w:rsid w:val="004C5DF0"/>
    <w:rsid w:val="004C65BE"/>
    <w:rsid w:val="004D2BDE"/>
    <w:rsid w:val="004D3CFC"/>
    <w:rsid w:val="004D4A3A"/>
    <w:rsid w:val="004E29CD"/>
    <w:rsid w:val="004E5475"/>
    <w:rsid w:val="004F172B"/>
    <w:rsid w:val="004F3619"/>
    <w:rsid w:val="004F7A2D"/>
    <w:rsid w:val="00502535"/>
    <w:rsid w:val="0051033B"/>
    <w:rsid w:val="00514D40"/>
    <w:rsid w:val="00516558"/>
    <w:rsid w:val="00531C46"/>
    <w:rsid w:val="0053221A"/>
    <w:rsid w:val="00532B2F"/>
    <w:rsid w:val="005518C5"/>
    <w:rsid w:val="0055430A"/>
    <w:rsid w:val="005612C0"/>
    <w:rsid w:val="00562E9B"/>
    <w:rsid w:val="005632F4"/>
    <w:rsid w:val="005806C9"/>
    <w:rsid w:val="005820DE"/>
    <w:rsid w:val="00587A21"/>
    <w:rsid w:val="005A0FE5"/>
    <w:rsid w:val="005A1BE9"/>
    <w:rsid w:val="005A754D"/>
    <w:rsid w:val="005C0D2E"/>
    <w:rsid w:val="005C101A"/>
    <w:rsid w:val="005C60F2"/>
    <w:rsid w:val="005C7940"/>
    <w:rsid w:val="005D0EFB"/>
    <w:rsid w:val="005E1DB7"/>
    <w:rsid w:val="005E4F76"/>
    <w:rsid w:val="005F1755"/>
    <w:rsid w:val="006026E6"/>
    <w:rsid w:val="00611B0B"/>
    <w:rsid w:val="006127CD"/>
    <w:rsid w:val="00633FF6"/>
    <w:rsid w:val="00641051"/>
    <w:rsid w:val="00643CE7"/>
    <w:rsid w:val="00647CFB"/>
    <w:rsid w:val="00667C83"/>
    <w:rsid w:val="006755F5"/>
    <w:rsid w:val="0067649C"/>
    <w:rsid w:val="00683CA4"/>
    <w:rsid w:val="00686611"/>
    <w:rsid w:val="006A1FF3"/>
    <w:rsid w:val="006A2DE9"/>
    <w:rsid w:val="006A781A"/>
    <w:rsid w:val="006C2A71"/>
    <w:rsid w:val="006C4FED"/>
    <w:rsid w:val="006C6795"/>
    <w:rsid w:val="006C77F9"/>
    <w:rsid w:val="006D3565"/>
    <w:rsid w:val="006E0902"/>
    <w:rsid w:val="006E76B3"/>
    <w:rsid w:val="006F202A"/>
    <w:rsid w:val="006F2AD5"/>
    <w:rsid w:val="0070390A"/>
    <w:rsid w:val="00703988"/>
    <w:rsid w:val="00706CCE"/>
    <w:rsid w:val="00712634"/>
    <w:rsid w:val="00713455"/>
    <w:rsid w:val="007209BF"/>
    <w:rsid w:val="00723E28"/>
    <w:rsid w:val="00733A9C"/>
    <w:rsid w:val="007402B2"/>
    <w:rsid w:val="00742B29"/>
    <w:rsid w:val="00751CE3"/>
    <w:rsid w:val="00752306"/>
    <w:rsid w:val="0076044D"/>
    <w:rsid w:val="00761FB6"/>
    <w:rsid w:val="00771677"/>
    <w:rsid w:val="007726CC"/>
    <w:rsid w:val="007835CA"/>
    <w:rsid w:val="00792D0F"/>
    <w:rsid w:val="00794057"/>
    <w:rsid w:val="007A3A88"/>
    <w:rsid w:val="007A5140"/>
    <w:rsid w:val="007B319B"/>
    <w:rsid w:val="007B7652"/>
    <w:rsid w:val="007C25BB"/>
    <w:rsid w:val="007C52D1"/>
    <w:rsid w:val="007C5839"/>
    <w:rsid w:val="007E33C2"/>
    <w:rsid w:val="00807108"/>
    <w:rsid w:val="008105C5"/>
    <w:rsid w:val="00820F41"/>
    <w:rsid w:val="0083493B"/>
    <w:rsid w:val="00837380"/>
    <w:rsid w:val="008509F7"/>
    <w:rsid w:val="00853666"/>
    <w:rsid w:val="00854731"/>
    <w:rsid w:val="0087398F"/>
    <w:rsid w:val="00875B18"/>
    <w:rsid w:val="00880A38"/>
    <w:rsid w:val="00881D11"/>
    <w:rsid w:val="00895B13"/>
    <w:rsid w:val="00897766"/>
    <w:rsid w:val="008A26C8"/>
    <w:rsid w:val="008A3158"/>
    <w:rsid w:val="008B0C71"/>
    <w:rsid w:val="008B78DF"/>
    <w:rsid w:val="008C19D9"/>
    <w:rsid w:val="008C1DBC"/>
    <w:rsid w:val="008C7364"/>
    <w:rsid w:val="008E1253"/>
    <w:rsid w:val="008E2E2A"/>
    <w:rsid w:val="008E5A34"/>
    <w:rsid w:val="008E6D22"/>
    <w:rsid w:val="008F44E6"/>
    <w:rsid w:val="008F7B9A"/>
    <w:rsid w:val="0090024A"/>
    <w:rsid w:val="00902E63"/>
    <w:rsid w:val="009044AA"/>
    <w:rsid w:val="00925F2E"/>
    <w:rsid w:val="00934995"/>
    <w:rsid w:val="00935161"/>
    <w:rsid w:val="009422AC"/>
    <w:rsid w:val="009436F3"/>
    <w:rsid w:val="0095165D"/>
    <w:rsid w:val="009579DC"/>
    <w:rsid w:val="00957A4B"/>
    <w:rsid w:val="00963912"/>
    <w:rsid w:val="00971CDE"/>
    <w:rsid w:val="00977811"/>
    <w:rsid w:val="00981870"/>
    <w:rsid w:val="00993CD6"/>
    <w:rsid w:val="00995857"/>
    <w:rsid w:val="009B0AAF"/>
    <w:rsid w:val="009B44F4"/>
    <w:rsid w:val="009C5C61"/>
    <w:rsid w:val="009C60EF"/>
    <w:rsid w:val="009D4D4E"/>
    <w:rsid w:val="009F2FC1"/>
    <w:rsid w:val="009F7E00"/>
    <w:rsid w:val="00A01F31"/>
    <w:rsid w:val="00A069F8"/>
    <w:rsid w:val="00A119D8"/>
    <w:rsid w:val="00A2188C"/>
    <w:rsid w:val="00A32732"/>
    <w:rsid w:val="00A41308"/>
    <w:rsid w:val="00A41CB0"/>
    <w:rsid w:val="00A42D1C"/>
    <w:rsid w:val="00A47E63"/>
    <w:rsid w:val="00A5684E"/>
    <w:rsid w:val="00A56896"/>
    <w:rsid w:val="00A57886"/>
    <w:rsid w:val="00A626C6"/>
    <w:rsid w:val="00A639FD"/>
    <w:rsid w:val="00A77760"/>
    <w:rsid w:val="00A81B18"/>
    <w:rsid w:val="00A86F05"/>
    <w:rsid w:val="00A90170"/>
    <w:rsid w:val="00A91F3C"/>
    <w:rsid w:val="00AB1A1E"/>
    <w:rsid w:val="00AB491D"/>
    <w:rsid w:val="00AC0337"/>
    <w:rsid w:val="00AC1A19"/>
    <w:rsid w:val="00AC4DA0"/>
    <w:rsid w:val="00AD4C21"/>
    <w:rsid w:val="00AD71C0"/>
    <w:rsid w:val="00AE04EE"/>
    <w:rsid w:val="00B06B5E"/>
    <w:rsid w:val="00B10EC0"/>
    <w:rsid w:val="00B10F00"/>
    <w:rsid w:val="00B149D2"/>
    <w:rsid w:val="00B231CE"/>
    <w:rsid w:val="00B374B8"/>
    <w:rsid w:val="00B615A8"/>
    <w:rsid w:val="00B71AA3"/>
    <w:rsid w:val="00B76784"/>
    <w:rsid w:val="00B77773"/>
    <w:rsid w:val="00B96CE6"/>
    <w:rsid w:val="00BA61E3"/>
    <w:rsid w:val="00BB3E6C"/>
    <w:rsid w:val="00BC6D03"/>
    <w:rsid w:val="00BD13E6"/>
    <w:rsid w:val="00BE5217"/>
    <w:rsid w:val="00BE6D67"/>
    <w:rsid w:val="00BE6F64"/>
    <w:rsid w:val="00BF14B1"/>
    <w:rsid w:val="00C01126"/>
    <w:rsid w:val="00C12921"/>
    <w:rsid w:val="00C2030C"/>
    <w:rsid w:val="00C21786"/>
    <w:rsid w:val="00C22B59"/>
    <w:rsid w:val="00C36E8B"/>
    <w:rsid w:val="00C412B2"/>
    <w:rsid w:val="00C60D32"/>
    <w:rsid w:val="00C7216E"/>
    <w:rsid w:val="00C75634"/>
    <w:rsid w:val="00C82CE7"/>
    <w:rsid w:val="00C90158"/>
    <w:rsid w:val="00CA46D3"/>
    <w:rsid w:val="00CB56B4"/>
    <w:rsid w:val="00CB6BD4"/>
    <w:rsid w:val="00CB7850"/>
    <w:rsid w:val="00CC4A3B"/>
    <w:rsid w:val="00CD2386"/>
    <w:rsid w:val="00CD66FF"/>
    <w:rsid w:val="00CF6E7C"/>
    <w:rsid w:val="00D03A6B"/>
    <w:rsid w:val="00D04264"/>
    <w:rsid w:val="00D22270"/>
    <w:rsid w:val="00D34AC9"/>
    <w:rsid w:val="00D46163"/>
    <w:rsid w:val="00D51E28"/>
    <w:rsid w:val="00D573AE"/>
    <w:rsid w:val="00D65377"/>
    <w:rsid w:val="00D7469C"/>
    <w:rsid w:val="00D7536F"/>
    <w:rsid w:val="00D77055"/>
    <w:rsid w:val="00DA2554"/>
    <w:rsid w:val="00DB0420"/>
    <w:rsid w:val="00DC3EB6"/>
    <w:rsid w:val="00DC4B9F"/>
    <w:rsid w:val="00DD19C0"/>
    <w:rsid w:val="00DE294A"/>
    <w:rsid w:val="00DE3303"/>
    <w:rsid w:val="00DF27AF"/>
    <w:rsid w:val="00DF4060"/>
    <w:rsid w:val="00DF51AD"/>
    <w:rsid w:val="00DF5613"/>
    <w:rsid w:val="00E0050A"/>
    <w:rsid w:val="00E0164A"/>
    <w:rsid w:val="00E10757"/>
    <w:rsid w:val="00E11FAE"/>
    <w:rsid w:val="00E175EC"/>
    <w:rsid w:val="00E20560"/>
    <w:rsid w:val="00E20CA2"/>
    <w:rsid w:val="00E20DA5"/>
    <w:rsid w:val="00E237B1"/>
    <w:rsid w:val="00E328E3"/>
    <w:rsid w:val="00E45958"/>
    <w:rsid w:val="00E5435F"/>
    <w:rsid w:val="00E64992"/>
    <w:rsid w:val="00E6717F"/>
    <w:rsid w:val="00E83008"/>
    <w:rsid w:val="00E8599F"/>
    <w:rsid w:val="00E864D4"/>
    <w:rsid w:val="00E9139B"/>
    <w:rsid w:val="00E93C57"/>
    <w:rsid w:val="00E96AFE"/>
    <w:rsid w:val="00EA1B00"/>
    <w:rsid w:val="00EB072F"/>
    <w:rsid w:val="00EB2AE0"/>
    <w:rsid w:val="00EE1DDF"/>
    <w:rsid w:val="00EF028E"/>
    <w:rsid w:val="00EF12D1"/>
    <w:rsid w:val="00EF4B9B"/>
    <w:rsid w:val="00F05D05"/>
    <w:rsid w:val="00F07896"/>
    <w:rsid w:val="00F110EF"/>
    <w:rsid w:val="00F12758"/>
    <w:rsid w:val="00F1371B"/>
    <w:rsid w:val="00F13B27"/>
    <w:rsid w:val="00F21FE4"/>
    <w:rsid w:val="00F301E3"/>
    <w:rsid w:val="00F477DF"/>
    <w:rsid w:val="00F56566"/>
    <w:rsid w:val="00F5798B"/>
    <w:rsid w:val="00F65B30"/>
    <w:rsid w:val="00F72FCE"/>
    <w:rsid w:val="00F81115"/>
    <w:rsid w:val="00F92BC3"/>
    <w:rsid w:val="00F9689D"/>
    <w:rsid w:val="00F96CFF"/>
    <w:rsid w:val="00FA4D21"/>
    <w:rsid w:val="00FC1D3C"/>
    <w:rsid w:val="00FC6049"/>
    <w:rsid w:val="00FD189F"/>
    <w:rsid w:val="00FD36B2"/>
    <w:rsid w:val="00FD378B"/>
    <w:rsid w:val="00FD7DBE"/>
    <w:rsid w:val="00FE35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5E042"/>
  <w15:chartTrackingRefBased/>
  <w15:docId w15:val="{C373AF73-C399-47E4-908E-B013F486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cs-CZ" w:eastAsia="en-US" w:bidi="ar-SA"/>
      </w:rPr>
    </w:rPrDefault>
    <w:pPrDefault>
      <w:pPr>
        <w:spacing w:before="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43C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643C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643CE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643CE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dpis5">
    <w:name w:val="heading 5"/>
    <w:basedOn w:val="Normln"/>
    <w:next w:val="Normln"/>
    <w:link w:val="Nadpis5Char"/>
    <w:uiPriority w:val="9"/>
    <w:semiHidden/>
    <w:unhideWhenUsed/>
    <w:qFormat/>
    <w:rsid w:val="00643CE7"/>
    <w:pPr>
      <w:keepNext/>
      <w:keepLines/>
      <w:spacing w:before="80" w:after="40"/>
      <w:outlineLvl w:val="4"/>
    </w:pPr>
    <w:rPr>
      <w:rFonts w:asciiTheme="minorHAnsi" w:eastAsiaTheme="majorEastAsia" w:hAnsiTheme="minorHAnsi" w:cstheme="majorBidi"/>
      <w:color w:val="0F4761" w:themeColor="accent1" w:themeShade="BF"/>
    </w:rPr>
  </w:style>
  <w:style w:type="paragraph" w:styleId="Nadpis6">
    <w:name w:val="heading 6"/>
    <w:basedOn w:val="Normln"/>
    <w:next w:val="Normln"/>
    <w:link w:val="Nadpis6Char"/>
    <w:uiPriority w:val="9"/>
    <w:semiHidden/>
    <w:unhideWhenUsed/>
    <w:qFormat/>
    <w:rsid w:val="00643CE7"/>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643CE7"/>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643CE7"/>
    <w:pPr>
      <w:keepNext/>
      <w:keepLines/>
      <w:spacing w:before="0"/>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643CE7"/>
    <w:pPr>
      <w:keepNext/>
      <w:keepLines/>
      <w:spacing w:before="0"/>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43CE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643CE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643CE7"/>
    <w:rPr>
      <w:rFonts w:asciiTheme="minorHAnsi" w:eastAsiaTheme="majorEastAsia" w:hAnsiTheme="minorHAnsi"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643CE7"/>
    <w:rPr>
      <w:rFonts w:asciiTheme="minorHAnsi" w:eastAsiaTheme="majorEastAsia" w:hAnsiTheme="minorHAnsi" w:cstheme="majorBidi"/>
      <w:i/>
      <w:iCs/>
      <w:color w:val="0F4761" w:themeColor="accent1" w:themeShade="BF"/>
    </w:rPr>
  </w:style>
  <w:style w:type="character" w:customStyle="1" w:styleId="Nadpis5Char">
    <w:name w:val="Nadpis 5 Char"/>
    <w:basedOn w:val="Standardnpsmoodstavce"/>
    <w:link w:val="Nadpis5"/>
    <w:uiPriority w:val="9"/>
    <w:semiHidden/>
    <w:rsid w:val="00643CE7"/>
    <w:rPr>
      <w:rFonts w:asciiTheme="minorHAnsi" w:eastAsiaTheme="majorEastAsia" w:hAnsiTheme="minorHAnsi" w:cstheme="majorBidi"/>
      <w:color w:val="0F4761" w:themeColor="accent1" w:themeShade="BF"/>
    </w:rPr>
  </w:style>
  <w:style w:type="character" w:customStyle="1" w:styleId="Nadpis6Char">
    <w:name w:val="Nadpis 6 Char"/>
    <w:basedOn w:val="Standardnpsmoodstavce"/>
    <w:link w:val="Nadpis6"/>
    <w:uiPriority w:val="9"/>
    <w:semiHidden/>
    <w:rsid w:val="00643CE7"/>
    <w:rPr>
      <w:rFonts w:asciiTheme="minorHAnsi" w:eastAsiaTheme="majorEastAsia" w:hAnsiTheme="minorHAnsi" w:cstheme="majorBidi"/>
      <w:i/>
      <w:iCs/>
      <w:color w:val="595959" w:themeColor="text1" w:themeTint="A6"/>
    </w:rPr>
  </w:style>
  <w:style w:type="character" w:customStyle="1" w:styleId="Nadpis7Char">
    <w:name w:val="Nadpis 7 Char"/>
    <w:basedOn w:val="Standardnpsmoodstavce"/>
    <w:link w:val="Nadpis7"/>
    <w:uiPriority w:val="9"/>
    <w:semiHidden/>
    <w:rsid w:val="00643CE7"/>
    <w:rPr>
      <w:rFonts w:asciiTheme="minorHAnsi" w:eastAsiaTheme="majorEastAsia" w:hAnsiTheme="minorHAnsi" w:cstheme="majorBidi"/>
      <w:color w:val="595959" w:themeColor="text1" w:themeTint="A6"/>
    </w:rPr>
  </w:style>
  <w:style w:type="character" w:customStyle="1" w:styleId="Nadpis8Char">
    <w:name w:val="Nadpis 8 Char"/>
    <w:basedOn w:val="Standardnpsmoodstavce"/>
    <w:link w:val="Nadpis8"/>
    <w:uiPriority w:val="9"/>
    <w:semiHidden/>
    <w:rsid w:val="00643CE7"/>
    <w:rPr>
      <w:rFonts w:asciiTheme="minorHAnsi" w:eastAsiaTheme="majorEastAsia" w:hAnsiTheme="minorHAnsi" w:cstheme="majorBidi"/>
      <w:i/>
      <w:iCs/>
      <w:color w:val="272727" w:themeColor="text1" w:themeTint="D8"/>
    </w:rPr>
  </w:style>
  <w:style w:type="character" w:customStyle="1" w:styleId="Nadpis9Char">
    <w:name w:val="Nadpis 9 Char"/>
    <w:basedOn w:val="Standardnpsmoodstavce"/>
    <w:link w:val="Nadpis9"/>
    <w:uiPriority w:val="9"/>
    <w:semiHidden/>
    <w:rsid w:val="00643CE7"/>
    <w:rPr>
      <w:rFonts w:asciiTheme="minorHAnsi" w:eastAsiaTheme="majorEastAsia" w:hAnsiTheme="minorHAnsi" w:cstheme="majorBidi"/>
      <w:color w:val="272727" w:themeColor="text1" w:themeTint="D8"/>
    </w:rPr>
  </w:style>
  <w:style w:type="paragraph" w:styleId="Nzev">
    <w:name w:val="Title"/>
    <w:basedOn w:val="Normln"/>
    <w:next w:val="Normln"/>
    <w:link w:val="NzevChar"/>
    <w:uiPriority w:val="10"/>
    <w:qFormat/>
    <w:rsid w:val="00643CE7"/>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43CE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43CE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43CE7"/>
    <w:rPr>
      <w:rFonts w:asciiTheme="minorHAnsi" w:eastAsiaTheme="majorEastAsia" w:hAnsiTheme="minorHAnsi" w:cstheme="majorBidi"/>
      <w:color w:val="595959" w:themeColor="text1" w:themeTint="A6"/>
      <w:spacing w:val="15"/>
      <w:sz w:val="28"/>
      <w:szCs w:val="28"/>
    </w:rPr>
  </w:style>
  <w:style w:type="paragraph" w:styleId="Citt">
    <w:name w:val="Quote"/>
    <w:basedOn w:val="Normln"/>
    <w:next w:val="Normln"/>
    <w:link w:val="CittChar"/>
    <w:uiPriority w:val="29"/>
    <w:qFormat/>
    <w:rsid w:val="00643CE7"/>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643CE7"/>
    <w:rPr>
      <w:i/>
      <w:iCs/>
      <w:color w:val="404040" w:themeColor="text1" w:themeTint="BF"/>
    </w:rPr>
  </w:style>
  <w:style w:type="paragraph" w:styleId="Odstavecseseznamem">
    <w:name w:val="List Paragraph"/>
    <w:basedOn w:val="Normln"/>
    <w:uiPriority w:val="34"/>
    <w:qFormat/>
    <w:rsid w:val="00643CE7"/>
    <w:pPr>
      <w:ind w:left="720"/>
      <w:contextualSpacing/>
    </w:pPr>
  </w:style>
  <w:style w:type="character" w:styleId="Zdraznnintenzivn">
    <w:name w:val="Intense Emphasis"/>
    <w:basedOn w:val="Standardnpsmoodstavce"/>
    <w:uiPriority w:val="21"/>
    <w:qFormat/>
    <w:rsid w:val="00643CE7"/>
    <w:rPr>
      <w:i/>
      <w:iCs/>
      <w:color w:val="0F4761" w:themeColor="accent1" w:themeShade="BF"/>
    </w:rPr>
  </w:style>
  <w:style w:type="paragraph" w:styleId="Vrazncitt">
    <w:name w:val="Intense Quote"/>
    <w:basedOn w:val="Normln"/>
    <w:next w:val="Normln"/>
    <w:link w:val="VrazncittChar"/>
    <w:uiPriority w:val="30"/>
    <w:qFormat/>
    <w:rsid w:val="00643C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643CE7"/>
    <w:rPr>
      <w:i/>
      <w:iCs/>
      <w:color w:val="0F4761" w:themeColor="accent1" w:themeShade="BF"/>
    </w:rPr>
  </w:style>
  <w:style w:type="character" w:styleId="Odkazintenzivn">
    <w:name w:val="Intense Reference"/>
    <w:basedOn w:val="Standardnpsmoodstavce"/>
    <w:uiPriority w:val="32"/>
    <w:qFormat/>
    <w:rsid w:val="00643CE7"/>
    <w:rPr>
      <w:b/>
      <w:bCs/>
      <w:smallCaps/>
      <w:color w:val="0F4761" w:themeColor="accent1" w:themeShade="BF"/>
      <w:spacing w:val="5"/>
    </w:rPr>
  </w:style>
  <w:style w:type="paragraph" w:styleId="Zhlav">
    <w:name w:val="header"/>
    <w:basedOn w:val="Normln"/>
    <w:link w:val="ZhlavChar"/>
    <w:uiPriority w:val="99"/>
    <w:unhideWhenUsed/>
    <w:rsid w:val="00491540"/>
    <w:pPr>
      <w:tabs>
        <w:tab w:val="center" w:pos="4536"/>
        <w:tab w:val="right" w:pos="9072"/>
      </w:tabs>
      <w:spacing w:before="0" w:line="240" w:lineRule="auto"/>
    </w:pPr>
  </w:style>
  <w:style w:type="character" w:customStyle="1" w:styleId="ZhlavChar">
    <w:name w:val="Záhlaví Char"/>
    <w:basedOn w:val="Standardnpsmoodstavce"/>
    <w:link w:val="Zhlav"/>
    <w:uiPriority w:val="99"/>
    <w:rsid w:val="00491540"/>
  </w:style>
  <w:style w:type="paragraph" w:styleId="Zpat">
    <w:name w:val="footer"/>
    <w:basedOn w:val="Normln"/>
    <w:link w:val="ZpatChar"/>
    <w:uiPriority w:val="99"/>
    <w:unhideWhenUsed/>
    <w:rsid w:val="00491540"/>
    <w:pPr>
      <w:tabs>
        <w:tab w:val="center" w:pos="4536"/>
        <w:tab w:val="right" w:pos="9072"/>
      </w:tabs>
      <w:spacing w:before="0" w:line="240" w:lineRule="auto"/>
    </w:pPr>
  </w:style>
  <w:style w:type="character" w:customStyle="1" w:styleId="ZpatChar">
    <w:name w:val="Zápatí Char"/>
    <w:basedOn w:val="Standardnpsmoodstavce"/>
    <w:link w:val="Zpat"/>
    <w:uiPriority w:val="99"/>
    <w:rsid w:val="00491540"/>
  </w:style>
  <w:style w:type="character" w:styleId="Hypertextovodkaz">
    <w:name w:val="Hyperlink"/>
    <w:basedOn w:val="Standardnpsmoodstavce"/>
    <w:uiPriority w:val="99"/>
    <w:unhideWhenUsed/>
    <w:rsid w:val="00516558"/>
    <w:rPr>
      <w:color w:val="467886" w:themeColor="hyperlink"/>
      <w:u w:val="single"/>
    </w:rPr>
  </w:style>
  <w:style w:type="character" w:styleId="Nevyeenzmnka">
    <w:name w:val="Unresolved Mention"/>
    <w:basedOn w:val="Standardnpsmoodstavce"/>
    <w:uiPriority w:val="99"/>
    <w:semiHidden/>
    <w:unhideWhenUsed/>
    <w:rsid w:val="00516558"/>
    <w:rPr>
      <w:color w:val="605E5C"/>
      <w:shd w:val="clear" w:color="auto" w:fill="E1DFDD"/>
    </w:rPr>
  </w:style>
  <w:style w:type="character" w:styleId="Odkaznakoment">
    <w:name w:val="annotation reference"/>
    <w:basedOn w:val="Standardnpsmoodstavce"/>
    <w:uiPriority w:val="99"/>
    <w:semiHidden/>
    <w:unhideWhenUsed/>
    <w:rsid w:val="00880A38"/>
    <w:rPr>
      <w:sz w:val="16"/>
      <w:szCs w:val="16"/>
    </w:rPr>
  </w:style>
  <w:style w:type="paragraph" w:styleId="Textkomente">
    <w:name w:val="annotation text"/>
    <w:basedOn w:val="Normln"/>
    <w:link w:val="TextkomenteChar"/>
    <w:uiPriority w:val="99"/>
    <w:unhideWhenUsed/>
    <w:rsid w:val="00880A38"/>
    <w:pPr>
      <w:spacing w:line="240" w:lineRule="auto"/>
    </w:pPr>
    <w:rPr>
      <w:sz w:val="20"/>
      <w:szCs w:val="20"/>
    </w:rPr>
  </w:style>
  <w:style w:type="character" w:customStyle="1" w:styleId="TextkomenteChar">
    <w:name w:val="Text komentáře Char"/>
    <w:basedOn w:val="Standardnpsmoodstavce"/>
    <w:link w:val="Textkomente"/>
    <w:uiPriority w:val="99"/>
    <w:rsid w:val="00880A38"/>
    <w:rPr>
      <w:sz w:val="20"/>
      <w:szCs w:val="20"/>
    </w:rPr>
  </w:style>
  <w:style w:type="paragraph" w:styleId="Pedmtkomente">
    <w:name w:val="annotation subject"/>
    <w:basedOn w:val="Textkomente"/>
    <w:next w:val="Textkomente"/>
    <w:link w:val="PedmtkomenteChar"/>
    <w:uiPriority w:val="99"/>
    <w:semiHidden/>
    <w:unhideWhenUsed/>
    <w:rsid w:val="00880A38"/>
    <w:rPr>
      <w:b/>
    </w:rPr>
  </w:style>
  <w:style w:type="character" w:customStyle="1" w:styleId="PedmtkomenteChar">
    <w:name w:val="Předmět komentáře Char"/>
    <w:basedOn w:val="TextkomenteChar"/>
    <w:link w:val="Pedmtkomente"/>
    <w:uiPriority w:val="99"/>
    <w:semiHidden/>
    <w:rsid w:val="00880A38"/>
    <w:rPr>
      <w:b/>
      <w:sz w:val="20"/>
      <w:szCs w:val="20"/>
    </w:rPr>
  </w:style>
  <w:style w:type="character" w:customStyle="1" w:styleId="lnekChar">
    <w:name w:val="Článek Char"/>
    <w:link w:val="lnek"/>
    <w:locked/>
    <w:rsid w:val="00D34AC9"/>
    <w:rPr>
      <w:rFonts w:eastAsia="Times New Roman"/>
      <w:lang w:val="x-none" w:eastAsia="x-none"/>
    </w:rPr>
  </w:style>
  <w:style w:type="paragraph" w:customStyle="1" w:styleId="lnek">
    <w:name w:val="Článek"/>
    <w:basedOn w:val="Normln"/>
    <w:next w:val="Normln"/>
    <w:link w:val="lnekChar"/>
    <w:rsid w:val="00D34AC9"/>
    <w:pPr>
      <w:keepNext/>
      <w:keepLines/>
      <w:spacing w:before="240" w:line="240" w:lineRule="auto"/>
      <w:jc w:val="center"/>
      <w:outlineLvl w:val="5"/>
    </w:pPr>
    <w:rPr>
      <w:rFonts w:eastAsia="Times New Roman"/>
      <w:lang w:val="x-none" w:eastAsia="x-none"/>
    </w:rPr>
  </w:style>
  <w:style w:type="paragraph" w:styleId="Revize">
    <w:name w:val="Revision"/>
    <w:hidden/>
    <w:uiPriority w:val="99"/>
    <w:semiHidden/>
    <w:rsid w:val="004934A8"/>
    <w:pPr>
      <w:spacing w:before="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6150">
      <w:bodyDiv w:val="1"/>
      <w:marLeft w:val="0"/>
      <w:marRight w:val="0"/>
      <w:marTop w:val="0"/>
      <w:marBottom w:val="0"/>
      <w:divBdr>
        <w:top w:val="none" w:sz="0" w:space="0" w:color="auto"/>
        <w:left w:val="none" w:sz="0" w:space="0" w:color="auto"/>
        <w:bottom w:val="none" w:sz="0" w:space="0" w:color="auto"/>
        <w:right w:val="none" w:sz="0" w:space="0" w:color="auto"/>
      </w:divBdr>
      <w:divsChild>
        <w:div w:id="1160972859">
          <w:marLeft w:val="0"/>
          <w:marRight w:val="0"/>
          <w:marTop w:val="312"/>
          <w:marBottom w:val="96"/>
          <w:divBdr>
            <w:top w:val="none" w:sz="0" w:space="0" w:color="auto"/>
            <w:left w:val="none" w:sz="0" w:space="0" w:color="auto"/>
            <w:bottom w:val="none" w:sz="0" w:space="0" w:color="auto"/>
            <w:right w:val="none" w:sz="0" w:space="0" w:color="auto"/>
          </w:divBdr>
        </w:div>
      </w:divsChild>
    </w:div>
    <w:div w:id="34547909">
      <w:bodyDiv w:val="1"/>
      <w:marLeft w:val="0"/>
      <w:marRight w:val="0"/>
      <w:marTop w:val="0"/>
      <w:marBottom w:val="0"/>
      <w:divBdr>
        <w:top w:val="none" w:sz="0" w:space="0" w:color="auto"/>
        <w:left w:val="none" w:sz="0" w:space="0" w:color="auto"/>
        <w:bottom w:val="none" w:sz="0" w:space="0" w:color="auto"/>
        <w:right w:val="none" w:sz="0" w:space="0" w:color="auto"/>
      </w:divBdr>
      <w:divsChild>
        <w:div w:id="1617525128">
          <w:marLeft w:val="0"/>
          <w:marRight w:val="0"/>
          <w:marTop w:val="312"/>
          <w:marBottom w:val="96"/>
          <w:divBdr>
            <w:top w:val="none" w:sz="0" w:space="0" w:color="auto"/>
            <w:left w:val="none" w:sz="0" w:space="0" w:color="auto"/>
            <w:bottom w:val="none" w:sz="0" w:space="0" w:color="auto"/>
            <w:right w:val="none" w:sz="0" w:space="0" w:color="auto"/>
          </w:divBdr>
        </w:div>
        <w:div w:id="347412653">
          <w:marLeft w:val="0"/>
          <w:marRight w:val="0"/>
          <w:marTop w:val="96"/>
          <w:marBottom w:val="312"/>
          <w:divBdr>
            <w:top w:val="none" w:sz="0" w:space="0" w:color="auto"/>
            <w:left w:val="none" w:sz="0" w:space="0" w:color="auto"/>
            <w:bottom w:val="none" w:sz="0" w:space="0" w:color="auto"/>
            <w:right w:val="none" w:sz="0" w:space="0" w:color="auto"/>
          </w:divBdr>
        </w:div>
        <w:div w:id="1196041166">
          <w:marLeft w:val="0"/>
          <w:marRight w:val="0"/>
          <w:marTop w:val="0"/>
          <w:marBottom w:val="192"/>
          <w:divBdr>
            <w:top w:val="none" w:sz="0" w:space="0" w:color="auto"/>
            <w:left w:val="none" w:sz="0" w:space="0" w:color="auto"/>
            <w:bottom w:val="none" w:sz="0" w:space="0" w:color="auto"/>
            <w:right w:val="none" w:sz="0" w:space="0" w:color="auto"/>
          </w:divBdr>
        </w:div>
        <w:div w:id="759569777">
          <w:marLeft w:val="0"/>
          <w:marRight w:val="0"/>
          <w:marTop w:val="0"/>
          <w:marBottom w:val="192"/>
          <w:divBdr>
            <w:top w:val="none" w:sz="0" w:space="0" w:color="auto"/>
            <w:left w:val="none" w:sz="0" w:space="0" w:color="auto"/>
            <w:bottom w:val="none" w:sz="0" w:space="0" w:color="auto"/>
            <w:right w:val="none" w:sz="0" w:space="0" w:color="auto"/>
          </w:divBdr>
        </w:div>
      </w:divsChild>
    </w:div>
    <w:div w:id="94178801">
      <w:bodyDiv w:val="1"/>
      <w:marLeft w:val="0"/>
      <w:marRight w:val="0"/>
      <w:marTop w:val="0"/>
      <w:marBottom w:val="0"/>
      <w:divBdr>
        <w:top w:val="none" w:sz="0" w:space="0" w:color="auto"/>
        <w:left w:val="none" w:sz="0" w:space="0" w:color="auto"/>
        <w:bottom w:val="none" w:sz="0" w:space="0" w:color="auto"/>
        <w:right w:val="none" w:sz="0" w:space="0" w:color="auto"/>
      </w:divBdr>
      <w:divsChild>
        <w:div w:id="132260340">
          <w:marLeft w:val="0"/>
          <w:marRight w:val="0"/>
          <w:marTop w:val="312"/>
          <w:marBottom w:val="96"/>
          <w:divBdr>
            <w:top w:val="none" w:sz="0" w:space="0" w:color="auto"/>
            <w:left w:val="none" w:sz="0" w:space="0" w:color="auto"/>
            <w:bottom w:val="none" w:sz="0" w:space="0" w:color="auto"/>
            <w:right w:val="none" w:sz="0" w:space="0" w:color="auto"/>
          </w:divBdr>
        </w:div>
        <w:div w:id="834032419">
          <w:marLeft w:val="0"/>
          <w:marRight w:val="0"/>
          <w:marTop w:val="0"/>
          <w:marBottom w:val="192"/>
          <w:divBdr>
            <w:top w:val="none" w:sz="0" w:space="0" w:color="auto"/>
            <w:left w:val="none" w:sz="0" w:space="0" w:color="auto"/>
            <w:bottom w:val="none" w:sz="0" w:space="0" w:color="auto"/>
            <w:right w:val="none" w:sz="0" w:space="0" w:color="auto"/>
          </w:divBdr>
        </w:div>
      </w:divsChild>
    </w:div>
    <w:div w:id="111826947">
      <w:bodyDiv w:val="1"/>
      <w:marLeft w:val="0"/>
      <w:marRight w:val="0"/>
      <w:marTop w:val="0"/>
      <w:marBottom w:val="0"/>
      <w:divBdr>
        <w:top w:val="none" w:sz="0" w:space="0" w:color="auto"/>
        <w:left w:val="none" w:sz="0" w:space="0" w:color="auto"/>
        <w:bottom w:val="none" w:sz="0" w:space="0" w:color="auto"/>
        <w:right w:val="none" w:sz="0" w:space="0" w:color="auto"/>
      </w:divBdr>
      <w:divsChild>
        <w:div w:id="327950763">
          <w:marLeft w:val="0"/>
          <w:marRight w:val="0"/>
          <w:marTop w:val="312"/>
          <w:marBottom w:val="96"/>
          <w:divBdr>
            <w:top w:val="none" w:sz="0" w:space="0" w:color="auto"/>
            <w:left w:val="none" w:sz="0" w:space="0" w:color="auto"/>
            <w:bottom w:val="none" w:sz="0" w:space="0" w:color="auto"/>
            <w:right w:val="none" w:sz="0" w:space="0" w:color="auto"/>
          </w:divBdr>
        </w:div>
        <w:div w:id="654798864">
          <w:marLeft w:val="0"/>
          <w:marRight w:val="0"/>
          <w:marTop w:val="96"/>
          <w:marBottom w:val="312"/>
          <w:divBdr>
            <w:top w:val="none" w:sz="0" w:space="0" w:color="auto"/>
            <w:left w:val="none" w:sz="0" w:space="0" w:color="auto"/>
            <w:bottom w:val="none" w:sz="0" w:space="0" w:color="auto"/>
            <w:right w:val="none" w:sz="0" w:space="0" w:color="auto"/>
          </w:divBdr>
        </w:div>
        <w:div w:id="1016346721">
          <w:marLeft w:val="0"/>
          <w:marRight w:val="0"/>
          <w:marTop w:val="0"/>
          <w:marBottom w:val="192"/>
          <w:divBdr>
            <w:top w:val="none" w:sz="0" w:space="0" w:color="auto"/>
            <w:left w:val="none" w:sz="0" w:space="0" w:color="auto"/>
            <w:bottom w:val="none" w:sz="0" w:space="0" w:color="auto"/>
            <w:right w:val="none" w:sz="0" w:space="0" w:color="auto"/>
          </w:divBdr>
        </w:div>
        <w:div w:id="20055742">
          <w:marLeft w:val="0"/>
          <w:marRight w:val="0"/>
          <w:marTop w:val="0"/>
          <w:marBottom w:val="192"/>
          <w:divBdr>
            <w:top w:val="none" w:sz="0" w:space="0" w:color="auto"/>
            <w:left w:val="none" w:sz="0" w:space="0" w:color="auto"/>
            <w:bottom w:val="none" w:sz="0" w:space="0" w:color="auto"/>
            <w:right w:val="none" w:sz="0" w:space="0" w:color="auto"/>
          </w:divBdr>
        </w:div>
        <w:div w:id="557785603">
          <w:marLeft w:val="0"/>
          <w:marRight w:val="0"/>
          <w:marTop w:val="0"/>
          <w:marBottom w:val="192"/>
          <w:divBdr>
            <w:top w:val="none" w:sz="0" w:space="0" w:color="auto"/>
            <w:left w:val="none" w:sz="0" w:space="0" w:color="auto"/>
            <w:bottom w:val="none" w:sz="0" w:space="0" w:color="auto"/>
            <w:right w:val="none" w:sz="0" w:space="0" w:color="auto"/>
          </w:divBdr>
        </w:div>
        <w:div w:id="1534345035">
          <w:marLeft w:val="0"/>
          <w:marRight w:val="0"/>
          <w:marTop w:val="0"/>
          <w:marBottom w:val="192"/>
          <w:divBdr>
            <w:top w:val="none" w:sz="0" w:space="0" w:color="auto"/>
            <w:left w:val="none" w:sz="0" w:space="0" w:color="auto"/>
            <w:bottom w:val="none" w:sz="0" w:space="0" w:color="auto"/>
            <w:right w:val="none" w:sz="0" w:space="0" w:color="auto"/>
          </w:divBdr>
        </w:div>
        <w:div w:id="1016730568">
          <w:marLeft w:val="0"/>
          <w:marRight w:val="0"/>
          <w:marTop w:val="0"/>
          <w:marBottom w:val="192"/>
          <w:divBdr>
            <w:top w:val="none" w:sz="0" w:space="0" w:color="auto"/>
            <w:left w:val="none" w:sz="0" w:space="0" w:color="auto"/>
            <w:bottom w:val="none" w:sz="0" w:space="0" w:color="auto"/>
            <w:right w:val="none" w:sz="0" w:space="0" w:color="auto"/>
          </w:divBdr>
        </w:div>
        <w:div w:id="1666283428">
          <w:marLeft w:val="0"/>
          <w:marRight w:val="0"/>
          <w:marTop w:val="0"/>
          <w:marBottom w:val="192"/>
          <w:divBdr>
            <w:top w:val="none" w:sz="0" w:space="0" w:color="auto"/>
            <w:left w:val="none" w:sz="0" w:space="0" w:color="auto"/>
            <w:bottom w:val="none" w:sz="0" w:space="0" w:color="auto"/>
            <w:right w:val="none" w:sz="0" w:space="0" w:color="auto"/>
          </w:divBdr>
        </w:div>
        <w:div w:id="1785684630">
          <w:marLeft w:val="0"/>
          <w:marRight w:val="0"/>
          <w:marTop w:val="0"/>
          <w:marBottom w:val="192"/>
          <w:divBdr>
            <w:top w:val="none" w:sz="0" w:space="0" w:color="auto"/>
            <w:left w:val="none" w:sz="0" w:space="0" w:color="auto"/>
            <w:bottom w:val="none" w:sz="0" w:space="0" w:color="auto"/>
            <w:right w:val="none" w:sz="0" w:space="0" w:color="auto"/>
          </w:divBdr>
        </w:div>
        <w:div w:id="1021975086">
          <w:marLeft w:val="0"/>
          <w:marRight w:val="0"/>
          <w:marTop w:val="0"/>
          <w:marBottom w:val="192"/>
          <w:divBdr>
            <w:top w:val="none" w:sz="0" w:space="0" w:color="auto"/>
            <w:left w:val="none" w:sz="0" w:space="0" w:color="auto"/>
            <w:bottom w:val="none" w:sz="0" w:space="0" w:color="auto"/>
            <w:right w:val="none" w:sz="0" w:space="0" w:color="auto"/>
          </w:divBdr>
        </w:div>
        <w:div w:id="1664508218">
          <w:marLeft w:val="0"/>
          <w:marRight w:val="0"/>
          <w:marTop w:val="0"/>
          <w:marBottom w:val="192"/>
          <w:divBdr>
            <w:top w:val="none" w:sz="0" w:space="0" w:color="auto"/>
            <w:left w:val="none" w:sz="0" w:space="0" w:color="auto"/>
            <w:bottom w:val="none" w:sz="0" w:space="0" w:color="auto"/>
            <w:right w:val="none" w:sz="0" w:space="0" w:color="auto"/>
          </w:divBdr>
        </w:div>
        <w:div w:id="37706905">
          <w:marLeft w:val="0"/>
          <w:marRight w:val="0"/>
          <w:marTop w:val="0"/>
          <w:marBottom w:val="192"/>
          <w:divBdr>
            <w:top w:val="none" w:sz="0" w:space="0" w:color="auto"/>
            <w:left w:val="none" w:sz="0" w:space="0" w:color="auto"/>
            <w:bottom w:val="none" w:sz="0" w:space="0" w:color="auto"/>
            <w:right w:val="none" w:sz="0" w:space="0" w:color="auto"/>
          </w:divBdr>
        </w:div>
      </w:divsChild>
    </w:div>
    <w:div w:id="177893500">
      <w:bodyDiv w:val="1"/>
      <w:marLeft w:val="0"/>
      <w:marRight w:val="0"/>
      <w:marTop w:val="0"/>
      <w:marBottom w:val="0"/>
      <w:divBdr>
        <w:top w:val="none" w:sz="0" w:space="0" w:color="auto"/>
        <w:left w:val="none" w:sz="0" w:space="0" w:color="auto"/>
        <w:bottom w:val="none" w:sz="0" w:space="0" w:color="auto"/>
        <w:right w:val="none" w:sz="0" w:space="0" w:color="auto"/>
      </w:divBdr>
      <w:divsChild>
        <w:div w:id="158887555">
          <w:marLeft w:val="0"/>
          <w:marRight w:val="0"/>
          <w:marTop w:val="312"/>
          <w:marBottom w:val="96"/>
          <w:divBdr>
            <w:top w:val="none" w:sz="0" w:space="0" w:color="auto"/>
            <w:left w:val="none" w:sz="0" w:space="0" w:color="auto"/>
            <w:bottom w:val="none" w:sz="0" w:space="0" w:color="auto"/>
            <w:right w:val="none" w:sz="0" w:space="0" w:color="auto"/>
          </w:divBdr>
        </w:div>
        <w:div w:id="783426412">
          <w:marLeft w:val="0"/>
          <w:marRight w:val="0"/>
          <w:marTop w:val="0"/>
          <w:marBottom w:val="192"/>
          <w:divBdr>
            <w:top w:val="none" w:sz="0" w:space="0" w:color="auto"/>
            <w:left w:val="none" w:sz="0" w:space="0" w:color="auto"/>
            <w:bottom w:val="none" w:sz="0" w:space="0" w:color="auto"/>
            <w:right w:val="none" w:sz="0" w:space="0" w:color="auto"/>
          </w:divBdr>
        </w:div>
        <w:div w:id="1877237843">
          <w:marLeft w:val="0"/>
          <w:marRight w:val="0"/>
          <w:marTop w:val="0"/>
          <w:marBottom w:val="192"/>
          <w:divBdr>
            <w:top w:val="none" w:sz="0" w:space="0" w:color="auto"/>
            <w:left w:val="none" w:sz="0" w:space="0" w:color="auto"/>
            <w:bottom w:val="none" w:sz="0" w:space="0" w:color="auto"/>
            <w:right w:val="none" w:sz="0" w:space="0" w:color="auto"/>
          </w:divBdr>
        </w:div>
        <w:div w:id="2043438431">
          <w:marLeft w:val="0"/>
          <w:marRight w:val="0"/>
          <w:marTop w:val="0"/>
          <w:marBottom w:val="192"/>
          <w:divBdr>
            <w:top w:val="none" w:sz="0" w:space="0" w:color="auto"/>
            <w:left w:val="none" w:sz="0" w:space="0" w:color="auto"/>
            <w:bottom w:val="none" w:sz="0" w:space="0" w:color="auto"/>
            <w:right w:val="none" w:sz="0" w:space="0" w:color="auto"/>
          </w:divBdr>
        </w:div>
        <w:div w:id="156846255">
          <w:marLeft w:val="0"/>
          <w:marRight w:val="0"/>
          <w:marTop w:val="0"/>
          <w:marBottom w:val="192"/>
          <w:divBdr>
            <w:top w:val="none" w:sz="0" w:space="0" w:color="auto"/>
            <w:left w:val="none" w:sz="0" w:space="0" w:color="auto"/>
            <w:bottom w:val="none" w:sz="0" w:space="0" w:color="auto"/>
            <w:right w:val="none" w:sz="0" w:space="0" w:color="auto"/>
          </w:divBdr>
        </w:div>
      </w:divsChild>
    </w:div>
    <w:div w:id="250361558">
      <w:bodyDiv w:val="1"/>
      <w:marLeft w:val="0"/>
      <w:marRight w:val="0"/>
      <w:marTop w:val="0"/>
      <w:marBottom w:val="0"/>
      <w:divBdr>
        <w:top w:val="none" w:sz="0" w:space="0" w:color="auto"/>
        <w:left w:val="none" w:sz="0" w:space="0" w:color="auto"/>
        <w:bottom w:val="none" w:sz="0" w:space="0" w:color="auto"/>
        <w:right w:val="none" w:sz="0" w:space="0" w:color="auto"/>
      </w:divBdr>
      <w:divsChild>
        <w:div w:id="1313874105">
          <w:marLeft w:val="0"/>
          <w:marRight w:val="0"/>
          <w:marTop w:val="312"/>
          <w:marBottom w:val="96"/>
          <w:divBdr>
            <w:top w:val="none" w:sz="0" w:space="0" w:color="auto"/>
            <w:left w:val="none" w:sz="0" w:space="0" w:color="auto"/>
            <w:bottom w:val="none" w:sz="0" w:space="0" w:color="auto"/>
            <w:right w:val="none" w:sz="0" w:space="0" w:color="auto"/>
          </w:divBdr>
        </w:div>
        <w:div w:id="1805848021">
          <w:marLeft w:val="0"/>
          <w:marRight w:val="0"/>
          <w:marTop w:val="96"/>
          <w:marBottom w:val="312"/>
          <w:divBdr>
            <w:top w:val="none" w:sz="0" w:space="0" w:color="auto"/>
            <w:left w:val="none" w:sz="0" w:space="0" w:color="auto"/>
            <w:bottom w:val="none" w:sz="0" w:space="0" w:color="auto"/>
            <w:right w:val="none" w:sz="0" w:space="0" w:color="auto"/>
          </w:divBdr>
        </w:div>
        <w:div w:id="918948703">
          <w:marLeft w:val="0"/>
          <w:marRight w:val="0"/>
          <w:marTop w:val="0"/>
          <w:marBottom w:val="192"/>
          <w:divBdr>
            <w:top w:val="none" w:sz="0" w:space="0" w:color="auto"/>
            <w:left w:val="none" w:sz="0" w:space="0" w:color="auto"/>
            <w:bottom w:val="none" w:sz="0" w:space="0" w:color="auto"/>
            <w:right w:val="none" w:sz="0" w:space="0" w:color="auto"/>
          </w:divBdr>
        </w:div>
        <w:div w:id="1414400310">
          <w:marLeft w:val="0"/>
          <w:marRight w:val="0"/>
          <w:marTop w:val="0"/>
          <w:marBottom w:val="192"/>
          <w:divBdr>
            <w:top w:val="none" w:sz="0" w:space="0" w:color="auto"/>
            <w:left w:val="none" w:sz="0" w:space="0" w:color="auto"/>
            <w:bottom w:val="none" w:sz="0" w:space="0" w:color="auto"/>
            <w:right w:val="none" w:sz="0" w:space="0" w:color="auto"/>
          </w:divBdr>
        </w:div>
        <w:div w:id="1773814863">
          <w:marLeft w:val="0"/>
          <w:marRight w:val="0"/>
          <w:marTop w:val="0"/>
          <w:marBottom w:val="192"/>
          <w:divBdr>
            <w:top w:val="none" w:sz="0" w:space="0" w:color="auto"/>
            <w:left w:val="none" w:sz="0" w:space="0" w:color="auto"/>
            <w:bottom w:val="none" w:sz="0" w:space="0" w:color="auto"/>
            <w:right w:val="none" w:sz="0" w:space="0" w:color="auto"/>
          </w:divBdr>
        </w:div>
        <w:div w:id="497889204">
          <w:marLeft w:val="0"/>
          <w:marRight w:val="0"/>
          <w:marTop w:val="0"/>
          <w:marBottom w:val="192"/>
          <w:divBdr>
            <w:top w:val="none" w:sz="0" w:space="0" w:color="auto"/>
            <w:left w:val="none" w:sz="0" w:space="0" w:color="auto"/>
            <w:bottom w:val="none" w:sz="0" w:space="0" w:color="auto"/>
            <w:right w:val="none" w:sz="0" w:space="0" w:color="auto"/>
          </w:divBdr>
        </w:div>
        <w:div w:id="892887972">
          <w:marLeft w:val="0"/>
          <w:marRight w:val="0"/>
          <w:marTop w:val="0"/>
          <w:marBottom w:val="192"/>
          <w:divBdr>
            <w:top w:val="none" w:sz="0" w:space="0" w:color="auto"/>
            <w:left w:val="none" w:sz="0" w:space="0" w:color="auto"/>
            <w:bottom w:val="none" w:sz="0" w:space="0" w:color="auto"/>
            <w:right w:val="none" w:sz="0" w:space="0" w:color="auto"/>
          </w:divBdr>
        </w:div>
        <w:div w:id="1076392468">
          <w:marLeft w:val="0"/>
          <w:marRight w:val="0"/>
          <w:marTop w:val="0"/>
          <w:marBottom w:val="192"/>
          <w:divBdr>
            <w:top w:val="none" w:sz="0" w:space="0" w:color="auto"/>
            <w:left w:val="none" w:sz="0" w:space="0" w:color="auto"/>
            <w:bottom w:val="none" w:sz="0" w:space="0" w:color="auto"/>
            <w:right w:val="none" w:sz="0" w:space="0" w:color="auto"/>
          </w:divBdr>
        </w:div>
      </w:divsChild>
    </w:div>
    <w:div w:id="256256958">
      <w:bodyDiv w:val="1"/>
      <w:marLeft w:val="0"/>
      <w:marRight w:val="0"/>
      <w:marTop w:val="0"/>
      <w:marBottom w:val="0"/>
      <w:divBdr>
        <w:top w:val="none" w:sz="0" w:space="0" w:color="auto"/>
        <w:left w:val="none" w:sz="0" w:space="0" w:color="auto"/>
        <w:bottom w:val="none" w:sz="0" w:space="0" w:color="auto"/>
        <w:right w:val="none" w:sz="0" w:space="0" w:color="auto"/>
      </w:divBdr>
    </w:div>
    <w:div w:id="296841623">
      <w:bodyDiv w:val="1"/>
      <w:marLeft w:val="0"/>
      <w:marRight w:val="0"/>
      <w:marTop w:val="0"/>
      <w:marBottom w:val="0"/>
      <w:divBdr>
        <w:top w:val="none" w:sz="0" w:space="0" w:color="auto"/>
        <w:left w:val="none" w:sz="0" w:space="0" w:color="auto"/>
        <w:bottom w:val="none" w:sz="0" w:space="0" w:color="auto"/>
        <w:right w:val="none" w:sz="0" w:space="0" w:color="auto"/>
      </w:divBdr>
      <w:divsChild>
        <w:div w:id="1067845730">
          <w:marLeft w:val="0"/>
          <w:marRight w:val="0"/>
          <w:marTop w:val="96"/>
          <w:marBottom w:val="312"/>
          <w:divBdr>
            <w:top w:val="none" w:sz="0" w:space="0" w:color="auto"/>
            <w:left w:val="none" w:sz="0" w:space="0" w:color="auto"/>
            <w:bottom w:val="none" w:sz="0" w:space="0" w:color="auto"/>
            <w:right w:val="none" w:sz="0" w:space="0" w:color="auto"/>
          </w:divBdr>
        </w:div>
        <w:div w:id="332412889">
          <w:marLeft w:val="0"/>
          <w:marRight w:val="0"/>
          <w:marTop w:val="0"/>
          <w:marBottom w:val="192"/>
          <w:divBdr>
            <w:top w:val="none" w:sz="0" w:space="0" w:color="auto"/>
            <w:left w:val="none" w:sz="0" w:space="0" w:color="auto"/>
            <w:bottom w:val="none" w:sz="0" w:space="0" w:color="auto"/>
            <w:right w:val="none" w:sz="0" w:space="0" w:color="auto"/>
          </w:divBdr>
        </w:div>
      </w:divsChild>
    </w:div>
    <w:div w:id="312761964">
      <w:bodyDiv w:val="1"/>
      <w:marLeft w:val="0"/>
      <w:marRight w:val="0"/>
      <w:marTop w:val="0"/>
      <w:marBottom w:val="0"/>
      <w:divBdr>
        <w:top w:val="none" w:sz="0" w:space="0" w:color="auto"/>
        <w:left w:val="none" w:sz="0" w:space="0" w:color="auto"/>
        <w:bottom w:val="none" w:sz="0" w:space="0" w:color="auto"/>
        <w:right w:val="none" w:sz="0" w:space="0" w:color="auto"/>
      </w:divBdr>
      <w:divsChild>
        <w:div w:id="1623994655">
          <w:marLeft w:val="0"/>
          <w:marRight w:val="0"/>
          <w:marTop w:val="312"/>
          <w:marBottom w:val="96"/>
          <w:divBdr>
            <w:top w:val="none" w:sz="0" w:space="0" w:color="auto"/>
            <w:left w:val="none" w:sz="0" w:space="0" w:color="auto"/>
            <w:bottom w:val="none" w:sz="0" w:space="0" w:color="auto"/>
            <w:right w:val="none" w:sz="0" w:space="0" w:color="auto"/>
          </w:divBdr>
        </w:div>
      </w:divsChild>
    </w:div>
    <w:div w:id="361829023">
      <w:bodyDiv w:val="1"/>
      <w:marLeft w:val="0"/>
      <w:marRight w:val="0"/>
      <w:marTop w:val="0"/>
      <w:marBottom w:val="0"/>
      <w:divBdr>
        <w:top w:val="none" w:sz="0" w:space="0" w:color="auto"/>
        <w:left w:val="none" w:sz="0" w:space="0" w:color="auto"/>
        <w:bottom w:val="none" w:sz="0" w:space="0" w:color="auto"/>
        <w:right w:val="none" w:sz="0" w:space="0" w:color="auto"/>
      </w:divBdr>
    </w:div>
    <w:div w:id="389041382">
      <w:bodyDiv w:val="1"/>
      <w:marLeft w:val="0"/>
      <w:marRight w:val="0"/>
      <w:marTop w:val="0"/>
      <w:marBottom w:val="0"/>
      <w:divBdr>
        <w:top w:val="none" w:sz="0" w:space="0" w:color="auto"/>
        <w:left w:val="none" w:sz="0" w:space="0" w:color="auto"/>
        <w:bottom w:val="none" w:sz="0" w:space="0" w:color="auto"/>
        <w:right w:val="none" w:sz="0" w:space="0" w:color="auto"/>
      </w:divBdr>
    </w:div>
    <w:div w:id="402728252">
      <w:bodyDiv w:val="1"/>
      <w:marLeft w:val="0"/>
      <w:marRight w:val="0"/>
      <w:marTop w:val="0"/>
      <w:marBottom w:val="0"/>
      <w:divBdr>
        <w:top w:val="none" w:sz="0" w:space="0" w:color="auto"/>
        <w:left w:val="none" w:sz="0" w:space="0" w:color="auto"/>
        <w:bottom w:val="none" w:sz="0" w:space="0" w:color="auto"/>
        <w:right w:val="none" w:sz="0" w:space="0" w:color="auto"/>
      </w:divBdr>
      <w:divsChild>
        <w:div w:id="1400009624">
          <w:marLeft w:val="0"/>
          <w:marRight w:val="0"/>
          <w:marTop w:val="312"/>
          <w:marBottom w:val="96"/>
          <w:divBdr>
            <w:top w:val="none" w:sz="0" w:space="0" w:color="auto"/>
            <w:left w:val="none" w:sz="0" w:space="0" w:color="auto"/>
            <w:bottom w:val="none" w:sz="0" w:space="0" w:color="auto"/>
            <w:right w:val="none" w:sz="0" w:space="0" w:color="auto"/>
          </w:divBdr>
        </w:div>
        <w:div w:id="1187136156">
          <w:marLeft w:val="0"/>
          <w:marRight w:val="0"/>
          <w:marTop w:val="0"/>
          <w:marBottom w:val="192"/>
          <w:divBdr>
            <w:top w:val="none" w:sz="0" w:space="0" w:color="auto"/>
            <w:left w:val="none" w:sz="0" w:space="0" w:color="auto"/>
            <w:bottom w:val="none" w:sz="0" w:space="0" w:color="auto"/>
            <w:right w:val="none" w:sz="0" w:space="0" w:color="auto"/>
          </w:divBdr>
        </w:div>
        <w:div w:id="2017608637">
          <w:marLeft w:val="0"/>
          <w:marRight w:val="0"/>
          <w:marTop w:val="0"/>
          <w:marBottom w:val="192"/>
          <w:divBdr>
            <w:top w:val="none" w:sz="0" w:space="0" w:color="auto"/>
            <w:left w:val="none" w:sz="0" w:space="0" w:color="auto"/>
            <w:bottom w:val="none" w:sz="0" w:space="0" w:color="auto"/>
            <w:right w:val="none" w:sz="0" w:space="0" w:color="auto"/>
          </w:divBdr>
        </w:div>
        <w:div w:id="1349216122">
          <w:marLeft w:val="0"/>
          <w:marRight w:val="0"/>
          <w:marTop w:val="0"/>
          <w:marBottom w:val="192"/>
          <w:divBdr>
            <w:top w:val="none" w:sz="0" w:space="0" w:color="auto"/>
            <w:left w:val="none" w:sz="0" w:space="0" w:color="auto"/>
            <w:bottom w:val="none" w:sz="0" w:space="0" w:color="auto"/>
            <w:right w:val="none" w:sz="0" w:space="0" w:color="auto"/>
          </w:divBdr>
        </w:div>
        <w:div w:id="1305428624">
          <w:marLeft w:val="0"/>
          <w:marRight w:val="0"/>
          <w:marTop w:val="0"/>
          <w:marBottom w:val="192"/>
          <w:divBdr>
            <w:top w:val="none" w:sz="0" w:space="0" w:color="auto"/>
            <w:left w:val="none" w:sz="0" w:space="0" w:color="auto"/>
            <w:bottom w:val="none" w:sz="0" w:space="0" w:color="auto"/>
            <w:right w:val="none" w:sz="0" w:space="0" w:color="auto"/>
          </w:divBdr>
        </w:div>
      </w:divsChild>
    </w:div>
    <w:div w:id="405805908">
      <w:bodyDiv w:val="1"/>
      <w:marLeft w:val="0"/>
      <w:marRight w:val="0"/>
      <w:marTop w:val="0"/>
      <w:marBottom w:val="0"/>
      <w:divBdr>
        <w:top w:val="none" w:sz="0" w:space="0" w:color="auto"/>
        <w:left w:val="none" w:sz="0" w:space="0" w:color="auto"/>
        <w:bottom w:val="none" w:sz="0" w:space="0" w:color="auto"/>
        <w:right w:val="none" w:sz="0" w:space="0" w:color="auto"/>
      </w:divBdr>
      <w:divsChild>
        <w:div w:id="95369317">
          <w:marLeft w:val="0"/>
          <w:marRight w:val="0"/>
          <w:marTop w:val="312"/>
          <w:marBottom w:val="96"/>
          <w:divBdr>
            <w:top w:val="none" w:sz="0" w:space="0" w:color="auto"/>
            <w:left w:val="none" w:sz="0" w:space="0" w:color="auto"/>
            <w:bottom w:val="none" w:sz="0" w:space="0" w:color="auto"/>
            <w:right w:val="none" w:sz="0" w:space="0" w:color="auto"/>
          </w:divBdr>
        </w:div>
      </w:divsChild>
    </w:div>
    <w:div w:id="418142456">
      <w:bodyDiv w:val="1"/>
      <w:marLeft w:val="0"/>
      <w:marRight w:val="0"/>
      <w:marTop w:val="0"/>
      <w:marBottom w:val="0"/>
      <w:divBdr>
        <w:top w:val="none" w:sz="0" w:space="0" w:color="auto"/>
        <w:left w:val="none" w:sz="0" w:space="0" w:color="auto"/>
        <w:bottom w:val="none" w:sz="0" w:space="0" w:color="auto"/>
        <w:right w:val="none" w:sz="0" w:space="0" w:color="auto"/>
      </w:divBdr>
      <w:divsChild>
        <w:div w:id="1114783978">
          <w:marLeft w:val="0"/>
          <w:marRight w:val="0"/>
          <w:marTop w:val="312"/>
          <w:marBottom w:val="96"/>
          <w:divBdr>
            <w:top w:val="none" w:sz="0" w:space="0" w:color="auto"/>
            <w:left w:val="none" w:sz="0" w:space="0" w:color="auto"/>
            <w:bottom w:val="none" w:sz="0" w:space="0" w:color="auto"/>
            <w:right w:val="none" w:sz="0" w:space="0" w:color="auto"/>
          </w:divBdr>
        </w:div>
        <w:div w:id="1497064904">
          <w:marLeft w:val="0"/>
          <w:marRight w:val="0"/>
          <w:marTop w:val="0"/>
          <w:marBottom w:val="192"/>
          <w:divBdr>
            <w:top w:val="none" w:sz="0" w:space="0" w:color="auto"/>
            <w:left w:val="none" w:sz="0" w:space="0" w:color="auto"/>
            <w:bottom w:val="none" w:sz="0" w:space="0" w:color="auto"/>
            <w:right w:val="none" w:sz="0" w:space="0" w:color="auto"/>
          </w:divBdr>
        </w:div>
        <w:div w:id="1343967231">
          <w:marLeft w:val="0"/>
          <w:marRight w:val="0"/>
          <w:marTop w:val="0"/>
          <w:marBottom w:val="192"/>
          <w:divBdr>
            <w:top w:val="none" w:sz="0" w:space="0" w:color="auto"/>
            <w:left w:val="none" w:sz="0" w:space="0" w:color="auto"/>
            <w:bottom w:val="none" w:sz="0" w:space="0" w:color="auto"/>
            <w:right w:val="none" w:sz="0" w:space="0" w:color="auto"/>
          </w:divBdr>
        </w:div>
      </w:divsChild>
    </w:div>
    <w:div w:id="431510463">
      <w:bodyDiv w:val="1"/>
      <w:marLeft w:val="0"/>
      <w:marRight w:val="0"/>
      <w:marTop w:val="0"/>
      <w:marBottom w:val="0"/>
      <w:divBdr>
        <w:top w:val="none" w:sz="0" w:space="0" w:color="auto"/>
        <w:left w:val="none" w:sz="0" w:space="0" w:color="auto"/>
        <w:bottom w:val="none" w:sz="0" w:space="0" w:color="auto"/>
        <w:right w:val="none" w:sz="0" w:space="0" w:color="auto"/>
      </w:divBdr>
      <w:divsChild>
        <w:div w:id="902060700">
          <w:marLeft w:val="0"/>
          <w:marRight w:val="0"/>
          <w:marTop w:val="0"/>
          <w:marBottom w:val="0"/>
          <w:divBdr>
            <w:top w:val="none" w:sz="0" w:space="0" w:color="auto"/>
            <w:left w:val="none" w:sz="0" w:space="0" w:color="auto"/>
            <w:bottom w:val="none" w:sz="0" w:space="0" w:color="auto"/>
            <w:right w:val="none" w:sz="0" w:space="0" w:color="auto"/>
          </w:divBdr>
          <w:divsChild>
            <w:div w:id="1916891302">
              <w:marLeft w:val="0"/>
              <w:marRight w:val="0"/>
              <w:marTop w:val="0"/>
              <w:marBottom w:val="0"/>
              <w:divBdr>
                <w:top w:val="none" w:sz="0" w:space="0" w:color="auto"/>
                <w:left w:val="none" w:sz="0" w:space="0" w:color="auto"/>
                <w:bottom w:val="none" w:sz="0" w:space="0" w:color="auto"/>
                <w:right w:val="none" w:sz="0" w:space="0" w:color="auto"/>
              </w:divBdr>
            </w:div>
          </w:divsChild>
        </w:div>
        <w:div w:id="1823615468">
          <w:marLeft w:val="0"/>
          <w:marRight w:val="0"/>
          <w:marTop w:val="0"/>
          <w:marBottom w:val="0"/>
          <w:divBdr>
            <w:top w:val="none" w:sz="0" w:space="0" w:color="auto"/>
            <w:left w:val="none" w:sz="0" w:space="0" w:color="auto"/>
            <w:bottom w:val="none" w:sz="0" w:space="0" w:color="auto"/>
            <w:right w:val="none" w:sz="0" w:space="0" w:color="auto"/>
          </w:divBdr>
          <w:divsChild>
            <w:div w:id="1201430280">
              <w:marLeft w:val="0"/>
              <w:marRight w:val="0"/>
              <w:marTop w:val="0"/>
              <w:marBottom w:val="0"/>
              <w:divBdr>
                <w:top w:val="none" w:sz="0" w:space="0" w:color="auto"/>
                <w:left w:val="none" w:sz="0" w:space="0" w:color="auto"/>
                <w:bottom w:val="none" w:sz="0" w:space="0" w:color="auto"/>
                <w:right w:val="none" w:sz="0" w:space="0" w:color="auto"/>
              </w:divBdr>
            </w:div>
          </w:divsChild>
        </w:div>
        <w:div w:id="283003159">
          <w:marLeft w:val="0"/>
          <w:marRight w:val="0"/>
          <w:marTop w:val="0"/>
          <w:marBottom w:val="0"/>
          <w:divBdr>
            <w:top w:val="none" w:sz="0" w:space="0" w:color="auto"/>
            <w:left w:val="none" w:sz="0" w:space="0" w:color="auto"/>
            <w:bottom w:val="none" w:sz="0" w:space="0" w:color="auto"/>
            <w:right w:val="none" w:sz="0" w:space="0" w:color="auto"/>
          </w:divBdr>
          <w:divsChild>
            <w:div w:id="139716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032307">
      <w:bodyDiv w:val="1"/>
      <w:marLeft w:val="0"/>
      <w:marRight w:val="0"/>
      <w:marTop w:val="0"/>
      <w:marBottom w:val="0"/>
      <w:divBdr>
        <w:top w:val="none" w:sz="0" w:space="0" w:color="auto"/>
        <w:left w:val="none" w:sz="0" w:space="0" w:color="auto"/>
        <w:bottom w:val="none" w:sz="0" w:space="0" w:color="auto"/>
        <w:right w:val="none" w:sz="0" w:space="0" w:color="auto"/>
      </w:divBdr>
      <w:divsChild>
        <w:div w:id="1377697820">
          <w:marLeft w:val="0"/>
          <w:marRight w:val="0"/>
          <w:marTop w:val="312"/>
          <w:marBottom w:val="96"/>
          <w:divBdr>
            <w:top w:val="none" w:sz="0" w:space="0" w:color="auto"/>
            <w:left w:val="none" w:sz="0" w:space="0" w:color="auto"/>
            <w:bottom w:val="none" w:sz="0" w:space="0" w:color="auto"/>
            <w:right w:val="none" w:sz="0" w:space="0" w:color="auto"/>
          </w:divBdr>
        </w:div>
        <w:div w:id="730732244">
          <w:marLeft w:val="0"/>
          <w:marRight w:val="0"/>
          <w:marTop w:val="96"/>
          <w:marBottom w:val="312"/>
          <w:divBdr>
            <w:top w:val="none" w:sz="0" w:space="0" w:color="auto"/>
            <w:left w:val="none" w:sz="0" w:space="0" w:color="auto"/>
            <w:bottom w:val="none" w:sz="0" w:space="0" w:color="auto"/>
            <w:right w:val="none" w:sz="0" w:space="0" w:color="auto"/>
          </w:divBdr>
        </w:div>
        <w:div w:id="1103920049">
          <w:marLeft w:val="0"/>
          <w:marRight w:val="0"/>
          <w:marTop w:val="0"/>
          <w:marBottom w:val="192"/>
          <w:divBdr>
            <w:top w:val="none" w:sz="0" w:space="0" w:color="auto"/>
            <w:left w:val="none" w:sz="0" w:space="0" w:color="auto"/>
            <w:bottom w:val="none" w:sz="0" w:space="0" w:color="auto"/>
            <w:right w:val="none" w:sz="0" w:space="0" w:color="auto"/>
          </w:divBdr>
        </w:div>
        <w:div w:id="1613510085">
          <w:marLeft w:val="0"/>
          <w:marRight w:val="0"/>
          <w:marTop w:val="0"/>
          <w:marBottom w:val="192"/>
          <w:divBdr>
            <w:top w:val="none" w:sz="0" w:space="0" w:color="auto"/>
            <w:left w:val="none" w:sz="0" w:space="0" w:color="auto"/>
            <w:bottom w:val="none" w:sz="0" w:space="0" w:color="auto"/>
            <w:right w:val="none" w:sz="0" w:space="0" w:color="auto"/>
          </w:divBdr>
        </w:div>
        <w:div w:id="1328438929">
          <w:marLeft w:val="0"/>
          <w:marRight w:val="0"/>
          <w:marTop w:val="0"/>
          <w:marBottom w:val="192"/>
          <w:divBdr>
            <w:top w:val="none" w:sz="0" w:space="0" w:color="auto"/>
            <w:left w:val="none" w:sz="0" w:space="0" w:color="auto"/>
            <w:bottom w:val="none" w:sz="0" w:space="0" w:color="auto"/>
            <w:right w:val="none" w:sz="0" w:space="0" w:color="auto"/>
          </w:divBdr>
        </w:div>
        <w:div w:id="66617302">
          <w:marLeft w:val="0"/>
          <w:marRight w:val="0"/>
          <w:marTop w:val="0"/>
          <w:marBottom w:val="192"/>
          <w:divBdr>
            <w:top w:val="none" w:sz="0" w:space="0" w:color="auto"/>
            <w:left w:val="none" w:sz="0" w:space="0" w:color="auto"/>
            <w:bottom w:val="none" w:sz="0" w:space="0" w:color="auto"/>
            <w:right w:val="none" w:sz="0" w:space="0" w:color="auto"/>
          </w:divBdr>
        </w:div>
        <w:div w:id="1841850845">
          <w:marLeft w:val="0"/>
          <w:marRight w:val="0"/>
          <w:marTop w:val="0"/>
          <w:marBottom w:val="192"/>
          <w:divBdr>
            <w:top w:val="none" w:sz="0" w:space="0" w:color="auto"/>
            <w:left w:val="none" w:sz="0" w:space="0" w:color="auto"/>
            <w:bottom w:val="none" w:sz="0" w:space="0" w:color="auto"/>
            <w:right w:val="none" w:sz="0" w:space="0" w:color="auto"/>
          </w:divBdr>
        </w:div>
        <w:div w:id="2078359350">
          <w:marLeft w:val="0"/>
          <w:marRight w:val="0"/>
          <w:marTop w:val="0"/>
          <w:marBottom w:val="192"/>
          <w:divBdr>
            <w:top w:val="none" w:sz="0" w:space="0" w:color="auto"/>
            <w:left w:val="none" w:sz="0" w:space="0" w:color="auto"/>
            <w:bottom w:val="none" w:sz="0" w:space="0" w:color="auto"/>
            <w:right w:val="none" w:sz="0" w:space="0" w:color="auto"/>
          </w:divBdr>
        </w:div>
      </w:divsChild>
    </w:div>
    <w:div w:id="503515181">
      <w:bodyDiv w:val="1"/>
      <w:marLeft w:val="0"/>
      <w:marRight w:val="0"/>
      <w:marTop w:val="0"/>
      <w:marBottom w:val="0"/>
      <w:divBdr>
        <w:top w:val="none" w:sz="0" w:space="0" w:color="auto"/>
        <w:left w:val="none" w:sz="0" w:space="0" w:color="auto"/>
        <w:bottom w:val="none" w:sz="0" w:space="0" w:color="auto"/>
        <w:right w:val="none" w:sz="0" w:space="0" w:color="auto"/>
      </w:divBdr>
      <w:divsChild>
        <w:div w:id="1588802993">
          <w:marLeft w:val="0"/>
          <w:marRight w:val="0"/>
          <w:marTop w:val="312"/>
          <w:marBottom w:val="96"/>
          <w:divBdr>
            <w:top w:val="none" w:sz="0" w:space="0" w:color="auto"/>
            <w:left w:val="none" w:sz="0" w:space="0" w:color="auto"/>
            <w:bottom w:val="none" w:sz="0" w:space="0" w:color="auto"/>
            <w:right w:val="none" w:sz="0" w:space="0" w:color="auto"/>
          </w:divBdr>
        </w:div>
        <w:div w:id="1473792528">
          <w:marLeft w:val="0"/>
          <w:marRight w:val="0"/>
          <w:marTop w:val="96"/>
          <w:marBottom w:val="312"/>
          <w:divBdr>
            <w:top w:val="none" w:sz="0" w:space="0" w:color="auto"/>
            <w:left w:val="none" w:sz="0" w:space="0" w:color="auto"/>
            <w:bottom w:val="none" w:sz="0" w:space="0" w:color="auto"/>
            <w:right w:val="none" w:sz="0" w:space="0" w:color="auto"/>
          </w:divBdr>
        </w:div>
        <w:div w:id="1434007559">
          <w:marLeft w:val="0"/>
          <w:marRight w:val="0"/>
          <w:marTop w:val="0"/>
          <w:marBottom w:val="192"/>
          <w:divBdr>
            <w:top w:val="none" w:sz="0" w:space="0" w:color="auto"/>
            <w:left w:val="none" w:sz="0" w:space="0" w:color="auto"/>
            <w:bottom w:val="none" w:sz="0" w:space="0" w:color="auto"/>
            <w:right w:val="none" w:sz="0" w:space="0" w:color="auto"/>
          </w:divBdr>
          <w:divsChild>
            <w:div w:id="1823542142">
              <w:marLeft w:val="0"/>
              <w:marRight w:val="0"/>
              <w:marTop w:val="0"/>
              <w:marBottom w:val="0"/>
              <w:divBdr>
                <w:top w:val="none" w:sz="0" w:space="0" w:color="auto"/>
                <w:left w:val="none" w:sz="0" w:space="0" w:color="auto"/>
                <w:bottom w:val="none" w:sz="0" w:space="0" w:color="auto"/>
                <w:right w:val="none" w:sz="0" w:space="0" w:color="auto"/>
              </w:divBdr>
            </w:div>
            <w:div w:id="1953631631">
              <w:marLeft w:val="624"/>
              <w:marRight w:val="0"/>
              <w:marTop w:val="0"/>
              <w:marBottom w:val="0"/>
              <w:divBdr>
                <w:top w:val="none" w:sz="0" w:space="0" w:color="auto"/>
                <w:left w:val="none" w:sz="0" w:space="0" w:color="auto"/>
                <w:bottom w:val="none" w:sz="0" w:space="0" w:color="auto"/>
                <w:right w:val="none" w:sz="0" w:space="0" w:color="auto"/>
              </w:divBdr>
            </w:div>
            <w:div w:id="1074662953">
              <w:marLeft w:val="624"/>
              <w:marRight w:val="0"/>
              <w:marTop w:val="0"/>
              <w:marBottom w:val="0"/>
              <w:divBdr>
                <w:top w:val="none" w:sz="0" w:space="0" w:color="auto"/>
                <w:left w:val="none" w:sz="0" w:space="0" w:color="auto"/>
                <w:bottom w:val="none" w:sz="0" w:space="0" w:color="auto"/>
                <w:right w:val="none" w:sz="0" w:space="0" w:color="auto"/>
              </w:divBdr>
            </w:div>
          </w:divsChild>
        </w:div>
        <w:div w:id="17463883">
          <w:marLeft w:val="0"/>
          <w:marRight w:val="0"/>
          <w:marTop w:val="0"/>
          <w:marBottom w:val="192"/>
          <w:divBdr>
            <w:top w:val="none" w:sz="0" w:space="0" w:color="auto"/>
            <w:left w:val="none" w:sz="0" w:space="0" w:color="auto"/>
            <w:bottom w:val="none" w:sz="0" w:space="0" w:color="auto"/>
            <w:right w:val="none" w:sz="0" w:space="0" w:color="auto"/>
          </w:divBdr>
        </w:div>
        <w:div w:id="952325871">
          <w:marLeft w:val="0"/>
          <w:marRight w:val="0"/>
          <w:marTop w:val="0"/>
          <w:marBottom w:val="192"/>
          <w:divBdr>
            <w:top w:val="none" w:sz="0" w:space="0" w:color="auto"/>
            <w:left w:val="none" w:sz="0" w:space="0" w:color="auto"/>
            <w:bottom w:val="none" w:sz="0" w:space="0" w:color="auto"/>
            <w:right w:val="none" w:sz="0" w:space="0" w:color="auto"/>
          </w:divBdr>
        </w:div>
        <w:div w:id="1095713084">
          <w:marLeft w:val="0"/>
          <w:marRight w:val="0"/>
          <w:marTop w:val="0"/>
          <w:marBottom w:val="192"/>
          <w:divBdr>
            <w:top w:val="none" w:sz="0" w:space="0" w:color="auto"/>
            <w:left w:val="none" w:sz="0" w:space="0" w:color="auto"/>
            <w:bottom w:val="none" w:sz="0" w:space="0" w:color="auto"/>
            <w:right w:val="none" w:sz="0" w:space="0" w:color="auto"/>
          </w:divBdr>
        </w:div>
        <w:div w:id="1045369682">
          <w:marLeft w:val="0"/>
          <w:marRight w:val="0"/>
          <w:marTop w:val="0"/>
          <w:marBottom w:val="192"/>
          <w:divBdr>
            <w:top w:val="none" w:sz="0" w:space="0" w:color="auto"/>
            <w:left w:val="none" w:sz="0" w:space="0" w:color="auto"/>
            <w:bottom w:val="none" w:sz="0" w:space="0" w:color="auto"/>
            <w:right w:val="none" w:sz="0" w:space="0" w:color="auto"/>
          </w:divBdr>
        </w:div>
        <w:div w:id="1106076132">
          <w:marLeft w:val="0"/>
          <w:marRight w:val="0"/>
          <w:marTop w:val="0"/>
          <w:marBottom w:val="192"/>
          <w:divBdr>
            <w:top w:val="none" w:sz="0" w:space="0" w:color="auto"/>
            <w:left w:val="none" w:sz="0" w:space="0" w:color="auto"/>
            <w:bottom w:val="none" w:sz="0" w:space="0" w:color="auto"/>
            <w:right w:val="none" w:sz="0" w:space="0" w:color="auto"/>
          </w:divBdr>
        </w:div>
        <w:div w:id="122891538">
          <w:marLeft w:val="0"/>
          <w:marRight w:val="0"/>
          <w:marTop w:val="0"/>
          <w:marBottom w:val="192"/>
          <w:divBdr>
            <w:top w:val="none" w:sz="0" w:space="0" w:color="auto"/>
            <w:left w:val="none" w:sz="0" w:space="0" w:color="auto"/>
            <w:bottom w:val="none" w:sz="0" w:space="0" w:color="auto"/>
            <w:right w:val="none" w:sz="0" w:space="0" w:color="auto"/>
          </w:divBdr>
        </w:div>
      </w:divsChild>
    </w:div>
    <w:div w:id="551500846">
      <w:bodyDiv w:val="1"/>
      <w:marLeft w:val="0"/>
      <w:marRight w:val="0"/>
      <w:marTop w:val="0"/>
      <w:marBottom w:val="0"/>
      <w:divBdr>
        <w:top w:val="none" w:sz="0" w:space="0" w:color="auto"/>
        <w:left w:val="none" w:sz="0" w:space="0" w:color="auto"/>
        <w:bottom w:val="none" w:sz="0" w:space="0" w:color="auto"/>
        <w:right w:val="none" w:sz="0" w:space="0" w:color="auto"/>
      </w:divBdr>
      <w:divsChild>
        <w:div w:id="395007513">
          <w:marLeft w:val="0"/>
          <w:marRight w:val="0"/>
          <w:marTop w:val="312"/>
          <w:marBottom w:val="96"/>
          <w:divBdr>
            <w:top w:val="none" w:sz="0" w:space="0" w:color="auto"/>
            <w:left w:val="none" w:sz="0" w:space="0" w:color="auto"/>
            <w:bottom w:val="none" w:sz="0" w:space="0" w:color="auto"/>
            <w:right w:val="none" w:sz="0" w:space="0" w:color="auto"/>
          </w:divBdr>
        </w:div>
      </w:divsChild>
    </w:div>
    <w:div w:id="598830531">
      <w:bodyDiv w:val="1"/>
      <w:marLeft w:val="0"/>
      <w:marRight w:val="0"/>
      <w:marTop w:val="0"/>
      <w:marBottom w:val="0"/>
      <w:divBdr>
        <w:top w:val="none" w:sz="0" w:space="0" w:color="auto"/>
        <w:left w:val="none" w:sz="0" w:space="0" w:color="auto"/>
        <w:bottom w:val="none" w:sz="0" w:space="0" w:color="auto"/>
        <w:right w:val="none" w:sz="0" w:space="0" w:color="auto"/>
      </w:divBdr>
      <w:divsChild>
        <w:div w:id="1128741903">
          <w:marLeft w:val="0"/>
          <w:marRight w:val="0"/>
          <w:marTop w:val="312"/>
          <w:marBottom w:val="96"/>
          <w:divBdr>
            <w:top w:val="none" w:sz="0" w:space="0" w:color="auto"/>
            <w:left w:val="none" w:sz="0" w:space="0" w:color="auto"/>
            <w:bottom w:val="none" w:sz="0" w:space="0" w:color="auto"/>
            <w:right w:val="none" w:sz="0" w:space="0" w:color="auto"/>
          </w:divBdr>
        </w:div>
        <w:div w:id="445319032">
          <w:marLeft w:val="0"/>
          <w:marRight w:val="0"/>
          <w:marTop w:val="0"/>
          <w:marBottom w:val="192"/>
          <w:divBdr>
            <w:top w:val="none" w:sz="0" w:space="0" w:color="auto"/>
            <w:left w:val="none" w:sz="0" w:space="0" w:color="auto"/>
            <w:bottom w:val="none" w:sz="0" w:space="0" w:color="auto"/>
            <w:right w:val="none" w:sz="0" w:space="0" w:color="auto"/>
          </w:divBdr>
        </w:div>
      </w:divsChild>
    </w:div>
    <w:div w:id="601686363">
      <w:bodyDiv w:val="1"/>
      <w:marLeft w:val="0"/>
      <w:marRight w:val="0"/>
      <w:marTop w:val="0"/>
      <w:marBottom w:val="0"/>
      <w:divBdr>
        <w:top w:val="none" w:sz="0" w:space="0" w:color="auto"/>
        <w:left w:val="none" w:sz="0" w:space="0" w:color="auto"/>
        <w:bottom w:val="none" w:sz="0" w:space="0" w:color="auto"/>
        <w:right w:val="none" w:sz="0" w:space="0" w:color="auto"/>
      </w:divBdr>
      <w:divsChild>
        <w:div w:id="847789932">
          <w:marLeft w:val="0"/>
          <w:marRight w:val="0"/>
          <w:marTop w:val="0"/>
          <w:marBottom w:val="0"/>
          <w:divBdr>
            <w:top w:val="none" w:sz="0" w:space="0" w:color="auto"/>
            <w:left w:val="none" w:sz="0" w:space="0" w:color="auto"/>
            <w:bottom w:val="none" w:sz="0" w:space="0" w:color="auto"/>
            <w:right w:val="none" w:sz="0" w:space="0" w:color="auto"/>
          </w:divBdr>
          <w:divsChild>
            <w:div w:id="2024477448">
              <w:marLeft w:val="0"/>
              <w:marRight w:val="0"/>
              <w:marTop w:val="0"/>
              <w:marBottom w:val="0"/>
              <w:divBdr>
                <w:top w:val="none" w:sz="0" w:space="0" w:color="auto"/>
                <w:left w:val="none" w:sz="0" w:space="0" w:color="auto"/>
                <w:bottom w:val="none" w:sz="0" w:space="0" w:color="auto"/>
                <w:right w:val="none" w:sz="0" w:space="0" w:color="auto"/>
              </w:divBdr>
              <w:divsChild>
                <w:div w:id="329597683">
                  <w:marLeft w:val="0"/>
                  <w:marRight w:val="0"/>
                  <w:marTop w:val="0"/>
                  <w:marBottom w:val="0"/>
                  <w:divBdr>
                    <w:top w:val="none" w:sz="0" w:space="0" w:color="auto"/>
                    <w:left w:val="none" w:sz="0" w:space="0" w:color="auto"/>
                    <w:bottom w:val="none" w:sz="0" w:space="0" w:color="auto"/>
                    <w:right w:val="none" w:sz="0" w:space="0" w:color="auto"/>
                  </w:divBdr>
                  <w:divsChild>
                    <w:div w:id="664087682">
                      <w:marLeft w:val="0"/>
                      <w:marRight w:val="0"/>
                      <w:marTop w:val="226"/>
                      <w:marBottom w:val="113"/>
                      <w:divBdr>
                        <w:top w:val="none" w:sz="0" w:space="0" w:color="auto"/>
                        <w:left w:val="none" w:sz="0" w:space="0" w:color="auto"/>
                        <w:bottom w:val="none" w:sz="0" w:space="0" w:color="auto"/>
                        <w:right w:val="none" w:sz="0" w:space="0" w:color="auto"/>
                      </w:divBdr>
                    </w:div>
                  </w:divsChild>
                </w:div>
              </w:divsChild>
            </w:div>
          </w:divsChild>
        </w:div>
        <w:div w:id="1871213753">
          <w:marLeft w:val="0"/>
          <w:marRight w:val="0"/>
          <w:marTop w:val="0"/>
          <w:marBottom w:val="0"/>
          <w:divBdr>
            <w:top w:val="none" w:sz="0" w:space="0" w:color="auto"/>
            <w:left w:val="none" w:sz="0" w:space="0" w:color="auto"/>
            <w:bottom w:val="none" w:sz="0" w:space="0" w:color="auto"/>
            <w:right w:val="none" w:sz="0" w:space="0" w:color="auto"/>
          </w:divBdr>
          <w:divsChild>
            <w:div w:id="461309408">
              <w:marLeft w:val="0"/>
              <w:marRight w:val="0"/>
              <w:marTop w:val="0"/>
              <w:marBottom w:val="0"/>
              <w:divBdr>
                <w:top w:val="none" w:sz="0" w:space="0" w:color="auto"/>
                <w:left w:val="none" w:sz="0" w:space="0" w:color="auto"/>
                <w:bottom w:val="none" w:sz="0" w:space="0" w:color="auto"/>
                <w:right w:val="none" w:sz="0" w:space="0" w:color="auto"/>
              </w:divBdr>
              <w:divsChild>
                <w:div w:id="850948188">
                  <w:marLeft w:val="946"/>
                  <w:marRight w:val="0"/>
                  <w:marTop w:val="0"/>
                  <w:marBottom w:val="0"/>
                  <w:divBdr>
                    <w:top w:val="none" w:sz="0" w:space="0" w:color="auto"/>
                    <w:left w:val="none" w:sz="0" w:space="0" w:color="auto"/>
                    <w:bottom w:val="none" w:sz="0" w:space="0" w:color="auto"/>
                    <w:right w:val="none" w:sz="0" w:space="0" w:color="auto"/>
                  </w:divBdr>
                  <w:divsChild>
                    <w:div w:id="973871400">
                      <w:marLeft w:val="0"/>
                      <w:marRight w:val="850"/>
                      <w:marTop w:val="0"/>
                      <w:marBottom w:val="58"/>
                      <w:divBdr>
                        <w:top w:val="none" w:sz="0" w:space="0" w:color="auto"/>
                        <w:left w:val="none" w:sz="0" w:space="0" w:color="auto"/>
                        <w:bottom w:val="none" w:sz="0" w:space="0" w:color="auto"/>
                        <w:right w:val="none" w:sz="0" w:space="0" w:color="auto"/>
                      </w:divBdr>
                    </w:div>
                  </w:divsChild>
                </w:div>
              </w:divsChild>
            </w:div>
          </w:divsChild>
        </w:div>
        <w:div w:id="1510874018">
          <w:marLeft w:val="0"/>
          <w:marRight w:val="0"/>
          <w:marTop w:val="0"/>
          <w:marBottom w:val="0"/>
          <w:divBdr>
            <w:top w:val="none" w:sz="0" w:space="0" w:color="auto"/>
            <w:left w:val="none" w:sz="0" w:space="0" w:color="auto"/>
            <w:bottom w:val="none" w:sz="0" w:space="0" w:color="auto"/>
            <w:right w:val="none" w:sz="0" w:space="0" w:color="auto"/>
          </w:divBdr>
          <w:divsChild>
            <w:div w:id="847254188">
              <w:marLeft w:val="0"/>
              <w:marRight w:val="0"/>
              <w:marTop w:val="0"/>
              <w:marBottom w:val="0"/>
              <w:divBdr>
                <w:top w:val="none" w:sz="0" w:space="0" w:color="auto"/>
                <w:left w:val="none" w:sz="0" w:space="0" w:color="auto"/>
                <w:bottom w:val="none" w:sz="0" w:space="0" w:color="auto"/>
                <w:right w:val="none" w:sz="0" w:space="0" w:color="auto"/>
              </w:divBdr>
              <w:divsChild>
                <w:div w:id="1185630204">
                  <w:marLeft w:val="0"/>
                  <w:marRight w:val="0"/>
                  <w:marTop w:val="0"/>
                  <w:marBottom w:val="0"/>
                  <w:divBdr>
                    <w:top w:val="none" w:sz="0" w:space="0" w:color="auto"/>
                    <w:left w:val="none" w:sz="0" w:space="0" w:color="auto"/>
                    <w:bottom w:val="none" w:sz="0" w:space="0" w:color="auto"/>
                    <w:right w:val="none" w:sz="0" w:space="0" w:color="auto"/>
                  </w:divBdr>
                  <w:divsChild>
                    <w:div w:id="305478338">
                      <w:marLeft w:val="0"/>
                      <w:marRight w:val="0"/>
                      <w:marTop w:val="0"/>
                      <w:marBottom w:val="58"/>
                      <w:divBdr>
                        <w:top w:val="none" w:sz="0" w:space="0" w:color="auto"/>
                        <w:left w:val="none" w:sz="0" w:space="0" w:color="auto"/>
                        <w:bottom w:val="none" w:sz="0" w:space="0" w:color="auto"/>
                        <w:right w:val="none" w:sz="0" w:space="0" w:color="auto"/>
                      </w:divBdr>
                    </w:div>
                  </w:divsChild>
                </w:div>
              </w:divsChild>
            </w:div>
          </w:divsChild>
        </w:div>
      </w:divsChild>
    </w:div>
    <w:div w:id="606887932">
      <w:bodyDiv w:val="1"/>
      <w:marLeft w:val="0"/>
      <w:marRight w:val="0"/>
      <w:marTop w:val="0"/>
      <w:marBottom w:val="0"/>
      <w:divBdr>
        <w:top w:val="none" w:sz="0" w:space="0" w:color="auto"/>
        <w:left w:val="none" w:sz="0" w:space="0" w:color="auto"/>
        <w:bottom w:val="none" w:sz="0" w:space="0" w:color="auto"/>
        <w:right w:val="none" w:sz="0" w:space="0" w:color="auto"/>
      </w:divBdr>
      <w:divsChild>
        <w:div w:id="1160928103">
          <w:marLeft w:val="0"/>
          <w:marRight w:val="0"/>
          <w:marTop w:val="312"/>
          <w:marBottom w:val="96"/>
          <w:divBdr>
            <w:top w:val="none" w:sz="0" w:space="0" w:color="auto"/>
            <w:left w:val="none" w:sz="0" w:space="0" w:color="auto"/>
            <w:bottom w:val="none" w:sz="0" w:space="0" w:color="auto"/>
            <w:right w:val="none" w:sz="0" w:space="0" w:color="auto"/>
          </w:divBdr>
        </w:div>
        <w:div w:id="701396895">
          <w:marLeft w:val="0"/>
          <w:marRight w:val="0"/>
          <w:marTop w:val="96"/>
          <w:marBottom w:val="312"/>
          <w:divBdr>
            <w:top w:val="none" w:sz="0" w:space="0" w:color="auto"/>
            <w:left w:val="none" w:sz="0" w:space="0" w:color="auto"/>
            <w:bottom w:val="none" w:sz="0" w:space="0" w:color="auto"/>
            <w:right w:val="none" w:sz="0" w:space="0" w:color="auto"/>
          </w:divBdr>
        </w:div>
        <w:div w:id="1031342962">
          <w:marLeft w:val="0"/>
          <w:marRight w:val="0"/>
          <w:marTop w:val="0"/>
          <w:marBottom w:val="192"/>
          <w:divBdr>
            <w:top w:val="none" w:sz="0" w:space="0" w:color="auto"/>
            <w:left w:val="none" w:sz="0" w:space="0" w:color="auto"/>
            <w:bottom w:val="none" w:sz="0" w:space="0" w:color="auto"/>
            <w:right w:val="none" w:sz="0" w:space="0" w:color="auto"/>
          </w:divBdr>
        </w:div>
        <w:div w:id="712076957">
          <w:marLeft w:val="0"/>
          <w:marRight w:val="0"/>
          <w:marTop w:val="0"/>
          <w:marBottom w:val="192"/>
          <w:divBdr>
            <w:top w:val="none" w:sz="0" w:space="0" w:color="auto"/>
            <w:left w:val="none" w:sz="0" w:space="0" w:color="auto"/>
            <w:bottom w:val="none" w:sz="0" w:space="0" w:color="auto"/>
            <w:right w:val="none" w:sz="0" w:space="0" w:color="auto"/>
          </w:divBdr>
        </w:div>
      </w:divsChild>
    </w:div>
    <w:div w:id="633800297">
      <w:bodyDiv w:val="1"/>
      <w:marLeft w:val="0"/>
      <w:marRight w:val="0"/>
      <w:marTop w:val="0"/>
      <w:marBottom w:val="0"/>
      <w:divBdr>
        <w:top w:val="none" w:sz="0" w:space="0" w:color="auto"/>
        <w:left w:val="none" w:sz="0" w:space="0" w:color="auto"/>
        <w:bottom w:val="none" w:sz="0" w:space="0" w:color="auto"/>
        <w:right w:val="none" w:sz="0" w:space="0" w:color="auto"/>
      </w:divBdr>
      <w:divsChild>
        <w:div w:id="1823698825">
          <w:marLeft w:val="0"/>
          <w:marRight w:val="0"/>
          <w:marTop w:val="96"/>
          <w:marBottom w:val="312"/>
          <w:divBdr>
            <w:top w:val="none" w:sz="0" w:space="0" w:color="auto"/>
            <w:left w:val="none" w:sz="0" w:space="0" w:color="auto"/>
            <w:bottom w:val="none" w:sz="0" w:space="0" w:color="auto"/>
            <w:right w:val="none" w:sz="0" w:space="0" w:color="auto"/>
          </w:divBdr>
        </w:div>
        <w:div w:id="1627157676">
          <w:marLeft w:val="0"/>
          <w:marRight w:val="0"/>
          <w:marTop w:val="0"/>
          <w:marBottom w:val="192"/>
          <w:divBdr>
            <w:top w:val="none" w:sz="0" w:space="0" w:color="auto"/>
            <w:left w:val="none" w:sz="0" w:space="0" w:color="auto"/>
            <w:bottom w:val="none" w:sz="0" w:space="0" w:color="auto"/>
            <w:right w:val="none" w:sz="0" w:space="0" w:color="auto"/>
          </w:divBdr>
          <w:divsChild>
            <w:div w:id="1911423165">
              <w:marLeft w:val="624"/>
              <w:marRight w:val="0"/>
              <w:marTop w:val="0"/>
              <w:marBottom w:val="0"/>
              <w:divBdr>
                <w:top w:val="none" w:sz="0" w:space="0" w:color="auto"/>
                <w:left w:val="none" w:sz="0" w:space="0" w:color="auto"/>
                <w:bottom w:val="none" w:sz="0" w:space="0" w:color="auto"/>
                <w:right w:val="none" w:sz="0" w:space="0" w:color="auto"/>
              </w:divBdr>
            </w:div>
            <w:div w:id="1277366382">
              <w:marLeft w:val="624"/>
              <w:marRight w:val="0"/>
              <w:marTop w:val="0"/>
              <w:marBottom w:val="0"/>
              <w:divBdr>
                <w:top w:val="none" w:sz="0" w:space="0" w:color="auto"/>
                <w:left w:val="none" w:sz="0" w:space="0" w:color="auto"/>
                <w:bottom w:val="none" w:sz="0" w:space="0" w:color="auto"/>
                <w:right w:val="none" w:sz="0" w:space="0" w:color="auto"/>
              </w:divBdr>
            </w:div>
          </w:divsChild>
        </w:div>
        <w:div w:id="424770199">
          <w:marLeft w:val="0"/>
          <w:marRight w:val="0"/>
          <w:marTop w:val="0"/>
          <w:marBottom w:val="192"/>
          <w:divBdr>
            <w:top w:val="none" w:sz="0" w:space="0" w:color="auto"/>
            <w:left w:val="none" w:sz="0" w:space="0" w:color="auto"/>
            <w:bottom w:val="none" w:sz="0" w:space="0" w:color="auto"/>
            <w:right w:val="none" w:sz="0" w:space="0" w:color="auto"/>
          </w:divBdr>
        </w:div>
        <w:div w:id="418525895">
          <w:marLeft w:val="0"/>
          <w:marRight w:val="0"/>
          <w:marTop w:val="0"/>
          <w:marBottom w:val="192"/>
          <w:divBdr>
            <w:top w:val="none" w:sz="0" w:space="0" w:color="auto"/>
            <w:left w:val="none" w:sz="0" w:space="0" w:color="auto"/>
            <w:bottom w:val="none" w:sz="0" w:space="0" w:color="auto"/>
            <w:right w:val="none" w:sz="0" w:space="0" w:color="auto"/>
          </w:divBdr>
        </w:div>
        <w:div w:id="600376055">
          <w:marLeft w:val="0"/>
          <w:marRight w:val="0"/>
          <w:marTop w:val="0"/>
          <w:marBottom w:val="192"/>
          <w:divBdr>
            <w:top w:val="none" w:sz="0" w:space="0" w:color="auto"/>
            <w:left w:val="none" w:sz="0" w:space="0" w:color="auto"/>
            <w:bottom w:val="none" w:sz="0" w:space="0" w:color="auto"/>
            <w:right w:val="none" w:sz="0" w:space="0" w:color="auto"/>
          </w:divBdr>
        </w:div>
        <w:div w:id="1256355364">
          <w:marLeft w:val="0"/>
          <w:marRight w:val="0"/>
          <w:marTop w:val="0"/>
          <w:marBottom w:val="192"/>
          <w:divBdr>
            <w:top w:val="none" w:sz="0" w:space="0" w:color="auto"/>
            <w:left w:val="none" w:sz="0" w:space="0" w:color="auto"/>
            <w:bottom w:val="none" w:sz="0" w:space="0" w:color="auto"/>
            <w:right w:val="none" w:sz="0" w:space="0" w:color="auto"/>
          </w:divBdr>
        </w:div>
        <w:div w:id="1814056859">
          <w:marLeft w:val="0"/>
          <w:marRight w:val="0"/>
          <w:marTop w:val="0"/>
          <w:marBottom w:val="192"/>
          <w:divBdr>
            <w:top w:val="none" w:sz="0" w:space="0" w:color="auto"/>
            <w:left w:val="none" w:sz="0" w:space="0" w:color="auto"/>
            <w:bottom w:val="none" w:sz="0" w:space="0" w:color="auto"/>
            <w:right w:val="none" w:sz="0" w:space="0" w:color="auto"/>
          </w:divBdr>
        </w:div>
        <w:div w:id="526679553">
          <w:marLeft w:val="0"/>
          <w:marRight w:val="0"/>
          <w:marTop w:val="0"/>
          <w:marBottom w:val="192"/>
          <w:divBdr>
            <w:top w:val="none" w:sz="0" w:space="0" w:color="auto"/>
            <w:left w:val="none" w:sz="0" w:space="0" w:color="auto"/>
            <w:bottom w:val="none" w:sz="0" w:space="0" w:color="auto"/>
            <w:right w:val="none" w:sz="0" w:space="0" w:color="auto"/>
          </w:divBdr>
        </w:div>
      </w:divsChild>
    </w:div>
    <w:div w:id="665062214">
      <w:bodyDiv w:val="1"/>
      <w:marLeft w:val="0"/>
      <w:marRight w:val="0"/>
      <w:marTop w:val="0"/>
      <w:marBottom w:val="0"/>
      <w:divBdr>
        <w:top w:val="none" w:sz="0" w:space="0" w:color="auto"/>
        <w:left w:val="none" w:sz="0" w:space="0" w:color="auto"/>
        <w:bottom w:val="none" w:sz="0" w:space="0" w:color="auto"/>
        <w:right w:val="none" w:sz="0" w:space="0" w:color="auto"/>
      </w:divBdr>
      <w:divsChild>
        <w:div w:id="144511134">
          <w:marLeft w:val="0"/>
          <w:marRight w:val="0"/>
          <w:marTop w:val="96"/>
          <w:marBottom w:val="312"/>
          <w:divBdr>
            <w:top w:val="none" w:sz="0" w:space="0" w:color="auto"/>
            <w:left w:val="none" w:sz="0" w:space="0" w:color="auto"/>
            <w:bottom w:val="none" w:sz="0" w:space="0" w:color="auto"/>
            <w:right w:val="none" w:sz="0" w:space="0" w:color="auto"/>
          </w:divBdr>
        </w:div>
        <w:div w:id="302008845">
          <w:marLeft w:val="0"/>
          <w:marRight w:val="0"/>
          <w:marTop w:val="0"/>
          <w:marBottom w:val="192"/>
          <w:divBdr>
            <w:top w:val="none" w:sz="0" w:space="0" w:color="auto"/>
            <w:left w:val="none" w:sz="0" w:space="0" w:color="auto"/>
            <w:bottom w:val="none" w:sz="0" w:space="0" w:color="auto"/>
            <w:right w:val="none" w:sz="0" w:space="0" w:color="auto"/>
          </w:divBdr>
          <w:divsChild>
            <w:div w:id="466439331">
              <w:marLeft w:val="624"/>
              <w:marRight w:val="0"/>
              <w:marTop w:val="0"/>
              <w:marBottom w:val="0"/>
              <w:divBdr>
                <w:top w:val="none" w:sz="0" w:space="0" w:color="auto"/>
                <w:left w:val="none" w:sz="0" w:space="0" w:color="auto"/>
                <w:bottom w:val="none" w:sz="0" w:space="0" w:color="auto"/>
                <w:right w:val="none" w:sz="0" w:space="0" w:color="auto"/>
              </w:divBdr>
            </w:div>
            <w:div w:id="569272665">
              <w:marLeft w:val="624"/>
              <w:marRight w:val="0"/>
              <w:marTop w:val="0"/>
              <w:marBottom w:val="0"/>
              <w:divBdr>
                <w:top w:val="none" w:sz="0" w:space="0" w:color="auto"/>
                <w:left w:val="none" w:sz="0" w:space="0" w:color="auto"/>
                <w:bottom w:val="none" w:sz="0" w:space="0" w:color="auto"/>
                <w:right w:val="none" w:sz="0" w:space="0" w:color="auto"/>
              </w:divBdr>
            </w:div>
          </w:divsChild>
        </w:div>
        <w:div w:id="1965233170">
          <w:marLeft w:val="0"/>
          <w:marRight w:val="0"/>
          <w:marTop w:val="0"/>
          <w:marBottom w:val="192"/>
          <w:divBdr>
            <w:top w:val="none" w:sz="0" w:space="0" w:color="auto"/>
            <w:left w:val="none" w:sz="0" w:space="0" w:color="auto"/>
            <w:bottom w:val="none" w:sz="0" w:space="0" w:color="auto"/>
            <w:right w:val="none" w:sz="0" w:space="0" w:color="auto"/>
          </w:divBdr>
        </w:div>
        <w:div w:id="49349312">
          <w:marLeft w:val="0"/>
          <w:marRight w:val="0"/>
          <w:marTop w:val="0"/>
          <w:marBottom w:val="192"/>
          <w:divBdr>
            <w:top w:val="none" w:sz="0" w:space="0" w:color="auto"/>
            <w:left w:val="none" w:sz="0" w:space="0" w:color="auto"/>
            <w:bottom w:val="none" w:sz="0" w:space="0" w:color="auto"/>
            <w:right w:val="none" w:sz="0" w:space="0" w:color="auto"/>
          </w:divBdr>
        </w:div>
        <w:div w:id="43481166">
          <w:marLeft w:val="0"/>
          <w:marRight w:val="0"/>
          <w:marTop w:val="0"/>
          <w:marBottom w:val="192"/>
          <w:divBdr>
            <w:top w:val="none" w:sz="0" w:space="0" w:color="auto"/>
            <w:left w:val="none" w:sz="0" w:space="0" w:color="auto"/>
            <w:bottom w:val="none" w:sz="0" w:space="0" w:color="auto"/>
            <w:right w:val="none" w:sz="0" w:space="0" w:color="auto"/>
          </w:divBdr>
        </w:div>
        <w:div w:id="1708412157">
          <w:marLeft w:val="0"/>
          <w:marRight w:val="0"/>
          <w:marTop w:val="0"/>
          <w:marBottom w:val="192"/>
          <w:divBdr>
            <w:top w:val="none" w:sz="0" w:space="0" w:color="auto"/>
            <w:left w:val="none" w:sz="0" w:space="0" w:color="auto"/>
            <w:bottom w:val="none" w:sz="0" w:space="0" w:color="auto"/>
            <w:right w:val="none" w:sz="0" w:space="0" w:color="auto"/>
          </w:divBdr>
        </w:div>
      </w:divsChild>
    </w:div>
    <w:div w:id="667052535">
      <w:bodyDiv w:val="1"/>
      <w:marLeft w:val="0"/>
      <w:marRight w:val="0"/>
      <w:marTop w:val="0"/>
      <w:marBottom w:val="0"/>
      <w:divBdr>
        <w:top w:val="none" w:sz="0" w:space="0" w:color="auto"/>
        <w:left w:val="none" w:sz="0" w:space="0" w:color="auto"/>
        <w:bottom w:val="none" w:sz="0" w:space="0" w:color="auto"/>
        <w:right w:val="none" w:sz="0" w:space="0" w:color="auto"/>
      </w:divBdr>
      <w:divsChild>
        <w:div w:id="2126999179">
          <w:marLeft w:val="0"/>
          <w:marRight w:val="0"/>
          <w:marTop w:val="312"/>
          <w:marBottom w:val="96"/>
          <w:divBdr>
            <w:top w:val="none" w:sz="0" w:space="0" w:color="auto"/>
            <w:left w:val="none" w:sz="0" w:space="0" w:color="auto"/>
            <w:bottom w:val="none" w:sz="0" w:space="0" w:color="auto"/>
            <w:right w:val="none" w:sz="0" w:space="0" w:color="auto"/>
          </w:divBdr>
        </w:div>
        <w:div w:id="1917124814">
          <w:marLeft w:val="0"/>
          <w:marRight w:val="0"/>
          <w:marTop w:val="96"/>
          <w:marBottom w:val="312"/>
          <w:divBdr>
            <w:top w:val="none" w:sz="0" w:space="0" w:color="auto"/>
            <w:left w:val="none" w:sz="0" w:space="0" w:color="auto"/>
            <w:bottom w:val="none" w:sz="0" w:space="0" w:color="auto"/>
            <w:right w:val="none" w:sz="0" w:space="0" w:color="auto"/>
          </w:divBdr>
        </w:div>
        <w:div w:id="493375234">
          <w:marLeft w:val="0"/>
          <w:marRight w:val="0"/>
          <w:marTop w:val="0"/>
          <w:marBottom w:val="192"/>
          <w:divBdr>
            <w:top w:val="none" w:sz="0" w:space="0" w:color="auto"/>
            <w:left w:val="none" w:sz="0" w:space="0" w:color="auto"/>
            <w:bottom w:val="none" w:sz="0" w:space="0" w:color="auto"/>
            <w:right w:val="none" w:sz="0" w:space="0" w:color="auto"/>
          </w:divBdr>
          <w:divsChild>
            <w:div w:id="1977831494">
              <w:marLeft w:val="0"/>
              <w:marRight w:val="0"/>
              <w:marTop w:val="0"/>
              <w:marBottom w:val="0"/>
              <w:divBdr>
                <w:top w:val="none" w:sz="0" w:space="0" w:color="auto"/>
                <w:left w:val="none" w:sz="0" w:space="0" w:color="auto"/>
                <w:bottom w:val="none" w:sz="0" w:space="0" w:color="auto"/>
                <w:right w:val="none" w:sz="0" w:space="0" w:color="auto"/>
              </w:divBdr>
            </w:div>
            <w:div w:id="925846380">
              <w:marLeft w:val="624"/>
              <w:marRight w:val="0"/>
              <w:marTop w:val="0"/>
              <w:marBottom w:val="0"/>
              <w:divBdr>
                <w:top w:val="none" w:sz="0" w:space="0" w:color="auto"/>
                <w:left w:val="none" w:sz="0" w:space="0" w:color="auto"/>
                <w:bottom w:val="none" w:sz="0" w:space="0" w:color="auto"/>
                <w:right w:val="none" w:sz="0" w:space="0" w:color="auto"/>
              </w:divBdr>
            </w:div>
            <w:div w:id="196629814">
              <w:marLeft w:val="624"/>
              <w:marRight w:val="0"/>
              <w:marTop w:val="0"/>
              <w:marBottom w:val="0"/>
              <w:divBdr>
                <w:top w:val="none" w:sz="0" w:space="0" w:color="auto"/>
                <w:left w:val="none" w:sz="0" w:space="0" w:color="auto"/>
                <w:bottom w:val="none" w:sz="0" w:space="0" w:color="auto"/>
                <w:right w:val="none" w:sz="0" w:space="0" w:color="auto"/>
              </w:divBdr>
            </w:div>
          </w:divsChild>
        </w:div>
        <w:div w:id="612592306">
          <w:marLeft w:val="0"/>
          <w:marRight w:val="0"/>
          <w:marTop w:val="0"/>
          <w:marBottom w:val="192"/>
          <w:divBdr>
            <w:top w:val="none" w:sz="0" w:space="0" w:color="auto"/>
            <w:left w:val="none" w:sz="0" w:space="0" w:color="auto"/>
            <w:bottom w:val="none" w:sz="0" w:space="0" w:color="auto"/>
            <w:right w:val="none" w:sz="0" w:space="0" w:color="auto"/>
          </w:divBdr>
        </w:div>
        <w:div w:id="1565066065">
          <w:marLeft w:val="0"/>
          <w:marRight w:val="0"/>
          <w:marTop w:val="0"/>
          <w:marBottom w:val="192"/>
          <w:divBdr>
            <w:top w:val="none" w:sz="0" w:space="0" w:color="auto"/>
            <w:left w:val="none" w:sz="0" w:space="0" w:color="auto"/>
            <w:bottom w:val="none" w:sz="0" w:space="0" w:color="auto"/>
            <w:right w:val="none" w:sz="0" w:space="0" w:color="auto"/>
          </w:divBdr>
        </w:div>
        <w:div w:id="966349069">
          <w:marLeft w:val="0"/>
          <w:marRight w:val="0"/>
          <w:marTop w:val="0"/>
          <w:marBottom w:val="192"/>
          <w:divBdr>
            <w:top w:val="none" w:sz="0" w:space="0" w:color="auto"/>
            <w:left w:val="none" w:sz="0" w:space="0" w:color="auto"/>
            <w:bottom w:val="none" w:sz="0" w:space="0" w:color="auto"/>
            <w:right w:val="none" w:sz="0" w:space="0" w:color="auto"/>
          </w:divBdr>
        </w:div>
        <w:div w:id="2006857011">
          <w:marLeft w:val="0"/>
          <w:marRight w:val="0"/>
          <w:marTop w:val="0"/>
          <w:marBottom w:val="192"/>
          <w:divBdr>
            <w:top w:val="none" w:sz="0" w:space="0" w:color="auto"/>
            <w:left w:val="none" w:sz="0" w:space="0" w:color="auto"/>
            <w:bottom w:val="none" w:sz="0" w:space="0" w:color="auto"/>
            <w:right w:val="none" w:sz="0" w:space="0" w:color="auto"/>
          </w:divBdr>
        </w:div>
        <w:div w:id="76483748">
          <w:marLeft w:val="0"/>
          <w:marRight w:val="0"/>
          <w:marTop w:val="0"/>
          <w:marBottom w:val="192"/>
          <w:divBdr>
            <w:top w:val="none" w:sz="0" w:space="0" w:color="auto"/>
            <w:left w:val="none" w:sz="0" w:space="0" w:color="auto"/>
            <w:bottom w:val="none" w:sz="0" w:space="0" w:color="auto"/>
            <w:right w:val="none" w:sz="0" w:space="0" w:color="auto"/>
          </w:divBdr>
        </w:div>
        <w:div w:id="94637101">
          <w:marLeft w:val="0"/>
          <w:marRight w:val="0"/>
          <w:marTop w:val="0"/>
          <w:marBottom w:val="192"/>
          <w:divBdr>
            <w:top w:val="none" w:sz="0" w:space="0" w:color="auto"/>
            <w:left w:val="none" w:sz="0" w:space="0" w:color="auto"/>
            <w:bottom w:val="none" w:sz="0" w:space="0" w:color="auto"/>
            <w:right w:val="none" w:sz="0" w:space="0" w:color="auto"/>
          </w:divBdr>
        </w:div>
      </w:divsChild>
    </w:div>
    <w:div w:id="693193689">
      <w:bodyDiv w:val="1"/>
      <w:marLeft w:val="0"/>
      <w:marRight w:val="0"/>
      <w:marTop w:val="0"/>
      <w:marBottom w:val="0"/>
      <w:divBdr>
        <w:top w:val="none" w:sz="0" w:space="0" w:color="auto"/>
        <w:left w:val="none" w:sz="0" w:space="0" w:color="auto"/>
        <w:bottom w:val="none" w:sz="0" w:space="0" w:color="auto"/>
        <w:right w:val="none" w:sz="0" w:space="0" w:color="auto"/>
      </w:divBdr>
    </w:div>
    <w:div w:id="719013114">
      <w:bodyDiv w:val="1"/>
      <w:marLeft w:val="0"/>
      <w:marRight w:val="0"/>
      <w:marTop w:val="0"/>
      <w:marBottom w:val="0"/>
      <w:divBdr>
        <w:top w:val="none" w:sz="0" w:space="0" w:color="auto"/>
        <w:left w:val="none" w:sz="0" w:space="0" w:color="auto"/>
        <w:bottom w:val="none" w:sz="0" w:space="0" w:color="auto"/>
        <w:right w:val="none" w:sz="0" w:space="0" w:color="auto"/>
      </w:divBdr>
      <w:divsChild>
        <w:div w:id="714818081">
          <w:marLeft w:val="0"/>
          <w:marRight w:val="0"/>
          <w:marTop w:val="312"/>
          <w:marBottom w:val="96"/>
          <w:divBdr>
            <w:top w:val="none" w:sz="0" w:space="0" w:color="auto"/>
            <w:left w:val="none" w:sz="0" w:space="0" w:color="auto"/>
            <w:bottom w:val="none" w:sz="0" w:space="0" w:color="auto"/>
            <w:right w:val="none" w:sz="0" w:space="0" w:color="auto"/>
          </w:divBdr>
        </w:div>
        <w:div w:id="334964407">
          <w:marLeft w:val="0"/>
          <w:marRight w:val="0"/>
          <w:marTop w:val="0"/>
          <w:marBottom w:val="192"/>
          <w:divBdr>
            <w:top w:val="none" w:sz="0" w:space="0" w:color="auto"/>
            <w:left w:val="none" w:sz="0" w:space="0" w:color="auto"/>
            <w:bottom w:val="none" w:sz="0" w:space="0" w:color="auto"/>
            <w:right w:val="none" w:sz="0" w:space="0" w:color="auto"/>
          </w:divBdr>
        </w:div>
        <w:div w:id="1555696131">
          <w:marLeft w:val="0"/>
          <w:marRight w:val="0"/>
          <w:marTop w:val="0"/>
          <w:marBottom w:val="192"/>
          <w:divBdr>
            <w:top w:val="none" w:sz="0" w:space="0" w:color="auto"/>
            <w:left w:val="none" w:sz="0" w:space="0" w:color="auto"/>
            <w:bottom w:val="none" w:sz="0" w:space="0" w:color="auto"/>
            <w:right w:val="none" w:sz="0" w:space="0" w:color="auto"/>
          </w:divBdr>
        </w:div>
      </w:divsChild>
    </w:div>
    <w:div w:id="740442800">
      <w:bodyDiv w:val="1"/>
      <w:marLeft w:val="0"/>
      <w:marRight w:val="0"/>
      <w:marTop w:val="0"/>
      <w:marBottom w:val="0"/>
      <w:divBdr>
        <w:top w:val="none" w:sz="0" w:space="0" w:color="auto"/>
        <w:left w:val="none" w:sz="0" w:space="0" w:color="auto"/>
        <w:bottom w:val="none" w:sz="0" w:space="0" w:color="auto"/>
        <w:right w:val="none" w:sz="0" w:space="0" w:color="auto"/>
      </w:divBdr>
      <w:divsChild>
        <w:div w:id="689992164">
          <w:marLeft w:val="0"/>
          <w:marRight w:val="0"/>
          <w:marTop w:val="312"/>
          <w:marBottom w:val="96"/>
          <w:divBdr>
            <w:top w:val="none" w:sz="0" w:space="0" w:color="auto"/>
            <w:left w:val="none" w:sz="0" w:space="0" w:color="auto"/>
            <w:bottom w:val="none" w:sz="0" w:space="0" w:color="auto"/>
            <w:right w:val="none" w:sz="0" w:space="0" w:color="auto"/>
          </w:divBdr>
        </w:div>
        <w:div w:id="1651787555">
          <w:marLeft w:val="0"/>
          <w:marRight w:val="0"/>
          <w:marTop w:val="0"/>
          <w:marBottom w:val="192"/>
          <w:divBdr>
            <w:top w:val="none" w:sz="0" w:space="0" w:color="auto"/>
            <w:left w:val="none" w:sz="0" w:space="0" w:color="auto"/>
            <w:bottom w:val="none" w:sz="0" w:space="0" w:color="auto"/>
            <w:right w:val="none" w:sz="0" w:space="0" w:color="auto"/>
          </w:divBdr>
        </w:div>
        <w:div w:id="801771576">
          <w:marLeft w:val="0"/>
          <w:marRight w:val="0"/>
          <w:marTop w:val="0"/>
          <w:marBottom w:val="192"/>
          <w:divBdr>
            <w:top w:val="none" w:sz="0" w:space="0" w:color="auto"/>
            <w:left w:val="none" w:sz="0" w:space="0" w:color="auto"/>
            <w:bottom w:val="none" w:sz="0" w:space="0" w:color="auto"/>
            <w:right w:val="none" w:sz="0" w:space="0" w:color="auto"/>
          </w:divBdr>
        </w:div>
        <w:div w:id="906036169">
          <w:marLeft w:val="0"/>
          <w:marRight w:val="0"/>
          <w:marTop w:val="0"/>
          <w:marBottom w:val="192"/>
          <w:divBdr>
            <w:top w:val="none" w:sz="0" w:space="0" w:color="auto"/>
            <w:left w:val="none" w:sz="0" w:space="0" w:color="auto"/>
            <w:bottom w:val="none" w:sz="0" w:space="0" w:color="auto"/>
            <w:right w:val="none" w:sz="0" w:space="0" w:color="auto"/>
          </w:divBdr>
          <w:divsChild>
            <w:div w:id="1128662152">
              <w:marLeft w:val="0"/>
              <w:marRight w:val="0"/>
              <w:marTop w:val="0"/>
              <w:marBottom w:val="0"/>
              <w:divBdr>
                <w:top w:val="none" w:sz="0" w:space="0" w:color="auto"/>
                <w:left w:val="none" w:sz="0" w:space="0" w:color="auto"/>
                <w:bottom w:val="none" w:sz="0" w:space="0" w:color="auto"/>
                <w:right w:val="none" w:sz="0" w:space="0" w:color="auto"/>
              </w:divBdr>
            </w:div>
            <w:div w:id="1438913002">
              <w:marLeft w:val="624"/>
              <w:marRight w:val="0"/>
              <w:marTop w:val="0"/>
              <w:marBottom w:val="0"/>
              <w:divBdr>
                <w:top w:val="none" w:sz="0" w:space="0" w:color="auto"/>
                <w:left w:val="none" w:sz="0" w:space="0" w:color="auto"/>
                <w:bottom w:val="none" w:sz="0" w:space="0" w:color="auto"/>
                <w:right w:val="none" w:sz="0" w:space="0" w:color="auto"/>
              </w:divBdr>
            </w:div>
            <w:div w:id="1175344770">
              <w:marLeft w:val="624"/>
              <w:marRight w:val="0"/>
              <w:marTop w:val="0"/>
              <w:marBottom w:val="0"/>
              <w:divBdr>
                <w:top w:val="none" w:sz="0" w:space="0" w:color="auto"/>
                <w:left w:val="none" w:sz="0" w:space="0" w:color="auto"/>
                <w:bottom w:val="none" w:sz="0" w:space="0" w:color="auto"/>
                <w:right w:val="none" w:sz="0" w:space="0" w:color="auto"/>
              </w:divBdr>
            </w:div>
            <w:div w:id="1799226436">
              <w:marLeft w:val="624"/>
              <w:marRight w:val="0"/>
              <w:marTop w:val="0"/>
              <w:marBottom w:val="0"/>
              <w:divBdr>
                <w:top w:val="none" w:sz="0" w:space="0" w:color="auto"/>
                <w:left w:val="none" w:sz="0" w:space="0" w:color="auto"/>
                <w:bottom w:val="none" w:sz="0" w:space="0" w:color="auto"/>
                <w:right w:val="none" w:sz="0" w:space="0" w:color="auto"/>
              </w:divBdr>
            </w:div>
          </w:divsChild>
        </w:div>
        <w:div w:id="1238327694">
          <w:marLeft w:val="0"/>
          <w:marRight w:val="0"/>
          <w:marTop w:val="0"/>
          <w:marBottom w:val="192"/>
          <w:divBdr>
            <w:top w:val="none" w:sz="0" w:space="0" w:color="auto"/>
            <w:left w:val="none" w:sz="0" w:space="0" w:color="auto"/>
            <w:bottom w:val="none" w:sz="0" w:space="0" w:color="auto"/>
            <w:right w:val="none" w:sz="0" w:space="0" w:color="auto"/>
          </w:divBdr>
        </w:div>
        <w:div w:id="546840616">
          <w:marLeft w:val="0"/>
          <w:marRight w:val="0"/>
          <w:marTop w:val="0"/>
          <w:marBottom w:val="192"/>
          <w:divBdr>
            <w:top w:val="none" w:sz="0" w:space="0" w:color="auto"/>
            <w:left w:val="none" w:sz="0" w:space="0" w:color="auto"/>
            <w:bottom w:val="none" w:sz="0" w:space="0" w:color="auto"/>
            <w:right w:val="none" w:sz="0" w:space="0" w:color="auto"/>
          </w:divBdr>
        </w:div>
      </w:divsChild>
    </w:div>
    <w:div w:id="747536342">
      <w:bodyDiv w:val="1"/>
      <w:marLeft w:val="0"/>
      <w:marRight w:val="0"/>
      <w:marTop w:val="0"/>
      <w:marBottom w:val="0"/>
      <w:divBdr>
        <w:top w:val="none" w:sz="0" w:space="0" w:color="auto"/>
        <w:left w:val="none" w:sz="0" w:space="0" w:color="auto"/>
        <w:bottom w:val="none" w:sz="0" w:space="0" w:color="auto"/>
        <w:right w:val="none" w:sz="0" w:space="0" w:color="auto"/>
      </w:divBdr>
    </w:div>
    <w:div w:id="757336416">
      <w:bodyDiv w:val="1"/>
      <w:marLeft w:val="0"/>
      <w:marRight w:val="0"/>
      <w:marTop w:val="0"/>
      <w:marBottom w:val="0"/>
      <w:divBdr>
        <w:top w:val="none" w:sz="0" w:space="0" w:color="auto"/>
        <w:left w:val="none" w:sz="0" w:space="0" w:color="auto"/>
        <w:bottom w:val="none" w:sz="0" w:space="0" w:color="auto"/>
        <w:right w:val="none" w:sz="0" w:space="0" w:color="auto"/>
      </w:divBdr>
      <w:divsChild>
        <w:div w:id="1718504958">
          <w:marLeft w:val="0"/>
          <w:marRight w:val="0"/>
          <w:marTop w:val="312"/>
          <w:marBottom w:val="96"/>
          <w:divBdr>
            <w:top w:val="none" w:sz="0" w:space="0" w:color="auto"/>
            <w:left w:val="none" w:sz="0" w:space="0" w:color="auto"/>
            <w:bottom w:val="none" w:sz="0" w:space="0" w:color="auto"/>
            <w:right w:val="none" w:sz="0" w:space="0" w:color="auto"/>
          </w:divBdr>
        </w:div>
        <w:div w:id="610432116">
          <w:marLeft w:val="0"/>
          <w:marRight w:val="0"/>
          <w:marTop w:val="0"/>
          <w:marBottom w:val="192"/>
          <w:divBdr>
            <w:top w:val="none" w:sz="0" w:space="0" w:color="auto"/>
            <w:left w:val="none" w:sz="0" w:space="0" w:color="auto"/>
            <w:bottom w:val="none" w:sz="0" w:space="0" w:color="auto"/>
            <w:right w:val="none" w:sz="0" w:space="0" w:color="auto"/>
          </w:divBdr>
        </w:div>
        <w:div w:id="712653336">
          <w:marLeft w:val="0"/>
          <w:marRight w:val="0"/>
          <w:marTop w:val="0"/>
          <w:marBottom w:val="192"/>
          <w:divBdr>
            <w:top w:val="none" w:sz="0" w:space="0" w:color="auto"/>
            <w:left w:val="none" w:sz="0" w:space="0" w:color="auto"/>
            <w:bottom w:val="none" w:sz="0" w:space="0" w:color="auto"/>
            <w:right w:val="none" w:sz="0" w:space="0" w:color="auto"/>
          </w:divBdr>
        </w:div>
        <w:div w:id="1324897884">
          <w:marLeft w:val="0"/>
          <w:marRight w:val="0"/>
          <w:marTop w:val="0"/>
          <w:marBottom w:val="192"/>
          <w:divBdr>
            <w:top w:val="none" w:sz="0" w:space="0" w:color="auto"/>
            <w:left w:val="none" w:sz="0" w:space="0" w:color="auto"/>
            <w:bottom w:val="none" w:sz="0" w:space="0" w:color="auto"/>
            <w:right w:val="none" w:sz="0" w:space="0" w:color="auto"/>
          </w:divBdr>
        </w:div>
        <w:div w:id="967510852">
          <w:marLeft w:val="0"/>
          <w:marRight w:val="0"/>
          <w:marTop w:val="0"/>
          <w:marBottom w:val="192"/>
          <w:divBdr>
            <w:top w:val="none" w:sz="0" w:space="0" w:color="auto"/>
            <w:left w:val="none" w:sz="0" w:space="0" w:color="auto"/>
            <w:bottom w:val="none" w:sz="0" w:space="0" w:color="auto"/>
            <w:right w:val="none" w:sz="0" w:space="0" w:color="auto"/>
          </w:divBdr>
        </w:div>
        <w:div w:id="970135988">
          <w:marLeft w:val="0"/>
          <w:marRight w:val="0"/>
          <w:marTop w:val="0"/>
          <w:marBottom w:val="192"/>
          <w:divBdr>
            <w:top w:val="none" w:sz="0" w:space="0" w:color="auto"/>
            <w:left w:val="none" w:sz="0" w:space="0" w:color="auto"/>
            <w:bottom w:val="none" w:sz="0" w:space="0" w:color="auto"/>
            <w:right w:val="none" w:sz="0" w:space="0" w:color="auto"/>
          </w:divBdr>
        </w:div>
        <w:div w:id="706178851">
          <w:marLeft w:val="0"/>
          <w:marRight w:val="0"/>
          <w:marTop w:val="0"/>
          <w:marBottom w:val="192"/>
          <w:divBdr>
            <w:top w:val="none" w:sz="0" w:space="0" w:color="auto"/>
            <w:left w:val="none" w:sz="0" w:space="0" w:color="auto"/>
            <w:bottom w:val="none" w:sz="0" w:space="0" w:color="auto"/>
            <w:right w:val="none" w:sz="0" w:space="0" w:color="auto"/>
          </w:divBdr>
        </w:div>
        <w:div w:id="940912501">
          <w:marLeft w:val="0"/>
          <w:marRight w:val="0"/>
          <w:marTop w:val="0"/>
          <w:marBottom w:val="192"/>
          <w:divBdr>
            <w:top w:val="none" w:sz="0" w:space="0" w:color="auto"/>
            <w:left w:val="none" w:sz="0" w:space="0" w:color="auto"/>
            <w:bottom w:val="none" w:sz="0" w:space="0" w:color="auto"/>
            <w:right w:val="none" w:sz="0" w:space="0" w:color="auto"/>
          </w:divBdr>
        </w:div>
      </w:divsChild>
    </w:div>
    <w:div w:id="770904155">
      <w:bodyDiv w:val="1"/>
      <w:marLeft w:val="0"/>
      <w:marRight w:val="0"/>
      <w:marTop w:val="0"/>
      <w:marBottom w:val="0"/>
      <w:divBdr>
        <w:top w:val="none" w:sz="0" w:space="0" w:color="auto"/>
        <w:left w:val="none" w:sz="0" w:space="0" w:color="auto"/>
        <w:bottom w:val="none" w:sz="0" w:space="0" w:color="auto"/>
        <w:right w:val="none" w:sz="0" w:space="0" w:color="auto"/>
      </w:divBdr>
      <w:divsChild>
        <w:div w:id="2036343498">
          <w:marLeft w:val="0"/>
          <w:marRight w:val="0"/>
          <w:marTop w:val="312"/>
          <w:marBottom w:val="96"/>
          <w:divBdr>
            <w:top w:val="none" w:sz="0" w:space="0" w:color="auto"/>
            <w:left w:val="none" w:sz="0" w:space="0" w:color="auto"/>
            <w:bottom w:val="none" w:sz="0" w:space="0" w:color="auto"/>
            <w:right w:val="none" w:sz="0" w:space="0" w:color="auto"/>
          </w:divBdr>
        </w:div>
      </w:divsChild>
    </w:div>
    <w:div w:id="776948096">
      <w:bodyDiv w:val="1"/>
      <w:marLeft w:val="0"/>
      <w:marRight w:val="0"/>
      <w:marTop w:val="0"/>
      <w:marBottom w:val="0"/>
      <w:divBdr>
        <w:top w:val="none" w:sz="0" w:space="0" w:color="auto"/>
        <w:left w:val="none" w:sz="0" w:space="0" w:color="auto"/>
        <w:bottom w:val="none" w:sz="0" w:space="0" w:color="auto"/>
        <w:right w:val="none" w:sz="0" w:space="0" w:color="auto"/>
      </w:divBdr>
    </w:div>
    <w:div w:id="781534841">
      <w:bodyDiv w:val="1"/>
      <w:marLeft w:val="0"/>
      <w:marRight w:val="0"/>
      <w:marTop w:val="0"/>
      <w:marBottom w:val="0"/>
      <w:divBdr>
        <w:top w:val="none" w:sz="0" w:space="0" w:color="auto"/>
        <w:left w:val="none" w:sz="0" w:space="0" w:color="auto"/>
        <w:bottom w:val="none" w:sz="0" w:space="0" w:color="auto"/>
        <w:right w:val="none" w:sz="0" w:space="0" w:color="auto"/>
      </w:divBdr>
    </w:div>
    <w:div w:id="793789062">
      <w:bodyDiv w:val="1"/>
      <w:marLeft w:val="0"/>
      <w:marRight w:val="0"/>
      <w:marTop w:val="0"/>
      <w:marBottom w:val="0"/>
      <w:divBdr>
        <w:top w:val="none" w:sz="0" w:space="0" w:color="auto"/>
        <w:left w:val="none" w:sz="0" w:space="0" w:color="auto"/>
        <w:bottom w:val="none" w:sz="0" w:space="0" w:color="auto"/>
        <w:right w:val="none" w:sz="0" w:space="0" w:color="auto"/>
      </w:divBdr>
      <w:divsChild>
        <w:div w:id="1909535930">
          <w:marLeft w:val="0"/>
          <w:marRight w:val="0"/>
          <w:marTop w:val="312"/>
          <w:marBottom w:val="96"/>
          <w:divBdr>
            <w:top w:val="none" w:sz="0" w:space="0" w:color="auto"/>
            <w:left w:val="none" w:sz="0" w:space="0" w:color="auto"/>
            <w:bottom w:val="none" w:sz="0" w:space="0" w:color="auto"/>
            <w:right w:val="none" w:sz="0" w:space="0" w:color="auto"/>
          </w:divBdr>
        </w:div>
        <w:div w:id="1707677938">
          <w:marLeft w:val="0"/>
          <w:marRight w:val="0"/>
          <w:marTop w:val="0"/>
          <w:marBottom w:val="192"/>
          <w:divBdr>
            <w:top w:val="none" w:sz="0" w:space="0" w:color="auto"/>
            <w:left w:val="none" w:sz="0" w:space="0" w:color="auto"/>
            <w:bottom w:val="none" w:sz="0" w:space="0" w:color="auto"/>
            <w:right w:val="none" w:sz="0" w:space="0" w:color="auto"/>
          </w:divBdr>
        </w:div>
        <w:div w:id="432558058">
          <w:marLeft w:val="0"/>
          <w:marRight w:val="0"/>
          <w:marTop w:val="0"/>
          <w:marBottom w:val="192"/>
          <w:divBdr>
            <w:top w:val="none" w:sz="0" w:space="0" w:color="auto"/>
            <w:left w:val="none" w:sz="0" w:space="0" w:color="auto"/>
            <w:bottom w:val="none" w:sz="0" w:space="0" w:color="auto"/>
            <w:right w:val="none" w:sz="0" w:space="0" w:color="auto"/>
          </w:divBdr>
        </w:div>
        <w:div w:id="1695375724">
          <w:marLeft w:val="0"/>
          <w:marRight w:val="0"/>
          <w:marTop w:val="0"/>
          <w:marBottom w:val="192"/>
          <w:divBdr>
            <w:top w:val="none" w:sz="0" w:space="0" w:color="auto"/>
            <w:left w:val="none" w:sz="0" w:space="0" w:color="auto"/>
            <w:bottom w:val="none" w:sz="0" w:space="0" w:color="auto"/>
            <w:right w:val="none" w:sz="0" w:space="0" w:color="auto"/>
          </w:divBdr>
        </w:div>
        <w:div w:id="43215538">
          <w:marLeft w:val="0"/>
          <w:marRight w:val="0"/>
          <w:marTop w:val="0"/>
          <w:marBottom w:val="192"/>
          <w:divBdr>
            <w:top w:val="none" w:sz="0" w:space="0" w:color="auto"/>
            <w:left w:val="none" w:sz="0" w:space="0" w:color="auto"/>
            <w:bottom w:val="none" w:sz="0" w:space="0" w:color="auto"/>
            <w:right w:val="none" w:sz="0" w:space="0" w:color="auto"/>
          </w:divBdr>
        </w:div>
        <w:div w:id="1733770437">
          <w:marLeft w:val="0"/>
          <w:marRight w:val="0"/>
          <w:marTop w:val="0"/>
          <w:marBottom w:val="192"/>
          <w:divBdr>
            <w:top w:val="none" w:sz="0" w:space="0" w:color="auto"/>
            <w:left w:val="none" w:sz="0" w:space="0" w:color="auto"/>
            <w:bottom w:val="none" w:sz="0" w:space="0" w:color="auto"/>
            <w:right w:val="none" w:sz="0" w:space="0" w:color="auto"/>
          </w:divBdr>
        </w:div>
        <w:div w:id="1645037354">
          <w:marLeft w:val="0"/>
          <w:marRight w:val="0"/>
          <w:marTop w:val="0"/>
          <w:marBottom w:val="192"/>
          <w:divBdr>
            <w:top w:val="none" w:sz="0" w:space="0" w:color="auto"/>
            <w:left w:val="none" w:sz="0" w:space="0" w:color="auto"/>
            <w:bottom w:val="none" w:sz="0" w:space="0" w:color="auto"/>
            <w:right w:val="none" w:sz="0" w:space="0" w:color="auto"/>
          </w:divBdr>
        </w:div>
        <w:div w:id="758330216">
          <w:marLeft w:val="0"/>
          <w:marRight w:val="0"/>
          <w:marTop w:val="0"/>
          <w:marBottom w:val="192"/>
          <w:divBdr>
            <w:top w:val="none" w:sz="0" w:space="0" w:color="auto"/>
            <w:left w:val="none" w:sz="0" w:space="0" w:color="auto"/>
            <w:bottom w:val="none" w:sz="0" w:space="0" w:color="auto"/>
            <w:right w:val="none" w:sz="0" w:space="0" w:color="auto"/>
          </w:divBdr>
        </w:div>
      </w:divsChild>
    </w:div>
    <w:div w:id="820467436">
      <w:bodyDiv w:val="1"/>
      <w:marLeft w:val="0"/>
      <w:marRight w:val="0"/>
      <w:marTop w:val="0"/>
      <w:marBottom w:val="0"/>
      <w:divBdr>
        <w:top w:val="none" w:sz="0" w:space="0" w:color="auto"/>
        <w:left w:val="none" w:sz="0" w:space="0" w:color="auto"/>
        <w:bottom w:val="none" w:sz="0" w:space="0" w:color="auto"/>
        <w:right w:val="none" w:sz="0" w:space="0" w:color="auto"/>
      </w:divBdr>
      <w:divsChild>
        <w:div w:id="733235759">
          <w:marLeft w:val="0"/>
          <w:marRight w:val="0"/>
          <w:marTop w:val="0"/>
          <w:marBottom w:val="0"/>
          <w:divBdr>
            <w:top w:val="none" w:sz="0" w:space="0" w:color="auto"/>
            <w:left w:val="none" w:sz="0" w:space="0" w:color="auto"/>
            <w:bottom w:val="none" w:sz="0" w:space="0" w:color="auto"/>
            <w:right w:val="none" w:sz="0" w:space="0" w:color="auto"/>
          </w:divBdr>
          <w:divsChild>
            <w:div w:id="1854680789">
              <w:marLeft w:val="0"/>
              <w:marRight w:val="0"/>
              <w:marTop w:val="0"/>
              <w:marBottom w:val="0"/>
              <w:divBdr>
                <w:top w:val="none" w:sz="0" w:space="0" w:color="auto"/>
                <w:left w:val="none" w:sz="0" w:space="0" w:color="auto"/>
                <w:bottom w:val="none" w:sz="0" w:space="0" w:color="auto"/>
                <w:right w:val="none" w:sz="0" w:space="0" w:color="auto"/>
              </w:divBdr>
            </w:div>
          </w:divsChild>
        </w:div>
        <w:div w:id="1830631673">
          <w:marLeft w:val="0"/>
          <w:marRight w:val="0"/>
          <w:marTop w:val="0"/>
          <w:marBottom w:val="0"/>
          <w:divBdr>
            <w:top w:val="none" w:sz="0" w:space="0" w:color="auto"/>
            <w:left w:val="none" w:sz="0" w:space="0" w:color="auto"/>
            <w:bottom w:val="none" w:sz="0" w:space="0" w:color="auto"/>
            <w:right w:val="none" w:sz="0" w:space="0" w:color="auto"/>
          </w:divBdr>
          <w:divsChild>
            <w:div w:id="8679391">
              <w:marLeft w:val="0"/>
              <w:marRight w:val="0"/>
              <w:marTop w:val="0"/>
              <w:marBottom w:val="0"/>
              <w:divBdr>
                <w:top w:val="none" w:sz="0" w:space="0" w:color="auto"/>
                <w:left w:val="none" w:sz="0" w:space="0" w:color="auto"/>
                <w:bottom w:val="none" w:sz="0" w:space="0" w:color="auto"/>
                <w:right w:val="none" w:sz="0" w:space="0" w:color="auto"/>
              </w:divBdr>
            </w:div>
          </w:divsChild>
        </w:div>
        <w:div w:id="404304677">
          <w:marLeft w:val="0"/>
          <w:marRight w:val="0"/>
          <w:marTop w:val="0"/>
          <w:marBottom w:val="0"/>
          <w:divBdr>
            <w:top w:val="none" w:sz="0" w:space="0" w:color="auto"/>
            <w:left w:val="none" w:sz="0" w:space="0" w:color="auto"/>
            <w:bottom w:val="none" w:sz="0" w:space="0" w:color="auto"/>
            <w:right w:val="none" w:sz="0" w:space="0" w:color="auto"/>
          </w:divBdr>
          <w:divsChild>
            <w:div w:id="121446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941115">
      <w:bodyDiv w:val="1"/>
      <w:marLeft w:val="0"/>
      <w:marRight w:val="0"/>
      <w:marTop w:val="0"/>
      <w:marBottom w:val="0"/>
      <w:divBdr>
        <w:top w:val="none" w:sz="0" w:space="0" w:color="auto"/>
        <w:left w:val="none" w:sz="0" w:space="0" w:color="auto"/>
        <w:bottom w:val="none" w:sz="0" w:space="0" w:color="auto"/>
        <w:right w:val="none" w:sz="0" w:space="0" w:color="auto"/>
      </w:divBdr>
    </w:div>
    <w:div w:id="862592654">
      <w:bodyDiv w:val="1"/>
      <w:marLeft w:val="0"/>
      <w:marRight w:val="0"/>
      <w:marTop w:val="0"/>
      <w:marBottom w:val="0"/>
      <w:divBdr>
        <w:top w:val="none" w:sz="0" w:space="0" w:color="auto"/>
        <w:left w:val="none" w:sz="0" w:space="0" w:color="auto"/>
        <w:bottom w:val="none" w:sz="0" w:space="0" w:color="auto"/>
        <w:right w:val="none" w:sz="0" w:space="0" w:color="auto"/>
      </w:divBdr>
      <w:divsChild>
        <w:div w:id="1147280146">
          <w:marLeft w:val="0"/>
          <w:marRight w:val="0"/>
          <w:marTop w:val="0"/>
          <w:marBottom w:val="0"/>
          <w:divBdr>
            <w:top w:val="none" w:sz="0" w:space="0" w:color="auto"/>
            <w:left w:val="none" w:sz="0" w:space="0" w:color="auto"/>
            <w:bottom w:val="none" w:sz="0" w:space="0" w:color="auto"/>
            <w:right w:val="none" w:sz="0" w:space="0" w:color="auto"/>
          </w:divBdr>
          <w:divsChild>
            <w:div w:id="628246448">
              <w:marLeft w:val="0"/>
              <w:marRight w:val="0"/>
              <w:marTop w:val="0"/>
              <w:marBottom w:val="0"/>
              <w:divBdr>
                <w:top w:val="none" w:sz="0" w:space="0" w:color="auto"/>
                <w:left w:val="none" w:sz="0" w:space="0" w:color="auto"/>
                <w:bottom w:val="none" w:sz="0" w:space="0" w:color="auto"/>
                <w:right w:val="none" w:sz="0" w:space="0" w:color="auto"/>
              </w:divBdr>
              <w:divsChild>
                <w:div w:id="421724324">
                  <w:marLeft w:val="0"/>
                  <w:marRight w:val="0"/>
                  <w:marTop w:val="0"/>
                  <w:marBottom w:val="0"/>
                  <w:divBdr>
                    <w:top w:val="none" w:sz="0" w:space="0" w:color="auto"/>
                    <w:left w:val="none" w:sz="0" w:space="0" w:color="auto"/>
                    <w:bottom w:val="none" w:sz="0" w:space="0" w:color="auto"/>
                    <w:right w:val="none" w:sz="0" w:space="0" w:color="auto"/>
                  </w:divBdr>
                  <w:divsChild>
                    <w:div w:id="1836410104">
                      <w:marLeft w:val="0"/>
                      <w:marRight w:val="0"/>
                      <w:marTop w:val="226"/>
                      <w:marBottom w:val="113"/>
                      <w:divBdr>
                        <w:top w:val="none" w:sz="0" w:space="0" w:color="auto"/>
                        <w:left w:val="none" w:sz="0" w:space="0" w:color="auto"/>
                        <w:bottom w:val="none" w:sz="0" w:space="0" w:color="auto"/>
                        <w:right w:val="none" w:sz="0" w:space="0" w:color="auto"/>
                      </w:divBdr>
                    </w:div>
                  </w:divsChild>
                </w:div>
              </w:divsChild>
            </w:div>
          </w:divsChild>
        </w:div>
        <w:div w:id="1856461463">
          <w:marLeft w:val="0"/>
          <w:marRight w:val="0"/>
          <w:marTop w:val="0"/>
          <w:marBottom w:val="0"/>
          <w:divBdr>
            <w:top w:val="none" w:sz="0" w:space="0" w:color="auto"/>
            <w:left w:val="none" w:sz="0" w:space="0" w:color="auto"/>
            <w:bottom w:val="none" w:sz="0" w:space="0" w:color="auto"/>
            <w:right w:val="none" w:sz="0" w:space="0" w:color="auto"/>
          </w:divBdr>
          <w:divsChild>
            <w:div w:id="1790851255">
              <w:marLeft w:val="0"/>
              <w:marRight w:val="0"/>
              <w:marTop w:val="0"/>
              <w:marBottom w:val="0"/>
              <w:divBdr>
                <w:top w:val="none" w:sz="0" w:space="0" w:color="auto"/>
                <w:left w:val="none" w:sz="0" w:space="0" w:color="auto"/>
                <w:bottom w:val="none" w:sz="0" w:space="0" w:color="auto"/>
                <w:right w:val="none" w:sz="0" w:space="0" w:color="auto"/>
              </w:divBdr>
              <w:divsChild>
                <w:div w:id="137503169">
                  <w:marLeft w:val="0"/>
                  <w:marRight w:val="0"/>
                  <w:marTop w:val="0"/>
                  <w:marBottom w:val="0"/>
                  <w:divBdr>
                    <w:top w:val="none" w:sz="0" w:space="0" w:color="auto"/>
                    <w:left w:val="none" w:sz="0" w:space="0" w:color="auto"/>
                    <w:bottom w:val="none" w:sz="0" w:space="0" w:color="auto"/>
                    <w:right w:val="none" w:sz="0" w:space="0" w:color="auto"/>
                  </w:divBdr>
                  <w:divsChild>
                    <w:div w:id="499588949">
                      <w:marLeft w:val="0"/>
                      <w:marRight w:val="0"/>
                      <w:marTop w:val="0"/>
                      <w:marBottom w:val="58"/>
                      <w:divBdr>
                        <w:top w:val="none" w:sz="0" w:space="0" w:color="auto"/>
                        <w:left w:val="none" w:sz="0" w:space="0" w:color="auto"/>
                        <w:bottom w:val="none" w:sz="0" w:space="0" w:color="auto"/>
                        <w:right w:val="none" w:sz="0" w:space="0" w:color="auto"/>
                      </w:divBdr>
                    </w:div>
                    <w:div w:id="11734204">
                      <w:marLeft w:val="60"/>
                      <w:marRight w:val="0"/>
                      <w:marTop w:val="0"/>
                      <w:marBottom w:val="58"/>
                      <w:divBdr>
                        <w:top w:val="none" w:sz="0" w:space="0" w:color="auto"/>
                        <w:left w:val="none" w:sz="0" w:space="0" w:color="auto"/>
                        <w:bottom w:val="none" w:sz="0" w:space="0" w:color="auto"/>
                        <w:right w:val="none" w:sz="0" w:space="0" w:color="auto"/>
                      </w:divBdr>
                    </w:div>
                  </w:divsChild>
                </w:div>
              </w:divsChild>
            </w:div>
          </w:divsChild>
        </w:div>
        <w:div w:id="359823586">
          <w:marLeft w:val="0"/>
          <w:marRight w:val="0"/>
          <w:marTop w:val="0"/>
          <w:marBottom w:val="0"/>
          <w:divBdr>
            <w:top w:val="none" w:sz="0" w:space="0" w:color="auto"/>
            <w:left w:val="none" w:sz="0" w:space="0" w:color="auto"/>
            <w:bottom w:val="none" w:sz="0" w:space="0" w:color="auto"/>
            <w:right w:val="none" w:sz="0" w:space="0" w:color="auto"/>
          </w:divBdr>
          <w:divsChild>
            <w:div w:id="916600226">
              <w:marLeft w:val="0"/>
              <w:marRight w:val="0"/>
              <w:marTop w:val="0"/>
              <w:marBottom w:val="0"/>
              <w:divBdr>
                <w:top w:val="none" w:sz="0" w:space="0" w:color="auto"/>
                <w:left w:val="none" w:sz="0" w:space="0" w:color="auto"/>
                <w:bottom w:val="none" w:sz="0" w:space="0" w:color="auto"/>
                <w:right w:val="none" w:sz="0" w:space="0" w:color="auto"/>
              </w:divBdr>
              <w:divsChild>
                <w:div w:id="609900615">
                  <w:marLeft w:val="0"/>
                  <w:marRight w:val="0"/>
                  <w:marTop w:val="0"/>
                  <w:marBottom w:val="0"/>
                  <w:divBdr>
                    <w:top w:val="none" w:sz="0" w:space="0" w:color="auto"/>
                    <w:left w:val="none" w:sz="0" w:space="0" w:color="auto"/>
                    <w:bottom w:val="none" w:sz="0" w:space="0" w:color="auto"/>
                    <w:right w:val="none" w:sz="0" w:space="0" w:color="auto"/>
                  </w:divBdr>
                  <w:divsChild>
                    <w:div w:id="115609032">
                      <w:marLeft w:val="0"/>
                      <w:marRight w:val="0"/>
                      <w:marTop w:val="0"/>
                      <w:marBottom w:val="58"/>
                      <w:divBdr>
                        <w:top w:val="none" w:sz="0" w:space="0" w:color="auto"/>
                        <w:left w:val="none" w:sz="0" w:space="0" w:color="auto"/>
                        <w:bottom w:val="none" w:sz="0" w:space="0" w:color="auto"/>
                        <w:right w:val="none" w:sz="0" w:space="0" w:color="auto"/>
                      </w:divBdr>
                    </w:div>
                    <w:div w:id="1274943530">
                      <w:marLeft w:val="60"/>
                      <w:marRight w:val="0"/>
                      <w:marTop w:val="0"/>
                      <w:marBottom w:val="58"/>
                      <w:divBdr>
                        <w:top w:val="none" w:sz="0" w:space="0" w:color="auto"/>
                        <w:left w:val="none" w:sz="0" w:space="0" w:color="auto"/>
                        <w:bottom w:val="none" w:sz="0" w:space="0" w:color="auto"/>
                        <w:right w:val="none" w:sz="0" w:space="0" w:color="auto"/>
                      </w:divBdr>
                    </w:div>
                  </w:divsChild>
                </w:div>
              </w:divsChild>
            </w:div>
          </w:divsChild>
        </w:div>
      </w:divsChild>
    </w:div>
    <w:div w:id="929890587">
      <w:bodyDiv w:val="1"/>
      <w:marLeft w:val="0"/>
      <w:marRight w:val="0"/>
      <w:marTop w:val="0"/>
      <w:marBottom w:val="0"/>
      <w:divBdr>
        <w:top w:val="none" w:sz="0" w:space="0" w:color="auto"/>
        <w:left w:val="none" w:sz="0" w:space="0" w:color="auto"/>
        <w:bottom w:val="none" w:sz="0" w:space="0" w:color="auto"/>
        <w:right w:val="none" w:sz="0" w:space="0" w:color="auto"/>
      </w:divBdr>
      <w:divsChild>
        <w:div w:id="2122145030">
          <w:marLeft w:val="624"/>
          <w:marRight w:val="0"/>
          <w:marTop w:val="0"/>
          <w:marBottom w:val="0"/>
          <w:divBdr>
            <w:top w:val="none" w:sz="0" w:space="0" w:color="auto"/>
            <w:left w:val="none" w:sz="0" w:space="0" w:color="auto"/>
            <w:bottom w:val="none" w:sz="0" w:space="0" w:color="auto"/>
            <w:right w:val="none" w:sz="0" w:space="0" w:color="auto"/>
          </w:divBdr>
        </w:div>
        <w:div w:id="1357778071">
          <w:marLeft w:val="624"/>
          <w:marRight w:val="0"/>
          <w:marTop w:val="0"/>
          <w:marBottom w:val="0"/>
          <w:divBdr>
            <w:top w:val="none" w:sz="0" w:space="0" w:color="auto"/>
            <w:left w:val="none" w:sz="0" w:space="0" w:color="auto"/>
            <w:bottom w:val="none" w:sz="0" w:space="0" w:color="auto"/>
            <w:right w:val="none" w:sz="0" w:space="0" w:color="auto"/>
          </w:divBdr>
        </w:div>
        <w:div w:id="113334934">
          <w:marLeft w:val="624"/>
          <w:marRight w:val="0"/>
          <w:marTop w:val="0"/>
          <w:marBottom w:val="0"/>
          <w:divBdr>
            <w:top w:val="none" w:sz="0" w:space="0" w:color="auto"/>
            <w:left w:val="none" w:sz="0" w:space="0" w:color="auto"/>
            <w:bottom w:val="none" w:sz="0" w:space="0" w:color="auto"/>
            <w:right w:val="none" w:sz="0" w:space="0" w:color="auto"/>
          </w:divBdr>
        </w:div>
        <w:div w:id="1216089651">
          <w:marLeft w:val="624"/>
          <w:marRight w:val="0"/>
          <w:marTop w:val="0"/>
          <w:marBottom w:val="0"/>
          <w:divBdr>
            <w:top w:val="none" w:sz="0" w:space="0" w:color="auto"/>
            <w:left w:val="none" w:sz="0" w:space="0" w:color="auto"/>
            <w:bottom w:val="none" w:sz="0" w:space="0" w:color="auto"/>
            <w:right w:val="none" w:sz="0" w:space="0" w:color="auto"/>
          </w:divBdr>
        </w:div>
      </w:divsChild>
    </w:div>
    <w:div w:id="982466015">
      <w:bodyDiv w:val="1"/>
      <w:marLeft w:val="0"/>
      <w:marRight w:val="0"/>
      <w:marTop w:val="0"/>
      <w:marBottom w:val="0"/>
      <w:divBdr>
        <w:top w:val="none" w:sz="0" w:space="0" w:color="auto"/>
        <w:left w:val="none" w:sz="0" w:space="0" w:color="auto"/>
        <w:bottom w:val="none" w:sz="0" w:space="0" w:color="auto"/>
        <w:right w:val="none" w:sz="0" w:space="0" w:color="auto"/>
      </w:divBdr>
    </w:div>
    <w:div w:id="1058749276">
      <w:bodyDiv w:val="1"/>
      <w:marLeft w:val="0"/>
      <w:marRight w:val="0"/>
      <w:marTop w:val="0"/>
      <w:marBottom w:val="0"/>
      <w:divBdr>
        <w:top w:val="none" w:sz="0" w:space="0" w:color="auto"/>
        <w:left w:val="none" w:sz="0" w:space="0" w:color="auto"/>
        <w:bottom w:val="none" w:sz="0" w:space="0" w:color="auto"/>
        <w:right w:val="none" w:sz="0" w:space="0" w:color="auto"/>
      </w:divBdr>
      <w:divsChild>
        <w:div w:id="204146878">
          <w:marLeft w:val="0"/>
          <w:marRight w:val="0"/>
          <w:marTop w:val="96"/>
          <w:marBottom w:val="312"/>
          <w:divBdr>
            <w:top w:val="none" w:sz="0" w:space="0" w:color="auto"/>
            <w:left w:val="none" w:sz="0" w:space="0" w:color="auto"/>
            <w:bottom w:val="none" w:sz="0" w:space="0" w:color="auto"/>
            <w:right w:val="none" w:sz="0" w:space="0" w:color="auto"/>
          </w:divBdr>
        </w:div>
        <w:div w:id="779033877">
          <w:marLeft w:val="0"/>
          <w:marRight w:val="0"/>
          <w:marTop w:val="0"/>
          <w:marBottom w:val="192"/>
          <w:divBdr>
            <w:top w:val="none" w:sz="0" w:space="0" w:color="auto"/>
            <w:left w:val="none" w:sz="0" w:space="0" w:color="auto"/>
            <w:bottom w:val="none" w:sz="0" w:space="0" w:color="auto"/>
            <w:right w:val="none" w:sz="0" w:space="0" w:color="auto"/>
          </w:divBdr>
          <w:divsChild>
            <w:div w:id="1639921101">
              <w:marLeft w:val="624"/>
              <w:marRight w:val="0"/>
              <w:marTop w:val="0"/>
              <w:marBottom w:val="0"/>
              <w:divBdr>
                <w:top w:val="none" w:sz="0" w:space="0" w:color="auto"/>
                <w:left w:val="none" w:sz="0" w:space="0" w:color="auto"/>
                <w:bottom w:val="none" w:sz="0" w:space="0" w:color="auto"/>
                <w:right w:val="none" w:sz="0" w:space="0" w:color="auto"/>
              </w:divBdr>
            </w:div>
            <w:div w:id="273901106">
              <w:marLeft w:val="624"/>
              <w:marRight w:val="0"/>
              <w:marTop w:val="0"/>
              <w:marBottom w:val="0"/>
              <w:divBdr>
                <w:top w:val="none" w:sz="0" w:space="0" w:color="auto"/>
                <w:left w:val="none" w:sz="0" w:space="0" w:color="auto"/>
                <w:bottom w:val="none" w:sz="0" w:space="0" w:color="auto"/>
                <w:right w:val="none" w:sz="0" w:space="0" w:color="auto"/>
              </w:divBdr>
            </w:div>
          </w:divsChild>
        </w:div>
        <w:div w:id="896429555">
          <w:marLeft w:val="0"/>
          <w:marRight w:val="0"/>
          <w:marTop w:val="0"/>
          <w:marBottom w:val="192"/>
          <w:divBdr>
            <w:top w:val="none" w:sz="0" w:space="0" w:color="auto"/>
            <w:left w:val="none" w:sz="0" w:space="0" w:color="auto"/>
            <w:bottom w:val="none" w:sz="0" w:space="0" w:color="auto"/>
            <w:right w:val="none" w:sz="0" w:space="0" w:color="auto"/>
          </w:divBdr>
        </w:div>
        <w:div w:id="708652246">
          <w:marLeft w:val="0"/>
          <w:marRight w:val="0"/>
          <w:marTop w:val="0"/>
          <w:marBottom w:val="192"/>
          <w:divBdr>
            <w:top w:val="none" w:sz="0" w:space="0" w:color="auto"/>
            <w:left w:val="none" w:sz="0" w:space="0" w:color="auto"/>
            <w:bottom w:val="none" w:sz="0" w:space="0" w:color="auto"/>
            <w:right w:val="none" w:sz="0" w:space="0" w:color="auto"/>
          </w:divBdr>
        </w:div>
        <w:div w:id="662124625">
          <w:marLeft w:val="0"/>
          <w:marRight w:val="0"/>
          <w:marTop w:val="0"/>
          <w:marBottom w:val="192"/>
          <w:divBdr>
            <w:top w:val="none" w:sz="0" w:space="0" w:color="auto"/>
            <w:left w:val="none" w:sz="0" w:space="0" w:color="auto"/>
            <w:bottom w:val="none" w:sz="0" w:space="0" w:color="auto"/>
            <w:right w:val="none" w:sz="0" w:space="0" w:color="auto"/>
          </w:divBdr>
        </w:div>
        <w:div w:id="229075832">
          <w:marLeft w:val="0"/>
          <w:marRight w:val="0"/>
          <w:marTop w:val="0"/>
          <w:marBottom w:val="192"/>
          <w:divBdr>
            <w:top w:val="none" w:sz="0" w:space="0" w:color="auto"/>
            <w:left w:val="none" w:sz="0" w:space="0" w:color="auto"/>
            <w:bottom w:val="none" w:sz="0" w:space="0" w:color="auto"/>
            <w:right w:val="none" w:sz="0" w:space="0" w:color="auto"/>
          </w:divBdr>
        </w:div>
        <w:div w:id="2139492383">
          <w:marLeft w:val="0"/>
          <w:marRight w:val="0"/>
          <w:marTop w:val="0"/>
          <w:marBottom w:val="192"/>
          <w:divBdr>
            <w:top w:val="none" w:sz="0" w:space="0" w:color="auto"/>
            <w:left w:val="none" w:sz="0" w:space="0" w:color="auto"/>
            <w:bottom w:val="none" w:sz="0" w:space="0" w:color="auto"/>
            <w:right w:val="none" w:sz="0" w:space="0" w:color="auto"/>
          </w:divBdr>
        </w:div>
        <w:div w:id="231358256">
          <w:marLeft w:val="0"/>
          <w:marRight w:val="0"/>
          <w:marTop w:val="0"/>
          <w:marBottom w:val="192"/>
          <w:divBdr>
            <w:top w:val="none" w:sz="0" w:space="0" w:color="auto"/>
            <w:left w:val="none" w:sz="0" w:space="0" w:color="auto"/>
            <w:bottom w:val="none" w:sz="0" w:space="0" w:color="auto"/>
            <w:right w:val="none" w:sz="0" w:space="0" w:color="auto"/>
          </w:divBdr>
        </w:div>
      </w:divsChild>
    </w:div>
    <w:div w:id="1094671121">
      <w:bodyDiv w:val="1"/>
      <w:marLeft w:val="0"/>
      <w:marRight w:val="0"/>
      <w:marTop w:val="0"/>
      <w:marBottom w:val="0"/>
      <w:divBdr>
        <w:top w:val="none" w:sz="0" w:space="0" w:color="auto"/>
        <w:left w:val="none" w:sz="0" w:space="0" w:color="auto"/>
        <w:bottom w:val="none" w:sz="0" w:space="0" w:color="auto"/>
        <w:right w:val="none" w:sz="0" w:space="0" w:color="auto"/>
      </w:divBdr>
      <w:divsChild>
        <w:div w:id="1822117113">
          <w:marLeft w:val="0"/>
          <w:marRight w:val="0"/>
          <w:marTop w:val="96"/>
          <w:marBottom w:val="312"/>
          <w:divBdr>
            <w:top w:val="none" w:sz="0" w:space="0" w:color="auto"/>
            <w:left w:val="none" w:sz="0" w:space="0" w:color="auto"/>
            <w:bottom w:val="none" w:sz="0" w:space="0" w:color="auto"/>
            <w:right w:val="none" w:sz="0" w:space="0" w:color="auto"/>
          </w:divBdr>
        </w:div>
        <w:div w:id="2102289817">
          <w:marLeft w:val="0"/>
          <w:marRight w:val="0"/>
          <w:marTop w:val="0"/>
          <w:marBottom w:val="192"/>
          <w:divBdr>
            <w:top w:val="none" w:sz="0" w:space="0" w:color="auto"/>
            <w:left w:val="none" w:sz="0" w:space="0" w:color="auto"/>
            <w:bottom w:val="none" w:sz="0" w:space="0" w:color="auto"/>
            <w:right w:val="none" w:sz="0" w:space="0" w:color="auto"/>
          </w:divBdr>
        </w:div>
      </w:divsChild>
    </w:div>
    <w:div w:id="1172255910">
      <w:bodyDiv w:val="1"/>
      <w:marLeft w:val="0"/>
      <w:marRight w:val="0"/>
      <w:marTop w:val="0"/>
      <w:marBottom w:val="0"/>
      <w:divBdr>
        <w:top w:val="none" w:sz="0" w:space="0" w:color="auto"/>
        <w:left w:val="none" w:sz="0" w:space="0" w:color="auto"/>
        <w:bottom w:val="none" w:sz="0" w:space="0" w:color="auto"/>
        <w:right w:val="none" w:sz="0" w:space="0" w:color="auto"/>
      </w:divBdr>
      <w:divsChild>
        <w:div w:id="515384197">
          <w:marLeft w:val="0"/>
          <w:marRight w:val="0"/>
          <w:marTop w:val="0"/>
          <w:marBottom w:val="192"/>
          <w:divBdr>
            <w:top w:val="none" w:sz="0" w:space="0" w:color="auto"/>
            <w:left w:val="none" w:sz="0" w:space="0" w:color="auto"/>
            <w:bottom w:val="none" w:sz="0" w:space="0" w:color="auto"/>
            <w:right w:val="none" w:sz="0" w:space="0" w:color="auto"/>
          </w:divBdr>
        </w:div>
        <w:div w:id="945965224">
          <w:marLeft w:val="0"/>
          <w:marRight w:val="0"/>
          <w:marTop w:val="0"/>
          <w:marBottom w:val="192"/>
          <w:divBdr>
            <w:top w:val="none" w:sz="0" w:space="0" w:color="auto"/>
            <w:left w:val="none" w:sz="0" w:space="0" w:color="auto"/>
            <w:bottom w:val="none" w:sz="0" w:space="0" w:color="auto"/>
            <w:right w:val="none" w:sz="0" w:space="0" w:color="auto"/>
          </w:divBdr>
        </w:div>
        <w:div w:id="30572034">
          <w:marLeft w:val="0"/>
          <w:marRight w:val="0"/>
          <w:marTop w:val="0"/>
          <w:marBottom w:val="192"/>
          <w:divBdr>
            <w:top w:val="none" w:sz="0" w:space="0" w:color="auto"/>
            <w:left w:val="none" w:sz="0" w:space="0" w:color="auto"/>
            <w:bottom w:val="none" w:sz="0" w:space="0" w:color="auto"/>
            <w:right w:val="none" w:sz="0" w:space="0" w:color="auto"/>
          </w:divBdr>
        </w:div>
      </w:divsChild>
    </w:div>
    <w:div w:id="1212036983">
      <w:bodyDiv w:val="1"/>
      <w:marLeft w:val="0"/>
      <w:marRight w:val="0"/>
      <w:marTop w:val="0"/>
      <w:marBottom w:val="0"/>
      <w:divBdr>
        <w:top w:val="none" w:sz="0" w:space="0" w:color="auto"/>
        <w:left w:val="none" w:sz="0" w:space="0" w:color="auto"/>
        <w:bottom w:val="none" w:sz="0" w:space="0" w:color="auto"/>
        <w:right w:val="none" w:sz="0" w:space="0" w:color="auto"/>
      </w:divBdr>
      <w:divsChild>
        <w:div w:id="932475451">
          <w:marLeft w:val="0"/>
          <w:marRight w:val="0"/>
          <w:marTop w:val="312"/>
          <w:marBottom w:val="96"/>
          <w:divBdr>
            <w:top w:val="none" w:sz="0" w:space="0" w:color="auto"/>
            <w:left w:val="none" w:sz="0" w:space="0" w:color="auto"/>
            <w:bottom w:val="none" w:sz="0" w:space="0" w:color="auto"/>
            <w:right w:val="none" w:sz="0" w:space="0" w:color="auto"/>
          </w:divBdr>
        </w:div>
        <w:div w:id="1507011019">
          <w:marLeft w:val="0"/>
          <w:marRight w:val="0"/>
          <w:marTop w:val="96"/>
          <w:marBottom w:val="312"/>
          <w:divBdr>
            <w:top w:val="none" w:sz="0" w:space="0" w:color="auto"/>
            <w:left w:val="none" w:sz="0" w:space="0" w:color="auto"/>
            <w:bottom w:val="none" w:sz="0" w:space="0" w:color="auto"/>
            <w:right w:val="none" w:sz="0" w:space="0" w:color="auto"/>
          </w:divBdr>
        </w:div>
        <w:div w:id="1597326611">
          <w:marLeft w:val="0"/>
          <w:marRight w:val="0"/>
          <w:marTop w:val="0"/>
          <w:marBottom w:val="192"/>
          <w:divBdr>
            <w:top w:val="none" w:sz="0" w:space="0" w:color="auto"/>
            <w:left w:val="none" w:sz="0" w:space="0" w:color="auto"/>
            <w:bottom w:val="none" w:sz="0" w:space="0" w:color="auto"/>
            <w:right w:val="none" w:sz="0" w:space="0" w:color="auto"/>
          </w:divBdr>
        </w:div>
        <w:div w:id="2038505590">
          <w:marLeft w:val="0"/>
          <w:marRight w:val="0"/>
          <w:marTop w:val="0"/>
          <w:marBottom w:val="192"/>
          <w:divBdr>
            <w:top w:val="none" w:sz="0" w:space="0" w:color="auto"/>
            <w:left w:val="none" w:sz="0" w:space="0" w:color="auto"/>
            <w:bottom w:val="none" w:sz="0" w:space="0" w:color="auto"/>
            <w:right w:val="none" w:sz="0" w:space="0" w:color="auto"/>
          </w:divBdr>
        </w:div>
        <w:div w:id="1906336549">
          <w:marLeft w:val="0"/>
          <w:marRight w:val="0"/>
          <w:marTop w:val="0"/>
          <w:marBottom w:val="192"/>
          <w:divBdr>
            <w:top w:val="none" w:sz="0" w:space="0" w:color="auto"/>
            <w:left w:val="none" w:sz="0" w:space="0" w:color="auto"/>
            <w:bottom w:val="none" w:sz="0" w:space="0" w:color="auto"/>
            <w:right w:val="none" w:sz="0" w:space="0" w:color="auto"/>
          </w:divBdr>
        </w:div>
        <w:div w:id="688530610">
          <w:marLeft w:val="0"/>
          <w:marRight w:val="0"/>
          <w:marTop w:val="0"/>
          <w:marBottom w:val="192"/>
          <w:divBdr>
            <w:top w:val="none" w:sz="0" w:space="0" w:color="auto"/>
            <w:left w:val="none" w:sz="0" w:space="0" w:color="auto"/>
            <w:bottom w:val="none" w:sz="0" w:space="0" w:color="auto"/>
            <w:right w:val="none" w:sz="0" w:space="0" w:color="auto"/>
          </w:divBdr>
        </w:div>
        <w:div w:id="1156144755">
          <w:marLeft w:val="0"/>
          <w:marRight w:val="0"/>
          <w:marTop w:val="0"/>
          <w:marBottom w:val="192"/>
          <w:divBdr>
            <w:top w:val="none" w:sz="0" w:space="0" w:color="auto"/>
            <w:left w:val="none" w:sz="0" w:space="0" w:color="auto"/>
            <w:bottom w:val="none" w:sz="0" w:space="0" w:color="auto"/>
            <w:right w:val="none" w:sz="0" w:space="0" w:color="auto"/>
          </w:divBdr>
        </w:div>
        <w:div w:id="313531535">
          <w:marLeft w:val="0"/>
          <w:marRight w:val="0"/>
          <w:marTop w:val="0"/>
          <w:marBottom w:val="192"/>
          <w:divBdr>
            <w:top w:val="none" w:sz="0" w:space="0" w:color="auto"/>
            <w:left w:val="none" w:sz="0" w:space="0" w:color="auto"/>
            <w:bottom w:val="none" w:sz="0" w:space="0" w:color="auto"/>
            <w:right w:val="none" w:sz="0" w:space="0" w:color="auto"/>
          </w:divBdr>
        </w:div>
        <w:div w:id="813642058">
          <w:marLeft w:val="0"/>
          <w:marRight w:val="0"/>
          <w:marTop w:val="0"/>
          <w:marBottom w:val="192"/>
          <w:divBdr>
            <w:top w:val="none" w:sz="0" w:space="0" w:color="auto"/>
            <w:left w:val="none" w:sz="0" w:space="0" w:color="auto"/>
            <w:bottom w:val="none" w:sz="0" w:space="0" w:color="auto"/>
            <w:right w:val="none" w:sz="0" w:space="0" w:color="auto"/>
          </w:divBdr>
        </w:div>
        <w:div w:id="34352637">
          <w:marLeft w:val="0"/>
          <w:marRight w:val="0"/>
          <w:marTop w:val="0"/>
          <w:marBottom w:val="192"/>
          <w:divBdr>
            <w:top w:val="none" w:sz="0" w:space="0" w:color="auto"/>
            <w:left w:val="none" w:sz="0" w:space="0" w:color="auto"/>
            <w:bottom w:val="none" w:sz="0" w:space="0" w:color="auto"/>
            <w:right w:val="none" w:sz="0" w:space="0" w:color="auto"/>
          </w:divBdr>
        </w:div>
        <w:div w:id="1530487067">
          <w:marLeft w:val="0"/>
          <w:marRight w:val="0"/>
          <w:marTop w:val="0"/>
          <w:marBottom w:val="192"/>
          <w:divBdr>
            <w:top w:val="none" w:sz="0" w:space="0" w:color="auto"/>
            <w:left w:val="none" w:sz="0" w:space="0" w:color="auto"/>
            <w:bottom w:val="none" w:sz="0" w:space="0" w:color="auto"/>
            <w:right w:val="none" w:sz="0" w:space="0" w:color="auto"/>
          </w:divBdr>
        </w:div>
        <w:div w:id="1598247523">
          <w:marLeft w:val="0"/>
          <w:marRight w:val="0"/>
          <w:marTop w:val="0"/>
          <w:marBottom w:val="192"/>
          <w:divBdr>
            <w:top w:val="none" w:sz="0" w:space="0" w:color="auto"/>
            <w:left w:val="none" w:sz="0" w:space="0" w:color="auto"/>
            <w:bottom w:val="none" w:sz="0" w:space="0" w:color="auto"/>
            <w:right w:val="none" w:sz="0" w:space="0" w:color="auto"/>
          </w:divBdr>
        </w:div>
      </w:divsChild>
    </w:div>
    <w:div w:id="1240407834">
      <w:bodyDiv w:val="1"/>
      <w:marLeft w:val="0"/>
      <w:marRight w:val="0"/>
      <w:marTop w:val="0"/>
      <w:marBottom w:val="0"/>
      <w:divBdr>
        <w:top w:val="none" w:sz="0" w:space="0" w:color="auto"/>
        <w:left w:val="none" w:sz="0" w:space="0" w:color="auto"/>
        <w:bottom w:val="none" w:sz="0" w:space="0" w:color="auto"/>
        <w:right w:val="none" w:sz="0" w:space="0" w:color="auto"/>
      </w:divBdr>
    </w:div>
    <w:div w:id="1275287104">
      <w:bodyDiv w:val="1"/>
      <w:marLeft w:val="0"/>
      <w:marRight w:val="0"/>
      <w:marTop w:val="0"/>
      <w:marBottom w:val="0"/>
      <w:divBdr>
        <w:top w:val="none" w:sz="0" w:space="0" w:color="auto"/>
        <w:left w:val="none" w:sz="0" w:space="0" w:color="auto"/>
        <w:bottom w:val="none" w:sz="0" w:space="0" w:color="auto"/>
        <w:right w:val="none" w:sz="0" w:space="0" w:color="auto"/>
      </w:divBdr>
      <w:divsChild>
        <w:div w:id="173228910">
          <w:marLeft w:val="0"/>
          <w:marRight w:val="0"/>
          <w:marTop w:val="312"/>
          <w:marBottom w:val="96"/>
          <w:divBdr>
            <w:top w:val="none" w:sz="0" w:space="0" w:color="auto"/>
            <w:left w:val="none" w:sz="0" w:space="0" w:color="auto"/>
            <w:bottom w:val="none" w:sz="0" w:space="0" w:color="auto"/>
            <w:right w:val="none" w:sz="0" w:space="0" w:color="auto"/>
          </w:divBdr>
        </w:div>
        <w:div w:id="2145653966">
          <w:marLeft w:val="0"/>
          <w:marRight w:val="0"/>
          <w:marTop w:val="96"/>
          <w:marBottom w:val="312"/>
          <w:divBdr>
            <w:top w:val="none" w:sz="0" w:space="0" w:color="auto"/>
            <w:left w:val="none" w:sz="0" w:space="0" w:color="auto"/>
            <w:bottom w:val="none" w:sz="0" w:space="0" w:color="auto"/>
            <w:right w:val="none" w:sz="0" w:space="0" w:color="auto"/>
          </w:divBdr>
        </w:div>
        <w:div w:id="800877296">
          <w:marLeft w:val="0"/>
          <w:marRight w:val="0"/>
          <w:marTop w:val="0"/>
          <w:marBottom w:val="192"/>
          <w:divBdr>
            <w:top w:val="none" w:sz="0" w:space="0" w:color="auto"/>
            <w:left w:val="none" w:sz="0" w:space="0" w:color="auto"/>
            <w:bottom w:val="none" w:sz="0" w:space="0" w:color="auto"/>
            <w:right w:val="none" w:sz="0" w:space="0" w:color="auto"/>
          </w:divBdr>
        </w:div>
        <w:div w:id="756177194">
          <w:marLeft w:val="0"/>
          <w:marRight w:val="0"/>
          <w:marTop w:val="0"/>
          <w:marBottom w:val="192"/>
          <w:divBdr>
            <w:top w:val="none" w:sz="0" w:space="0" w:color="auto"/>
            <w:left w:val="none" w:sz="0" w:space="0" w:color="auto"/>
            <w:bottom w:val="none" w:sz="0" w:space="0" w:color="auto"/>
            <w:right w:val="none" w:sz="0" w:space="0" w:color="auto"/>
          </w:divBdr>
        </w:div>
      </w:divsChild>
    </w:div>
    <w:div w:id="1285842269">
      <w:bodyDiv w:val="1"/>
      <w:marLeft w:val="0"/>
      <w:marRight w:val="0"/>
      <w:marTop w:val="0"/>
      <w:marBottom w:val="0"/>
      <w:divBdr>
        <w:top w:val="none" w:sz="0" w:space="0" w:color="auto"/>
        <w:left w:val="none" w:sz="0" w:space="0" w:color="auto"/>
        <w:bottom w:val="none" w:sz="0" w:space="0" w:color="auto"/>
        <w:right w:val="none" w:sz="0" w:space="0" w:color="auto"/>
      </w:divBdr>
    </w:div>
    <w:div w:id="1299919710">
      <w:bodyDiv w:val="1"/>
      <w:marLeft w:val="0"/>
      <w:marRight w:val="0"/>
      <w:marTop w:val="0"/>
      <w:marBottom w:val="0"/>
      <w:divBdr>
        <w:top w:val="none" w:sz="0" w:space="0" w:color="auto"/>
        <w:left w:val="none" w:sz="0" w:space="0" w:color="auto"/>
        <w:bottom w:val="none" w:sz="0" w:space="0" w:color="auto"/>
        <w:right w:val="none" w:sz="0" w:space="0" w:color="auto"/>
      </w:divBdr>
    </w:div>
    <w:div w:id="1358192638">
      <w:bodyDiv w:val="1"/>
      <w:marLeft w:val="0"/>
      <w:marRight w:val="0"/>
      <w:marTop w:val="0"/>
      <w:marBottom w:val="0"/>
      <w:divBdr>
        <w:top w:val="none" w:sz="0" w:space="0" w:color="auto"/>
        <w:left w:val="none" w:sz="0" w:space="0" w:color="auto"/>
        <w:bottom w:val="none" w:sz="0" w:space="0" w:color="auto"/>
        <w:right w:val="none" w:sz="0" w:space="0" w:color="auto"/>
      </w:divBdr>
      <w:divsChild>
        <w:div w:id="545992739">
          <w:marLeft w:val="0"/>
          <w:marRight w:val="0"/>
          <w:marTop w:val="312"/>
          <w:marBottom w:val="96"/>
          <w:divBdr>
            <w:top w:val="none" w:sz="0" w:space="0" w:color="auto"/>
            <w:left w:val="none" w:sz="0" w:space="0" w:color="auto"/>
            <w:bottom w:val="none" w:sz="0" w:space="0" w:color="auto"/>
            <w:right w:val="none" w:sz="0" w:space="0" w:color="auto"/>
          </w:divBdr>
        </w:div>
        <w:div w:id="1038747296">
          <w:marLeft w:val="0"/>
          <w:marRight w:val="0"/>
          <w:marTop w:val="0"/>
          <w:marBottom w:val="192"/>
          <w:divBdr>
            <w:top w:val="none" w:sz="0" w:space="0" w:color="auto"/>
            <w:left w:val="none" w:sz="0" w:space="0" w:color="auto"/>
            <w:bottom w:val="none" w:sz="0" w:space="0" w:color="auto"/>
            <w:right w:val="none" w:sz="0" w:space="0" w:color="auto"/>
          </w:divBdr>
        </w:div>
        <w:div w:id="678235454">
          <w:marLeft w:val="0"/>
          <w:marRight w:val="0"/>
          <w:marTop w:val="0"/>
          <w:marBottom w:val="192"/>
          <w:divBdr>
            <w:top w:val="none" w:sz="0" w:space="0" w:color="auto"/>
            <w:left w:val="none" w:sz="0" w:space="0" w:color="auto"/>
            <w:bottom w:val="none" w:sz="0" w:space="0" w:color="auto"/>
            <w:right w:val="none" w:sz="0" w:space="0" w:color="auto"/>
          </w:divBdr>
        </w:div>
        <w:div w:id="63921512">
          <w:marLeft w:val="0"/>
          <w:marRight w:val="0"/>
          <w:marTop w:val="0"/>
          <w:marBottom w:val="192"/>
          <w:divBdr>
            <w:top w:val="none" w:sz="0" w:space="0" w:color="auto"/>
            <w:left w:val="none" w:sz="0" w:space="0" w:color="auto"/>
            <w:bottom w:val="none" w:sz="0" w:space="0" w:color="auto"/>
            <w:right w:val="none" w:sz="0" w:space="0" w:color="auto"/>
          </w:divBdr>
        </w:div>
        <w:div w:id="3435726">
          <w:marLeft w:val="0"/>
          <w:marRight w:val="0"/>
          <w:marTop w:val="0"/>
          <w:marBottom w:val="192"/>
          <w:divBdr>
            <w:top w:val="none" w:sz="0" w:space="0" w:color="auto"/>
            <w:left w:val="none" w:sz="0" w:space="0" w:color="auto"/>
            <w:bottom w:val="none" w:sz="0" w:space="0" w:color="auto"/>
            <w:right w:val="none" w:sz="0" w:space="0" w:color="auto"/>
          </w:divBdr>
        </w:div>
      </w:divsChild>
    </w:div>
    <w:div w:id="1362702224">
      <w:bodyDiv w:val="1"/>
      <w:marLeft w:val="0"/>
      <w:marRight w:val="0"/>
      <w:marTop w:val="0"/>
      <w:marBottom w:val="0"/>
      <w:divBdr>
        <w:top w:val="none" w:sz="0" w:space="0" w:color="auto"/>
        <w:left w:val="none" w:sz="0" w:space="0" w:color="auto"/>
        <w:bottom w:val="none" w:sz="0" w:space="0" w:color="auto"/>
        <w:right w:val="none" w:sz="0" w:space="0" w:color="auto"/>
      </w:divBdr>
      <w:divsChild>
        <w:div w:id="965699348">
          <w:marLeft w:val="0"/>
          <w:marRight w:val="0"/>
          <w:marTop w:val="0"/>
          <w:marBottom w:val="0"/>
          <w:divBdr>
            <w:top w:val="none" w:sz="0" w:space="0" w:color="auto"/>
            <w:left w:val="none" w:sz="0" w:space="0" w:color="auto"/>
            <w:bottom w:val="none" w:sz="0" w:space="0" w:color="auto"/>
            <w:right w:val="none" w:sz="0" w:space="0" w:color="auto"/>
          </w:divBdr>
        </w:div>
        <w:div w:id="563761986">
          <w:marLeft w:val="624"/>
          <w:marRight w:val="0"/>
          <w:marTop w:val="0"/>
          <w:marBottom w:val="0"/>
          <w:divBdr>
            <w:top w:val="none" w:sz="0" w:space="0" w:color="auto"/>
            <w:left w:val="none" w:sz="0" w:space="0" w:color="auto"/>
            <w:bottom w:val="none" w:sz="0" w:space="0" w:color="auto"/>
            <w:right w:val="none" w:sz="0" w:space="0" w:color="auto"/>
          </w:divBdr>
        </w:div>
        <w:div w:id="502402619">
          <w:marLeft w:val="624"/>
          <w:marRight w:val="0"/>
          <w:marTop w:val="0"/>
          <w:marBottom w:val="0"/>
          <w:divBdr>
            <w:top w:val="none" w:sz="0" w:space="0" w:color="auto"/>
            <w:left w:val="none" w:sz="0" w:space="0" w:color="auto"/>
            <w:bottom w:val="none" w:sz="0" w:space="0" w:color="auto"/>
            <w:right w:val="none" w:sz="0" w:space="0" w:color="auto"/>
          </w:divBdr>
        </w:div>
        <w:div w:id="2032755471">
          <w:marLeft w:val="0"/>
          <w:marRight w:val="0"/>
          <w:marTop w:val="0"/>
          <w:marBottom w:val="192"/>
          <w:divBdr>
            <w:top w:val="none" w:sz="0" w:space="0" w:color="auto"/>
            <w:left w:val="none" w:sz="0" w:space="0" w:color="auto"/>
            <w:bottom w:val="none" w:sz="0" w:space="0" w:color="auto"/>
            <w:right w:val="none" w:sz="0" w:space="0" w:color="auto"/>
          </w:divBdr>
        </w:div>
      </w:divsChild>
    </w:div>
    <w:div w:id="1367440873">
      <w:bodyDiv w:val="1"/>
      <w:marLeft w:val="0"/>
      <w:marRight w:val="0"/>
      <w:marTop w:val="0"/>
      <w:marBottom w:val="0"/>
      <w:divBdr>
        <w:top w:val="none" w:sz="0" w:space="0" w:color="auto"/>
        <w:left w:val="none" w:sz="0" w:space="0" w:color="auto"/>
        <w:bottom w:val="none" w:sz="0" w:space="0" w:color="auto"/>
        <w:right w:val="none" w:sz="0" w:space="0" w:color="auto"/>
      </w:divBdr>
    </w:div>
    <w:div w:id="1390105661">
      <w:bodyDiv w:val="1"/>
      <w:marLeft w:val="0"/>
      <w:marRight w:val="0"/>
      <w:marTop w:val="0"/>
      <w:marBottom w:val="0"/>
      <w:divBdr>
        <w:top w:val="none" w:sz="0" w:space="0" w:color="auto"/>
        <w:left w:val="none" w:sz="0" w:space="0" w:color="auto"/>
        <w:bottom w:val="none" w:sz="0" w:space="0" w:color="auto"/>
        <w:right w:val="none" w:sz="0" w:space="0" w:color="auto"/>
      </w:divBdr>
      <w:divsChild>
        <w:div w:id="1506364180">
          <w:marLeft w:val="0"/>
          <w:marRight w:val="0"/>
          <w:marTop w:val="312"/>
          <w:marBottom w:val="96"/>
          <w:divBdr>
            <w:top w:val="none" w:sz="0" w:space="0" w:color="auto"/>
            <w:left w:val="none" w:sz="0" w:space="0" w:color="auto"/>
            <w:bottom w:val="none" w:sz="0" w:space="0" w:color="auto"/>
            <w:right w:val="none" w:sz="0" w:space="0" w:color="auto"/>
          </w:divBdr>
        </w:div>
        <w:div w:id="1796605744">
          <w:marLeft w:val="0"/>
          <w:marRight w:val="0"/>
          <w:marTop w:val="0"/>
          <w:marBottom w:val="192"/>
          <w:divBdr>
            <w:top w:val="none" w:sz="0" w:space="0" w:color="auto"/>
            <w:left w:val="none" w:sz="0" w:space="0" w:color="auto"/>
            <w:bottom w:val="none" w:sz="0" w:space="0" w:color="auto"/>
            <w:right w:val="none" w:sz="0" w:space="0" w:color="auto"/>
          </w:divBdr>
        </w:div>
      </w:divsChild>
    </w:div>
    <w:div w:id="1450585464">
      <w:bodyDiv w:val="1"/>
      <w:marLeft w:val="0"/>
      <w:marRight w:val="0"/>
      <w:marTop w:val="0"/>
      <w:marBottom w:val="0"/>
      <w:divBdr>
        <w:top w:val="none" w:sz="0" w:space="0" w:color="auto"/>
        <w:left w:val="none" w:sz="0" w:space="0" w:color="auto"/>
        <w:bottom w:val="none" w:sz="0" w:space="0" w:color="auto"/>
        <w:right w:val="none" w:sz="0" w:space="0" w:color="auto"/>
      </w:divBdr>
      <w:divsChild>
        <w:div w:id="701246526">
          <w:marLeft w:val="624"/>
          <w:marRight w:val="0"/>
          <w:marTop w:val="0"/>
          <w:marBottom w:val="0"/>
          <w:divBdr>
            <w:top w:val="none" w:sz="0" w:space="0" w:color="auto"/>
            <w:left w:val="none" w:sz="0" w:space="0" w:color="auto"/>
            <w:bottom w:val="none" w:sz="0" w:space="0" w:color="auto"/>
            <w:right w:val="none" w:sz="0" w:space="0" w:color="auto"/>
          </w:divBdr>
        </w:div>
        <w:div w:id="1546913542">
          <w:marLeft w:val="624"/>
          <w:marRight w:val="0"/>
          <w:marTop w:val="0"/>
          <w:marBottom w:val="0"/>
          <w:divBdr>
            <w:top w:val="none" w:sz="0" w:space="0" w:color="auto"/>
            <w:left w:val="none" w:sz="0" w:space="0" w:color="auto"/>
            <w:bottom w:val="none" w:sz="0" w:space="0" w:color="auto"/>
            <w:right w:val="none" w:sz="0" w:space="0" w:color="auto"/>
          </w:divBdr>
        </w:div>
        <w:div w:id="1769081422">
          <w:marLeft w:val="624"/>
          <w:marRight w:val="0"/>
          <w:marTop w:val="0"/>
          <w:marBottom w:val="0"/>
          <w:divBdr>
            <w:top w:val="none" w:sz="0" w:space="0" w:color="auto"/>
            <w:left w:val="none" w:sz="0" w:space="0" w:color="auto"/>
            <w:bottom w:val="none" w:sz="0" w:space="0" w:color="auto"/>
            <w:right w:val="none" w:sz="0" w:space="0" w:color="auto"/>
          </w:divBdr>
        </w:div>
        <w:div w:id="1577012038">
          <w:marLeft w:val="624"/>
          <w:marRight w:val="0"/>
          <w:marTop w:val="0"/>
          <w:marBottom w:val="0"/>
          <w:divBdr>
            <w:top w:val="none" w:sz="0" w:space="0" w:color="auto"/>
            <w:left w:val="none" w:sz="0" w:space="0" w:color="auto"/>
            <w:bottom w:val="none" w:sz="0" w:space="0" w:color="auto"/>
            <w:right w:val="none" w:sz="0" w:space="0" w:color="auto"/>
          </w:divBdr>
        </w:div>
      </w:divsChild>
    </w:div>
    <w:div w:id="1467963514">
      <w:bodyDiv w:val="1"/>
      <w:marLeft w:val="0"/>
      <w:marRight w:val="0"/>
      <w:marTop w:val="0"/>
      <w:marBottom w:val="0"/>
      <w:divBdr>
        <w:top w:val="none" w:sz="0" w:space="0" w:color="auto"/>
        <w:left w:val="none" w:sz="0" w:space="0" w:color="auto"/>
        <w:bottom w:val="none" w:sz="0" w:space="0" w:color="auto"/>
        <w:right w:val="none" w:sz="0" w:space="0" w:color="auto"/>
      </w:divBdr>
      <w:divsChild>
        <w:div w:id="1521317220">
          <w:marLeft w:val="0"/>
          <w:marRight w:val="0"/>
          <w:marTop w:val="312"/>
          <w:marBottom w:val="96"/>
          <w:divBdr>
            <w:top w:val="none" w:sz="0" w:space="0" w:color="auto"/>
            <w:left w:val="none" w:sz="0" w:space="0" w:color="auto"/>
            <w:bottom w:val="none" w:sz="0" w:space="0" w:color="auto"/>
            <w:right w:val="none" w:sz="0" w:space="0" w:color="auto"/>
          </w:divBdr>
        </w:div>
        <w:div w:id="492141819">
          <w:marLeft w:val="0"/>
          <w:marRight w:val="0"/>
          <w:marTop w:val="0"/>
          <w:marBottom w:val="192"/>
          <w:divBdr>
            <w:top w:val="none" w:sz="0" w:space="0" w:color="auto"/>
            <w:left w:val="none" w:sz="0" w:space="0" w:color="auto"/>
            <w:bottom w:val="none" w:sz="0" w:space="0" w:color="auto"/>
            <w:right w:val="none" w:sz="0" w:space="0" w:color="auto"/>
          </w:divBdr>
        </w:div>
        <w:div w:id="1571886172">
          <w:marLeft w:val="0"/>
          <w:marRight w:val="0"/>
          <w:marTop w:val="0"/>
          <w:marBottom w:val="192"/>
          <w:divBdr>
            <w:top w:val="none" w:sz="0" w:space="0" w:color="auto"/>
            <w:left w:val="none" w:sz="0" w:space="0" w:color="auto"/>
            <w:bottom w:val="none" w:sz="0" w:space="0" w:color="auto"/>
            <w:right w:val="none" w:sz="0" w:space="0" w:color="auto"/>
          </w:divBdr>
        </w:div>
        <w:div w:id="702825870">
          <w:marLeft w:val="0"/>
          <w:marRight w:val="0"/>
          <w:marTop w:val="0"/>
          <w:marBottom w:val="192"/>
          <w:divBdr>
            <w:top w:val="none" w:sz="0" w:space="0" w:color="auto"/>
            <w:left w:val="none" w:sz="0" w:space="0" w:color="auto"/>
            <w:bottom w:val="none" w:sz="0" w:space="0" w:color="auto"/>
            <w:right w:val="none" w:sz="0" w:space="0" w:color="auto"/>
          </w:divBdr>
        </w:div>
        <w:div w:id="1940941267">
          <w:marLeft w:val="0"/>
          <w:marRight w:val="0"/>
          <w:marTop w:val="0"/>
          <w:marBottom w:val="192"/>
          <w:divBdr>
            <w:top w:val="none" w:sz="0" w:space="0" w:color="auto"/>
            <w:left w:val="none" w:sz="0" w:space="0" w:color="auto"/>
            <w:bottom w:val="none" w:sz="0" w:space="0" w:color="auto"/>
            <w:right w:val="none" w:sz="0" w:space="0" w:color="auto"/>
          </w:divBdr>
        </w:div>
        <w:div w:id="1754623873">
          <w:marLeft w:val="0"/>
          <w:marRight w:val="0"/>
          <w:marTop w:val="0"/>
          <w:marBottom w:val="192"/>
          <w:divBdr>
            <w:top w:val="none" w:sz="0" w:space="0" w:color="auto"/>
            <w:left w:val="none" w:sz="0" w:space="0" w:color="auto"/>
            <w:bottom w:val="none" w:sz="0" w:space="0" w:color="auto"/>
            <w:right w:val="none" w:sz="0" w:space="0" w:color="auto"/>
          </w:divBdr>
        </w:div>
      </w:divsChild>
    </w:div>
    <w:div w:id="1505633756">
      <w:bodyDiv w:val="1"/>
      <w:marLeft w:val="0"/>
      <w:marRight w:val="0"/>
      <w:marTop w:val="0"/>
      <w:marBottom w:val="0"/>
      <w:divBdr>
        <w:top w:val="none" w:sz="0" w:space="0" w:color="auto"/>
        <w:left w:val="none" w:sz="0" w:space="0" w:color="auto"/>
        <w:bottom w:val="none" w:sz="0" w:space="0" w:color="auto"/>
        <w:right w:val="none" w:sz="0" w:space="0" w:color="auto"/>
      </w:divBdr>
      <w:divsChild>
        <w:div w:id="213084908">
          <w:marLeft w:val="0"/>
          <w:marRight w:val="0"/>
          <w:marTop w:val="312"/>
          <w:marBottom w:val="96"/>
          <w:divBdr>
            <w:top w:val="none" w:sz="0" w:space="0" w:color="auto"/>
            <w:left w:val="none" w:sz="0" w:space="0" w:color="auto"/>
            <w:bottom w:val="none" w:sz="0" w:space="0" w:color="auto"/>
            <w:right w:val="none" w:sz="0" w:space="0" w:color="auto"/>
          </w:divBdr>
        </w:div>
        <w:div w:id="2081366143">
          <w:marLeft w:val="0"/>
          <w:marRight w:val="0"/>
          <w:marTop w:val="0"/>
          <w:marBottom w:val="192"/>
          <w:divBdr>
            <w:top w:val="none" w:sz="0" w:space="0" w:color="auto"/>
            <w:left w:val="none" w:sz="0" w:space="0" w:color="auto"/>
            <w:bottom w:val="none" w:sz="0" w:space="0" w:color="auto"/>
            <w:right w:val="none" w:sz="0" w:space="0" w:color="auto"/>
          </w:divBdr>
        </w:div>
        <w:div w:id="856507446">
          <w:marLeft w:val="0"/>
          <w:marRight w:val="0"/>
          <w:marTop w:val="0"/>
          <w:marBottom w:val="192"/>
          <w:divBdr>
            <w:top w:val="none" w:sz="0" w:space="0" w:color="auto"/>
            <w:left w:val="none" w:sz="0" w:space="0" w:color="auto"/>
            <w:bottom w:val="none" w:sz="0" w:space="0" w:color="auto"/>
            <w:right w:val="none" w:sz="0" w:space="0" w:color="auto"/>
          </w:divBdr>
        </w:div>
        <w:div w:id="1603567216">
          <w:marLeft w:val="0"/>
          <w:marRight w:val="0"/>
          <w:marTop w:val="0"/>
          <w:marBottom w:val="192"/>
          <w:divBdr>
            <w:top w:val="none" w:sz="0" w:space="0" w:color="auto"/>
            <w:left w:val="none" w:sz="0" w:space="0" w:color="auto"/>
            <w:bottom w:val="none" w:sz="0" w:space="0" w:color="auto"/>
            <w:right w:val="none" w:sz="0" w:space="0" w:color="auto"/>
          </w:divBdr>
        </w:div>
        <w:div w:id="711079008">
          <w:marLeft w:val="0"/>
          <w:marRight w:val="0"/>
          <w:marTop w:val="0"/>
          <w:marBottom w:val="192"/>
          <w:divBdr>
            <w:top w:val="none" w:sz="0" w:space="0" w:color="auto"/>
            <w:left w:val="none" w:sz="0" w:space="0" w:color="auto"/>
            <w:bottom w:val="none" w:sz="0" w:space="0" w:color="auto"/>
            <w:right w:val="none" w:sz="0" w:space="0" w:color="auto"/>
          </w:divBdr>
        </w:div>
      </w:divsChild>
    </w:div>
    <w:div w:id="1513567207">
      <w:bodyDiv w:val="1"/>
      <w:marLeft w:val="0"/>
      <w:marRight w:val="0"/>
      <w:marTop w:val="0"/>
      <w:marBottom w:val="0"/>
      <w:divBdr>
        <w:top w:val="none" w:sz="0" w:space="0" w:color="auto"/>
        <w:left w:val="none" w:sz="0" w:space="0" w:color="auto"/>
        <w:bottom w:val="none" w:sz="0" w:space="0" w:color="auto"/>
        <w:right w:val="none" w:sz="0" w:space="0" w:color="auto"/>
      </w:divBdr>
      <w:divsChild>
        <w:div w:id="1728383035">
          <w:marLeft w:val="0"/>
          <w:marRight w:val="0"/>
          <w:marTop w:val="312"/>
          <w:marBottom w:val="96"/>
          <w:divBdr>
            <w:top w:val="none" w:sz="0" w:space="0" w:color="auto"/>
            <w:left w:val="none" w:sz="0" w:space="0" w:color="auto"/>
            <w:bottom w:val="none" w:sz="0" w:space="0" w:color="auto"/>
            <w:right w:val="none" w:sz="0" w:space="0" w:color="auto"/>
          </w:divBdr>
        </w:div>
      </w:divsChild>
    </w:div>
    <w:div w:id="1549797899">
      <w:bodyDiv w:val="1"/>
      <w:marLeft w:val="0"/>
      <w:marRight w:val="0"/>
      <w:marTop w:val="0"/>
      <w:marBottom w:val="0"/>
      <w:divBdr>
        <w:top w:val="none" w:sz="0" w:space="0" w:color="auto"/>
        <w:left w:val="none" w:sz="0" w:space="0" w:color="auto"/>
        <w:bottom w:val="none" w:sz="0" w:space="0" w:color="auto"/>
        <w:right w:val="none" w:sz="0" w:space="0" w:color="auto"/>
      </w:divBdr>
      <w:divsChild>
        <w:div w:id="1483621898">
          <w:marLeft w:val="0"/>
          <w:marRight w:val="0"/>
          <w:marTop w:val="312"/>
          <w:marBottom w:val="96"/>
          <w:divBdr>
            <w:top w:val="none" w:sz="0" w:space="0" w:color="auto"/>
            <w:left w:val="none" w:sz="0" w:space="0" w:color="auto"/>
            <w:bottom w:val="none" w:sz="0" w:space="0" w:color="auto"/>
            <w:right w:val="none" w:sz="0" w:space="0" w:color="auto"/>
          </w:divBdr>
        </w:div>
        <w:div w:id="126969880">
          <w:marLeft w:val="0"/>
          <w:marRight w:val="0"/>
          <w:marTop w:val="96"/>
          <w:marBottom w:val="312"/>
          <w:divBdr>
            <w:top w:val="none" w:sz="0" w:space="0" w:color="auto"/>
            <w:left w:val="none" w:sz="0" w:space="0" w:color="auto"/>
            <w:bottom w:val="none" w:sz="0" w:space="0" w:color="auto"/>
            <w:right w:val="none" w:sz="0" w:space="0" w:color="auto"/>
          </w:divBdr>
        </w:div>
        <w:div w:id="357660397">
          <w:marLeft w:val="0"/>
          <w:marRight w:val="0"/>
          <w:marTop w:val="0"/>
          <w:marBottom w:val="192"/>
          <w:divBdr>
            <w:top w:val="none" w:sz="0" w:space="0" w:color="auto"/>
            <w:left w:val="none" w:sz="0" w:space="0" w:color="auto"/>
            <w:bottom w:val="none" w:sz="0" w:space="0" w:color="auto"/>
            <w:right w:val="none" w:sz="0" w:space="0" w:color="auto"/>
          </w:divBdr>
        </w:div>
        <w:div w:id="2130779680">
          <w:marLeft w:val="0"/>
          <w:marRight w:val="0"/>
          <w:marTop w:val="0"/>
          <w:marBottom w:val="192"/>
          <w:divBdr>
            <w:top w:val="none" w:sz="0" w:space="0" w:color="auto"/>
            <w:left w:val="none" w:sz="0" w:space="0" w:color="auto"/>
            <w:bottom w:val="none" w:sz="0" w:space="0" w:color="auto"/>
            <w:right w:val="none" w:sz="0" w:space="0" w:color="auto"/>
          </w:divBdr>
        </w:div>
        <w:div w:id="912466592">
          <w:marLeft w:val="0"/>
          <w:marRight w:val="0"/>
          <w:marTop w:val="0"/>
          <w:marBottom w:val="192"/>
          <w:divBdr>
            <w:top w:val="none" w:sz="0" w:space="0" w:color="auto"/>
            <w:left w:val="none" w:sz="0" w:space="0" w:color="auto"/>
            <w:bottom w:val="none" w:sz="0" w:space="0" w:color="auto"/>
            <w:right w:val="none" w:sz="0" w:space="0" w:color="auto"/>
          </w:divBdr>
        </w:div>
      </w:divsChild>
    </w:div>
    <w:div w:id="1582108031">
      <w:bodyDiv w:val="1"/>
      <w:marLeft w:val="0"/>
      <w:marRight w:val="0"/>
      <w:marTop w:val="0"/>
      <w:marBottom w:val="0"/>
      <w:divBdr>
        <w:top w:val="none" w:sz="0" w:space="0" w:color="auto"/>
        <w:left w:val="none" w:sz="0" w:space="0" w:color="auto"/>
        <w:bottom w:val="none" w:sz="0" w:space="0" w:color="auto"/>
        <w:right w:val="none" w:sz="0" w:space="0" w:color="auto"/>
      </w:divBdr>
      <w:divsChild>
        <w:div w:id="302198858">
          <w:marLeft w:val="0"/>
          <w:marRight w:val="0"/>
          <w:marTop w:val="0"/>
          <w:marBottom w:val="0"/>
          <w:divBdr>
            <w:top w:val="none" w:sz="0" w:space="0" w:color="auto"/>
            <w:left w:val="none" w:sz="0" w:space="0" w:color="auto"/>
            <w:bottom w:val="none" w:sz="0" w:space="0" w:color="auto"/>
            <w:right w:val="none" w:sz="0" w:space="0" w:color="auto"/>
          </w:divBdr>
        </w:div>
        <w:div w:id="739059875">
          <w:marLeft w:val="624"/>
          <w:marRight w:val="0"/>
          <w:marTop w:val="0"/>
          <w:marBottom w:val="0"/>
          <w:divBdr>
            <w:top w:val="none" w:sz="0" w:space="0" w:color="auto"/>
            <w:left w:val="none" w:sz="0" w:space="0" w:color="auto"/>
            <w:bottom w:val="none" w:sz="0" w:space="0" w:color="auto"/>
            <w:right w:val="none" w:sz="0" w:space="0" w:color="auto"/>
          </w:divBdr>
        </w:div>
        <w:div w:id="447549237">
          <w:marLeft w:val="624"/>
          <w:marRight w:val="0"/>
          <w:marTop w:val="0"/>
          <w:marBottom w:val="0"/>
          <w:divBdr>
            <w:top w:val="none" w:sz="0" w:space="0" w:color="auto"/>
            <w:left w:val="none" w:sz="0" w:space="0" w:color="auto"/>
            <w:bottom w:val="none" w:sz="0" w:space="0" w:color="auto"/>
            <w:right w:val="none" w:sz="0" w:space="0" w:color="auto"/>
          </w:divBdr>
        </w:div>
        <w:div w:id="2136828291">
          <w:marLeft w:val="0"/>
          <w:marRight w:val="0"/>
          <w:marTop w:val="0"/>
          <w:marBottom w:val="192"/>
          <w:divBdr>
            <w:top w:val="none" w:sz="0" w:space="0" w:color="auto"/>
            <w:left w:val="none" w:sz="0" w:space="0" w:color="auto"/>
            <w:bottom w:val="none" w:sz="0" w:space="0" w:color="auto"/>
            <w:right w:val="none" w:sz="0" w:space="0" w:color="auto"/>
          </w:divBdr>
        </w:div>
      </w:divsChild>
    </w:div>
    <w:div w:id="1625844951">
      <w:bodyDiv w:val="1"/>
      <w:marLeft w:val="0"/>
      <w:marRight w:val="0"/>
      <w:marTop w:val="0"/>
      <w:marBottom w:val="0"/>
      <w:divBdr>
        <w:top w:val="none" w:sz="0" w:space="0" w:color="auto"/>
        <w:left w:val="none" w:sz="0" w:space="0" w:color="auto"/>
        <w:bottom w:val="none" w:sz="0" w:space="0" w:color="auto"/>
        <w:right w:val="none" w:sz="0" w:space="0" w:color="auto"/>
      </w:divBdr>
      <w:divsChild>
        <w:div w:id="235746438">
          <w:marLeft w:val="0"/>
          <w:marRight w:val="0"/>
          <w:marTop w:val="312"/>
          <w:marBottom w:val="96"/>
          <w:divBdr>
            <w:top w:val="none" w:sz="0" w:space="0" w:color="auto"/>
            <w:left w:val="none" w:sz="0" w:space="0" w:color="auto"/>
            <w:bottom w:val="none" w:sz="0" w:space="0" w:color="auto"/>
            <w:right w:val="none" w:sz="0" w:space="0" w:color="auto"/>
          </w:divBdr>
        </w:div>
        <w:div w:id="262305196">
          <w:marLeft w:val="0"/>
          <w:marRight w:val="0"/>
          <w:marTop w:val="0"/>
          <w:marBottom w:val="192"/>
          <w:divBdr>
            <w:top w:val="none" w:sz="0" w:space="0" w:color="auto"/>
            <w:left w:val="none" w:sz="0" w:space="0" w:color="auto"/>
            <w:bottom w:val="none" w:sz="0" w:space="0" w:color="auto"/>
            <w:right w:val="none" w:sz="0" w:space="0" w:color="auto"/>
          </w:divBdr>
        </w:div>
      </w:divsChild>
    </w:div>
    <w:div w:id="1654287404">
      <w:bodyDiv w:val="1"/>
      <w:marLeft w:val="0"/>
      <w:marRight w:val="0"/>
      <w:marTop w:val="0"/>
      <w:marBottom w:val="0"/>
      <w:divBdr>
        <w:top w:val="none" w:sz="0" w:space="0" w:color="auto"/>
        <w:left w:val="none" w:sz="0" w:space="0" w:color="auto"/>
        <w:bottom w:val="none" w:sz="0" w:space="0" w:color="auto"/>
        <w:right w:val="none" w:sz="0" w:space="0" w:color="auto"/>
      </w:divBdr>
    </w:div>
    <w:div w:id="1760828211">
      <w:bodyDiv w:val="1"/>
      <w:marLeft w:val="0"/>
      <w:marRight w:val="0"/>
      <w:marTop w:val="0"/>
      <w:marBottom w:val="0"/>
      <w:divBdr>
        <w:top w:val="none" w:sz="0" w:space="0" w:color="auto"/>
        <w:left w:val="none" w:sz="0" w:space="0" w:color="auto"/>
        <w:bottom w:val="none" w:sz="0" w:space="0" w:color="auto"/>
        <w:right w:val="none" w:sz="0" w:space="0" w:color="auto"/>
      </w:divBdr>
    </w:div>
    <w:div w:id="1781487809">
      <w:bodyDiv w:val="1"/>
      <w:marLeft w:val="0"/>
      <w:marRight w:val="0"/>
      <w:marTop w:val="0"/>
      <w:marBottom w:val="0"/>
      <w:divBdr>
        <w:top w:val="none" w:sz="0" w:space="0" w:color="auto"/>
        <w:left w:val="none" w:sz="0" w:space="0" w:color="auto"/>
        <w:bottom w:val="none" w:sz="0" w:space="0" w:color="auto"/>
        <w:right w:val="none" w:sz="0" w:space="0" w:color="auto"/>
      </w:divBdr>
      <w:divsChild>
        <w:div w:id="817455405">
          <w:marLeft w:val="0"/>
          <w:marRight w:val="0"/>
          <w:marTop w:val="0"/>
          <w:marBottom w:val="0"/>
          <w:divBdr>
            <w:top w:val="none" w:sz="0" w:space="0" w:color="auto"/>
            <w:left w:val="none" w:sz="0" w:space="0" w:color="auto"/>
            <w:bottom w:val="none" w:sz="0" w:space="0" w:color="auto"/>
            <w:right w:val="none" w:sz="0" w:space="0" w:color="auto"/>
          </w:divBdr>
          <w:divsChild>
            <w:div w:id="852843514">
              <w:marLeft w:val="0"/>
              <w:marRight w:val="0"/>
              <w:marTop w:val="0"/>
              <w:marBottom w:val="0"/>
              <w:divBdr>
                <w:top w:val="none" w:sz="0" w:space="0" w:color="auto"/>
                <w:left w:val="none" w:sz="0" w:space="0" w:color="auto"/>
                <w:bottom w:val="none" w:sz="0" w:space="0" w:color="auto"/>
                <w:right w:val="none" w:sz="0" w:space="0" w:color="auto"/>
              </w:divBdr>
            </w:div>
          </w:divsChild>
        </w:div>
        <w:div w:id="163594193">
          <w:marLeft w:val="0"/>
          <w:marRight w:val="0"/>
          <w:marTop w:val="0"/>
          <w:marBottom w:val="0"/>
          <w:divBdr>
            <w:top w:val="none" w:sz="0" w:space="0" w:color="auto"/>
            <w:left w:val="none" w:sz="0" w:space="0" w:color="auto"/>
            <w:bottom w:val="none" w:sz="0" w:space="0" w:color="auto"/>
            <w:right w:val="none" w:sz="0" w:space="0" w:color="auto"/>
          </w:divBdr>
          <w:divsChild>
            <w:div w:id="438722920">
              <w:marLeft w:val="0"/>
              <w:marRight w:val="0"/>
              <w:marTop w:val="0"/>
              <w:marBottom w:val="0"/>
              <w:divBdr>
                <w:top w:val="none" w:sz="0" w:space="0" w:color="auto"/>
                <w:left w:val="none" w:sz="0" w:space="0" w:color="auto"/>
                <w:bottom w:val="none" w:sz="0" w:space="0" w:color="auto"/>
                <w:right w:val="none" w:sz="0" w:space="0" w:color="auto"/>
              </w:divBdr>
            </w:div>
          </w:divsChild>
        </w:div>
        <w:div w:id="1998683094">
          <w:marLeft w:val="0"/>
          <w:marRight w:val="0"/>
          <w:marTop w:val="0"/>
          <w:marBottom w:val="0"/>
          <w:divBdr>
            <w:top w:val="none" w:sz="0" w:space="0" w:color="auto"/>
            <w:left w:val="none" w:sz="0" w:space="0" w:color="auto"/>
            <w:bottom w:val="none" w:sz="0" w:space="0" w:color="auto"/>
            <w:right w:val="none" w:sz="0" w:space="0" w:color="auto"/>
          </w:divBdr>
          <w:divsChild>
            <w:div w:id="142471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03863">
      <w:bodyDiv w:val="1"/>
      <w:marLeft w:val="0"/>
      <w:marRight w:val="0"/>
      <w:marTop w:val="0"/>
      <w:marBottom w:val="0"/>
      <w:divBdr>
        <w:top w:val="none" w:sz="0" w:space="0" w:color="auto"/>
        <w:left w:val="none" w:sz="0" w:space="0" w:color="auto"/>
        <w:bottom w:val="none" w:sz="0" w:space="0" w:color="auto"/>
        <w:right w:val="none" w:sz="0" w:space="0" w:color="auto"/>
      </w:divBdr>
      <w:divsChild>
        <w:div w:id="799156524">
          <w:marLeft w:val="0"/>
          <w:marRight w:val="0"/>
          <w:marTop w:val="312"/>
          <w:marBottom w:val="96"/>
          <w:divBdr>
            <w:top w:val="none" w:sz="0" w:space="0" w:color="auto"/>
            <w:left w:val="none" w:sz="0" w:space="0" w:color="auto"/>
            <w:bottom w:val="none" w:sz="0" w:space="0" w:color="auto"/>
            <w:right w:val="none" w:sz="0" w:space="0" w:color="auto"/>
          </w:divBdr>
        </w:div>
        <w:div w:id="210771209">
          <w:marLeft w:val="0"/>
          <w:marRight w:val="0"/>
          <w:marTop w:val="0"/>
          <w:marBottom w:val="192"/>
          <w:divBdr>
            <w:top w:val="none" w:sz="0" w:space="0" w:color="auto"/>
            <w:left w:val="none" w:sz="0" w:space="0" w:color="auto"/>
            <w:bottom w:val="none" w:sz="0" w:space="0" w:color="auto"/>
            <w:right w:val="none" w:sz="0" w:space="0" w:color="auto"/>
          </w:divBdr>
        </w:div>
        <w:div w:id="2144929001">
          <w:marLeft w:val="0"/>
          <w:marRight w:val="0"/>
          <w:marTop w:val="0"/>
          <w:marBottom w:val="192"/>
          <w:divBdr>
            <w:top w:val="none" w:sz="0" w:space="0" w:color="auto"/>
            <w:left w:val="none" w:sz="0" w:space="0" w:color="auto"/>
            <w:bottom w:val="none" w:sz="0" w:space="0" w:color="auto"/>
            <w:right w:val="none" w:sz="0" w:space="0" w:color="auto"/>
          </w:divBdr>
        </w:div>
      </w:divsChild>
    </w:div>
    <w:div w:id="1856377883">
      <w:bodyDiv w:val="1"/>
      <w:marLeft w:val="0"/>
      <w:marRight w:val="0"/>
      <w:marTop w:val="0"/>
      <w:marBottom w:val="0"/>
      <w:divBdr>
        <w:top w:val="none" w:sz="0" w:space="0" w:color="auto"/>
        <w:left w:val="none" w:sz="0" w:space="0" w:color="auto"/>
        <w:bottom w:val="none" w:sz="0" w:space="0" w:color="auto"/>
        <w:right w:val="none" w:sz="0" w:space="0" w:color="auto"/>
      </w:divBdr>
      <w:divsChild>
        <w:div w:id="185146418">
          <w:marLeft w:val="0"/>
          <w:marRight w:val="0"/>
          <w:marTop w:val="312"/>
          <w:marBottom w:val="96"/>
          <w:divBdr>
            <w:top w:val="none" w:sz="0" w:space="0" w:color="auto"/>
            <w:left w:val="none" w:sz="0" w:space="0" w:color="auto"/>
            <w:bottom w:val="none" w:sz="0" w:space="0" w:color="auto"/>
            <w:right w:val="none" w:sz="0" w:space="0" w:color="auto"/>
          </w:divBdr>
        </w:div>
        <w:div w:id="1092707039">
          <w:marLeft w:val="0"/>
          <w:marRight w:val="0"/>
          <w:marTop w:val="0"/>
          <w:marBottom w:val="192"/>
          <w:divBdr>
            <w:top w:val="none" w:sz="0" w:space="0" w:color="auto"/>
            <w:left w:val="none" w:sz="0" w:space="0" w:color="auto"/>
            <w:bottom w:val="none" w:sz="0" w:space="0" w:color="auto"/>
            <w:right w:val="none" w:sz="0" w:space="0" w:color="auto"/>
          </w:divBdr>
        </w:div>
        <w:div w:id="905997722">
          <w:marLeft w:val="0"/>
          <w:marRight w:val="0"/>
          <w:marTop w:val="0"/>
          <w:marBottom w:val="192"/>
          <w:divBdr>
            <w:top w:val="none" w:sz="0" w:space="0" w:color="auto"/>
            <w:left w:val="none" w:sz="0" w:space="0" w:color="auto"/>
            <w:bottom w:val="none" w:sz="0" w:space="0" w:color="auto"/>
            <w:right w:val="none" w:sz="0" w:space="0" w:color="auto"/>
          </w:divBdr>
        </w:div>
        <w:div w:id="302736108">
          <w:marLeft w:val="0"/>
          <w:marRight w:val="0"/>
          <w:marTop w:val="0"/>
          <w:marBottom w:val="192"/>
          <w:divBdr>
            <w:top w:val="none" w:sz="0" w:space="0" w:color="auto"/>
            <w:left w:val="none" w:sz="0" w:space="0" w:color="auto"/>
            <w:bottom w:val="none" w:sz="0" w:space="0" w:color="auto"/>
            <w:right w:val="none" w:sz="0" w:space="0" w:color="auto"/>
          </w:divBdr>
          <w:divsChild>
            <w:div w:id="1165318026">
              <w:marLeft w:val="0"/>
              <w:marRight w:val="0"/>
              <w:marTop w:val="0"/>
              <w:marBottom w:val="0"/>
              <w:divBdr>
                <w:top w:val="none" w:sz="0" w:space="0" w:color="auto"/>
                <w:left w:val="none" w:sz="0" w:space="0" w:color="auto"/>
                <w:bottom w:val="none" w:sz="0" w:space="0" w:color="auto"/>
                <w:right w:val="none" w:sz="0" w:space="0" w:color="auto"/>
              </w:divBdr>
            </w:div>
            <w:div w:id="2042046433">
              <w:marLeft w:val="624"/>
              <w:marRight w:val="0"/>
              <w:marTop w:val="0"/>
              <w:marBottom w:val="0"/>
              <w:divBdr>
                <w:top w:val="none" w:sz="0" w:space="0" w:color="auto"/>
                <w:left w:val="none" w:sz="0" w:space="0" w:color="auto"/>
                <w:bottom w:val="none" w:sz="0" w:space="0" w:color="auto"/>
                <w:right w:val="none" w:sz="0" w:space="0" w:color="auto"/>
              </w:divBdr>
            </w:div>
            <w:div w:id="28186487">
              <w:marLeft w:val="624"/>
              <w:marRight w:val="0"/>
              <w:marTop w:val="0"/>
              <w:marBottom w:val="0"/>
              <w:divBdr>
                <w:top w:val="none" w:sz="0" w:space="0" w:color="auto"/>
                <w:left w:val="none" w:sz="0" w:space="0" w:color="auto"/>
                <w:bottom w:val="none" w:sz="0" w:space="0" w:color="auto"/>
                <w:right w:val="none" w:sz="0" w:space="0" w:color="auto"/>
              </w:divBdr>
            </w:div>
            <w:div w:id="1084381648">
              <w:marLeft w:val="624"/>
              <w:marRight w:val="0"/>
              <w:marTop w:val="0"/>
              <w:marBottom w:val="0"/>
              <w:divBdr>
                <w:top w:val="none" w:sz="0" w:space="0" w:color="auto"/>
                <w:left w:val="none" w:sz="0" w:space="0" w:color="auto"/>
                <w:bottom w:val="none" w:sz="0" w:space="0" w:color="auto"/>
                <w:right w:val="none" w:sz="0" w:space="0" w:color="auto"/>
              </w:divBdr>
            </w:div>
          </w:divsChild>
        </w:div>
        <w:div w:id="702708855">
          <w:marLeft w:val="0"/>
          <w:marRight w:val="0"/>
          <w:marTop w:val="0"/>
          <w:marBottom w:val="192"/>
          <w:divBdr>
            <w:top w:val="none" w:sz="0" w:space="0" w:color="auto"/>
            <w:left w:val="none" w:sz="0" w:space="0" w:color="auto"/>
            <w:bottom w:val="none" w:sz="0" w:space="0" w:color="auto"/>
            <w:right w:val="none" w:sz="0" w:space="0" w:color="auto"/>
          </w:divBdr>
        </w:div>
        <w:div w:id="300421814">
          <w:marLeft w:val="0"/>
          <w:marRight w:val="0"/>
          <w:marTop w:val="0"/>
          <w:marBottom w:val="192"/>
          <w:divBdr>
            <w:top w:val="none" w:sz="0" w:space="0" w:color="auto"/>
            <w:left w:val="none" w:sz="0" w:space="0" w:color="auto"/>
            <w:bottom w:val="none" w:sz="0" w:space="0" w:color="auto"/>
            <w:right w:val="none" w:sz="0" w:space="0" w:color="auto"/>
          </w:divBdr>
        </w:div>
      </w:divsChild>
    </w:div>
    <w:div w:id="1875850205">
      <w:bodyDiv w:val="1"/>
      <w:marLeft w:val="0"/>
      <w:marRight w:val="0"/>
      <w:marTop w:val="0"/>
      <w:marBottom w:val="0"/>
      <w:divBdr>
        <w:top w:val="none" w:sz="0" w:space="0" w:color="auto"/>
        <w:left w:val="none" w:sz="0" w:space="0" w:color="auto"/>
        <w:bottom w:val="none" w:sz="0" w:space="0" w:color="auto"/>
        <w:right w:val="none" w:sz="0" w:space="0" w:color="auto"/>
      </w:divBdr>
      <w:divsChild>
        <w:div w:id="918901169">
          <w:marLeft w:val="0"/>
          <w:marRight w:val="0"/>
          <w:marTop w:val="0"/>
          <w:marBottom w:val="0"/>
          <w:divBdr>
            <w:top w:val="none" w:sz="0" w:space="0" w:color="auto"/>
            <w:left w:val="none" w:sz="0" w:space="0" w:color="auto"/>
            <w:bottom w:val="none" w:sz="0" w:space="0" w:color="auto"/>
            <w:right w:val="none" w:sz="0" w:space="0" w:color="auto"/>
          </w:divBdr>
          <w:divsChild>
            <w:div w:id="1866937726">
              <w:marLeft w:val="0"/>
              <w:marRight w:val="0"/>
              <w:marTop w:val="0"/>
              <w:marBottom w:val="0"/>
              <w:divBdr>
                <w:top w:val="none" w:sz="0" w:space="0" w:color="auto"/>
                <w:left w:val="none" w:sz="0" w:space="0" w:color="auto"/>
                <w:bottom w:val="none" w:sz="0" w:space="0" w:color="auto"/>
                <w:right w:val="none" w:sz="0" w:space="0" w:color="auto"/>
              </w:divBdr>
              <w:divsChild>
                <w:div w:id="292635742">
                  <w:marLeft w:val="0"/>
                  <w:marRight w:val="0"/>
                  <w:marTop w:val="0"/>
                  <w:marBottom w:val="0"/>
                  <w:divBdr>
                    <w:top w:val="none" w:sz="0" w:space="0" w:color="auto"/>
                    <w:left w:val="none" w:sz="0" w:space="0" w:color="auto"/>
                    <w:bottom w:val="none" w:sz="0" w:space="0" w:color="auto"/>
                    <w:right w:val="none" w:sz="0" w:space="0" w:color="auto"/>
                  </w:divBdr>
                  <w:divsChild>
                    <w:div w:id="661203464">
                      <w:marLeft w:val="0"/>
                      <w:marRight w:val="0"/>
                      <w:marTop w:val="226"/>
                      <w:marBottom w:val="113"/>
                      <w:divBdr>
                        <w:top w:val="none" w:sz="0" w:space="0" w:color="auto"/>
                        <w:left w:val="none" w:sz="0" w:space="0" w:color="auto"/>
                        <w:bottom w:val="none" w:sz="0" w:space="0" w:color="auto"/>
                        <w:right w:val="none" w:sz="0" w:space="0" w:color="auto"/>
                      </w:divBdr>
                    </w:div>
                  </w:divsChild>
                </w:div>
              </w:divsChild>
            </w:div>
          </w:divsChild>
        </w:div>
        <w:div w:id="1897084480">
          <w:marLeft w:val="0"/>
          <w:marRight w:val="0"/>
          <w:marTop w:val="0"/>
          <w:marBottom w:val="0"/>
          <w:divBdr>
            <w:top w:val="none" w:sz="0" w:space="0" w:color="auto"/>
            <w:left w:val="none" w:sz="0" w:space="0" w:color="auto"/>
            <w:bottom w:val="none" w:sz="0" w:space="0" w:color="auto"/>
            <w:right w:val="none" w:sz="0" w:space="0" w:color="auto"/>
          </w:divBdr>
          <w:divsChild>
            <w:div w:id="491870287">
              <w:marLeft w:val="0"/>
              <w:marRight w:val="0"/>
              <w:marTop w:val="0"/>
              <w:marBottom w:val="0"/>
              <w:divBdr>
                <w:top w:val="none" w:sz="0" w:space="0" w:color="auto"/>
                <w:left w:val="none" w:sz="0" w:space="0" w:color="auto"/>
                <w:bottom w:val="none" w:sz="0" w:space="0" w:color="auto"/>
                <w:right w:val="none" w:sz="0" w:space="0" w:color="auto"/>
              </w:divBdr>
              <w:divsChild>
                <w:div w:id="62259324">
                  <w:marLeft w:val="946"/>
                  <w:marRight w:val="0"/>
                  <w:marTop w:val="0"/>
                  <w:marBottom w:val="0"/>
                  <w:divBdr>
                    <w:top w:val="none" w:sz="0" w:space="0" w:color="auto"/>
                    <w:left w:val="none" w:sz="0" w:space="0" w:color="auto"/>
                    <w:bottom w:val="none" w:sz="0" w:space="0" w:color="auto"/>
                    <w:right w:val="none" w:sz="0" w:space="0" w:color="auto"/>
                  </w:divBdr>
                  <w:divsChild>
                    <w:div w:id="499588361">
                      <w:marLeft w:val="0"/>
                      <w:marRight w:val="850"/>
                      <w:marTop w:val="0"/>
                      <w:marBottom w:val="58"/>
                      <w:divBdr>
                        <w:top w:val="none" w:sz="0" w:space="0" w:color="auto"/>
                        <w:left w:val="none" w:sz="0" w:space="0" w:color="auto"/>
                        <w:bottom w:val="none" w:sz="0" w:space="0" w:color="auto"/>
                        <w:right w:val="none" w:sz="0" w:space="0" w:color="auto"/>
                      </w:divBdr>
                    </w:div>
                  </w:divsChild>
                </w:div>
              </w:divsChild>
            </w:div>
          </w:divsChild>
        </w:div>
        <w:div w:id="282539952">
          <w:marLeft w:val="0"/>
          <w:marRight w:val="0"/>
          <w:marTop w:val="0"/>
          <w:marBottom w:val="0"/>
          <w:divBdr>
            <w:top w:val="none" w:sz="0" w:space="0" w:color="auto"/>
            <w:left w:val="none" w:sz="0" w:space="0" w:color="auto"/>
            <w:bottom w:val="none" w:sz="0" w:space="0" w:color="auto"/>
            <w:right w:val="none" w:sz="0" w:space="0" w:color="auto"/>
          </w:divBdr>
          <w:divsChild>
            <w:div w:id="249169527">
              <w:marLeft w:val="0"/>
              <w:marRight w:val="0"/>
              <w:marTop w:val="0"/>
              <w:marBottom w:val="0"/>
              <w:divBdr>
                <w:top w:val="none" w:sz="0" w:space="0" w:color="auto"/>
                <w:left w:val="none" w:sz="0" w:space="0" w:color="auto"/>
                <w:bottom w:val="none" w:sz="0" w:space="0" w:color="auto"/>
                <w:right w:val="none" w:sz="0" w:space="0" w:color="auto"/>
              </w:divBdr>
              <w:divsChild>
                <w:div w:id="1797528898">
                  <w:marLeft w:val="0"/>
                  <w:marRight w:val="0"/>
                  <w:marTop w:val="0"/>
                  <w:marBottom w:val="0"/>
                  <w:divBdr>
                    <w:top w:val="none" w:sz="0" w:space="0" w:color="auto"/>
                    <w:left w:val="none" w:sz="0" w:space="0" w:color="auto"/>
                    <w:bottom w:val="none" w:sz="0" w:space="0" w:color="auto"/>
                    <w:right w:val="none" w:sz="0" w:space="0" w:color="auto"/>
                  </w:divBdr>
                  <w:divsChild>
                    <w:div w:id="1209760279">
                      <w:marLeft w:val="0"/>
                      <w:marRight w:val="0"/>
                      <w:marTop w:val="0"/>
                      <w:marBottom w:val="58"/>
                      <w:divBdr>
                        <w:top w:val="none" w:sz="0" w:space="0" w:color="auto"/>
                        <w:left w:val="none" w:sz="0" w:space="0" w:color="auto"/>
                        <w:bottom w:val="none" w:sz="0" w:space="0" w:color="auto"/>
                        <w:right w:val="none" w:sz="0" w:space="0" w:color="auto"/>
                      </w:divBdr>
                    </w:div>
                  </w:divsChild>
                </w:div>
              </w:divsChild>
            </w:div>
          </w:divsChild>
        </w:div>
      </w:divsChild>
    </w:div>
    <w:div w:id="1878925366">
      <w:bodyDiv w:val="1"/>
      <w:marLeft w:val="0"/>
      <w:marRight w:val="0"/>
      <w:marTop w:val="0"/>
      <w:marBottom w:val="0"/>
      <w:divBdr>
        <w:top w:val="none" w:sz="0" w:space="0" w:color="auto"/>
        <w:left w:val="none" w:sz="0" w:space="0" w:color="auto"/>
        <w:bottom w:val="none" w:sz="0" w:space="0" w:color="auto"/>
        <w:right w:val="none" w:sz="0" w:space="0" w:color="auto"/>
      </w:divBdr>
      <w:divsChild>
        <w:div w:id="1950115953">
          <w:marLeft w:val="0"/>
          <w:marRight w:val="0"/>
          <w:marTop w:val="312"/>
          <w:marBottom w:val="96"/>
          <w:divBdr>
            <w:top w:val="none" w:sz="0" w:space="0" w:color="auto"/>
            <w:left w:val="none" w:sz="0" w:space="0" w:color="auto"/>
            <w:bottom w:val="none" w:sz="0" w:space="0" w:color="auto"/>
            <w:right w:val="none" w:sz="0" w:space="0" w:color="auto"/>
          </w:divBdr>
        </w:div>
        <w:div w:id="1616017721">
          <w:marLeft w:val="0"/>
          <w:marRight w:val="0"/>
          <w:marTop w:val="0"/>
          <w:marBottom w:val="192"/>
          <w:divBdr>
            <w:top w:val="none" w:sz="0" w:space="0" w:color="auto"/>
            <w:left w:val="none" w:sz="0" w:space="0" w:color="auto"/>
            <w:bottom w:val="none" w:sz="0" w:space="0" w:color="auto"/>
            <w:right w:val="none" w:sz="0" w:space="0" w:color="auto"/>
          </w:divBdr>
        </w:div>
        <w:div w:id="856382738">
          <w:marLeft w:val="0"/>
          <w:marRight w:val="0"/>
          <w:marTop w:val="0"/>
          <w:marBottom w:val="192"/>
          <w:divBdr>
            <w:top w:val="none" w:sz="0" w:space="0" w:color="auto"/>
            <w:left w:val="none" w:sz="0" w:space="0" w:color="auto"/>
            <w:bottom w:val="none" w:sz="0" w:space="0" w:color="auto"/>
            <w:right w:val="none" w:sz="0" w:space="0" w:color="auto"/>
          </w:divBdr>
        </w:div>
        <w:div w:id="317464178">
          <w:marLeft w:val="0"/>
          <w:marRight w:val="0"/>
          <w:marTop w:val="0"/>
          <w:marBottom w:val="192"/>
          <w:divBdr>
            <w:top w:val="none" w:sz="0" w:space="0" w:color="auto"/>
            <w:left w:val="none" w:sz="0" w:space="0" w:color="auto"/>
            <w:bottom w:val="none" w:sz="0" w:space="0" w:color="auto"/>
            <w:right w:val="none" w:sz="0" w:space="0" w:color="auto"/>
          </w:divBdr>
        </w:div>
        <w:div w:id="346641864">
          <w:marLeft w:val="0"/>
          <w:marRight w:val="0"/>
          <w:marTop w:val="0"/>
          <w:marBottom w:val="192"/>
          <w:divBdr>
            <w:top w:val="none" w:sz="0" w:space="0" w:color="auto"/>
            <w:left w:val="none" w:sz="0" w:space="0" w:color="auto"/>
            <w:bottom w:val="none" w:sz="0" w:space="0" w:color="auto"/>
            <w:right w:val="none" w:sz="0" w:space="0" w:color="auto"/>
          </w:divBdr>
        </w:div>
        <w:div w:id="1995186184">
          <w:marLeft w:val="0"/>
          <w:marRight w:val="0"/>
          <w:marTop w:val="0"/>
          <w:marBottom w:val="192"/>
          <w:divBdr>
            <w:top w:val="none" w:sz="0" w:space="0" w:color="auto"/>
            <w:left w:val="none" w:sz="0" w:space="0" w:color="auto"/>
            <w:bottom w:val="none" w:sz="0" w:space="0" w:color="auto"/>
            <w:right w:val="none" w:sz="0" w:space="0" w:color="auto"/>
          </w:divBdr>
        </w:div>
      </w:divsChild>
    </w:div>
    <w:div w:id="1905332422">
      <w:bodyDiv w:val="1"/>
      <w:marLeft w:val="0"/>
      <w:marRight w:val="0"/>
      <w:marTop w:val="0"/>
      <w:marBottom w:val="0"/>
      <w:divBdr>
        <w:top w:val="none" w:sz="0" w:space="0" w:color="auto"/>
        <w:left w:val="none" w:sz="0" w:space="0" w:color="auto"/>
        <w:bottom w:val="none" w:sz="0" w:space="0" w:color="auto"/>
        <w:right w:val="none" w:sz="0" w:space="0" w:color="auto"/>
      </w:divBdr>
      <w:divsChild>
        <w:div w:id="709721804">
          <w:marLeft w:val="0"/>
          <w:marRight w:val="0"/>
          <w:marTop w:val="312"/>
          <w:marBottom w:val="96"/>
          <w:divBdr>
            <w:top w:val="none" w:sz="0" w:space="0" w:color="auto"/>
            <w:left w:val="none" w:sz="0" w:space="0" w:color="auto"/>
            <w:bottom w:val="none" w:sz="0" w:space="0" w:color="auto"/>
            <w:right w:val="none" w:sz="0" w:space="0" w:color="auto"/>
          </w:divBdr>
        </w:div>
        <w:div w:id="355926190">
          <w:marLeft w:val="0"/>
          <w:marRight w:val="0"/>
          <w:marTop w:val="96"/>
          <w:marBottom w:val="312"/>
          <w:divBdr>
            <w:top w:val="none" w:sz="0" w:space="0" w:color="auto"/>
            <w:left w:val="none" w:sz="0" w:space="0" w:color="auto"/>
            <w:bottom w:val="none" w:sz="0" w:space="0" w:color="auto"/>
            <w:right w:val="none" w:sz="0" w:space="0" w:color="auto"/>
          </w:divBdr>
        </w:div>
        <w:div w:id="269163941">
          <w:marLeft w:val="0"/>
          <w:marRight w:val="0"/>
          <w:marTop w:val="0"/>
          <w:marBottom w:val="192"/>
          <w:divBdr>
            <w:top w:val="none" w:sz="0" w:space="0" w:color="auto"/>
            <w:left w:val="none" w:sz="0" w:space="0" w:color="auto"/>
            <w:bottom w:val="none" w:sz="0" w:space="0" w:color="auto"/>
            <w:right w:val="none" w:sz="0" w:space="0" w:color="auto"/>
          </w:divBdr>
        </w:div>
        <w:div w:id="1558125863">
          <w:marLeft w:val="0"/>
          <w:marRight w:val="0"/>
          <w:marTop w:val="0"/>
          <w:marBottom w:val="192"/>
          <w:divBdr>
            <w:top w:val="none" w:sz="0" w:space="0" w:color="auto"/>
            <w:left w:val="none" w:sz="0" w:space="0" w:color="auto"/>
            <w:bottom w:val="none" w:sz="0" w:space="0" w:color="auto"/>
            <w:right w:val="none" w:sz="0" w:space="0" w:color="auto"/>
          </w:divBdr>
        </w:div>
      </w:divsChild>
    </w:div>
    <w:div w:id="1938250171">
      <w:bodyDiv w:val="1"/>
      <w:marLeft w:val="0"/>
      <w:marRight w:val="0"/>
      <w:marTop w:val="0"/>
      <w:marBottom w:val="0"/>
      <w:divBdr>
        <w:top w:val="none" w:sz="0" w:space="0" w:color="auto"/>
        <w:left w:val="none" w:sz="0" w:space="0" w:color="auto"/>
        <w:bottom w:val="none" w:sz="0" w:space="0" w:color="auto"/>
        <w:right w:val="none" w:sz="0" w:space="0" w:color="auto"/>
      </w:divBdr>
      <w:divsChild>
        <w:div w:id="1235779214">
          <w:marLeft w:val="0"/>
          <w:marRight w:val="0"/>
          <w:marTop w:val="96"/>
          <w:marBottom w:val="312"/>
          <w:divBdr>
            <w:top w:val="none" w:sz="0" w:space="0" w:color="auto"/>
            <w:left w:val="none" w:sz="0" w:space="0" w:color="auto"/>
            <w:bottom w:val="none" w:sz="0" w:space="0" w:color="auto"/>
            <w:right w:val="none" w:sz="0" w:space="0" w:color="auto"/>
          </w:divBdr>
        </w:div>
        <w:div w:id="751897439">
          <w:marLeft w:val="0"/>
          <w:marRight w:val="0"/>
          <w:marTop w:val="0"/>
          <w:marBottom w:val="192"/>
          <w:divBdr>
            <w:top w:val="none" w:sz="0" w:space="0" w:color="auto"/>
            <w:left w:val="none" w:sz="0" w:space="0" w:color="auto"/>
            <w:bottom w:val="none" w:sz="0" w:space="0" w:color="auto"/>
            <w:right w:val="none" w:sz="0" w:space="0" w:color="auto"/>
          </w:divBdr>
          <w:divsChild>
            <w:div w:id="1292514568">
              <w:marLeft w:val="624"/>
              <w:marRight w:val="0"/>
              <w:marTop w:val="0"/>
              <w:marBottom w:val="0"/>
              <w:divBdr>
                <w:top w:val="none" w:sz="0" w:space="0" w:color="auto"/>
                <w:left w:val="none" w:sz="0" w:space="0" w:color="auto"/>
                <w:bottom w:val="none" w:sz="0" w:space="0" w:color="auto"/>
                <w:right w:val="none" w:sz="0" w:space="0" w:color="auto"/>
              </w:divBdr>
            </w:div>
            <w:div w:id="452017624">
              <w:marLeft w:val="624"/>
              <w:marRight w:val="0"/>
              <w:marTop w:val="0"/>
              <w:marBottom w:val="0"/>
              <w:divBdr>
                <w:top w:val="none" w:sz="0" w:space="0" w:color="auto"/>
                <w:left w:val="none" w:sz="0" w:space="0" w:color="auto"/>
                <w:bottom w:val="none" w:sz="0" w:space="0" w:color="auto"/>
                <w:right w:val="none" w:sz="0" w:space="0" w:color="auto"/>
              </w:divBdr>
            </w:div>
          </w:divsChild>
        </w:div>
        <w:div w:id="1430852644">
          <w:marLeft w:val="0"/>
          <w:marRight w:val="0"/>
          <w:marTop w:val="0"/>
          <w:marBottom w:val="192"/>
          <w:divBdr>
            <w:top w:val="none" w:sz="0" w:space="0" w:color="auto"/>
            <w:left w:val="none" w:sz="0" w:space="0" w:color="auto"/>
            <w:bottom w:val="none" w:sz="0" w:space="0" w:color="auto"/>
            <w:right w:val="none" w:sz="0" w:space="0" w:color="auto"/>
          </w:divBdr>
        </w:div>
        <w:div w:id="890766923">
          <w:marLeft w:val="0"/>
          <w:marRight w:val="0"/>
          <w:marTop w:val="0"/>
          <w:marBottom w:val="192"/>
          <w:divBdr>
            <w:top w:val="none" w:sz="0" w:space="0" w:color="auto"/>
            <w:left w:val="none" w:sz="0" w:space="0" w:color="auto"/>
            <w:bottom w:val="none" w:sz="0" w:space="0" w:color="auto"/>
            <w:right w:val="none" w:sz="0" w:space="0" w:color="auto"/>
          </w:divBdr>
        </w:div>
        <w:div w:id="1806119049">
          <w:marLeft w:val="0"/>
          <w:marRight w:val="0"/>
          <w:marTop w:val="0"/>
          <w:marBottom w:val="192"/>
          <w:divBdr>
            <w:top w:val="none" w:sz="0" w:space="0" w:color="auto"/>
            <w:left w:val="none" w:sz="0" w:space="0" w:color="auto"/>
            <w:bottom w:val="none" w:sz="0" w:space="0" w:color="auto"/>
            <w:right w:val="none" w:sz="0" w:space="0" w:color="auto"/>
          </w:divBdr>
        </w:div>
        <w:div w:id="541332975">
          <w:marLeft w:val="0"/>
          <w:marRight w:val="0"/>
          <w:marTop w:val="0"/>
          <w:marBottom w:val="192"/>
          <w:divBdr>
            <w:top w:val="none" w:sz="0" w:space="0" w:color="auto"/>
            <w:left w:val="none" w:sz="0" w:space="0" w:color="auto"/>
            <w:bottom w:val="none" w:sz="0" w:space="0" w:color="auto"/>
            <w:right w:val="none" w:sz="0" w:space="0" w:color="auto"/>
          </w:divBdr>
        </w:div>
      </w:divsChild>
    </w:div>
    <w:div w:id="1955863032">
      <w:bodyDiv w:val="1"/>
      <w:marLeft w:val="0"/>
      <w:marRight w:val="0"/>
      <w:marTop w:val="0"/>
      <w:marBottom w:val="0"/>
      <w:divBdr>
        <w:top w:val="none" w:sz="0" w:space="0" w:color="auto"/>
        <w:left w:val="none" w:sz="0" w:space="0" w:color="auto"/>
        <w:bottom w:val="none" w:sz="0" w:space="0" w:color="auto"/>
        <w:right w:val="none" w:sz="0" w:space="0" w:color="auto"/>
      </w:divBdr>
      <w:divsChild>
        <w:div w:id="498039548">
          <w:marLeft w:val="0"/>
          <w:marRight w:val="0"/>
          <w:marTop w:val="312"/>
          <w:marBottom w:val="96"/>
          <w:divBdr>
            <w:top w:val="none" w:sz="0" w:space="0" w:color="auto"/>
            <w:left w:val="none" w:sz="0" w:space="0" w:color="auto"/>
            <w:bottom w:val="none" w:sz="0" w:space="0" w:color="auto"/>
            <w:right w:val="none" w:sz="0" w:space="0" w:color="auto"/>
          </w:divBdr>
        </w:div>
        <w:div w:id="1331299631">
          <w:marLeft w:val="0"/>
          <w:marRight w:val="0"/>
          <w:marTop w:val="0"/>
          <w:marBottom w:val="192"/>
          <w:divBdr>
            <w:top w:val="none" w:sz="0" w:space="0" w:color="auto"/>
            <w:left w:val="none" w:sz="0" w:space="0" w:color="auto"/>
            <w:bottom w:val="none" w:sz="0" w:space="0" w:color="auto"/>
            <w:right w:val="none" w:sz="0" w:space="0" w:color="auto"/>
          </w:divBdr>
        </w:div>
        <w:div w:id="1498425629">
          <w:marLeft w:val="0"/>
          <w:marRight w:val="0"/>
          <w:marTop w:val="0"/>
          <w:marBottom w:val="192"/>
          <w:divBdr>
            <w:top w:val="none" w:sz="0" w:space="0" w:color="auto"/>
            <w:left w:val="none" w:sz="0" w:space="0" w:color="auto"/>
            <w:bottom w:val="none" w:sz="0" w:space="0" w:color="auto"/>
            <w:right w:val="none" w:sz="0" w:space="0" w:color="auto"/>
          </w:divBdr>
        </w:div>
        <w:div w:id="1379815570">
          <w:marLeft w:val="0"/>
          <w:marRight w:val="0"/>
          <w:marTop w:val="0"/>
          <w:marBottom w:val="192"/>
          <w:divBdr>
            <w:top w:val="none" w:sz="0" w:space="0" w:color="auto"/>
            <w:left w:val="none" w:sz="0" w:space="0" w:color="auto"/>
            <w:bottom w:val="none" w:sz="0" w:space="0" w:color="auto"/>
            <w:right w:val="none" w:sz="0" w:space="0" w:color="auto"/>
          </w:divBdr>
        </w:div>
        <w:div w:id="215515028">
          <w:marLeft w:val="0"/>
          <w:marRight w:val="0"/>
          <w:marTop w:val="0"/>
          <w:marBottom w:val="192"/>
          <w:divBdr>
            <w:top w:val="none" w:sz="0" w:space="0" w:color="auto"/>
            <w:left w:val="none" w:sz="0" w:space="0" w:color="auto"/>
            <w:bottom w:val="none" w:sz="0" w:space="0" w:color="auto"/>
            <w:right w:val="none" w:sz="0" w:space="0" w:color="auto"/>
          </w:divBdr>
        </w:div>
      </w:divsChild>
    </w:div>
    <w:div w:id="2040424148">
      <w:bodyDiv w:val="1"/>
      <w:marLeft w:val="0"/>
      <w:marRight w:val="0"/>
      <w:marTop w:val="0"/>
      <w:marBottom w:val="0"/>
      <w:divBdr>
        <w:top w:val="none" w:sz="0" w:space="0" w:color="auto"/>
        <w:left w:val="none" w:sz="0" w:space="0" w:color="auto"/>
        <w:bottom w:val="none" w:sz="0" w:space="0" w:color="auto"/>
        <w:right w:val="none" w:sz="0" w:space="0" w:color="auto"/>
      </w:divBdr>
      <w:divsChild>
        <w:div w:id="2005548589">
          <w:marLeft w:val="0"/>
          <w:marRight w:val="0"/>
          <w:marTop w:val="0"/>
          <w:marBottom w:val="0"/>
          <w:divBdr>
            <w:top w:val="none" w:sz="0" w:space="0" w:color="auto"/>
            <w:left w:val="none" w:sz="0" w:space="0" w:color="auto"/>
            <w:bottom w:val="none" w:sz="0" w:space="0" w:color="auto"/>
            <w:right w:val="none" w:sz="0" w:space="0" w:color="auto"/>
          </w:divBdr>
          <w:divsChild>
            <w:div w:id="1007752013">
              <w:marLeft w:val="0"/>
              <w:marRight w:val="0"/>
              <w:marTop w:val="0"/>
              <w:marBottom w:val="0"/>
              <w:divBdr>
                <w:top w:val="none" w:sz="0" w:space="0" w:color="auto"/>
                <w:left w:val="none" w:sz="0" w:space="0" w:color="auto"/>
                <w:bottom w:val="none" w:sz="0" w:space="0" w:color="auto"/>
                <w:right w:val="none" w:sz="0" w:space="0" w:color="auto"/>
              </w:divBdr>
            </w:div>
          </w:divsChild>
        </w:div>
        <w:div w:id="680550167">
          <w:marLeft w:val="0"/>
          <w:marRight w:val="0"/>
          <w:marTop w:val="0"/>
          <w:marBottom w:val="0"/>
          <w:divBdr>
            <w:top w:val="none" w:sz="0" w:space="0" w:color="auto"/>
            <w:left w:val="none" w:sz="0" w:space="0" w:color="auto"/>
            <w:bottom w:val="none" w:sz="0" w:space="0" w:color="auto"/>
            <w:right w:val="none" w:sz="0" w:space="0" w:color="auto"/>
          </w:divBdr>
          <w:divsChild>
            <w:div w:id="1840584113">
              <w:marLeft w:val="0"/>
              <w:marRight w:val="0"/>
              <w:marTop w:val="0"/>
              <w:marBottom w:val="0"/>
              <w:divBdr>
                <w:top w:val="none" w:sz="0" w:space="0" w:color="auto"/>
                <w:left w:val="none" w:sz="0" w:space="0" w:color="auto"/>
                <w:bottom w:val="none" w:sz="0" w:space="0" w:color="auto"/>
                <w:right w:val="none" w:sz="0" w:space="0" w:color="auto"/>
              </w:divBdr>
            </w:div>
          </w:divsChild>
        </w:div>
        <w:div w:id="639187084">
          <w:marLeft w:val="0"/>
          <w:marRight w:val="0"/>
          <w:marTop w:val="0"/>
          <w:marBottom w:val="0"/>
          <w:divBdr>
            <w:top w:val="none" w:sz="0" w:space="0" w:color="auto"/>
            <w:left w:val="none" w:sz="0" w:space="0" w:color="auto"/>
            <w:bottom w:val="none" w:sz="0" w:space="0" w:color="auto"/>
            <w:right w:val="none" w:sz="0" w:space="0" w:color="auto"/>
          </w:divBdr>
          <w:divsChild>
            <w:div w:id="49827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199489">
      <w:bodyDiv w:val="1"/>
      <w:marLeft w:val="0"/>
      <w:marRight w:val="0"/>
      <w:marTop w:val="0"/>
      <w:marBottom w:val="0"/>
      <w:divBdr>
        <w:top w:val="none" w:sz="0" w:space="0" w:color="auto"/>
        <w:left w:val="none" w:sz="0" w:space="0" w:color="auto"/>
        <w:bottom w:val="none" w:sz="0" w:space="0" w:color="auto"/>
        <w:right w:val="none" w:sz="0" w:space="0" w:color="auto"/>
      </w:divBdr>
      <w:divsChild>
        <w:div w:id="402529999">
          <w:marLeft w:val="0"/>
          <w:marRight w:val="0"/>
          <w:marTop w:val="0"/>
          <w:marBottom w:val="0"/>
          <w:divBdr>
            <w:top w:val="none" w:sz="0" w:space="0" w:color="auto"/>
            <w:left w:val="none" w:sz="0" w:space="0" w:color="auto"/>
            <w:bottom w:val="none" w:sz="0" w:space="0" w:color="auto"/>
            <w:right w:val="none" w:sz="0" w:space="0" w:color="auto"/>
          </w:divBdr>
          <w:divsChild>
            <w:div w:id="869729975">
              <w:marLeft w:val="0"/>
              <w:marRight w:val="0"/>
              <w:marTop w:val="0"/>
              <w:marBottom w:val="0"/>
              <w:divBdr>
                <w:top w:val="none" w:sz="0" w:space="0" w:color="auto"/>
                <w:left w:val="none" w:sz="0" w:space="0" w:color="auto"/>
                <w:bottom w:val="none" w:sz="0" w:space="0" w:color="auto"/>
                <w:right w:val="none" w:sz="0" w:space="0" w:color="auto"/>
              </w:divBdr>
              <w:divsChild>
                <w:div w:id="1991712278">
                  <w:marLeft w:val="0"/>
                  <w:marRight w:val="0"/>
                  <w:marTop w:val="0"/>
                  <w:marBottom w:val="0"/>
                  <w:divBdr>
                    <w:top w:val="none" w:sz="0" w:space="0" w:color="auto"/>
                    <w:left w:val="none" w:sz="0" w:space="0" w:color="auto"/>
                    <w:bottom w:val="none" w:sz="0" w:space="0" w:color="auto"/>
                    <w:right w:val="none" w:sz="0" w:space="0" w:color="auto"/>
                  </w:divBdr>
                  <w:divsChild>
                    <w:div w:id="253712396">
                      <w:marLeft w:val="0"/>
                      <w:marRight w:val="0"/>
                      <w:marTop w:val="226"/>
                      <w:marBottom w:val="113"/>
                      <w:divBdr>
                        <w:top w:val="none" w:sz="0" w:space="0" w:color="auto"/>
                        <w:left w:val="none" w:sz="0" w:space="0" w:color="auto"/>
                        <w:bottom w:val="none" w:sz="0" w:space="0" w:color="auto"/>
                        <w:right w:val="none" w:sz="0" w:space="0" w:color="auto"/>
                      </w:divBdr>
                    </w:div>
                  </w:divsChild>
                </w:div>
              </w:divsChild>
            </w:div>
          </w:divsChild>
        </w:div>
        <w:div w:id="515845606">
          <w:marLeft w:val="0"/>
          <w:marRight w:val="0"/>
          <w:marTop w:val="0"/>
          <w:marBottom w:val="0"/>
          <w:divBdr>
            <w:top w:val="none" w:sz="0" w:space="0" w:color="auto"/>
            <w:left w:val="none" w:sz="0" w:space="0" w:color="auto"/>
            <w:bottom w:val="none" w:sz="0" w:space="0" w:color="auto"/>
            <w:right w:val="none" w:sz="0" w:space="0" w:color="auto"/>
          </w:divBdr>
          <w:divsChild>
            <w:div w:id="1160343160">
              <w:marLeft w:val="0"/>
              <w:marRight w:val="0"/>
              <w:marTop w:val="0"/>
              <w:marBottom w:val="0"/>
              <w:divBdr>
                <w:top w:val="none" w:sz="0" w:space="0" w:color="auto"/>
                <w:left w:val="none" w:sz="0" w:space="0" w:color="auto"/>
                <w:bottom w:val="none" w:sz="0" w:space="0" w:color="auto"/>
                <w:right w:val="none" w:sz="0" w:space="0" w:color="auto"/>
              </w:divBdr>
              <w:divsChild>
                <w:div w:id="1202396894">
                  <w:marLeft w:val="0"/>
                  <w:marRight w:val="0"/>
                  <w:marTop w:val="0"/>
                  <w:marBottom w:val="0"/>
                  <w:divBdr>
                    <w:top w:val="none" w:sz="0" w:space="0" w:color="auto"/>
                    <w:left w:val="none" w:sz="0" w:space="0" w:color="auto"/>
                    <w:bottom w:val="none" w:sz="0" w:space="0" w:color="auto"/>
                    <w:right w:val="none" w:sz="0" w:space="0" w:color="auto"/>
                  </w:divBdr>
                  <w:divsChild>
                    <w:div w:id="2083599519">
                      <w:marLeft w:val="0"/>
                      <w:marRight w:val="0"/>
                      <w:marTop w:val="0"/>
                      <w:marBottom w:val="58"/>
                      <w:divBdr>
                        <w:top w:val="none" w:sz="0" w:space="0" w:color="auto"/>
                        <w:left w:val="none" w:sz="0" w:space="0" w:color="auto"/>
                        <w:bottom w:val="none" w:sz="0" w:space="0" w:color="auto"/>
                        <w:right w:val="none" w:sz="0" w:space="0" w:color="auto"/>
                      </w:divBdr>
                    </w:div>
                    <w:div w:id="1152327083">
                      <w:marLeft w:val="60"/>
                      <w:marRight w:val="0"/>
                      <w:marTop w:val="0"/>
                      <w:marBottom w:val="58"/>
                      <w:divBdr>
                        <w:top w:val="none" w:sz="0" w:space="0" w:color="auto"/>
                        <w:left w:val="none" w:sz="0" w:space="0" w:color="auto"/>
                        <w:bottom w:val="none" w:sz="0" w:space="0" w:color="auto"/>
                        <w:right w:val="none" w:sz="0" w:space="0" w:color="auto"/>
                      </w:divBdr>
                    </w:div>
                  </w:divsChild>
                </w:div>
              </w:divsChild>
            </w:div>
          </w:divsChild>
        </w:div>
        <w:div w:id="274098743">
          <w:marLeft w:val="0"/>
          <w:marRight w:val="0"/>
          <w:marTop w:val="0"/>
          <w:marBottom w:val="0"/>
          <w:divBdr>
            <w:top w:val="none" w:sz="0" w:space="0" w:color="auto"/>
            <w:left w:val="none" w:sz="0" w:space="0" w:color="auto"/>
            <w:bottom w:val="none" w:sz="0" w:space="0" w:color="auto"/>
            <w:right w:val="none" w:sz="0" w:space="0" w:color="auto"/>
          </w:divBdr>
          <w:divsChild>
            <w:div w:id="1200629920">
              <w:marLeft w:val="0"/>
              <w:marRight w:val="0"/>
              <w:marTop w:val="0"/>
              <w:marBottom w:val="0"/>
              <w:divBdr>
                <w:top w:val="none" w:sz="0" w:space="0" w:color="auto"/>
                <w:left w:val="none" w:sz="0" w:space="0" w:color="auto"/>
                <w:bottom w:val="none" w:sz="0" w:space="0" w:color="auto"/>
                <w:right w:val="none" w:sz="0" w:space="0" w:color="auto"/>
              </w:divBdr>
              <w:divsChild>
                <w:div w:id="1412970759">
                  <w:marLeft w:val="0"/>
                  <w:marRight w:val="0"/>
                  <w:marTop w:val="0"/>
                  <w:marBottom w:val="0"/>
                  <w:divBdr>
                    <w:top w:val="none" w:sz="0" w:space="0" w:color="auto"/>
                    <w:left w:val="none" w:sz="0" w:space="0" w:color="auto"/>
                    <w:bottom w:val="none" w:sz="0" w:space="0" w:color="auto"/>
                    <w:right w:val="none" w:sz="0" w:space="0" w:color="auto"/>
                  </w:divBdr>
                  <w:divsChild>
                    <w:div w:id="1480458797">
                      <w:marLeft w:val="0"/>
                      <w:marRight w:val="0"/>
                      <w:marTop w:val="0"/>
                      <w:marBottom w:val="58"/>
                      <w:divBdr>
                        <w:top w:val="none" w:sz="0" w:space="0" w:color="auto"/>
                        <w:left w:val="none" w:sz="0" w:space="0" w:color="auto"/>
                        <w:bottom w:val="none" w:sz="0" w:space="0" w:color="auto"/>
                        <w:right w:val="none" w:sz="0" w:space="0" w:color="auto"/>
                      </w:divBdr>
                    </w:div>
                    <w:div w:id="67968428">
                      <w:marLeft w:val="60"/>
                      <w:marRight w:val="0"/>
                      <w:marTop w:val="0"/>
                      <w:marBottom w:val="58"/>
                      <w:divBdr>
                        <w:top w:val="none" w:sz="0" w:space="0" w:color="auto"/>
                        <w:left w:val="none" w:sz="0" w:space="0" w:color="auto"/>
                        <w:bottom w:val="none" w:sz="0" w:space="0" w:color="auto"/>
                        <w:right w:val="none" w:sz="0" w:space="0" w:color="auto"/>
                      </w:divBdr>
                    </w:div>
                  </w:divsChild>
                </w:div>
              </w:divsChild>
            </w:div>
          </w:divsChild>
        </w:div>
      </w:divsChild>
    </w:div>
    <w:div w:id="2091078287">
      <w:bodyDiv w:val="1"/>
      <w:marLeft w:val="0"/>
      <w:marRight w:val="0"/>
      <w:marTop w:val="0"/>
      <w:marBottom w:val="0"/>
      <w:divBdr>
        <w:top w:val="none" w:sz="0" w:space="0" w:color="auto"/>
        <w:left w:val="none" w:sz="0" w:space="0" w:color="auto"/>
        <w:bottom w:val="none" w:sz="0" w:space="0" w:color="auto"/>
        <w:right w:val="none" w:sz="0" w:space="0" w:color="auto"/>
      </w:divBdr>
      <w:divsChild>
        <w:div w:id="1995136097">
          <w:marLeft w:val="0"/>
          <w:marRight w:val="0"/>
          <w:marTop w:val="312"/>
          <w:marBottom w:val="96"/>
          <w:divBdr>
            <w:top w:val="none" w:sz="0" w:space="0" w:color="auto"/>
            <w:left w:val="none" w:sz="0" w:space="0" w:color="auto"/>
            <w:bottom w:val="none" w:sz="0" w:space="0" w:color="auto"/>
            <w:right w:val="none" w:sz="0" w:space="0" w:color="auto"/>
          </w:divBdr>
        </w:div>
        <w:div w:id="341053359">
          <w:marLeft w:val="0"/>
          <w:marRight w:val="0"/>
          <w:marTop w:val="96"/>
          <w:marBottom w:val="312"/>
          <w:divBdr>
            <w:top w:val="none" w:sz="0" w:space="0" w:color="auto"/>
            <w:left w:val="none" w:sz="0" w:space="0" w:color="auto"/>
            <w:bottom w:val="none" w:sz="0" w:space="0" w:color="auto"/>
            <w:right w:val="none" w:sz="0" w:space="0" w:color="auto"/>
          </w:divBdr>
        </w:div>
        <w:div w:id="1046368287">
          <w:marLeft w:val="0"/>
          <w:marRight w:val="0"/>
          <w:marTop w:val="0"/>
          <w:marBottom w:val="192"/>
          <w:divBdr>
            <w:top w:val="none" w:sz="0" w:space="0" w:color="auto"/>
            <w:left w:val="none" w:sz="0" w:space="0" w:color="auto"/>
            <w:bottom w:val="none" w:sz="0" w:space="0" w:color="auto"/>
            <w:right w:val="none" w:sz="0" w:space="0" w:color="auto"/>
          </w:divBdr>
        </w:div>
        <w:div w:id="1251162623">
          <w:marLeft w:val="0"/>
          <w:marRight w:val="0"/>
          <w:marTop w:val="0"/>
          <w:marBottom w:val="192"/>
          <w:divBdr>
            <w:top w:val="none" w:sz="0" w:space="0" w:color="auto"/>
            <w:left w:val="none" w:sz="0" w:space="0" w:color="auto"/>
            <w:bottom w:val="none" w:sz="0" w:space="0" w:color="auto"/>
            <w:right w:val="none" w:sz="0" w:space="0" w:color="auto"/>
          </w:divBdr>
        </w:div>
        <w:div w:id="235164110">
          <w:marLeft w:val="0"/>
          <w:marRight w:val="0"/>
          <w:marTop w:val="0"/>
          <w:marBottom w:val="192"/>
          <w:divBdr>
            <w:top w:val="none" w:sz="0" w:space="0" w:color="auto"/>
            <w:left w:val="none" w:sz="0" w:space="0" w:color="auto"/>
            <w:bottom w:val="none" w:sz="0" w:space="0" w:color="auto"/>
            <w:right w:val="none" w:sz="0" w:space="0" w:color="auto"/>
          </w:divBdr>
        </w:div>
      </w:divsChild>
    </w:div>
    <w:div w:id="2110008313">
      <w:bodyDiv w:val="1"/>
      <w:marLeft w:val="0"/>
      <w:marRight w:val="0"/>
      <w:marTop w:val="0"/>
      <w:marBottom w:val="0"/>
      <w:divBdr>
        <w:top w:val="none" w:sz="0" w:space="0" w:color="auto"/>
        <w:left w:val="none" w:sz="0" w:space="0" w:color="auto"/>
        <w:bottom w:val="none" w:sz="0" w:space="0" w:color="auto"/>
        <w:right w:val="none" w:sz="0" w:space="0" w:color="auto"/>
      </w:divBdr>
      <w:divsChild>
        <w:div w:id="606625274">
          <w:marLeft w:val="0"/>
          <w:marRight w:val="0"/>
          <w:marTop w:val="0"/>
          <w:marBottom w:val="192"/>
          <w:divBdr>
            <w:top w:val="none" w:sz="0" w:space="0" w:color="auto"/>
            <w:left w:val="none" w:sz="0" w:space="0" w:color="auto"/>
            <w:bottom w:val="none" w:sz="0" w:space="0" w:color="auto"/>
            <w:right w:val="none" w:sz="0" w:space="0" w:color="auto"/>
          </w:divBdr>
        </w:div>
        <w:div w:id="1633365636">
          <w:marLeft w:val="0"/>
          <w:marRight w:val="0"/>
          <w:marTop w:val="0"/>
          <w:marBottom w:val="192"/>
          <w:divBdr>
            <w:top w:val="none" w:sz="0" w:space="0" w:color="auto"/>
            <w:left w:val="none" w:sz="0" w:space="0" w:color="auto"/>
            <w:bottom w:val="none" w:sz="0" w:space="0" w:color="auto"/>
            <w:right w:val="none" w:sz="0" w:space="0" w:color="auto"/>
          </w:divBdr>
        </w:div>
        <w:div w:id="192883628">
          <w:marLeft w:val="0"/>
          <w:marRight w:val="0"/>
          <w:marTop w:val="0"/>
          <w:marBottom w:val="192"/>
          <w:divBdr>
            <w:top w:val="none" w:sz="0" w:space="0" w:color="auto"/>
            <w:left w:val="none" w:sz="0" w:space="0" w:color="auto"/>
            <w:bottom w:val="none" w:sz="0" w:space="0" w:color="auto"/>
            <w:right w:val="none" w:sz="0" w:space="0" w:color="auto"/>
          </w:divBdr>
        </w:div>
      </w:divsChild>
    </w:div>
    <w:div w:id="2110928710">
      <w:bodyDiv w:val="1"/>
      <w:marLeft w:val="0"/>
      <w:marRight w:val="0"/>
      <w:marTop w:val="0"/>
      <w:marBottom w:val="0"/>
      <w:divBdr>
        <w:top w:val="none" w:sz="0" w:space="0" w:color="auto"/>
        <w:left w:val="none" w:sz="0" w:space="0" w:color="auto"/>
        <w:bottom w:val="none" w:sz="0" w:space="0" w:color="auto"/>
        <w:right w:val="none" w:sz="0" w:space="0" w:color="auto"/>
      </w:divBdr>
      <w:divsChild>
        <w:div w:id="1613979363">
          <w:marLeft w:val="0"/>
          <w:marRight w:val="0"/>
          <w:marTop w:val="312"/>
          <w:marBottom w:val="96"/>
          <w:divBdr>
            <w:top w:val="none" w:sz="0" w:space="0" w:color="auto"/>
            <w:left w:val="none" w:sz="0" w:space="0" w:color="auto"/>
            <w:bottom w:val="none" w:sz="0" w:space="0" w:color="auto"/>
            <w:right w:val="none" w:sz="0" w:space="0" w:color="auto"/>
          </w:divBdr>
        </w:div>
        <w:div w:id="1491872669">
          <w:marLeft w:val="0"/>
          <w:marRight w:val="0"/>
          <w:marTop w:val="0"/>
          <w:marBottom w:val="192"/>
          <w:divBdr>
            <w:top w:val="none" w:sz="0" w:space="0" w:color="auto"/>
            <w:left w:val="none" w:sz="0" w:space="0" w:color="auto"/>
            <w:bottom w:val="none" w:sz="0" w:space="0" w:color="auto"/>
            <w:right w:val="none" w:sz="0" w:space="0" w:color="auto"/>
          </w:divBdr>
        </w:div>
        <w:div w:id="993070471">
          <w:marLeft w:val="0"/>
          <w:marRight w:val="0"/>
          <w:marTop w:val="0"/>
          <w:marBottom w:val="192"/>
          <w:divBdr>
            <w:top w:val="none" w:sz="0" w:space="0" w:color="auto"/>
            <w:left w:val="none" w:sz="0" w:space="0" w:color="auto"/>
            <w:bottom w:val="none" w:sz="0" w:space="0" w:color="auto"/>
            <w:right w:val="none" w:sz="0" w:space="0" w:color="auto"/>
          </w:divBdr>
        </w:div>
      </w:divsChild>
    </w:div>
    <w:div w:id="2117022773">
      <w:bodyDiv w:val="1"/>
      <w:marLeft w:val="0"/>
      <w:marRight w:val="0"/>
      <w:marTop w:val="0"/>
      <w:marBottom w:val="0"/>
      <w:divBdr>
        <w:top w:val="none" w:sz="0" w:space="0" w:color="auto"/>
        <w:left w:val="none" w:sz="0" w:space="0" w:color="auto"/>
        <w:bottom w:val="none" w:sz="0" w:space="0" w:color="auto"/>
        <w:right w:val="none" w:sz="0" w:space="0" w:color="auto"/>
      </w:divBdr>
      <w:divsChild>
        <w:div w:id="2014525230">
          <w:marLeft w:val="0"/>
          <w:marRight w:val="0"/>
          <w:marTop w:val="312"/>
          <w:marBottom w:val="96"/>
          <w:divBdr>
            <w:top w:val="none" w:sz="0" w:space="0" w:color="auto"/>
            <w:left w:val="none" w:sz="0" w:space="0" w:color="auto"/>
            <w:bottom w:val="none" w:sz="0" w:space="0" w:color="auto"/>
            <w:right w:val="none" w:sz="0" w:space="0" w:color="auto"/>
          </w:divBdr>
        </w:div>
        <w:div w:id="2072189505">
          <w:marLeft w:val="0"/>
          <w:marRight w:val="0"/>
          <w:marTop w:val="0"/>
          <w:marBottom w:val="192"/>
          <w:divBdr>
            <w:top w:val="none" w:sz="0" w:space="0" w:color="auto"/>
            <w:left w:val="none" w:sz="0" w:space="0" w:color="auto"/>
            <w:bottom w:val="none" w:sz="0" w:space="0" w:color="auto"/>
            <w:right w:val="none" w:sz="0" w:space="0" w:color="auto"/>
          </w:divBdr>
        </w:div>
        <w:div w:id="1332828358">
          <w:marLeft w:val="0"/>
          <w:marRight w:val="0"/>
          <w:marTop w:val="0"/>
          <w:marBottom w:val="192"/>
          <w:divBdr>
            <w:top w:val="none" w:sz="0" w:space="0" w:color="auto"/>
            <w:left w:val="none" w:sz="0" w:space="0" w:color="auto"/>
            <w:bottom w:val="none" w:sz="0" w:space="0" w:color="auto"/>
            <w:right w:val="none" w:sz="0" w:space="0" w:color="auto"/>
          </w:divBdr>
        </w:div>
        <w:div w:id="1040934618">
          <w:marLeft w:val="0"/>
          <w:marRight w:val="0"/>
          <w:marTop w:val="0"/>
          <w:marBottom w:val="192"/>
          <w:divBdr>
            <w:top w:val="none" w:sz="0" w:space="0" w:color="auto"/>
            <w:left w:val="none" w:sz="0" w:space="0" w:color="auto"/>
            <w:bottom w:val="none" w:sz="0" w:space="0" w:color="auto"/>
            <w:right w:val="none" w:sz="0" w:space="0" w:color="auto"/>
          </w:divBdr>
        </w:div>
        <w:div w:id="1845048697">
          <w:marLeft w:val="0"/>
          <w:marRight w:val="0"/>
          <w:marTop w:val="0"/>
          <w:marBottom w:val="192"/>
          <w:divBdr>
            <w:top w:val="none" w:sz="0" w:space="0" w:color="auto"/>
            <w:left w:val="none" w:sz="0" w:space="0" w:color="auto"/>
            <w:bottom w:val="none" w:sz="0" w:space="0" w:color="auto"/>
            <w:right w:val="none" w:sz="0" w:space="0" w:color="auto"/>
          </w:divBdr>
        </w:div>
      </w:divsChild>
    </w:div>
    <w:div w:id="212700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spi.cz/products/lawText/1/30139/1/ASPI%253A/141/1961%20Sb.%2523137" TargetMode="External"/><Relationship Id="rId18" Type="http://schemas.openxmlformats.org/officeDocument/2006/relationships/hyperlink" Target="https://www.aspi.cz/products/lawText/1/30139/1/EU%253A/32017R1939%2523" TargetMode="External"/><Relationship Id="rId26" Type="http://schemas.openxmlformats.org/officeDocument/2006/relationships/hyperlink" Target="https://www.aspi.cz/products/lawText/1/30139/1/ASPI%253A/141/1961%20Sb.%2523158a" TargetMode="External"/><Relationship Id="rId39" Type="http://schemas.openxmlformats.org/officeDocument/2006/relationships/hyperlink" Target="https://www.aspi.cz/products/lawText/1/30139/1/ASPI%253A/141/1961%20Sb.%2523102.2" TargetMode="External"/><Relationship Id="rId21" Type="http://schemas.openxmlformats.org/officeDocument/2006/relationships/hyperlink" Target="https://www.aspi.cz/products/lawText/1/30139/1/ASPI%253A/141/1961%20Sb.%252376" TargetMode="External"/><Relationship Id="rId34" Type="http://schemas.openxmlformats.org/officeDocument/2006/relationships/hyperlink" Target="https://www.aspi.cz/products/lawText/1/30139/1/ASPI%253A/141/1961%20Sb.%2523215.2" TargetMode="External"/><Relationship Id="rId42" Type="http://schemas.openxmlformats.org/officeDocument/2006/relationships/hyperlink" Target="https://www.aspi.cz/products/lawText/1/30139/1/ASPI%253A/141/1961%20Sb.%2523166.1" TargetMode="External"/><Relationship Id="rId47" Type="http://schemas.openxmlformats.org/officeDocument/2006/relationships/hyperlink" Target="https://www.aspi.cz/products/lawText/1/30139/1/ASPI%253A/141/1961%20Sb.%2523158a" TargetMode="External"/><Relationship Id="rId50" Type="http://schemas.openxmlformats.org/officeDocument/2006/relationships/hyperlink" Target="https://www.aspi.cz/products/lawText/1/30139/1/ASPI%253A/141/1961%20Sb.%2523158.3,158.5" TargetMode="External"/><Relationship Id="rId55" Type="http://schemas.openxmlformats.org/officeDocument/2006/relationships/hyperlink" Target="https://www.aspi.cz/products/lawText/1/30139/1/ASPI%253A/141/1961%20Sb.%2523255" TargetMode="External"/><Relationship Id="rId63" Type="http://schemas.openxmlformats.org/officeDocument/2006/relationships/theme" Target="theme/theme1.xml"/><Relationship Id="rId7" Type="http://schemas.openxmlformats.org/officeDocument/2006/relationships/hyperlink" Target="https://www.aspi.cz/products/lawText/1/30139/1/ASPI%253A/141/1961%20Sb.%252365" TargetMode="External"/><Relationship Id="rId2" Type="http://schemas.openxmlformats.org/officeDocument/2006/relationships/styles" Target="styles.xml"/><Relationship Id="rId16" Type="http://schemas.openxmlformats.org/officeDocument/2006/relationships/hyperlink" Target="https://www.aspi.cz/products/lawText/1/30139/1/EU%253A/32017R1939%2523%25C8l/.25.2" TargetMode="External"/><Relationship Id="rId29" Type="http://schemas.openxmlformats.org/officeDocument/2006/relationships/hyperlink" Target="https://www.aspi.cz/products/lawText/1/30139/1/ASPI%253A/141/1961%20Sb.%2523211.2.a" TargetMode="External"/><Relationship Id="rId11" Type="http://schemas.openxmlformats.org/officeDocument/2006/relationships/hyperlink" Target="https://www.aspi.cz/products/lawText/1/30139/1/ASPI%253A/141/1961%20Sb.%252355.1" TargetMode="External"/><Relationship Id="rId24" Type="http://schemas.openxmlformats.org/officeDocument/2006/relationships/hyperlink" Target="https://www.aspi.cz/products/lawText/1/30139/1/ASPI%253A/141/1961%20Sb.%2523100.2" TargetMode="External"/><Relationship Id="rId32" Type="http://schemas.openxmlformats.org/officeDocument/2006/relationships/hyperlink" Target="https://www.aspi.cz/products/lawText/1/30139/1/ASPI%253A/141/1961%20Sb.%2523212" TargetMode="External"/><Relationship Id="rId37" Type="http://schemas.openxmlformats.org/officeDocument/2006/relationships/hyperlink" Target="https://www.aspi.cz/products/lawText/1/30139/1/ASPI%253A/141/1961%20Sb.%252355.2" TargetMode="External"/><Relationship Id="rId40" Type="http://schemas.openxmlformats.org/officeDocument/2006/relationships/hyperlink" Target="https://www.aspi.cz/products/lawText/1/30139/1/ASPI%253A/141/1961%20Sb.%2523111a" TargetMode="External"/><Relationship Id="rId45" Type="http://schemas.openxmlformats.org/officeDocument/2006/relationships/hyperlink" Target="https://www.aspi.cz/products/lawText/1/30139/1/ASPI%253A/141/1961%20Sb.%2523211" TargetMode="External"/><Relationship Id="rId53" Type="http://schemas.openxmlformats.org/officeDocument/2006/relationships/hyperlink" Target="https://www.aspi.cz/products/lawText/1/30139/1/ASPI%253A/141/1961%20Sb.%2523225.2" TargetMode="External"/><Relationship Id="rId58" Type="http://schemas.openxmlformats.org/officeDocument/2006/relationships/hyperlink" Target="https://www.aspi.cz/products/lawText/1/30139/1/ASPI%253A/141/1961%20Sb.%252373d" TargetMode="External"/><Relationship Id="rId5" Type="http://schemas.openxmlformats.org/officeDocument/2006/relationships/footnotes" Target="footnotes.xml"/><Relationship Id="rId61" Type="http://schemas.openxmlformats.org/officeDocument/2006/relationships/footer" Target="footer1.xml"/><Relationship Id="rId19" Type="http://schemas.openxmlformats.org/officeDocument/2006/relationships/hyperlink" Target="https://www.aspi.cz/products/lawText/1/30139/1/ASPI%253A/141/1961%20Sb.%2523114" TargetMode="External"/><Relationship Id="rId14" Type="http://schemas.openxmlformats.org/officeDocument/2006/relationships/hyperlink" Target="https://www.aspi.cz/products/lawText/1/30139/1/ASPI%253A/141/1961%20Sb.%2523142.2" TargetMode="External"/><Relationship Id="rId22" Type="http://schemas.openxmlformats.org/officeDocument/2006/relationships/hyperlink" Target="https://www.aspi.cz/products/lawText/1/30139/1/ASPI%253A/141/1961%20Sb.%252378-81" TargetMode="External"/><Relationship Id="rId27" Type="http://schemas.openxmlformats.org/officeDocument/2006/relationships/hyperlink" Target="https://www.aspi.cz/products/lawText/1/30139/1/ASPI%253A/141/1961%20Sb.%2523164.4" TargetMode="External"/><Relationship Id="rId30" Type="http://schemas.openxmlformats.org/officeDocument/2006/relationships/hyperlink" Target="https://www.aspi.cz/products/lawText/1/30139/1/ASPI%253A/141/1961%20Sb.%2523211.3.b" TargetMode="External"/><Relationship Id="rId35" Type="http://schemas.openxmlformats.org/officeDocument/2006/relationships/hyperlink" Target="https://www.aspi.cz/products/lawText/1/30139/1/ASPI%253A/141/1961%20Sb.%2523215.2" TargetMode="External"/><Relationship Id="rId43" Type="http://schemas.openxmlformats.org/officeDocument/2006/relationships/hyperlink" Target="https://www.aspi.cz/products/lawText/1/30139/1/ASPI%253A/141/1961%20Sb.%252366" TargetMode="External"/><Relationship Id="rId48" Type="http://schemas.openxmlformats.org/officeDocument/2006/relationships/hyperlink" Target="https://www.aspi.cz/products/lawText/1/30139/1/ASPI%253A/141/1961%20Sb.%2523100" TargetMode="External"/><Relationship Id="rId56" Type="http://schemas.openxmlformats.org/officeDocument/2006/relationships/hyperlink" Target="https://www.aspi.cz/products/lawText/1/30139/1/ASPI%253A/141/1961%20Sb.%2523257" TargetMode="External"/><Relationship Id="rId8" Type="http://schemas.openxmlformats.org/officeDocument/2006/relationships/hyperlink" Target="https://www.aspi.cz/products/lawText/1/30139/1/ASPI%253A/141/1961%20Sb.%252333.1" TargetMode="External"/><Relationship Id="rId51" Type="http://schemas.openxmlformats.org/officeDocument/2006/relationships/hyperlink" Target="https://www.aspi.cz/products/lawText/1/30139/1/ASPI%253A/141/1961%20Sb.%252311a" TargetMode="External"/><Relationship Id="rId3" Type="http://schemas.openxmlformats.org/officeDocument/2006/relationships/settings" Target="settings.xml"/><Relationship Id="rId12" Type="http://schemas.openxmlformats.org/officeDocument/2006/relationships/hyperlink" Target="https://www.aspi.cz/products/lawText/1/30139/1/ASPI%253A/141/1961%20Sb.%252358" TargetMode="External"/><Relationship Id="rId17" Type="http://schemas.openxmlformats.org/officeDocument/2006/relationships/hyperlink" Target="https://www.aspi.cz/products/lawText/1/30139/1/EU%253A/32017R1939%2523%25C8l/.25.3" TargetMode="External"/><Relationship Id="rId25" Type="http://schemas.openxmlformats.org/officeDocument/2006/relationships/hyperlink" Target="https://www.aspi.cz/products/lawText/1/30139/1/ASPI%253A/141/1961%20Sb.%252355.2" TargetMode="External"/><Relationship Id="rId33" Type="http://schemas.openxmlformats.org/officeDocument/2006/relationships/hyperlink" Target="https://www.aspi.cz/products/lawText/1/30139/1/ASPI%253A/141/1961%20Sb.%2523203" TargetMode="External"/><Relationship Id="rId38" Type="http://schemas.openxmlformats.org/officeDocument/2006/relationships/hyperlink" Target="https://www.aspi.cz/products/lawText/1/30139/1/ASPI%253A/141/1961%20Sb.%2523211" TargetMode="External"/><Relationship Id="rId46" Type="http://schemas.openxmlformats.org/officeDocument/2006/relationships/hyperlink" Target="https://www.aspi.cz/products/lawText/1/30139/1/ASPI%253A/141/1961%20Sb.%252336" TargetMode="External"/><Relationship Id="rId59" Type="http://schemas.openxmlformats.org/officeDocument/2006/relationships/hyperlink" Target="https://www.aspi.cz/products/lawText/1/30139/1/ASPI%253A/141/1961%20Sb.%252373g" TargetMode="External"/><Relationship Id="rId20" Type="http://schemas.openxmlformats.org/officeDocument/2006/relationships/hyperlink" Target="https://www.aspi.cz/products/lawText/1/30139/1/ASPI%253A/141/1961%20Sb.%2523114" TargetMode="External"/><Relationship Id="rId41" Type="http://schemas.openxmlformats.org/officeDocument/2006/relationships/hyperlink" Target="https://www.aspi.cz/products/lawText/1/30139/1/ASPI%253A/141/1961%20Sb.%2523160" TargetMode="External"/><Relationship Id="rId54" Type="http://schemas.openxmlformats.org/officeDocument/2006/relationships/hyperlink" Target="https://www.aspi.cz/products/lawText/1/30139/1/ASPI%253A/141/1961%20Sb.%2523253"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aspi.cz/products/lawText/1/30139/1/EU%253A/32017R1939%2523%25C8l/.22" TargetMode="External"/><Relationship Id="rId23" Type="http://schemas.openxmlformats.org/officeDocument/2006/relationships/hyperlink" Target="https://www.aspi.cz/products/lawText/1/30139/1/ASPI%253A/141/1961%20Sb.%252366" TargetMode="External"/><Relationship Id="rId28" Type="http://schemas.openxmlformats.org/officeDocument/2006/relationships/hyperlink" Target="https://www.aspi.cz/products/lawText/1/30139/1/ASPI%253A/141/1961%20Sb.%2523211.1" TargetMode="External"/><Relationship Id="rId36" Type="http://schemas.openxmlformats.org/officeDocument/2006/relationships/hyperlink" Target="https://www.aspi.cz/products/lawText/1/30139/1/ASPI%253A/141/1961%20Sb.%252355.2" TargetMode="External"/><Relationship Id="rId49" Type="http://schemas.openxmlformats.org/officeDocument/2006/relationships/hyperlink" Target="https://www.aspi.cz/products/lawText/1/30139/1/ASPI%253A/141/1961%20Sb.%2523106" TargetMode="External"/><Relationship Id="rId57" Type="http://schemas.openxmlformats.org/officeDocument/2006/relationships/hyperlink" Target="https://www.aspi.cz/products/lawText/1/30139/1/ASPI%253A/141/1961%20Sb.%2523258.1" TargetMode="External"/><Relationship Id="rId10" Type="http://schemas.openxmlformats.org/officeDocument/2006/relationships/hyperlink" Target="https://www.aspi.cz/products/lawText/1/30139/1/ASPI%253A/141/1961%20Sb.%252312.1" TargetMode="External"/><Relationship Id="rId31" Type="http://schemas.openxmlformats.org/officeDocument/2006/relationships/hyperlink" Target="https://www.aspi.cz/products/lawText/1/30139/1/ASPI%253A/141/1961%20Sb.%2523211.3.c" TargetMode="External"/><Relationship Id="rId44" Type="http://schemas.openxmlformats.org/officeDocument/2006/relationships/hyperlink" Target="https://www.aspi.cz/products/lawText/1/30139/1/ASPI%253A/141/1961%20Sb.%252390" TargetMode="External"/><Relationship Id="rId52" Type="http://schemas.openxmlformats.org/officeDocument/2006/relationships/hyperlink" Target="https://www.aspi.cz/products/lawText/1/30139/1/ASPI%253A/141/1961%20Sb.%2523211.1,211.5,211.7" TargetMode="External"/><Relationship Id="rId60" Type="http://schemas.openxmlformats.org/officeDocument/2006/relationships/hyperlink" Target="https://www.aspi.cz/products/lawText/1/30139/1/ASPI%253A/141/1961%20Sb.%2523245.2" TargetMode="External"/><Relationship Id="rId4" Type="http://schemas.openxmlformats.org/officeDocument/2006/relationships/webSettings" Target="webSettings.xml"/><Relationship Id="rId9" Type="http://schemas.openxmlformats.org/officeDocument/2006/relationships/hyperlink" Target="https://www.aspi.cz/products/lawText/1/30139/1/ASPI%253A/141/1961%20Sb.%252355"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31</Pages>
  <Words>14991</Words>
  <Characters>88453</Characters>
  <Application>Microsoft Office Word</Application>
  <DocSecurity>0</DocSecurity>
  <Lines>737</Lines>
  <Paragraphs>206</Paragraphs>
  <ScaleCrop>false</ScaleCrop>
  <HeadingPairs>
    <vt:vector size="2" baseType="variant">
      <vt:variant>
        <vt:lpstr>Název</vt:lpstr>
      </vt:variant>
      <vt:variant>
        <vt:i4>1</vt:i4>
      </vt:variant>
    </vt:vector>
  </HeadingPairs>
  <TitlesOfParts>
    <vt:vector size="1" baseType="lpstr">
      <vt:lpstr/>
    </vt:vector>
  </TitlesOfParts>
  <Company>Ministerstvo spravedlnosti ČR</Company>
  <LinksUpToDate>false</LinksUpToDate>
  <CharactersWithSpaces>103238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Trešlová Lenka Mgr.</dc:creator>
  <cp:keywords/>
  <dc:description/>
  <cp:lastModifiedBy>Trešlová Lenka Mgr.</cp:lastModifiedBy>
  <cp:revision>133</cp:revision>
  <dcterms:created xsi:type="dcterms:W3CDTF">2026-04-20T06:25:00Z</dcterms:created>
  <dcterms:modified xsi:type="dcterms:W3CDTF">2026-04-27T07:44:00Z</dcterms:modified>
</cp:coreProperties>
</file>