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75BA" w14:textId="58AA412D" w:rsidR="00BD3B4B" w:rsidRPr="006F017A" w:rsidRDefault="00BD3B4B" w:rsidP="006F017A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017A">
        <w:rPr>
          <w:rFonts w:ascii="Times New Roman" w:hAnsi="Times New Roman" w:cs="Times New Roman"/>
          <w:bCs/>
          <w:sz w:val="24"/>
          <w:szCs w:val="24"/>
        </w:rPr>
        <w:t>I</w:t>
      </w:r>
      <w:r w:rsidR="002416E6">
        <w:rPr>
          <w:rFonts w:ascii="Times New Roman" w:hAnsi="Times New Roman" w:cs="Times New Roman"/>
          <w:bCs/>
          <w:sz w:val="24"/>
          <w:szCs w:val="24"/>
        </w:rPr>
        <w:t>V</w:t>
      </w:r>
      <w:r w:rsidRPr="006F0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AE9B81" w14:textId="53A9ABC8" w:rsidR="00824B9E" w:rsidRDefault="00BD3B4B" w:rsidP="00662AF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17A">
        <w:rPr>
          <w:rFonts w:ascii="Times New Roman" w:hAnsi="Times New Roman" w:cs="Times New Roman"/>
          <w:b/>
          <w:sz w:val="24"/>
          <w:szCs w:val="24"/>
        </w:rPr>
        <w:t>DŮVODOVÁ ZPRÁVA</w:t>
      </w:r>
    </w:p>
    <w:p w14:paraId="12200E4B" w14:textId="2326DF27" w:rsidR="00BD3B4B" w:rsidRPr="006A656C" w:rsidRDefault="00824B9E" w:rsidP="006A656C">
      <w:pPr>
        <w:pStyle w:val="Nadpis1"/>
      </w:pPr>
      <w:r w:rsidRPr="00553CA3">
        <w:t>O b e c n á   č á s t</w:t>
      </w:r>
    </w:p>
    <w:p w14:paraId="7879BDD1" w14:textId="77777777" w:rsidR="00BD3B4B" w:rsidRPr="006F017A" w:rsidRDefault="00BD3B4B" w:rsidP="000F7B2F">
      <w:pPr>
        <w:pStyle w:val="Nadpis2"/>
      </w:pPr>
      <w:r w:rsidRPr="006F017A">
        <w:t>Hodnocení dopadů regulace (RIA)</w:t>
      </w:r>
    </w:p>
    <w:p w14:paraId="09AC905B" w14:textId="0D518F2D" w:rsidR="00BD3B4B" w:rsidRPr="006F017A" w:rsidRDefault="00BD3B4B" w:rsidP="00662A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7A">
        <w:rPr>
          <w:rFonts w:ascii="Times New Roman" w:hAnsi="Times New Roman" w:cs="Times New Roman"/>
          <w:sz w:val="24"/>
          <w:szCs w:val="24"/>
        </w:rPr>
        <w:t xml:space="preserve">Na základě výjimky udělené v souladu s čl. 76 odst. 2 Legislativních pravidel vlády a bodem 3. 8 písm. j) Obecných zásad pro hodnocení dopadů regulace (RIA) předsedou Legislativní rady </w:t>
      </w:r>
      <w:r w:rsidRPr="00295F7A">
        <w:rPr>
          <w:rFonts w:ascii="Times New Roman" w:hAnsi="Times New Roman" w:cs="Times New Roman"/>
          <w:sz w:val="24"/>
          <w:szCs w:val="24"/>
        </w:rPr>
        <w:t xml:space="preserve">vlády dne </w:t>
      </w:r>
      <w:r w:rsidR="00295F7A" w:rsidRPr="00295F7A">
        <w:rPr>
          <w:rFonts w:ascii="Times New Roman" w:hAnsi="Times New Roman" w:cs="Times New Roman"/>
          <w:sz w:val="24"/>
          <w:szCs w:val="24"/>
        </w:rPr>
        <w:t xml:space="preserve">2. února 2024 </w:t>
      </w:r>
      <w:r w:rsidRPr="00295F7A">
        <w:rPr>
          <w:rFonts w:ascii="Times New Roman" w:hAnsi="Times New Roman" w:cs="Times New Roman"/>
          <w:sz w:val="24"/>
          <w:szCs w:val="24"/>
        </w:rPr>
        <w:t>(dopis č. j.</w:t>
      </w:r>
      <w:r w:rsidR="00295F7A">
        <w:rPr>
          <w:rFonts w:ascii="Times New Roman" w:hAnsi="Times New Roman" w:cs="Times New Roman"/>
          <w:sz w:val="24"/>
          <w:szCs w:val="24"/>
        </w:rPr>
        <w:t xml:space="preserve"> 4372/2024-UVCR</w:t>
      </w:r>
      <w:r w:rsidRPr="00295F7A">
        <w:rPr>
          <w:rFonts w:ascii="Times New Roman" w:hAnsi="Times New Roman" w:cs="Times New Roman"/>
          <w:sz w:val="24"/>
          <w:szCs w:val="24"/>
        </w:rPr>
        <w:t>) nebylo hodnocení dopadů</w:t>
      </w:r>
      <w:r w:rsidRPr="006F017A">
        <w:rPr>
          <w:rFonts w:ascii="Times New Roman" w:hAnsi="Times New Roman" w:cs="Times New Roman"/>
          <w:sz w:val="24"/>
          <w:szCs w:val="24"/>
        </w:rPr>
        <w:t xml:space="preserve"> regulace zpracováno.</w:t>
      </w:r>
    </w:p>
    <w:p w14:paraId="3C2AB286" w14:textId="0F8A753A" w:rsidR="00BD3B4B" w:rsidRDefault="00BD3B4B" w:rsidP="000F7B2F">
      <w:pPr>
        <w:pStyle w:val="Nadpis2"/>
      </w:pPr>
      <w:r w:rsidRPr="006F017A">
        <w:t>Zhodnocení platného právního stavu, odůvodnění hlavních principů navrhované právní úpravy a vysvětlení nezbytnosti navrhované právní úpravy v jejím celku</w:t>
      </w:r>
    </w:p>
    <w:p w14:paraId="4B5E04BC" w14:textId="32930833" w:rsidR="00295F7A" w:rsidRPr="00303D4B" w:rsidRDefault="00295F7A" w:rsidP="00303D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4B">
        <w:rPr>
          <w:rFonts w:ascii="Times New Roman" w:hAnsi="Times New Roman" w:cs="Times New Roman"/>
          <w:sz w:val="24"/>
          <w:szCs w:val="24"/>
        </w:rPr>
        <w:t xml:space="preserve">Informace </w:t>
      </w:r>
      <w:r w:rsidR="00303D4B">
        <w:rPr>
          <w:rFonts w:ascii="Times New Roman" w:hAnsi="Times New Roman" w:cs="Times New Roman"/>
          <w:sz w:val="24"/>
          <w:szCs w:val="24"/>
        </w:rPr>
        <w:t xml:space="preserve">spojené s činností </w:t>
      </w:r>
      <w:r w:rsidRPr="00303D4B">
        <w:rPr>
          <w:rFonts w:ascii="Times New Roman" w:hAnsi="Times New Roman" w:cs="Times New Roman"/>
          <w:sz w:val="24"/>
          <w:szCs w:val="24"/>
        </w:rPr>
        <w:t>zpravodajský</w:t>
      </w:r>
      <w:r w:rsidR="00303D4B">
        <w:rPr>
          <w:rFonts w:ascii="Times New Roman" w:hAnsi="Times New Roman" w:cs="Times New Roman"/>
          <w:sz w:val="24"/>
          <w:szCs w:val="24"/>
        </w:rPr>
        <w:t>ch</w:t>
      </w:r>
      <w:r w:rsidRPr="00303D4B">
        <w:rPr>
          <w:rFonts w:ascii="Times New Roman" w:hAnsi="Times New Roman" w:cs="Times New Roman"/>
          <w:sz w:val="24"/>
          <w:szCs w:val="24"/>
        </w:rPr>
        <w:t xml:space="preserve"> služ</w:t>
      </w:r>
      <w:r w:rsidR="00303D4B">
        <w:rPr>
          <w:rFonts w:ascii="Times New Roman" w:hAnsi="Times New Roman" w:cs="Times New Roman"/>
          <w:sz w:val="24"/>
          <w:szCs w:val="24"/>
        </w:rPr>
        <w:t>eb</w:t>
      </w:r>
      <w:r w:rsidRPr="00303D4B">
        <w:rPr>
          <w:rFonts w:ascii="Times New Roman" w:hAnsi="Times New Roman" w:cs="Times New Roman"/>
          <w:sz w:val="24"/>
          <w:szCs w:val="24"/>
        </w:rPr>
        <w:t xml:space="preserve"> jsou v trestním řízení </w:t>
      </w:r>
      <w:r w:rsidR="00303D4B">
        <w:rPr>
          <w:rFonts w:ascii="Times New Roman" w:hAnsi="Times New Roman" w:cs="Times New Roman"/>
          <w:sz w:val="24"/>
          <w:szCs w:val="24"/>
        </w:rPr>
        <w:t xml:space="preserve">chráněny pouze částečně v rámci obecné ochrany utajovaných informací. </w:t>
      </w:r>
      <w:r w:rsidRPr="00303D4B">
        <w:rPr>
          <w:rFonts w:ascii="Times New Roman" w:hAnsi="Times New Roman" w:cs="Times New Roman"/>
          <w:sz w:val="24"/>
          <w:szCs w:val="24"/>
        </w:rPr>
        <w:t xml:space="preserve">Zpravodajské služby </w:t>
      </w:r>
      <w:r w:rsidR="00303D4B">
        <w:rPr>
          <w:rFonts w:ascii="Times New Roman" w:hAnsi="Times New Roman" w:cs="Times New Roman"/>
          <w:sz w:val="24"/>
          <w:szCs w:val="24"/>
        </w:rPr>
        <w:t xml:space="preserve">mají nicméně specifické postavení a </w:t>
      </w:r>
      <w:r w:rsidRPr="00303D4B">
        <w:rPr>
          <w:rFonts w:ascii="Times New Roman" w:hAnsi="Times New Roman" w:cs="Times New Roman"/>
          <w:sz w:val="24"/>
          <w:szCs w:val="24"/>
        </w:rPr>
        <w:t xml:space="preserve">vyznačují </w:t>
      </w:r>
      <w:r w:rsidR="00303D4B">
        <w:rPr>
          <w:rFonts w:ascii="Times New Roman" w:hAnsi="Times New Roman" w:cs="Times New Roman"/>
          <w:sz w:val="24"/>
          <w:szCs w:val="24"/>
        </w:rPr>
        <w:t xml:space="preserve">se </w:t>
      </w:r>
      <w:r w:rsidRPr="00303D4B">
        <w:rPr>
          <w:rFonts w:ascii="Times New Roman" w:hAnsi="Times New Roman" w:cs="Times New Roman"/>
          <w:sz w:val="24"/>
          <w:szCs w:val="24"/>
        </w:rPr>
        <w:t>tím, že informace hodné ochrany se nevztahují</w:t>
      </w:r>
      <w:r w:rsidR="00303D4B">
        <w:rPr>
          <w:rFonts w:ascii="Times New Roman" w:hAnsi="Times New Roman" w:cs="Times New Roman"/>
          <w:sz w:val="24"/>
          <w:szCs w:val="24"/>
        </w:rPr>
        <w:t xml:space="preserve"> pouze k jejich činnosti</w:t>
      </w:r>
      <w:r w:rsidRPr="00303D4B">
        <w:rPr>
          <w:rFonts w:ascii="Times New Roman" w:hAnsi="Times New Roman" w:cs="Times New Roman"/>
          <w:sz w:val="24"/>
          <w:szCs w:val="24"/>
        </w:rPr>
        <w:t xml:space="preserve">, resp. výsledkům těchto činností, ale </w:t>
      </w:r>
      <w:r w:rsidR="00303D4B">
        <w:rPr>
          <w:rFonts w:ascii="Times New Roman" w:hAnsi="Times New Roman" w:cs="Times New Roman"/>
          <w:sz w:val="24"/>
          <w:szCs w:val="24"/>
        </w:rPr>
        <w:t xml:space="preserve">i </w:t>
      </w:r>
      <w:r w:rsidRPr="00303D4B">
        <w:rPr>
          <w:rFonts w:ascii="Times New Roman" w:hAnsi="Times New Roman" w:cs="Times New Roman"/>
          <w:sz w:val="24"/>
          <w:szCs w:val="24"/>
        </w:rPr>
        <w:t>k samotné podstatě jejich existence. Jde</w:t>
      </w:r>
      <w:r w:rsidR="00AF064C">
        <w:rPr>
          <w:rFonts w:ascii="Times New Roman" w:hAnsi="Times New Roman" w:cs="Times New Roman"/>
          <w:sz w:val="24"/>
          <w:szCs w:val="24"/>
        </w:rPr>
        <w:t> </w:t>
      </w:r>
      <w:r w:rsidRPr="00303D4B">
        <w:rPr>
          <w:rFonts w:ascii="Times New Roman" w:hAnsi="Times New Roman" w:cs="Times New Roman"/>
          <w:sz w:val="24"/>
          <w:szCs w:val="24"/>
        </w:rPr>
        <w:t>přitom o informace, které nemusejí být n</w:t>
      </w:r>
      <w:r w:rsidR="00303D4B">
        <w:rPr>
          <w:rFonts w:ascii="Times New Roman" w:hAnsi="Times New Roman" w:cs="Times New Roman"/>
          <w:sz w:val="24"/>
          <w:szCs w:val="24"/>
        </w:rPr>
        <w:t>ezbytně</w:t>
      </w:r>
      <w:r w:rsidRPr="00303D4B">
        <w:rPr>
          <w:rFonts w:ascii="Times New Roman" w:hAnsi="Times New Roman" w:cs="Times New Roman"/>
          <w:sz w:val="24"/>
          <w:szCs w:val="24"/>
        </w:rPr>
        <w:t xml:space="preserve"> utajované; také informace, jejíž vyzrazení jednotlivě újmu zájmům České republiky nezpůsobí </w:t>
      </w:r>
      <w:r w:rsidR="00303D4B">
        <w:rPr>
          <w:rFonts w:ascii="Times New Roman" w:hAnsi="Times New Roman" w:cs="Times New Roman"/>
          <w:sz w:val="24"/>
          <w:szCs w:val="24"/>
        </w:rPr>
        <w:t xml:space="preserve">a </w:t>
      </w:r>
      <w:r w:rsidRPr="00303D4B">
        <w:rPr>
          <w:rFonts w:ascii="Times New Roman" w:hAnsi="Times New Roman" w:cs="Times New Roman"/>
          <w:sz w:val="24"/>
          <w:szCs w:val="24"/>
        </w:rPr>
        <w:t>ani pro tyto zájmy není nevýhodné, může ve spojení s</w:t>
      </w:r>
      <w:r w:rsidR="00303D4B">
        <w:rPr>
          <w:rFonts w:ascii="Times New Roman" w:hAnsi="Times New Roman" w:cs="Times New Roman"/>
          <w:sz w:val="24"/>
          <w:szCs w:val="24"/>
        </w:rPr>
        <w:t xml:space="preserve"> dalšími </w:t>
      </w:r>
      <w:r w:rsidRPr="00303D4B">
        <w:rPr>
          <w:rFonts w:ascii="Times New Roman" w:hAnsi="Times New Roman" w:cs="Times New Roman"/>
          <w:sz w:val="24"/>
          <w:szCs w:val="24"/>
        </w:rPr>
        <w:t>informacemi vést k poznatkům, které umožňují učinit si přesnější představu o prostředcích, jimiž zpravodajská služba disponuje, o předmětu jejího zájmu, případně dovodit další informace</w:t>
      </w:r>
      <w:r w:rsidR="00303D4B">
        <w:rPr>
          <w:rFonts w:ascii="Times New Roman" w:hAnsi="Times New Roman" w:cs="Times New Roman"/>
          <w:sz w:val="24"/>
          <w:szCs w:val="24"/>
        </w:rPr>
        <w:t xml:space="preserve">, které již </w:t>
      </w:r>
      <w:r w:rsidRPr="00303D4B">
        <w:rPr>
          <w:rFonts w:ascii="Times New Roman" w:hAnsi="Times New Roman" w:cs="Times New Roman"/>
          <w:sz w:val="24"/>
          <w:szCs w:val="24"/>
        </w:rPr>
        <w:t xml:space="preserve">charakter </w:t>
      </w:r>
      <w:r w:rsidR="00303D4B">
        <w:rPr>
          <w:rFonts w:ascii="Times New Roman" w:hAnsi="Times New Roman" w:cs="Times New Roman"/>
          <w:sz w:val="24"/>
          <w:szCs w:val="24"/>
        </w:rPr>
        <w:t xml:space="preserve">utajovaných </w:t>
      </w:r>
      <w:r w:rsidRPr="00303D4B">
        <w:rPr>
          <w:rFonts w:ascii="Times New Roman" w:hAnsi="Times New Roman" w:cs="Times New Roman"/>
          <w:sz w:val="24"/>
          <w:szCs w:val="24"/>
        </w:rPr>
        <w:t>informací</w:t>
      </w:r>
      <w:r w:rsidR="00570502">
        <w:rPr>
          <w:rFonts w:ascii="Times New Roman" w:hAnsi="Times New Roman" w:cs="Times New Roman"/>
          <w:sz w:val="24"/>
          <w:szCs w:val="24"/>
        </w:rPr>
        <w:t xml:space="preserve"> </w:t>
      </w:r>
      <w:r w:rsidR="00EA141A">
        <w:rPr>
          <w:rFonts w:ascii="Times New Roman" w:hAnsi="Times New Roman" w:cs="Times New Roman"/>
          <w:sz w:val="24"/>
          <w:szCs w:val="24"/>
        </w:rPr>
        <w:t xml:space="preserve">mít </w:t>
      </w:r>
      <w:r w:rsidR="00570502">
        <w:rPr>
          <w:rFonts w:ascii="Times New Roman" w:hAnsi="Times New Roman" w:cs="Times New Roman"/>
          <w:sz w:val="24"/>
          <w:szCs w:val="24"/>
        </w:rPr>
        <w:t>mohou</w:t>
      </w:r>
      <w:r w:rsidRPr="00303D4B">
        <w:rPr>
          <w:rFonts w:ascii="Times New Roman" w:hAnsi="Times New Roman" w:cs="Times New Roman"/>
          <w:sz w:val="24"/>
          <w:szCs w:val="24"/>
        </w:rPr>
        <w:t xml:space="preserve">. </w:t>
      </w:r>
      <w:r w:rsidR="00303D4B">
        <w:rPr>
          <w:rFonts w:ascii="Times New Roman" w:hAnsi="Times New Roman" w:cs="Times New Roman"/>
          <w:sz w:val="24"/>
          <w:szCs w:val="24"/>
        </w:rPr>
        <w:t xml:space="preserve">Projednávání otázek spojených se zpravodajskými službami je tak již z podstaty věci vždy velmi citlivé. </w:t>
      </w:r>
      <w:r w:rsidR="00D46856">
        <w:rPr>
          <w:rFonts w:ascii="Times New Roman" w:hAnsi="Times New Roman" w:cs="Times New Roman"/>
          <w:sz w:val="24"/>
          <w:szCs w:val="24"/>
        </w:rPr>
        <w:t>Je proto třeba chránit nejen utajované informace, jejichž původcem je zpravodajská služba, ale i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="00D46856">
        <w:rPr>
          <w:rFonts w:ascii="Times New Roman" w:hAnsi="Times New Roman" w:cs="Times New Roman"/>
          <w:sz w:val="24"/>
          <w:szCs w:val="24"/>
        </w:rPr>
        <w:t xml:space="preserve">informace, jejichž znalost může ohrozit </w:t>
      </w:r>
      <w:r w:rsidR="00570502">
        <w:rPr>
          <w:rFonts w:ascii="Times New Roman" w:hAnsi="Times New Roman" w:cs="Times New Roman"/>
          <w:sz w:val="24"/>
          <w:szCs w:val="24"/>
        </w:rPr>
        <w:t>ř</w:t>
      </w:r>
      <w:r w:rsidR="00D46856">
        <w:rPr>
          <w:rFonts w:ascii="Times New Roman" w:hAnsi="Times New Roman" w:cs="Times New Roman"/>
          <w:sz w:val="24"/>
          <w:szCs w:val="24"/>
        </w:rPr>
        <w:t xml:space="preserve">ádné plnění úkolů zpravodajských služeb </w:t>
      </w:r>
      <w:r w:rsidR="00570502">
        <w:rPr>
          <w:rFonts w:ascii="Times New Roman" w:hAnsi="Times New Roman" w:cs="Times New Roman"/>
          <w:sz w:val="24"/>
          <w:szCs w:val="24"/>
        </w:rPr>
        <w:t>[</w:t>
      </w:r>
      <w:r w:rsidR="00D46856">
        <w:rPr>
          <w:rFonts w:ascii="Times New Roman" w:hAnsi="Times New Roman" w:cs="Times New Roman"/>
          <w:sz w:val="24"/>
          <w:szCs w:val="24"/>
        </w:rPr>
        <w:t xml:space="preserve">k tomu srov. obdobnou ochranu podle </w:t>
      </w:r>
      <w:r w:rsidRPr="00303D4B">
        <w:rPr>
          <w:rFonts w:ascii="Times New Roman" w:hAnsi="Times New Roman" w:cs="Times New Roman"/>
          <w:sz w:val="24"/>
          <w:szCs w:val="24"/>
        </w:rPr>
        <w:t xml:space="preserve">§ 11 odst. 4 písm. </w:t>
      </w:r>
      <w:r w:rsidR="003134EF">
        <w:rPr>
          <w:rFonts w:ascii="Times New Roman" w:hAnsi="Times New Roman" w:cs="Times New Roman"/>
          <w:sz w:val="24"/>
          <w:szCs w:val="24"/>
        </w:rPr>
        <w:t>c)</w:t>
      </w:r>
      <w:r w:rsidRPr="00303D4B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570502">
        <w:rPr>
          <w:rFonts w:ascii="Times New Roman" w:hAnsi="Times New Roman" w:cs="Times New Roman"/>
          <w:sz w:val="24"/>
          <w:szCs w:val="24"/>
        </w:rPr>
        <w:t> </w:t>
      </w:r>
      <w:r w:rsidRPr="00303D4B">
        <w:rPr>
          <w:rFonts w:ascii="Times New Roman" w:hAnsi="Times New Roman" w:cs="Times New Roman"/>
          <w:sz w:val="24"/>
          <w:szCs w:val="24"/>
        </w:rPr>
        <w:t>106/1999 Sb., o svobodném přístupu k</w:t>
      </w:r>
      <w:r w:rsidR="00D46856">
        <w:rPr>
          <w:rFonts w:ascii="Times New Roman" w:hAnsi="Times New Roman" w:cs="Times New Roman"/>
          <w:sz w:val="24"/>
          <w:szCs w:val="24"/>
        </w:rPr>
        <w:t> </w:t>
      </w:r>
      <w:r w:rsidRPr="00303D4B">
        <w:rPr>
          <w:rFonts w:ascii="Times New Roman" w:hAnsi="Times New Roman" w:cs="Times New Roman"/>
          <w:sz w:val="24"/>
          <w:szCs w:val="24"/>
        </w:rPr>
        <w:t>informacím</w:t>
      </w:r>
      <w:r w:rsidR="00570502">
        <w:rPr>
          <w:rFonts w:ascii="Times New Roman" w:hAnsi="Times New Roman" w:cs="Times New Roman"/>
          <w:sz w:val="24"/>
          <w:szCs w:val="24"/>
        </w:rPr>
        <w:t>]</w:t>
      </w:r>
      <w:r w:rsidR="00D46856">
        <w:rPr>
          <w:rFonts w:ascii="Times New Roman" w:hAnsi="Times New Roman" w:cs="Times New Roman"/>
          <w:sz w:val="24"/>
          <w:szCs w:val="24"/>
        </w:rPr>
        <w:t>.</w:t>
      </w:r>
    </w:p>
    <w:p w14:paraId="41D9D19D" w14:textId="12EDED11" w:rsidR="00824B9E" w:rsidRDefault="00295F7A" w:rsidP="00D4685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4B">
        <w:rPr>
          <w:rFonts w:ascii="Times New Roman" w:hAnsi="Times New Roman" w:cs="Times New Roman"/>
          <w:sz w:val="24"/>
          <w:szCs w:val="24"/>
        </w:rPr>
        <w:t xml:space="preserve">Dosavadní </w:t>
      </w:r>
      <w:r w:rsidR="00D46856">
        <w:rPr>
          <w:rFonts w:ascii="Times New Roman" w:hAnsi="Times New Roman" w:cs="Times New Roman"/>
          <w:sz w:val="24"/>
          <w:szCs w:val="24"/>
        </w:rPr>
        <w:t xml:space="preserve">praktické </w:t>
      </w:r>
      <w:r w:rsidRPr="00303D4B">
        <w:rPr>
          <w:rFonts w:ascii="Times New Roman" w:hAnsi="Times New Roman" w:cs="Times New Roman"/>
          <w:sz w:val="24"/>
          <w:szCs w:val="24"/>
        </w:rPr>
        <w:t>zkušenosti přitom ukazují, že</w:t>
      </w:r>
      <w:r w:rsidR="00D46856">
        <w:rPr>
          <w:rFonts w:ascii="Times New Roman" w:hAnsi="Times New Roman" w:cs="Times New Roman"/>
          <w:sz w:val="24"/>
          <w:szCs w:val="24"/>
        </w:rPr>
        <w:t xml:space="preserve"> je zapotřebí ve vztahu k</w:t>
      </w:r>
      <w:r w:rsidR="00570502">
        <w:rPr>
          <w:rFonts w:ascii="Times New Roman" w:hAnsi="Times New Roman" w:cs="Times New Roman"/>
          <w:sz w:val="24"/>
          <w:szCs w:val="24"/>
        </w:rPr>
        <w:t>e</w:t>
      </w:r>
      <w:r w:rsidR="00D46856">
        <w:rPr>
          <w:rFonts w:ascii="Times New Roman" w:hAnsi="Times New Roman" w:cs="Times New Roman"/>
          <w:sz w:val="24"/>
          <w:szCs w:val="24"/>
        </w:rPr>
        <w:t> zpravodajským věcem projednávaným v trestním řízení upravit určité dílčí otázky specificky tak, aby byla posílena ochrana zájm</w:t>
      </w:r>
      <w:r w:rsidR="00570502">
        <w:rPr>
          <w:rFonts w:ascii="Times New Roman" w:hAnsi="Times New Roman" w:cs="Times New Roman"/>
          <w:sz w:val="24"/>
          <w:szCs w:val="24"/>
        </w:rPr>
        <w:t>ů</w:t>
      </w:r>
      <w:r w:rsidR="00D46856">
        <w:rPr>
          <w:rFonts w:ascii="Times New Roman" w:hAnsi="Times New Roman" w:cs="Times New Roman"/>
          <w:sz w:val="24"/>
          <w:szCs w:val="24"/>
        </w:rPr>
        <w:t xml:space="preserve"> České republiky na řádné činnosti zpravodajských služeb a </w:t>
      </w:r>
      <w:r w:rsidR="00570502">
        <w:rPr>
          <w:rFonts w:ascii="Times New Roman" w:hAnsi="Times New Roman" w:cs="Times New Roman"/>
          <w:sz w:val="24"/>
          <w:szCs w:val="24"/>
        </w:rPr>
        <w:t xml:space="preserve">na </w:t>
      </w:r>
      <w:r w:rsidR="00D46856">
        <w:rPr>
          <w:rFonts w:ascii="Times New Roman" w:hAnsi="Times New Roman" w:cs="Times New Roman"/>
          <w:sz w:val="24"/>
          <w:szCs w:val="24"/>
        </w:rPr>
        <w:t>ochraně informací o nich</w:t>
      </w:r>
      <w:r w:rsidR="00570502">
        <w:rPr>
          <w:rFonts w:ascii="Times New Roman" w:hAnsi="Times New Roman" w:cs="Times New Roman"/>
          <w:sz w:val="24"/>
          <w:szCs w:val="24"/>
        </w:rPr>
        <w:t xml:space="preserve"> </w:t>
      </w:r>
      <w:r w:rsidR="00D46856">
        <w:rPr>
          <w:rFonts w:ascii="Times New Roman" w:hAnsi="Times New Roman" w:cs="Times New Roman"/>
          <w:sz w:val="24"/>
          <w:szCs w:val="24"/>
        </w:rPr>
        <w:t>i informací jimi vytvářených.</w:t>
      </w:r>
    </w:p>
    <w:p w14:paraId="4DBFD908" w14:textId="162B7079" w:rsidR="00547750" w:rsidRPr="00D46856" w:rsidRDefault="00547750" w:rsidP="000F7B2F">
      <w:pPr>
        <w:pStyle w:val="Nadpis3"/>
      </w:pPr>
      <w:r w:rsidRPr="00D46856">
        <w:t>Zvláštní soudní příslušnost</w:t>
      </w:r>
    </w:p>
    <w:p w14:paraId="2EE978F9" w14:textId="02EA7DF4" w:rsidR="00405FF3" w:rsidRPr="006F017A" w:rsidRDefault="00BD3B4B" w:rsidP="006F017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17A">
        <w:rPr>
          <w:rFonts w:ascii="Times New Roman" w:hAnsi="Times New Roman" w:cs="Times New Roman"/>
          <w:bCs/>
          <w:sz w:val="24"/>
          <w:szCs w:val="24"/>
        </w:rPr>
        <w:t>Podle stávající právní úpravy není stanovena zvláštní soudní příslušnost k projednávání věc</w:t>
      </w:r>
      <w:r w:rsidR="00570502">
        <w:rPr>
          <w:rFonts w:ascii="Times New Roman" w:hAnsi="Times New Roman" w:cs="Times New Roman"/>
          <w:bCs/>
          <w:sz w:val="24"/>
          <w:szCs w:val="24"/>
        </w:rPr>
        <w:t>í</w:t>
      </w:r>
      <w:r w:rsidRPr="006F017A">
        <w:rPr>
          <w:rFonts w:ascii="Times New Roman" w:hAnsi="Times New Roman" w:cs="Times New Roman"/>
          <w:bCs/>
          <w:sz w:val="24"/>
          <w:szCs w:val="24"/>
        </w:rPr>
        <w:t xml:space="preserve"> týkajících se zpravodajských služeb, tj. uplatní se obecná pravidla pro stanovení příslušnosti soudu podle § 16 až 25 tr</w:t>
      </w:r>
      <w:r w:rsidR="00405FF3" w:rsidRPr="006F017A">
        <w:rPr>
          <w:rFonts w:ascii="Times New Roman" w:hAnsi="Times New Roman" w:cs="Times New Roman"/>
          <w:bCs/>
          <w:sz w:val="24"/>
          <w:szCs w:val="24"/>
        </w:rPr>
        <w:t>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="00405FF3" w:rsidRPr="006F017A">
        <w:rPr>
          <w:rFonts w:ascii="Times New Roman" w:hAnsi="Times New Roman" w:cs="Times New Roman"/>
          <w:bCs/>
          <w:sz w:val="24"/>
          <w:szCs w:val="24"/>
        </w:rPr>
        <w:t>.</w:t>
      </w:r>
      <w:r w:rsidRPr="006F01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7099DB" w14:textId="7426F744" w:rsidR="002C46CD" w:rsidRPr="006F017A" w:rsidRDefault="002C46CD" w:rsidP="006F017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17A">
        <w:rPr>
          <w:rFonts w:ascii="Times New Roman" w:hAnsi="Times New Roman" w:cs="Times New Roman"/>
          <w:bCs/>
          <w:sz w:val="24"/>
          <w:szCs w:val="24"/>
        </w:rPr>
        <w:t xml:space="preserve">Zvláštní příslušnost je stanovena pouze </w:t>
      </w:r>
      <w:r w:rsidR="00003713">
        <w:rPr>
          <w:rFonts w:ascii="Times New Roman" w:hAnsi="Times New Roman" w:cs="Times New Roman"/>
          <w:bCs/>
          <w:sz w:val="24"/>
          <w:szCs w:val="24"/>
        </w:rPr>
        <w:t xml:space="preserve">částečně </w:t>
      </w:r>
      <w:r w:rsidRPr="006F017A">
        <w:rPr>
          <w:rFonts w:ascii="Times New Roman" w:hAnsi="Times New Roman" w:cs="Times New Roman"/>
          <w:bCs/>
          <w:sz w:val="24"/>
          <w:szCs w:val="24"/>
        </w:rPr>
        <w:t>pro prověřování a vyšetřování trestných činů spáchaných příslušníky zpravodajských služeb v přípravném řízení, kdy je k prověřování příslušná dotčená zpravodajská služba (§ 12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6F017A">
        <w:rPr>
          <w:rFonts w:ascii="Times New Roman" w:hAnsi="Times New Roman" w:cs="Times New Roman"/>
          <w:bCs/>
          <w:sz w:val="24"/>
          <w:szCs w:val="24"/>
        </w:rPr>
        <w:t>) a k vyšetřování státní zástupce. Pravidla pro určení státního zástupce konajícího vyšetřování jsou pak upřesněna v § 10 vyhlášky č.</w:t>
      </w:r>
      <w:r w:rsidR="00E56A5E">
        <w:rPr>
          <w:rFonts w:ascii="Times New Roman" w:hAnsi="Times New Roman" w:cs="Times New Roman"/>
          <w:bCs/>
          <w:sz w:val="24"/>
          <w:szCs w:val="24"/>
        </w:rPr>
        <w:t> </w:t>
      </w:r>
      <w:r w:rsidRPr="006F017A">
        <w:rPr>
          <w:rFonts w:ascii="Times New Roman" w:hAnsi="Times New Roman" w:cs="Times New Roman"/>
          <w:bCs/>
          <w:sz w:val="24"/>
          <w:szCs w:val="24"/>
        </w:rPr>
        <w:t>23/1994</w:t>
      </w:r>
      <w:r w:rsidR="00E56A5E">
        <w:rPr>
          <w:rFonts w:ascii="Times New Roman" w:hAnsi="Times New Roman" w:cs="Times New Roman"/>
          <w:bCs/>
          <w:sz w:val="24"/>
          <w:szCs w:val="24"/>
        </w:rPr>
        <w:t> </w:t>
      </w:r>
      <w:r w:rsidRPr="006F017A">
        <w:rPr>
          <w:rFonts w:ascii="Times New Roman" w:hAnsi="Times New Roman" w:cs="Times New Roman"/>
          <w:bCs/>
          <w:sz w:val="24"/>
          <w:szCs w:val="24"/>
        </w:rPr>
        <w:t>Sb., o jednacím řádu státního zastupitelství, zřízení poboček některých státních zastupitelství a</w:t>
      </w:r>
      <w:r w:rsidR="00C01B68">
        <w:rPr>
          <w:rFonts w:ascii="Times New Roman" w:hAnsi="Times New Roman" w:cs="Times New Roman"/>
          <w:bCs/>
          <w:sz w:val="24"/>
          <w:szCs w:val="24"/>
        </w:rPr>
        <w:t> </w:t>
      </w:r>
      <w:r w:rsidRPr="006F017A">
        <w:rPr>
          <w:rFonts w:ascii="Times New Roman" w:hAnsi="Times New Roman" w:cs="Times New Roman"/>
          <w:bCs/>
          <w:sz w:val="24"/>
          <w:szCs w:val="24"/>
        </w:rPr>
        <w:t xml:space="preserve">podrobnostech o úkonech prováděných právními čekateli (příslušný je státní zástupce krajského státního zastupitelství, jehož příslušnost se určí podle § 12, 14 a 16 </w:t>
      </w:r>
      <w:r w:rsidR="00E56A5E">
        <w:rPr>
          <w:rFonts w:ascii="Times New Roman" w:hAnsi="Times New Roman" w:cs="Times New Roman"/>
          <w:bCs/>
          <w:sz w:val="24"/>
          <w:szCs w:val="24"/>
        </w:rPr>
        <w:t>jednacího řádu státního zastupitelství</w:t>
      </w:r>
      <w:r w:rsidRPr="006F01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B3BCE" w:rsidRPr="006F017A">
        <w:rPr>
          <w:rFonts w:ascii="Times New Roman" w:hAnsi="Times New Roman" w:cs="Times New Roman"/>
          <w:bCs/>
          <w:sz w:val="24"/>
          <w:szCs w:val="24"/>
        </w:rPr>
        <w:t>není-li příslušný vrchní státní zástupce</w:t>
      </w:r>
      <w:r w:rsidR="00405FF3" w:rsidRPr="006F017A">
        <w:rPr>
          <w:rFonts w:ascii="Times New Roman" w:hAnsi="Times New Roman" w:cs="Times New Roman"/>
          <w:bCs/>
          <w:sz w:val="24"/>
          <w:szCs w:val="24"/>
        </w:rPr>
        <w:t>)</w:t>
      </w:r>
      <w:r w:rsidRPr="006F0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56A3DF" w14:textId="0589D1DB" w:rsidR="006F017A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1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základě praktických zkušeností se </w:t>
      </w:r>
      <w:r w:rsidR="0052571D">
        <w:rPr>
          <w:rFonts w:ascii="Times New Roman" w:hAnsi="Times New Roman" w:cs="Times New Roman"/>
          <w:bCs/>
          <w:sz w:val="24"/>
          <w:szCs w:val="24"/>
        </w:rPr>
        <w:t xml:space="preserve">nicméně </w:t>
      </w:r>
      <w:r w:rsidRPr="006F017A">
        <w:rPr>
          <w:rFonts w:ascii="Times New Roman" w:hAnsi="Times New Roman" w:cs="Times New Roman"/>
          <w:bCs/>
          <w:sz w:val="24"/>
          <w:szCs w:val="24"/>
        </w:rPr>
        <w:t>ukázalo, že by bylo vhodné koncentrovat agendu týkající se zpravodajských služeb, což by umožnilo zajistit větší specializaci</w:t>
      </w:r>
      <w:r w:rsid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17A">
        <w:rPr>
          <w:rFonts w:ascii="Times New Roman" w:hAnsi="Times New Roman" w:cs="Times New Roman"/>
          <w:bCs/>
          <w:sz w:val="24"/>
          <w:szCs w:val="24"/>
        </w:rPr>
        <w:t>a</w:t>
      </w:r>
      <w:r w:rsidR="00C01B68">
        <w:rPr>
          <w:rFonts w:ascii="Times New Roman" w:hAnsi="Times New Roman" w:cs="Times New Roman"/>
          <w:bCs/>
          <w:sz w:val="24"/>
          <w:szCs w:val="24"/>
        </w:rPr>
        <w:t> </w:t>
      </w:r>
      <w:r w:rsidRPr="006F017A">
        <w:rPr>
          <w:rFonts w:ascii="Times New Roman" w:hAnsi="Times New Roman" w:cs="Times New Roman"/>
          <w:bCs/>
          <w:sz w:val="24"/>
          <w:szCs w:val="24"/>
        </w:rPr>
        <w:t xml:space="preserve">proškolení soudců na tuto agendu, neboť činnost zpravodajských služeb je velmi specifická. </w:t>
      </w:r>
    </w:p>
    <w:p w14:paraId="55F5E228" w14:textId="16DEFE9A" w:rsidR="006F017A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7A">
        <w:rPr>
          <w:rFonts w:ascii="Times New Roman" w:hAnsi="Times New Roman" w:cs="Times New Roman"/>
          <w:sz w:val="24"/>
          <w:szCs w:val="24"/>
        </w:rPr>
        <w:t xml:space="preserve">Navrhuje se </w:t>
      </w:r>
      <w:r>
        <w:rPr>
          <w:rFonts w:ascii="Times New Roman" w:hAnsi="Times New Roman" w:cs="Times New Roman"/>
          <w:sz w:val="24"/>
          <w:szCs w:val="24"/>
        </w:rPr>
        <w:t xml:space="preserve">proto </w:t>
      </w:r>
      <w:r w:rsidRPr="006F017A">
        <w:rPr>
          <w:rFonts w:ascii="Times New Roman" w:hAnsi="Times New Roman" w:cs="Times New Roman"/>
          <w:sz w:val="24"/>
          <w:szCs w:val="24"/>
        </w:rPr>
        <w:t xml:space="preserve">stanovit </w:t>
      </w:r>
      <w:r>
        <w:rPr>
          <w:rFonts w:ascii="Times New Roman" w:hAnsi="Times New Roman" w:cs="Times New Roman"/>
          <w:sz w:val="24"/>
          <w:szCs w:val="24"/>
        </w:rPr>
        <w:t xml:space="preserve">k projednávání této problematiky </w:t>
      </w:r>
      <w:r w:rsidRPr="006F017A">
        <w:rPr>
          <w:rFonts w:ascii="Times New Roman" w:hAnsi="Times New Roman" w:cs="Times New Roman"/>
          <w:sz w:val="24"/>
          <w:szCs w:val="24"/>
        </w:rPr>
        <w:t xml:space="preserve">věcnou příslušnost krajských soudů s ohledem na </w:t>
      </w:r>
      <w:r w:rsidR="00570502">
        <w:rPr>
          <w:rFonts w:ascii="Times New Roman" w:hAnsi="Times New Roman" w:cs="Times New Roman"/>
          <w:sz w:val="24"/>
          <w:szCs w:val="24"/>
        </w:rPr>
        <w:t xml:space="preserve">její </w:t>
      </w:r>
      <w:r w:rsidRPr="006F017A">
        <w:rPr>
          <w:rFonts w:ascii="Times New Roman" w:hAnsi="Times New Roman" w:cs="Times New Roman"/>
          <w:sz w:val="24"/>
          <w:szCs w:val="24"/>
        </w:rPr>
        <w:t xml:space="preserve">možnou citlivost a specifické postavení zpravodajských služeb. </w:t>
      </w:r>
    </w:p>
    <w:p w14:paraId="54F2082C" w14:textId="4AB0E294" w:rsidR="006F017A" w:rsidRDefault="0052571D" w:rsidP="005572E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přípravě novely byl v rámci skupiny odborníků na tuto problematiku poměřován </w:t>
      </w:r>
      <w:r w:rsidRPr="0052571D">
        <w:rPr>
          <w:rFonts w:ascii="Times New Roman" w:hAnsi="Times New Roman" w:cs="Times New Roman"/>
          <w:sz w:val="24"/>
          <w:szCs w:val="24"/>
        </w:rPr>
        <w:t>zájem na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Pr="0052571D">
        <w:rPr>
          <w:rFonts w:ascii="Times New Roman" w:hAnsi="Times New Roman" w:cs="Times New Roman"/>
          <w:sz w:val="24"/>
          <w:szCs w:val="24"/>
        </w:rPr>
        <w:t xml:space="preserve">obecném nastavení příslušnosti soudů a zájem na </w:t>
      </w:r>
      <w:r>
        <w:rPr>
          <w:rFonts w:ascii="Times New Roman" w:hAnsi="Times New Roman" w:cs="Times New Roman"/>
          <w:sz w:val="24"/>
          <w:szCs w:val="24"/>
        </w:rPr>
        <w:t xml:space="preserve">efektivním </w:t>
      </w:r>
      <w:r w:rsidRPr="0052571D">
        <w:rPr>
          <w:rFonts w:ascii="Times New Roman" w:hAnsi="Times New Roman" w:cs="Times New Roman"/>
          <w:sz w:val="24"/>
          <w:szCs w:val="24"/>
        </w:rPr>
        <w:t>projednávání těchto zvláštních druhů věcí týkajících se zpravodajských služeb</w:t>
      </w:r>
      <w:r>
        <w:rPr>
          <w:rFonts w:ascii="Times New Roman" w:hAnsi="Times New Roman" w:cs="Times New Roman"/>
          <w:sz w:val="24"/>
          <w:szCs w:val="24"/>
        </w:rPr>
        <w:t xml:space="preserve">. Byl učiněn závěr, že </w:t>
      </w:r>
      <w:r w:rsidR="006F017A" w:rsidRPr="006F017A">
        <w:rPr>
          <w:rFonts w:ascii="Times New Roman" w:hAnsi="Times New Roman" w:cs="Times New Roman"/>
          <w:sz w:val="24"/>
          <w:szCs w:val="24"/>
        </w:rPr>
        <w:t xml:space="preserve">se jeví </w:t>
      </w:r>
      <w:r>
        <w:rPr>
          <w:rFonts w:ascii="Times New Roman" w:hAnsi="Times New Roman" w:cs="Times New Roman"/>
          <w:sz w:val="24"/>
          <w:szCs w:val="24"/>
        </w:rPr>
        <w:t xml:space="preserve">být </w:t>
      </w:r>
      <w:r w:rsidR="006F017A" w:rsidRPr="006F017A">
        <w:rPr>
          <w:rFonts w:ascii="Times New Roman" w:hAnsi="Times New Roman" w:cs="Times New Roman"/>
          <w:sz w:val="24"/>
          <w:szCs w:val="24"/>
        </w:rPr>
        <w:t>na místě upravit</w:t>
      </w:r>
      <w:r w:rsid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6F017A" w:rsidRPr="006F017A">
        <w:rPr>
          <w:rFonts w:ascii="Times New Roman" w:hAnsi="Times New Roman" w:cs="Times New Roman"/>
          <w:sz w:val="24"/>
          <w:szCs w:val="24"/>
        </w:rPr>
        <w:t>i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="006F017A" w:rsidRPr="006F017A">
        <w:rPr>
          <w:rFonts w:ascii="Times New Roman" w:hAnsi="Times New Roman" w:cs="Times New Roman"/>
          <w:sz w:val="24"/>
          <w:szCs w:val="24"/>
        </w:rPr>
        <w:t xml:space="preserve">zvláštní místní příslušnost, </w:t>
      </w:r>
      <w:r w:rsidR="005572E4">
        <w:rPr>
          <w:rFonts w:ascii="Times New Roman" w:hAnsi="Times New Roman" w:cs="Times New Roman"/>
          <w:sz w:val="24"/>
          <w:szCs w:val="24"/>
        </w:rPr>
        <w:t xml:space="preserve">a to i s přihlédnutím k nízkému počtu těchto specifických trestních věcí. Zvláštní místní příslušnost </w:t>
      </w:r>
      <w:r w:rsidR="006F017A" w:rsidRPr="006F017A">
        <w:rPr>
          <w:rFonts w:ascii="Times New Roman" w:hAnsi="Times New Roman" w:cs="Times New Roman"/>
          <w:sz w:val="24"/>
          <w:szCs w:val="24"/>
        </w:rPr>
        <w:t>umožn</w:t>
      </w:r>
      <w:r w:rsidR="005572E4">
        <w:rPr>
          <w:rFonts w:ascii="Times New Roman" w:hAnsi="Times New Roman" w:cs="Times New Roman"/>
          <w:sz w:val="24"/>
          <w:szCs w:val="24"/>
        </w:rPr>
        <w:t>í</w:t>
      </w:r>
      <w:r w:rsidR="006F017A" w:rsidRPr="006F017A">
        <w:rPr>
          <w:rFonts w:ascii="Times New Roman" w:hAnsi="Times New Roman" w:cs="Times New Roman"/>
          <w:sz w:val="24"/>
          <w:szCs w:val="24"/>
        </w:rPr>
        <w:t xml:space="preserve"> koncentraci těchto věcí u jednoho krajského soudu, u</w:t>
      </w:r>
      <w:r w:rsidR="005572E4">
        <w:rPr>
          <w:rFonts w:ascii="Times New Roman" w:hAnsi="Times New Roman" w:cs="Times New Roman"/>
          <w:sz w:val="24"/>
          <w:szCs w:val="24"/>
        </w:rPr>
        <w:t> </w:t>
      </w:r>
      <w:r w:rsidR="006F017A" w:rsidRPr="006F017A">
        <w:rPr>
          <w:rFonts w:ascii="Times New Roman" w:hAnsi="Times New Roman" w:cs="Times New Roman"/>
          <w:sz w:val="24"/>
          <w:szCs w:val="24"/>
        </w:rPr>
        <w:t xml:space="preserve">něhož </w:t>
      </w:r>
      <w:r>
        <w:rPr>
          <w:rFonts w:ascii="Times New Roman" w:hAnsi="Times New Roman" w:cs="Times New Roman"/>
          <w:sz w:val="24"/>
          <w:szCs w:val="24"/>
        </w:rPr>
        <w:t xml:space="preserve">pak bude </w:t>
      </w:r>
      <w:r w:rsidR="006F017A" w:rsidRPr="006F017A">
        <w:rPr>
          <w:rFonts w:ascii="Times New Roman" w:hAnsi="Times New Roman" w:cs="Times New Roman"/>
          <w:sz w:val="24"/>
          <w:szCs w:val="24"/>
        </w:rPr>
        <w:t xml:space="preserve">jednodušší zajistit jeho technickou vybavenost </w:t>
      </w:r>
      <w:r w:rsidR="005572E4">
        <w:rPr>
          <w:rFonts w:ascii="Times New Roman" w:hAnsi="Times New Roman" w:cs="Times New Roman"/>
          <w:sz w:val="24"/>
          <w:szCs w:val="24"/>
        </w:rPr>
        <w:t xml:space="preserve">pro nakládání s utajovanými informacemi, kdy </w:t>
      </w:r>
      <w:r w:rsidR="005572E4" w:rsidRPr="006F017A">
        <w:rPr>
          <w:rFonts w:ascii="Times New Roman" w:hAnsi="Times New Roman" w:cs="Times New Roman"/>
          <w:bCs/>
          <w:sz w:val="24"/>
          <w:szCs w:val="24"/>
        </w:rPr>
        <w:t>řada informací zpravodajských služeb podléhá režimu utajení</w:t>
      </w:r>
      <w:r w:rsidR="005572E4">
        <w:rPr>
          <w:rFonts w:ascii="Times New Roman" w:hAnsi="Times New Roman" w:cs="Times New Roman"/>
          <w:bCs/>
          <w:sz w:val="24"/>
          <w:szCs w:val="24"/>
        </w:rPr>
        <w:t xml:space="preserve">, a jehož soudce bude možné cíleně proškolit a tím </w:t>
      </w:r>
      <w:r>
        <w:rPr>
          <w:rFonts w:ascii="Times New Roman" w:hAnsi="Times New Roman" w:cs="Times New Roman"/>
          <w:sz w:val="24"/>
          <w:szCs w:val="24"/>
        </w:rPr>
        <w:t>zajistit jejich</w:t>
      </w:r>
      <w:r w:rsidRPr="0052571D">
        <w:rPr>
          <w:rFonts w:ascii="Times New Roman" w:hAnsi="Times New Roman" w:cs="Times New Roman"/>
          <w:sz w:val="24"/>
          <w:szCs w:val="24"/>
        </w:rPr>
        <w:t xml:space="preserve"> znalost prostředí a způsobu práce zpravodajských služeb.</w:t>
      </w:r>
    </w:p>
    <w:p w14:paraId="076537F6" w14:textId="1669A305" w:rsidR="00547750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7A">
        <w:rPr>
          <w:rFonts w:ascii="Times New Roman" w:hAnsi="Times New Roman" w:cs="Times New Roman"/>
          <w:sz w:val="24"/>
          <w:szCs w:val="24"/>
        </w:rPr>
        <w:t xml:space="preserve">Volba tohoto soudu je do značné míry otázkou arbitrárního rozhodnutí, nicméně je třeba zohlednit, </w:t>
      </w:r>
      <w:r w:rsidR="005A416C">
        <w:rPr>
          <w:rFonts w:ascii="Times New Roman" w:hAnsi="Times New Roman" w:cs="Times New Roman"/>
          <w:sz w:val="24"/>
          <w:szCs w:val="24"/>
        </w:rPr>
        <w:t>u kterých soudů</w:t>
      </w:r>
      <w:r>
        <w:rPr>
          <w:rFonts w:ascii="Times New Roman" w:hAnsi="Times New Roman" w:cs="Times New Roman"/>
          <w:sz w:val="24"/>
          <w:szCs w:val="24"/>
        </w:rPr>
        <w:t xml:space="preserve"> se daná problematika řeší nejčastěji</w:t>
      </w:r>
      <w:r w:rsidRPr="006F017A">
        <w:rPr>
          <w:rFonts w:ascii="Times New Roman" w:hAnsi="Times New Roman" w:cs="Times New Roman"/>
          <w:sz w:val="24"/>
          <w:szCs w:val="24"/>
        </w:rPr>
        <w:t xml:space="preserve">, umístění sídla zpravodajských služeb, otázku zatíženosti a vybavenosti jednotlivých </w:t>
      </w:r>
      <w:r w:rsidR="005A416C">
        <w:rPr>
          <w:rFonts w:ascii="Times New Roman" w:hAnsi="Times New Roman" w:cs="Times New Roman"/>
          <w:sz w:val="24"/>
          <w:szCs w:val="24"/>
        </w:rPr>
        <w:t xml:space="preserve">krajských </w:t>
      </w:r>
      <w:r w:rsidRPr="006F017A">
        <w:rPr>
          <w:rFonts w:ascii="Times New Roman" w:hAnsi="Times New Roman" w:cs="Times New Roman"/>
          <w:sz w:val="24"/>
          <w:szCs w:val="24"/>
        </w:rPr>
        <w:t>soudů a počet řízení, v jejichž rámci jsou projednávány utajované informace.</w:t>
      </w:r>
      <w:r w:rsidR="008F5D11">
        <w:rPr>
          <w:rFonts w:ascii="Times New Roman" w:hAnsi="Times New Roman" w:cs="Times New Roman"/>
          <w:sz w:val="24"/>
          <w:szCs w:val="24"/>
        </w:rPr>
        <w:t xml:space="preserve"> </w:t>
      </w:r>
      <w:r w:rsidR="00547750">
        <w:rPr>
          <w:rFonts w:ascii="Times New Roman" w:hAnsi="Times New Roman" w:cs="Times New Roman"/>
          <w:sz w:val="24"/>
          <w:szCs w:val="24"/>
        </w:rPr>
        <w:t xml:space="preserve">Vyjdeme-li ze statistických údajů a umístění sídla zpravodajských služeb, </w:t>
      </w:r>
      <w:r w:rsidR="008F5D11">
        <w:rPr>
          <w:rFonts w:ascii="Times New Roman" w:hAnsi="Times New Roman" w:cs="Times New Roman"/>
          <w:sz w:val="24"/>
          <w:szCs w:val="24"/>
        </w:rPr>
        <w:t xml:space="preserve">přichází </w:t>
      </w:r>
      <w:r w:rsidR="00547750">
        <w:rPr>
          <w:rFonts w:ascii="Times New Roman" w:hAnsi="Times New Roman" w:cs="Times New Roman"/>
          <w:sz w:val="24"/>
          <w:szCs w:val="24"/>
        </w:rPr>
        <w:t>s ohledem na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="00547750">
        <w:rPr>
          <w:rFonts w:ascii="Times New Roman" w:hAnsi="Times New Roman" w:cs="Times New Roman"/>
          <w:sz w:val="24"/>
          <w:szCs w:val="24"/>
        </w:rPr>
        <w:t xml:space="preserve">uvedená kritéria v úvahu jako místně příslušný soud </w:t>
      </w:r>
      <w:r w:rsidR="005572E4">
        <w:rPr>
          <w:rFonts w:ascii="Times New Roman" w:hAnsi="Times New Roman" w:cs="Times New Roman"/>
          <w:sz w:val="24"/>
          <w:szCs w:val="24"/>
        </w:rPr>
        <w:t xml:space="preserve">buď </w:t>
      </w:r>
      <w:r w:rsidR="00547750" w:rsidRPr="006F017A">
        <w:rPr>
          <w:rFonts w:ascii="Times New Roman" w:hAnsi="Times New Roman" w:cs="Times New Roman"/>
          <w:sz w:val="24"/>
          <w:szCs w:val="24"/>
        </w:rPr>
        <w:t>Městský soud v</w:t>
      </w:r>
      <w:r w:rsidR="000B4648">
        <w:rPr>
          <w:rFonts w:ascii="Times New Roman" w:hAnsi="Times New Roman" w:cs="Times New Roman"/>
          <w:sz w:val="24"/>
          <w:szCs w:val="24"/>
        </w:rPr>
        <w:t> </w:t>
      </w:r>
      <w:r w:rsidR="00547750" w:rsidRPr="006F017A">
        <w:rPr>
          <w:rFonts w:ascii="Times New Roman" w:hAnsi="Times New Roman" w:cs="Times New Roman"/>
          <w:sz w:val="24"/>
          <w:szCs w:val="24"/>
        </w:rPr>
        <w:t>Praze</w:t>
      </w:r>
      <w:r w:rsidR="000B4648">
        <w:rPr>
          <w:rFonts w:ascii="Times New Roman" w:hAnsi="Times New Roman" w:cs="Times New Roman"/>
          <w:sz w:val="24"/>
          <w:szCs w:val="24"/>
        </w:rPr>
        <w:t>,</w:t>
      </w:r>
      <w:r w:rsidR="00547750" w:rsidRPr="006F017A">
        <w:rPr>
          <w:rFonts w:ascii="Times New Roman" w:hAnsi="Times New Roman" w:cs="Times New Roman"/>
          <w:sz w:val="24"/>
          <w:szCs w:val="24"/>
        </w:rPr>
        <w:t xml:space="preserve"> nebo Krajský soud v Praze.</w:t>
      </w:r>
    </w:p>
    <w:p w14:paraId="3E9437A2" w14:textId="7688D4A3" w:rsidR="006F017A" w:rsidRPr="00C01B68" w:rsidRDefault="006F017A" w:rsidP="00C01B6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17A">
        <w:rPr>
          <w:rFonts w:ascii="Times New Roman" w:hAnsi="Times New Roman" w:cs="Times New Roman"/>
          <w:b/>
          <w:sz w:val="24"/>
          <w:szCs w:val="24"/>
        </w:rPr>
        <w:t>Počty případů, v nichž jsou projednávány utajované informac</w:t>
      </w:r>
      <w:r w:rsidR="00547750">
        <w:rPr>
          <w:rFonts w:ascii="Times New Roman" w:hAnsi="Times New Roman" w:cs="Times New Roman"/>
          <w:b/>
          <w:sz w:val="24"/>
          <w:szCs w:val="24"/>
        </w:rPr>
        <w:t>e</w:t>
      </w:r>
      <w:r w:rsidRPr="006F017A">
        <w:rPr>
          <w:rFonts w:ascii="Times New Roman" w:hAnsi="Times New Roman" w:cs="Times New Roman"/>
          <w:b/>
          <w:sz w:val="24"/>
          <w:szCs w:val="24"/>
        </w:rPr>
        <w:t>, jsou za léta 2022 a 2023: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08"/>
        <w:gridCol w:w="993"/>
        <w:gridCol w:w="708"/>
        <w:gridCol w:w="851"/>
        <w:gridCol w:w="1134"/>
        <w:gridCol w:w="709"/>
        <w:gridCol w:w="708"/>
        <w:gridCol w:w="993"/>
        <w:gridCol w:w="698"/>
      </w:tblGrid>
      <w:tr w:rsidR="006F017A" w:rsidRPr="006F017A" w14:paraId="1172C49B" w14:textId="77777777" w:rsidTr="008F5D11"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28E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Název soudu</w:t>
            </w:r>
          </w:p>
        </w:tc>
        <w:tc>
          <w:tcPr>
            <w:tcW w:w="75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103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68">
              <w:rPr>
                <w:rFonts w:ascii="Times New Roman" w:hAnsi="Times New Roman" w:cs="Times New Roman"/>
                <w:b/>
                <w:sz w:val="24"/>
                <w:szCs w:val="24"/>
              </w:rPr>
              <w:t>Rok 2022</w:t>
            </w:r>
          </w:p>
        </w:tc>
      </w:tr>
      <w:tr w:rsidR="006F017A" w:rsidRPr="006F017A" w14:paraId="4C413E27" w14:textId="77777777" w:rsidTr="008F5D11"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D31BE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322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DŮVĚRNÉ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937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TAJNÉ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87A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PŘÍSNĚ TAJNÉ</w:t>
            </w:r>
          </w:p>
        </w:tc>
      </w:tr>
      <w:tr w:rsidR="006F017A" w:rsidRPr="006F017A" w14:paraId="01C51C26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3D40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C45A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trest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6D29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správní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AE23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5274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trest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E889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správní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92AE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FEEB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trest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51D1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správní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8D99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</w:tr>
      <w:tr w:rsidR="006F017A" w:rsidRPr="006F017A" w14:paraId="086AB65A" w14:textId="77777777" w:rsidTr="008F5D11">
        <w:trPr>
          <w:trHeight w:val="5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9122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Hradec Králové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891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099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FC0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FF5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D80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C22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54E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93C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6CC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09E28E4B" w14:textId="77777777" w:rsidTr="008F5D11">
        <w:trPr>
          <w:trHeight w:val="60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61CE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České Budějovice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DDC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C8C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431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7B7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9B7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2A2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480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CB3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515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1C3C2D81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928F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MS Praha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647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43D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E55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86E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3F6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68E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E2C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ADD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C82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1ED11713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5D38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Praha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FF6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753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DF2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826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96B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13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DBC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055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75E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136BDE0A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01AD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Plzeň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388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04A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7FA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866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221D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A6A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034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93A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A44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76E1CF45" w14:textId="77777777" w:rsidTr="008F5D11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E4B9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Ústí n. Labem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64CD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CCE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E89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38C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066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53E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53C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11B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C50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07B1E026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8493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Brno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D4A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7E3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16D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543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9D5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02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3A1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661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020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41750C91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D337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Ostrava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D4C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8A1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9BB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D11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20B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354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612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E60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00E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01D8CFB2" w14:textId="77777777" w:rsidTr="008F5D11">
        <w:trPr>
          <w:trHeight w:val="33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E9CF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VS Praha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52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635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CF1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52D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BF6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75DD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4F8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3A1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B5A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0DCBD549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A053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VS Olomouc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86F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8BF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B72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625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26F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6BA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B9E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D36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E3A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17A" w:rsidRPr="006F017A" w14:paraId="15CA0E23" w14:textId="77777777" w:rsidTr="008F5D11"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08AA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Celkem: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55F9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00BC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E683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34F7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A77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7CB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60B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CCA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244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D2D00" w14:textId="77777777" w:rsidR="005572E4" w:rsidRDefault="005572E4"/>
    <w:p w14:paraId="0428D595" w14:textId="77777777" w:rsidR="005572E4" w:rsidRDefault="005572E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08"/>
        <w:gridCol w:w="993"/>
        <w:gridCol w:w="708"/>
        <w:gridCol w:w="851"/>
        <w:gridCol w:w="1134"/>
        <w:gridCol w:w="663"/>
        <w:gridCol w:w="754"/>
        <w:gridCol w:w="993"/>
        <w:gridCol w:w="698"/>
      </w:tblGrid>
      <w:tr w:rsidR="006F017A" w:rsidRPr="006F017A" w14:paraId="2FE8ED5F" w14:textId="77777777" w:rsidTr="008F5D11"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90F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Název soudu</w:t>
            </w:r>
          </w:p>
        </w:tc>
        <w:tc>
          <w:tcPr>
            <w:tcW w:w="75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CFE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68">
              <w:rPr>
                <w:rFonts w:ascii="Times New Roman" w:hAnsi="Times New Roman" w:cs="Times New Roman"/>
                <w:b/>
                <w:sz w:val="24"/>
                <w:szCs w:val="24"/>
              </w:rPr>
              <w:t>Rok 2023</w:t>
            </w:r>
          </w:p>
        </w:tc>
      </w:tr>
      <w:tr w:rsidR="006F017A" w:rsidRPr="006F017A" w14:paraId="5222DA6E" w14:textId="77777777" w:rsidTr="008F5D11"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7132E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91F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DŮVĚRNÉ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A5A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TAJNÉ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AC1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PŘÍSNĚ TAJNÉ</w:t>
            </w:r>
          </w:p>
        </w:tc>
      </w:tr>
      <w:tr w:rsidR="008F5D11" w:rsidRPr="006F017A" w14:paraId="1232EDC8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E81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8DF6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trest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DAB3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správní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F80B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90DF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trest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6A71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správní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4A11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3FED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trest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2117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správní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5FD3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</w:tr>
      <w:tr w:rsidR="008F5D11" w:rsidRPr="006F017A" w14:paraId="6C5115B4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DA1D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Hradec Králové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56D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3FF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5E0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7CC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9B4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13D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F9B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A61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D54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19D77E28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7F77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České Budějovice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F9C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49B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E10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BB2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A90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53A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182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FB3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3FA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1B491A11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81E5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MS Praha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2554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DA2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3E2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F6D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A6E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239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533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EB4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E64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6B9750E4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B878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Praha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B99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F80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AE5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179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D91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5F9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C11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160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EA7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7F380742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1D5C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Plzeň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26DD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E15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FC5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E26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B3B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BBA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0FF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90A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2E1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14372D89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5B1A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Ústí n. Labem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C1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D32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CB0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6E9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770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5D4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36F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9B7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C48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628ED136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A6FB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Brno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63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DE0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AB8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016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CDF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5903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A65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918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CE4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163F2F96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E6C7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KS Ostrava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11D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819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C265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612E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D5F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22D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8278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079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149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43CA9E1A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3B6D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VS Praha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8556" w14:textId="77777777" w:rsidR="006F017A" w:rsidRPr="00915E6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0BAE" w14:textId="77777777" w:rsidR="006F017A" w:rsidRPr="00915E6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1170" w14:textId="77777777" w:rsidR="006F017A" w:rsidRPr="00915E6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DFD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E38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550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0D7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735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3297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2A64632F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1DB7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VS Olomouc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E041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F13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598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261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8FE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96AA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DA5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FD20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849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D11" w:rsidRPr="006F017A" w14:paraId="37CA0D50" w14:textId="77777777" w:rsidTr="008F5D1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D3AB" w14:textId="77777777" w:rsidR="006F017A" w:rsidRPr="006F017A" w:rsidRDefault="006F017A" w:rsidP="006F017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</w:rPr>
              <w:t>Celkem: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3FE8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79A1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E0DF" w14:textId="77777777" w:rsidR="006F017A" w:rsidRPr="008F5D11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742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A4EF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281B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985C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C156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D7C2" w14:textId="77777777" w:rsidR="006F017A" w:rsidRPr="006F017A" w:rsidRDefault="006F017A" w:rsidP="006F017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ADB96" w14:textId="1E377AC1" w:rsidR="00547750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7A">
        <w:rPr>
          <w:rFonts w:ascii="Times New Roman" w:hAnsi="Times New Roman" w:cs="Times New Roman"/>
          <w:sz w:val="24"/>
          <w:szCs w:val="24"/>
        </w:rPr>
        <w:t xml:space="preserve">Při volbě vhodnějšího </w:t>
      </w:r>
      <w:r w:rsidR="00547750">
        <w:rPr>
          <w:rFonts w:ascii="Times New Roman" w:hAnsi="Times New Roman" w:cs="Times New Roman"/>
          <w:sz w:val="24"/>
          <w:szCs w:val="24"/>
        </w:rPr>
        <w:t xml:space="preserve">z uvedených </w:t>
      </w:r>
      <w:r w:rsidRPr="006F017A">
        <w:rPr>
          <w:rFonts w:ascii="Times New Roman" w:hAnsi="Times New Roman" w:cs="Times New Roman"/>
          <w:sz w:val="24"/>
          <w:szCs w:val="24"/>
        </w:rPr>
        <w:t xml:space="preserve">soudu lze vyjít z relevantních údajů uvedených </w:t>
      </w:r>
      <w:r w:rsidR="00547750">
        <w:rPr>
          <w:rFonts w:ascii="Times New Roman" w:hAnsi="Times New Roman" w:cs="Times New Roman"/>
          <w:sz w:val="24"/>
          <w:szCs w:val="24"/>
        </w:rPr>
        <w:br/>
      </w:r>
      <w:r w:rsidRPr="006F017A">
        <w:rPr>
          <w:rFonts w:ascii="Times New Roman" w:hAnsi="Times New Roman" w:cs="Times New Roman"/>
          <w:sz w:val="24"/>
          <w:szCs w:val="24"/>
        </w:rPr>
        <w:t>ve statistické zprávě M</w:t>
      </w:r>
      <w:r w:rsidR="00547750">
        <w:rPr>
          <w:rFonts w:ascii="Times New Roman" w:hAnsi="Times New Roman" w:cs="Times New Roman"/>
          <w:sz w:val="24"/>
          <w:szCs w:val="24"/>
        </w:rPr>
        <w:t>inisterstva spravedlnosti</w:t>
      </w:r>
      <w:r w:rsidRPr="006F017A">
        <w:rPr>
          <w:rFonts w:ascii="Times New Roman" w:hAnsi="Times New Roman" w:cs="Times New Roman"/>
          <w:sz w:val="24"/>
          <w:szCs w:val="24"/>
        </w:rPr>
        <w:t xml:space="preserve"> za rok 2022:</w:t>
      </w:r>
    </w:p>
    <w:p w14:paraId="0AC71F83" w14:textId="516D0A04" w:rsidR="006F017A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17A">
        <w:rPr>
          <w:rFonts w:ascii="Times New Roman" w:hAnsi="Times New Roman" w:cs="Times New Roman"/>
          <w:b/>
          <w:sz w:val="24"/>
          <w:szCs w:val="24"/>
        </w:rPr>
        <w:t>Srovnávací tabulky MS Praha a KS Praha v prvostupňové trestní agendě – statistická zpráva za rok 2022</w:t>
      </w:r>
    </w:p>
    <w:p w14:paraId="14109B84" w14:textId="7BEB4BBD" w:rsidR="006F017A" w:rsidRDefault="006F017A" w:rsidP="00C01B68">
      <w:pPr>
        <w:pStyle w:val="Podnadpis"/>
        <w:spacing w:after="120"/>
        <w:jc w:val="both"/>
        <w:rPr>
          <w:rFonts w:ascii="Times New Roman" w:hAnsi="Times New Roman"/>
          <w:color w:val="auto"/>
        </w:rPr>
      </w:pPr>
      <w:bookmarkStart w:id="0" w:name="_Toc515871478"/>
      <w:bookmarkStart w:id="1" w:name="_Toc11133246"/>
      <w:bookmarkStart w:id="2" w:name="_Toc43931225"/>
      <w:bookmarkStart w:id="3" w:name="_Toc75952358"/>
      <w:bookmarkStart w:id="4" w:name="_Toc106106814"/>
      <w:bookmarkStart w:id="5" w:name="_Toc109802137"/>
      <w:bookmarkStart w:id="6" w:name="_Toc144104295"/>
      <w:r w:rsidRPr="006F017A">
        <w:rPr>
          <w:rFonts w:ascii="Times New Roman" w:hAnsi="Times New Roman"/>
          <w:color w:val="auto"/>
        </w:rPr>
        <w:t>Tabulka 56: KS – délky prvostupňového trestního řízení dle soudů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065"/>
        <w:gridCol w:w="948"/>
        <w:gridCol w:w="6"/>
        <w:gridCol w:w="1035"/>
        <w:gridCol w:w="948"/>
        <w:gridCol w:w="15"/>
        <w:gridCol w:w="1021"/>
        <w:gridCol w:w="1110"/>
        <w:gridCol w:w="439"/>
      </w:tblGrid>
      <w:tr w:rsidR="006F017A" w:rsidRPr="006F017A" w14:paraId="6B06E542" w14:textId="77777777" w:rsidTr="00607706">
        <w:trPr>
          <w:trHeight w:val="33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ACFE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Soud</w:t>
            </w:r>
          </w:p>
        </w:tc>
        <w:tc>
          <w:tcPr>
            <w:tcW w:w="658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6863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Délka řízení</w:t>
            </w:r>
          </w:p>
        </w:tc>
      </w:tr>
      <w:tr w:rsidR="006F017A" w:rsidRPr="006F017A" w14:paraId="6E63810D" w14:textId="77777777" w:rsidTr="00607706">
        <w:trPr>
          <w:trHeight w:val="330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295FEB4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8FE41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Průměr</w:t>
            </w:r>
          </w:p>
        </w:tc>
        <w:tc>
          <w:tcPr>
            <w:tcW w:w="1998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EECAB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Medián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A199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Percentil 90</w:t>
            </w:r>
          </w:p>
        </w:tc>
      </w:tr>
      <w:tr w:rsidR="006F017A" w:rsidRPr="006F017A" w14:paraId="7EAB4368" w14:textId="77777777" w:rsidTr="00607706">
        <w:trPr>
          <w:trHeight w:val="33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AC475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MS Praha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FBCB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73D8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+7 %</w:t>
            </w:r>
          </w:p>
        </w:tc>
        <w:tc>
          <w:tcPr>
            <w:tcW w:w="1041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F37D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308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EBD07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-1 %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681A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1 401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96BF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+25 %</w:t>
            </w:r>
          </w:p>
        </w:tc>
        <w:tc>
          <w:tcPr>
            <w:tcW w:w="439" w:type="dxa"/>
            <w:tcBorders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EC8D4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17A" w:rsidRPr="006F017A" w14:paraId="3AFC37BE" w14:textId="77777777" w:rsidTr="00607706">
        <w:trPr>
          <w:trHeight w:val="315"/>
        </w:trPr>
        <w:tc>
          <w:tcPr>
            <w:tcW w:w="24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5D72F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KS Praha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CD6DB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597</w:t>
            </w: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B4C8D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+89 %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49185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213</w:t>
            </w: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F5C0E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+92 %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B5C8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1 281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97FE9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+120 %</w:t>
            </w:r>
          </w:p>
        </w:tc>
        <w:tc>
          <w:tcPr>
            <w:tcW w:w="439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CD174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17A" w:rsidRPr="006F017A" w14:paraId="6E010AED" w14:textId="77777777" w:rsidTr="00607706">
        <w:tc>
          <w:tcPr>
            <w:tcW w:w="2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F33D6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6868569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1B8D89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7B5A3C0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FBE89B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BB677A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02199F7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C07182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736896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213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76F3622" w14:textId="77777777" w:rsidR="006F017A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CA2B3" w14:textId="551C363E" w:rsidR="006F017A" w:rsidRDefault="006F017A" w:rsidP="00C01B68">
      <w:pPr>
        <w:pStyle w:val="Podnadpis"/>
        <w:spacing w:after="120"/>
        <w:jc w:val="both"/>
        <w:rPr>
          <w:rFonts w:ascii="Times New Roman" w:hAnsi="Times New Roman"/>
          <w:color w:val="auto"/>
        </w:rPr>
      </w:pPr>
      <w:bookmarkStart w:id="7" w:name="_Toc75952359"/>
      <w:bookmarkStart w:id="8" w:name="_Toc106106815"/>
      <w:bookmarkStart w:id="9" w:name="_Toc109802138"/>
      <w:bookmarkStart w:id="10" w:name="_Toc144104296"/>
      <w:r w:rsidRPr="006F017A">
        <w:rPr>
          <w:rFonts w:ascii="Times New Roman" w:hAnsi="Times New Roman"/>
          <w:color w:val="auto"/>
        </w:rPr>
        <w:t>Tabulka 57: KS – vyřizování prvostupňových trestních věcí dle soudů</w:t>
      </w:r>
      <w:bookmarkEnd w:id="7"/>
      <w:bookmarkEnd w:id="8"/>
      <w:bookmarkEnd w:id="9"/>
      <w:bookmarkEnd w:id="10"/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099"/>
        <w:gridCol w:w="850"/>
        <w:gridCol w:w="993"/>
        <w:gridCol w:w="854"/>
        <w:gridCol w:w="992"/>
        <w:gridCol w:w="851"/>
        <w:gridCol w:w="1408"/>
      </w:tblGrid>
      <w:tr w:rsidR="006F017A" w:rsidRPr="006F017A" w14:paraId="4FD989D8" w14:textId="77777777" w:rsidTr="00607706">
        <w:trPr>
          <w:trHeight w:val="33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A798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Soud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51B57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Počet věcí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6B6A4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Míra vyřizování</w:t>
            </w:r>
          </w:p>
        </w:tc>
      </w:tr>
      <w:tr w:rsidR="006F017A" w:rsidRPr="006F017A" w14:paraId="533BE974" w14:textId="77777777" w:rsidTr="00607706">
        <w:trPr>
          <w:trHeight w:val="330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789FC42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F532F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Nápad + obživa</w:t>
            </w:r>
          </w:p>
        </w:tc>
        <w:tc>
          <w:tcPr>
            <w:tcW w:w="184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6F87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Vyřízeno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5834D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Nevyřízeno</w:t>
            </w:r>
          </w:p>
        </w:tc>
        <w:tc>
          <w:tcPr>
            <w:tcW w:w="1408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7B1E09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6F017A" w:rsidRPr="006F017A" w14:paraId="108338FD" w14:textId="77777777" w:rsidTr="00607706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7EB1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MS Praha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2DD65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4583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+14 %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803E1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98B6E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+3 %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6D9BF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459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+8 %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7479E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95,3 %</w:t>
            </w:r>
          </w:p>
        </w:tc>
      </w:tr>
      <w:tr w:rsidR="006F017A" w:rsidRPr="006F017A" w14:paraId="4E18883F" w14:textId="77777777" w:rsidTr="00607706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E0B6B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KS Praha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8C29E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EEA7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-6 %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57A25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BD002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-1 %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7AC2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41C53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+3 %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F72E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100,0 %</w:t>
            </w:r>
          </w:p>
        </w:tc>
      </w:tr>
    </w:tbl>
    <w:p w14:paraId="292A2140" w14:textId="77777777" w:rsidR="006F017A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3D094" w14:textId="2C45DE2D" w:rsidR="00547750" w:rsidRPr="006F017A" w:rsidRDefault="006F017A" w:rsidP="00C01B68">
      <w:pPr>
        <w:pStyle w:val="Podnadpis"/>
        <w:spacing w:after="120"/>
        <w:jc w:val="both"/>
        <w:rPr>
          <w:rFonts w:ascii="Times New Roman" w:hAnsi="Times New Roman"/>
          <w:color w:val="auto"/>
        </w:rPr>
      </w:pPr>
      <w:bookmarkStart w:id="11" w:name="_Toc144104297"/>
      <w:r w:rsidRPr="006F017A">
        <w:rPr>
          <w:rFonts w:ascii="Times New Roman" w:hAnsi="Times New Roman"/>
          <w:color w:val="auto"/>
        </w:rPr>
        <w:t>Tabulka 58: KS – vyřiz. prvostupň. trest. věcí na skutečný úvazek dle soudů</w:t>
      </w:r>
      <w:bookmarkEnd w:id="11"/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095"/>
        <w:gridCol w:w="920"/>
        <w:gridCol w:w="1065"/>
        <w:gridCol w:w="963"/>
        <w:gridCol w:w="6"/>
        <w:gridCol w:w="1015"/>
        <w:gridCol w:w="1020"/>
      </w:tblGrid>
      <w:tr w:rsidR="006F017A" w:rsidRPr="006F017A" w14:paraId="159F7B75" w14:textId="77777777" w:rsidTr="00547750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601FD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Soud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727B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Počet úvazků</w:t>
            </w:r>
          </w:p>
        </w:tc>
        <w:tc>
          <w:tcPr>
            <w:tcW w:w="60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B8B65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Počet věcí na úvazek</w:t>
            </w:r>
          </w:p>
        </w:tc>
      </w:tr>
      <w:tr w:rsidR="006F017A" w:rsidRPr="006F017A" w14:paraId="5D9E4243" w14:textId="77777777" w:rsidTr="00547750">
        <w:trPr>
          <w:trHeight w:val="330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250023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27188C3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8950F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Nápad + obživa</w:t>
            </w:r>
          </w:p>
        </w:tc>
        <w:tc>
          <w:tcPr>
            <w:tcW w:w="203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B096F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Vyřízeno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5CEE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Nevyřízeno</w:t>
            </w:r>
          </w:p>
        </w:tc>
      </w:tr>
      <w:tr w:rsidR="006F017A" w:rsidRPr="006F017A" w14:paraId="0D5E58BB" w14:textId="77777777" w:rsidTr="00607706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0EAD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MS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E268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8DC83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15,94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074E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+22 %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2215C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15,19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66C90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+10 %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FAC3E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9,52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FAEB7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+15 %</w:t>
            </w:r>
          </w:p>
        </w:tc>
      </w:tr>
      <w:tr w:rsidR="006F017A" w:rsidRPr="006F017A" w14:paraId="136CD335" w14:textId="77777777" w:rsidTr="00607706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EC4E3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KS Praha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43931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5,9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2E90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13,05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2EF1D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-6 %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BF423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13,05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1E34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-1 %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9826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5,08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C47D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+3 %</w:t>
            </w:r>
          </w:p>
        </w:tc>
      </w:tr>
      <w:tr w:rsidR="006F017A" w:rsidRPr="006F017A" w14:paraId="6FA06D4B" w14:textId="77777777" w:rsidTr="00607706">
        <w:tc>
          <w:tcPr>
            <w:tcW w:w="1980" w:type="dxa"/>
            <w:tcBorders>
              <w:top w:val="single" w:sz="12" w:space="0" w:color="auto"/>
            </w:tcBorders>
            <w:vAlign w:val="center"/>
            <w:hideMark/>
          </w:tcPr>
          <w:p w14:paraId="50EF5266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  <w:hideMark/>
          </w:tcPr>
          <w:p w14:paraId="0838EB19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  <w:hideMark/>
          </w:tcPr>
          <w:p w14:paraId="0A9FE1F8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15" w:type="dxa"/>
            <w:tcBorders>
              <w:top w:val="single" w:sz="12" w:space="0" w:color="auto"/>
            </w:tcBorders>
            <w:vAlign w:val="center"/>
            <w:hideMark/>
          </w:tcPr>
          <w:p w14:paraId="32ACB04D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  <w:hideMark/>
          </w:tcPr>
          <w:p w14:paraId="25F43F35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  <w:hideMark/>
          </w:tcPr>
          <w:p w14:paraId="2629A7CD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  <w:tcBorders>
              <w:top w:val="single" w:sz="12" w:space="0" w:color="auto"/>
            </w:tcBorders>
            <w:vAlign w:val="center"/>
            <w:hideMark/>
          </w:tcPr>
          <w:p w14:paraId="27172B41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  <w:hideMark/>
          </w:tcPr>
          <w:p w14:paraId="3EE336E7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  <w:hideMark/>
          </w:tcPr>
          <w:p w14:paraId="2DBE110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88DCD14" w14:textId="77777777" w:rsidR="006F017A" w:rsidRPr="006F017A" w:rsidRDefault="006F017A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17BC3" w14:textId="4DE58519" w:rsidR="006F017A" w:rsidRDefault="006F017A" w:rsidP="00C01B68">
      <w:pPr>
        <w:pStyle w:val="Podnadpis"/>
        <w:spacing w:after="120"/>
        <w:jc w:val="both"/>
        <w:rPr>
          <w:rFonts w:ascii="Times New Roman" w:hAnsi="Times New Roman"/>
          <w:color w:val="auto"/>
        </w:rPr>
      </w:pPr>
      <w:bookmarkStart w:id="12" w:name="_Toc515871481"/>
      <w:bookmarkStart w:id="13" w:name="_Toc11133249"/>
      <w:bookmarkStart w:id="14" w:name="_Toc43931228"/>
      <w:bookmarkStart w:id="15" w:name="_Toc75952361"/>
      <w:bookmarkStart w:id="16" w:name="_Toc106106817"/>
      <w:bookmarkStart w:id="17" w:name="_Toc109802140"/>
      <w:bookmarkStart w:id="18" w:name="_Toc144104298"/>
      <w:r w:rsidRPr="006F017A">
        <w:rPr>
          <w:rFonts w:ascii="Times New Roman" w:hAnsi="Times New Roman"/>
          <w:color w:val="auto"/>
        </w:rPr>
        <w:t>Tabulka 59: KS – DT v prvostupňovém trestním řízení dle soudů</w:t>
      </w:r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W w:w="5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615"/>
        <w:gridCol w:w="1417"/>
      </w:tblGrid>
      <w:tr w:rsidR="006F017A" w:rsidRPr="006F017A" w14:paraId="25A168A1" w14:textId="77777777" w:rsidTr="00547750">
        <w:trPr>
          <w:trHeight w:val="34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5DFA7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Soud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1CE3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Disposition time</w:t>
            </w:r>
          </w:p>
        </w:tc>
      </w:tr>
      <w:tr w:rsidR="006F017A" w:rsidRPr="006F017A" w14:paraId="5B68D2ED" w14:textId="77777777" w:rsidTr="00547750">
        <w:trPr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7AEFF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MS Praha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1438E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96D09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+5 %</w:t>
            </w:r>
          </w:p>
        </w:tc>
      </w:tr>
      <w:tr w:rsidR="006F017A" w:rsidRPr="006F017A" w14:paraId="77AEC423" w14:textId="77777777" w:rsidTr="00547750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0B413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KS Praha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91EE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39A9A" w14:textId="77777777" w:rsidR="006F017A" w:rsidRPr="006F017A" w:rsidRDefault="006F017A" w:rsidP="006F017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F01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+5 %</w:t>
            </w:r>
          </w:p>
        </w:tc>
      </w:tr>
    </w:tbl>
    <w:p w14:paraId="5AE7EB66" w14:textId="77777777" w:rsidR="00547750" w:rsidRDefault="00547750" w:rsidP="006F01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75A6B" w14:textId="0D215C5A" w:rsidR="006F017A" w:rsidRPr="00C01B68" w:rsidRDefault="006F017A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Z údajů za rok 2022 tedy vyplývá, že prvostupňový trestní úsek Městského soudu Praha:</w:t>
      </w:r>
    </w:p>
    <w:p w14:paraId="5D447D55" w14:textId="3D2F0E5A" w:rsidR="006F017A" w:rsidRPr="00C01B68" w:rsidRDefault="006F017A" w:rsidP="00C01B68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</w:rPr>
      </w:pPr>
      <w:r w:rsidRPr="00C01B68">
        <w:rPr>
          <w:rFonts w:eastAsia="Times New Roman"/>
        </w:rPr>
        <w:t>je výrazně větší než K</w:t>
      </w:r>
      <w:r w:rsidR="00607706">
        <w:rPr>
          <w:rFonts w:eastAsia="Times New Roman"/>
        </w:rPr>
        <w:t>rajský soud v</w:t>
      </w:r>
      <w:r w:rsidRPr="00C01B68">
        <w:rPr>
          <w:rFonts w:eastAsia="Times New Roman"/>
        </w:rPr>
        <w:t xml:space="preserve"> Pra</w:t>
      </w:r>
      <w:r w:rsidR="00607706">
        <w:rPr>
          <w:rFonts w:eastAsia="Times New Roman"/>
        </w:rPr>
        <w:t>ze</w:t>
      </w:r>
      <w:r w:rsidRPr="00C01B68">
        <w:rPr>
          <w:rFonts w:eastAsia="Times New Roman"/>
        </w:rPr>
        <w:t xml:space="preserve"> (cca 19 </w:t>
      </w:r>
      <w:r w:rsidR="0069230F">
        <w:rPr>
          <w:rFonts w:eastAsia="Times New Roman"/>
        </w:rPr>
        <w:t>oproti</w:t>
      </w:r>
      <w:r w:rsidRPr="00C01B68">
        <w:rPr>
          <w:rFonts w:eastAsia="Times New Roman"/>
        </w:rPr>
        <w:t xml:space="preserve"> 6 úvazků</w:t>
      </w:r>
      <w:r w:rsidR="0069230F">
        <w:rPr>
          <w:rFonts w:eastAsia="Times New Roman"/>
        </w:rPr>
        <w:t>m</w:t>
      </w:r>
      <w:r w:rsidRPr="00C01B68">
        <w:rPr>
          <w:rFonts w:eastAsia="Times New Roman"/>
        </w:rPr>
        <w:t xml:space="preserve">), </w:t>
      </w:r>
    </w:p>
    <w:p w14:paraId="27890424" w14:textId="25FD23AD" w:rsidR="006F017A" w:rsidRPr="00C01B68" w:rsidRDefault="006F017A" w:rsidP="00C01B68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</w:rPr>
      </w:pPr>
      <w:r w:rsidRPr="00C01B68">
        <w:rPr>
          <w:rFonts w:eastAsia="Times New Roman"/>
        </w:rPr>
        <w:t>napadá k němu vyšší počet věcí absolutně i relativně než ke K</w:t>
      </w:r>
      <w:r w:rsidR="00607706">
        <w:rPr>
          <w:rFonts w:eastAsia="Times New Roman"/>
        </w:rPr>
        <w:t>rajskému soudu v</w:t>
      </w:r>
      <w:r w:rsidR="00043CA5">
        <w:rPr>
          <w:rFonts w:eastAsia="Times New Roman"/>
        </w:rPr>
        <w:t> </w:t>
      </w:r>
      <w:r w:rsidRPr="00C01B68">
        <w:rPr>
          <w:rFonts w:eastAsia="Times New Roman"/>
        </w:rPr>
        <w:t>Pra</w:t>
      </w:r>
      <w:r w:rsidR="00607706">
        <w:rPr>
          <w:rFonts w:eastAsia="Times New Roman"/>
        </w:rPr>
        <w:t>ze</w:t>
      </w:r>
      <w:r w:rsidRPr="00C01B68">
        <w:rPr>
          <w:rFonts w:eastAsia="Times New Roman"/>
        </w:rPr>
        <w:t xml:space="preserve"> (298</w:t>
      </w:r>
      <w:r w:rsidR="00610E2B">
        <w:rPr>
          <w:rFonts w:eastAsia="Times New Roman"/>
        </w:rPr>
        <w:t> </w:t>
      </w:r>
      <w:r w:rsidR="0069230F">
        <w:rPr>
          <w:rFonts w:eastAsia="Times New Roman"/>
        </w:rPr>
        <w:t>oproti</w:t>
      </w:r>
      <w:r w:rsidRPr="00C01B68">
        <w:rPr>
          <w:rFonts w:eastAsia="Times New Roman"/>
        </w:rPr>
        <w:t xml:space="preserve"> 77 věc</w:t>
      </w:r>
      <w:r w:rsidR="0069230F">
        <w:rPr>
          <w:rFonts w:eastAsia="Times New Roman"/>
        </w:rPr>
        <w:t>em</w:t>
      </w:r>
      <w:r w:rsidRPr="00C01B68">
        <w:rPr>
          <w:rFonts w:eastAsia="Times New Roman"/>
        </w:rPr>
        <w:t xml:space="preserve"> celkem, 16 </w:t>
      </w:r>
      <w:r w:rsidR="0069230F">
        <w:rPr>
          <w:rFonts w:eastAsia="Times New Roman"/>
        </w:rPr>
        <w:t>oproti</w:t>
      </w:r>
      <w:r w:rsidRPr="00C01B68">
        <w:rPr>
          <w:rFonts w:eastAsia="Times New Roman"/>
        </w:rPr>
        <w:t xml:space="preserve"> 13 věc</w:t>
      </w:r>
      <w:r w:rsidR="0069230F">
        <w:rPr>
          <w:rFonts w:eastAsia="Times New Roman"/>
        </w:rPr>
        <w:t>em</w:t>
      </w:r>
      <w:r w:rsidRPr="00C01B68">
        <w:rPr>
          <w:rFonts w:eastAsia="Times New Roman"/>
        </w:rPr>
        <w:t xml:space="preserve"> na soudce), </w:t>
      </w:r>
    </w:p>
    <w:p w14:paraId="4E709FE3" w14:textId="2514C734" w:rsidR="006F017A" w:rsidRPr="00C01B68" w:rsidRDefault="006F017A" w:rsidP="00C01B68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</w:rPr>
      </w:pPr>
      <w:r w:rsidRPr="00C01B68">
        <w:rPr>
          <w:rFonts w:eastAsia="Times New Roman"/>
        </w:rPr>
        <w:t xml:space="preserve">má delší mediánovou délku řízení (308 </w:t>
      </w:r>
      <w:r w:rsidR="00553CA3">
        <w:rPr>
          <w:rFonts w:eastAsia="Times New Roman"/>
        </w:rPr>
        <w:t>oproti</w:t>
      </w:r>
      <w:r w:rsidRPr="00C01B68">
        <w:rPr>
          <w:rFonts w:eastAsia="Times New Roman"/>
        </w:rPr>
        <w:t xml:space="preserve"> 213 dnů</w:t>
      </w:r>
      <w:r w:rsidR="00553CA3">
        <w:rPr>
          <w:rFonts w:eastAsia="Times New Roman"/>
        </w:rPr>
        <w:t>m</w:t>
      </w:r>
      <w:r w:rsidRPr="00C01B68">
        <w:rPr>
          <w:rFonts w:eastAsia="Times New Roman"/>
        </w:rPr>
        <w:t>; průměrné délky, které jsou pro rok 2022 srovnatelné, jsou ovlivněny extrémními délkami malého množství řízení),</w:t>
      </w:r>
    </w:p>
    <w:p w14:paraId="51B293E4" w14:textId="3589304E" w:rsidR="006F017A" w:rsidRPr="00C01B68" w:rsidRDefault="006F017A" w:rsidP="00C01B68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</w:rPr>
      </w:pPr>
      <w:r w:rsidRPr="00C01B68">
        <w:rPr>
          <w:rFonts w:eastAsia="Times New Roman"/>
        </w:rPr>
        <w:t xml:space="preserve">má výrazně vyšší </w:t>
      </w:r>
      <w:r w:rsidRPr="00C01B68">
        <w:rPr>
          <w:rFonts w:eastAsia="Times New Roman"/>
          <w:i/>
          <w:iCs/>
        </w:rPr>
        <w:t>disposition time</w:t>
      </w:r>
      <w:r w:rsidRPr="00C01B68">
        <w:rPr>
          <w:rFonts w:eastAsia="Times New Roman"/>
        </w:rPr>
        <w:t xml:space="preserve">, tedy stručně řečeno hypotetickou dobu, kterou by potřeboval pro vyřízení všech nevyřízených věcí, kdyby se mu zastavil nápad (229 </w:t>
      </w:r>
      <w:r w:rsidR="009D560E">
        <w:rPr>
          <w:rFonts w:eastAsia="Times New Roman"/>
        </w:rPr>
        <w:t>oproti</w:t>
      </w:r>
      <w:r w:rsidRPr="00C01B68">
        <w:rPr>
          <w:rFonts w:eastAsia="Times New Roman"/>
        </w:rPr>
        <w:t xml:space="preserve"> 142 dnů</w:t>
      </w:r>
      <w:r w:rsidR="009D560E">
        <w:rPr>
          <w:rFonts w:eastAsia="Times New Roman"/>
        </w:rPr>
        <w:t>m</w:t>
      </w:r>
      <w:r w:rsidRPr="00C01B68">
        <w:rPr>
          <w:rFonts w:eastAsia="Times New Roman"/>
        </w:rPr>
        <w:t>).</w:t>
      </w:r>
    </w:p>
    <w:p w14:paraId="4AE07628" w14:textId="7178E82C" w:rsidR="006F017A" w:rsidRPr="00C01B68" w:rsidRDefault="00547750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6F017A" w:rsidRPr="00C01B68">
        <w:rPr>
          <w:rFonts w:ascii="Times New Roman" w:hAnsi="Times New Roman" w:cs="Times New Roman"/>
          <w:sz w:val="24"/>
          <w:szCs w:val="24"/>
        </w:rPr>
        <w:t>stručn</w:t>
      </w:r>
      <w:r w:rsidRPr="00C01B68">
        <w:rPr>
          <w:rFonts w:ascii="Times New Roman" w:hAnsi="Times New Roman" w:cs="Times New Roman"/>
          <w:sz w:val="24"/>
          <w:szCs w:val="24"/>
        </w:rPr>
        <w:t>é</w:t>
      </w:r>
      <w:r w:rsidR="006F017A" w:rsidRPr="00C01B68">
        <w:rPr>
          <w:rFonts w:ascii="Times New Roman" w:hAnsi="Times New Roman" w:cs="Times New Roman"/>
          <w:sz w:val="24"/>
          <w:szCs w:val="24"/>
        </w:rPr>
        <w:t xml:space="preserve"> srovnávací analýz</w:t>
      </w:r>
      <w:r w:rsidRPr="00C01B68">
        <w:rPr>
          <w:rFonts w:ascii="Times New Roman" w:hAnsi="Times New Roman" w:cs="Times New Roman"/>
          <w:sz w:val="24"/>
          <w:szCs w:val="24"/>
        </w:rPr>
        <w:t>y</w:t>
      </w:r>
      <w:r w:rsidR="006F017A" w:rsidRPr="00C01B68">
        <w:rPr>
          <w:rFonts w:ascii="Times New Roman" w:hAnsi="Times New Roman" w:cs="Times New Roman"/>
          <w:sz w:val="24"/>
          <w:szCs w:val="24"/>
        </w:rPr>
        <w:t xml:space="preserve"> objemu soudních spisů</w:t>
      </w:r>
      <w:r w:rsidRPr="00C01B68">
        <w:rPr>
          <w:rFonts w:ascii="Times New Roman" w:hAnsi="Times New Roman" w:cs="Times New Roman"/>
          <w:sz w:val="24"/>
          <w:szCs w:val="24"/>
        </w:rPr>
        <w:t xml:space="preserve"> lze také předpokládat</w:t>
      </w:r>
      <w:r w:rsidR="006F017A" w:rsidRPr="00C01B68">
        <w:rPr>
          <w:rFonts w:ascii="Times New Roman" w:hAnsi="Times New Roman" w:cs="Times New Roman"/>
          <w:sz w:val="24"/>
          <w:szCs w:val="24"/>
        </w:rPr>
        <w:t>, že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="006F017A" w:rsidRPr="00C01B68">
        <w:rPr>
          <w:rFonts w:ascii="Times New Roman" w:hAnsi="Times New Roman" w:cs="Times New Roman"/>
          <w:sz w:val="24"/>
          <w:szCs w:val="24"/>
        </w:rPr>
        <w:t xml:space="preserve">Městský soud v Praze řeší typově </w:t>
      </w:r>
      <w:r w:rsidRPr="00C01B68">
        <w:rPr>
          <w:rFonts w:ascii="Times New Roman" w:hAnsi="Times New Roman" w:cs="Times New Roman"/>
          <w:sz w:val="24"/>
          <w:szCs w:val="24"/>
        </w:rPr>
        <w:t>složitější</w:t>
      </w:r>
      <w:r w:rsidR="006F017A" w:rsidRPr="00C01B68">
        <w:rPr>
          <w:rFonts w:ascii="Times New Roman" w:hAnsi="Times New Roman" w:cs="Times New Roman"/>
          <w:sz w:val="24"/>
          <w:szCs w:val="24"/>
        </w:rPr>
        <w:t xml:space="preserve"> věci než ostatní krajské soudy, včetně Krajského soudu v Praze, zejména pokud jde o hospodářskou trestnou činnost. </w:t>
      </w:r>
    </w:p>
    <w:p w14:paraId="5A14DDEE" w14:textId="2B7EE27D" w:rsidR="00547750" w:rsidRPr="00C01B68" w:rsidRDefault="00547750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Uvedené skutečnosti vedou k závěru, že je vhodnější svěřit tuto agendu </w:t>
      </w:r>
      <w:r w:rsidRPr="00C01B68">
        <w:rPr>
          <w:rFonts w:ascii="Times New Roman" w:hAnsi="Times New Roman" w:cs="Times New Roman"/>
          <w:b/>
          <w:sz w:val="24"/>
          <w:szCs w:val="24"/>
        </w:rPr>
        <w:t>Krajskému soudu v</w:t>
      </w:r>
      <w:r w:rsidR="00C01B68">
        <w:rPr>
          <w:rFonts w:ascii="Times New Roman" w:hAnsi="Times New Roman" w:cs="Times New Roman"/>
          <w:b/>
          <w:sz w:val="24"/>
          <w:szCs w:val="24"/>
        </w:rPr>
        <w:t> </w:t>
      </w:r>
      <w:r w:rsidRPr="00C01B68">
        <w:rPr>
          <w:rFonts w:ascii="Times New Roman" w:hAnsi="Times New Roman" w:cs="Times New Roman"/>
          <w:b/>
          <w:sz w:val="24"/>
          <w:szCs w:val="24"/>
        </w:rPr>
        <w:t>Praze</w:t>
      </w:r>
      <w:r w:rsidRPr="00C01B68">
        <w:rPr>
          <w:rFonts w:ascii="Times New Roman" w:hAnsi="Times New Roman" w:cs="Times New Roman"/>
          <w:sz w:val="24"/>
          <w:szCs w:val="24"/>
        </w:rPr>
        <w:t xml:space="preserve">, protože se jedná o méně zatížený soud a bude ji proto schopen vyřizovat plynuleji. </w:t>
      </w:r>
    </w:p>
    <w:p w14:paraId="6975595A" w14:textId="5609A0BC" w:rsidR="00993384" w:rsidRPr="00C01B68" w:rsidRDefault="00AE06AB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Návazně je pak třeba upravit, který okresní soud bude </w:t>
      </w:r>
      <w:r w:rsidR="00CC4ECC" w:rsidRPr="00C01B68">
        <w:rPr>
          <w:rFonts w:ascii="Times New Roman" w:hAnsi="Times New Roman" w:cs="Times New Roman"/>
          <w:sz w:val="24"/>
          <w:szCs w:val="24"/>
        </w:rPr>
        <w:t xml:space="preserve">u zpravodajských věcí </w:t>
      </w:r>
      <w:r w:rsidRPr="00C01B68">
        <w:rPr>
          <w:rFonts w:ascii="Times New Roman" w:hAnsi="Times New Roman" w:cs="Times New Roman"/>
          <w:sz w:val="24"/>
          <w:szCs w:val="24"/>
        </w:rPr>
        <w:t>příslušný k činění úkonů v přípravném řízení</w:t>
      </w:r>
      <w:r w:rsidR="0031596D">
        <w:rPr>
          <w:rFonts w:ascii="Times New Roman" w:hAnsi="Times New Roman" w:cs="Times New Roman"/>
          <w:sz w:val="24"/>
          <w:szCs w:val="24"/>
        </w:rPr>
        <w:t xml:space="preserve"> (§ 26 odst. 1 tr. řádu)</w:t>
      </w:r>
      <w:r w:rsidRPr="00C01B68">
        <w:rPr>
          <w:rFonts w:ascii="Times New Roman" w:hAnsi="Times New Roman" w:cs="Times New Roman"/>
          <w:sz w:val="24"/>
          <w:szCs w:val="24"/>
        </w:rPr>
        <w:t xml:space="preserve">. </w:t>
      </w:r>
      <w:r w:rsidR="00CB3EB5" w:rsidRPr="00C01B68">
        <w:rPr>
          <w:rFonts w:ascii="Times New Roman" w:hAnsi="Times New Roman" w:cs="Times New Roman"/>
          <w:sz w:val="24"/>
          <w:szCs w:val="24"/>
        </w:rPr>
        <w:t>Za účelem minimalizace nákladů a efektivity řízení přichází</w:t>
      </w:r>
      <w:r w:rsid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CB3EB5" w:rsidRPr="00C01B68">
        <w:rPr>
          <w:rFonts w:ascii="Times New Roman" w:hAnsi="Times New Roman" w:cs="Times New Roman"/>
          <w:sz w:val="24"/>
          <w:szCs w:val="24"/>
        </w:rPr>
        <w:t>v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="00CB3EB5" w:rsidRPr="00C01B68">
        <w:rPr>
          <w:rFonts w:ascii="Times New Roman" w:hAnsi="Times New Roman" w:cs="Times New Roman"/>
          <w:sz w:val="24"/>
          <w:szCs w:val="24"/>
        </w:rPr>
        <w:t>úvahu některý ze soudů v obvodu působnosti Krajského soudu v Praze, kter</w:t>
      </w:r>
      <w:r w:rsidR="001332A8" w:rsidRPr="00C01B68">
        <w:rPr>
          <w:rFonts w:ascii="Times New Roman" w:hAnsi="Times New Roman" w:cs="Times New Roman"/>
          <w:sz w:val="24"/>
          <w:szCs w:val="24"/>
        </w:rPr>
        <w:t>ý</w:t>
      </w:r>
      <w:r w:rsidR="00CB3EB5" w:rsidRPr="00C01B68">
        <w:rPr>
          <w:rFonts w:ascii="Times New Roman" w:hAnsi="Times New Roman" w:cs="Times New Roman"/>
          <w:sz w:val="24"/>
          <w:szCs w:val="24"/>
        </w:rPr>
        <w:t xml:space="preserve"> má sídlo</w:t>
      </w:r>
      <w:r w:rsid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CB3EB5" w:rsidRPr="00C01B68">
        <w:rPr>
          <w:rFonts w:ascii="Times New Roman" w:hAnsi="Times New Roman" w:cs="Times New Roman"/>
          <w:sz w:val="24"/>
          <w:szCs w:val="24"/>
        </w:rPr>
        <w:t>v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="00CB3EB5" w:rsidRPr="00C01B68">
        <w:rPr>
          <w:rFonts w:ascii="Times New Roman" w:hAnsi="Times New Roman" w:cs="Times New Roman"/>
          <w:sz w:val="24"/>
          <w:szCs w:val="24"/>
        </w:rPr>
        <w:t>Praze, tj. Okresní soud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CB3EB5" w:rsidRPr="00C01B68">
        <w:rPr>
          <w:rFonts w:ascii="Times New Roman" w:hAnsi="Times New Roman" w:cs="Times New Roman"/>
          <w:sz w:val="24"/>
          <w:szCs w:val="24"/>
        </w:rPr>
        <w:t>západ neb</w:t>
      </w:r>
      <w:r w:rsidR="00CC4ECC">
        <w:rPr>
          <w:rFonts w:ascii="Times New Roman" w:hAnsi="Times New Roman" w:cs="Times New Roman"/>
          <w:sz w:val="24"/>
          <w:szCs w:val="24"/>
        </w:rPr>
        <w:t>o</w:t>
      </w:r>
      <w:r w:rsidR="00CB3EB5" w:rsidRPr="00C01B68">
        <w:rPr>
          <w:rFonts w:ascii="Times New Roman" w:hAnsi="Times New Roman" w:cs="Times New Roman"/>
          <w:sz w:val="24"/>
          <w:szCs w:val="24"/>
        </w:rPr>
        <w:t xml:space="preserve"> Okresní soud Prah</w:t>
      </w:r>
      <w:r w:rsidR="00C01B68">
        <w:rPr>
          <w:rFonts w:ascii="Times New Roman" w:hAnsi="Times New Roman" w:cs="Times New Roman"/>
          <w:sz w:val="24"/>
          <w:szCs w:val="24"/>
        </w:rPr>
        <w:t>a-</w:t>
      </w:r>
      <w:r w:rsidR="00CB3EB5" w:rsidRPr="00C01B68">
        <w:rPr>
          <w:rFonts w:ascii="Times New Roman" w:hAnsi="Times New Roman" w:cs="Times New Roman"/>
          <w:sz w:val="24"/>
          <w:szCs w:val="24"/>
        </w:rPr>
        <w:t>východ. Z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 hlediska trestní agendy je </w:t>
      </w:r>
      <w:r w:rsidR="001332A8" w:rsidRPr="00C01B68">
        <w:rPr>
          <w:rFonts w:ascii="Times New Roman" w:hAnsi="Times New Roman" w:cs="Times New Roman"/>
          <w:sz w:val="24"/>
          <w:szCs w:val="24"/>
        </w:rPr>
        <w:t>Okresní soud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1332A8" w:rsidRPr="00C01B68">
        <w:rPr>
          <w:rFonts w:ascii="Times New Roman" w:hAnsi="Times New Roman" w:cs="Times New Roman"/>
          <w:sz w:val="24"/>
          <w:szCs w:val="24"/>
        </w:rPr>
        <w:t>východ</w:t>
      </w:r>
      <w:r w:rsidR="001332A8" w:rsidRPr="00C01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(802 věcí v roce 2022) o něco větší než </w:t>
      </w:r>
      <w:r w:rsidR="001332A8" w:rsidRPr="00C01B68">
        <w:rPr>
          <w:rFonts w:ascii="Times New Roman" w:hAnsi="Times New Roman" w:cs="Times New Roman"/>
          <w:sz w:val="24"/>
          <w:szCs w:val="24"/>
        </w:rPr>
        <w:t>Okresní soud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1332A8" w:rsidRPr="00C01B68">
        <w:rPr>
          <w:rFonts w:ascii="Times New Roman" w:hAnsi="Times New Roman" w:cs="Times New Roman"/>
          <w:sz w:val="24"/>
          <w:szCs w:val="24"/>
        </w:rPr>
        <w:t xml:space="preserve">západ 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(624 věcí v roce 2022), také má kratší mediánovou délku řízení </w:t>
      </w:r>
      <w:r w:rsidR="00CB3EB5" w:rsidRPr="00C01B68">
        <w:rPr>
          <w:rFonts w:ascii="Times New Roman" w:hAnsi="Times New Roman" w:cs="Times New Roman"/>
          <w:sz w:val="24"/>
          <w:szCs w:val="24"/>
        </w:rPr>
        <w:t>(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>v roce 2022 56</w:t>
      </w:r>
      <w:r w:rsidR="00C01B6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dnů </w:t>
      </w:r>
      <w:r w:rsidR="00662B99">
        <w:rPr>
          <w:rFonts w:ascii="Times New Roman" w:eastAsia="Times New Roman" w:hAnsi="Times New Roman" w:cs="Times New Roman"/>
          <w:sz w:val="24"/>
          <w:szCs w:val="24"/>
        </w:rPr>
        <w:t>o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proti 92 dnům u </w:t>
      </w:r>
      <w:r w:rsidR="00C01B68" w:rsidRPr="00C01B68">
        <w:rPr>
          <w:rFonts w:ascii="Times New Roman" w:hAnsi="Times New Roman" w:cs="Times New Roman"/>
          <w:sz w:val="24"/>
          <w:szCs w:val="24"/>
        </w:rPr>
        <w:t>Okresní</w:t>
      </w:r>
      <w:r w:rsidR="00C01B68">
        <w:rPr>
          <w:rFonts w:ascii="Times New Roman" w:hAnsi="Times New Roman" w:cs="Times New Roman"/>
          <w:sz w:val="24"/>
          <w:szCs w:val="24"/>
        </w:rPr>
        <w:t>ho</w:t>
      </w:r>
      <w:r w:rsidR="00C01B68" w:rsidRPr="00C01B68">
        <w:rPr>
          <w:rFonts w:ascii="Times New Roman" w:hAnsi="Times New Roman" w:cs="Times New Roman"/>
          <w:sz w:val="24"/>
          <w:szCs w:val="24"/>
        </w:rPr>
        <w:t xml:space="preserve"> soud</w:t>
      </w:r>
      <w:r w:rsidR="00C01B68">
        <w:rPr>
          <w:rFonts w:ascii="Times New Roman" w:hAnsi="Times New Roman" w:cs="Times New Roman"/>
          <w:sz w:val="24"/>
          <w:szCs w:val="24"/>
        </w:rPr>
        <w:t>u</w:t>
      </w:r>
      <w:r w:rsidR="00C01B68" w:rsidRPr="00C01B68">
        <w:rPr>
          <w:rFonts w:ascii="Times New Roman" w:hAnsi="Times New Roman" w:cs="Times New Roman"/>
          <w:sz w:val="24"/>
          <w:szCs w:val="24"/>
        </w:rPr>
        <w:t xml:space="preserve">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C01B68" w:rsidRPr="00C01B68">
        <w:rPr>
          <w:rFonts w:ascii="Times New Roman" w:hAnsi="Times New Roman" w:cs="Times New Roman"/>
          <w:sz w:val="24"/>
          <w:szCs w:val="24"/>
        </w:rPr>
        <w:t>západ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), zatíženy jsou oba soudy srovnatelně (disposition time v roce 2022 18 dnů pro </w:t>
      </w:r>
      <w:r w:rsidR="00C01B68" w:rsidRPr="00C01B68">
        <w:rPr>
          <w:rFonts w:ascii="Times New Roman" w:hAnsi="Times New Roman" w:cs="Times New Roman"/>
          <w:sz w:val="24"/>
          <w:szCs w:val="24"/>
        </w:rPr>
        <w:t>Okresní soud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C01B68" w:rsidRPr="00C01B68">
        <w:rPr>
          <w:rFonts w:ascii="Times New Roman" w:hAnsi="Times New Roman" w:cs="Times New Roman"/>
          <w:sz w:val="24"/>
          <w:szCs w:val="24"/>
        </w:rPr>
        <w:t>východ</w:t>
      </w:r>
      <w:r w:rsidR="00C01B68" w:rsidRPr="00C01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a 26 dnů pro </w:t>
      </w:r>
      <w:r w:rsidR="00C01B68" w:rsidRPr="00C01B68">
        <w:rPr>
          <w:rFonts w:ascii="Times New Roman" w:hAnsi="Times New Roman" w:cs="Times New Roman"/>
          <w:sz w:val="24"/>
          <w:szCs w:val="24"/>
        </w:rPr>
        <w:t>Okresní soud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C01B68" w:rsidRPr="00C01B68">
        <w:rPr>
          <w:rFonts w:ascii="Times New Roman" w:hAnsi="Times New Roman" w:cs="Times New Roman"/>
          <w:sz w:val="24"/>
          <w:szCs w:val="24"/>
        </w:rPr>
        <w:t>západ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). Z uvedeného srovnání vychází, že jako vhodnější se jeví být </w:t>
      </w:r>
      <w:r w:rsidR="00C01B68" w:rsidRPr="00C01B68">
        <w:rPr>
          <w:rFonts w:ascii="Times New Roman" w:hAnsi="Times New Roman" w:cs="Times New Roman"/>
          <w:sz w:val="24"/>
          <w:szCs w:val="24"/>
        </w:rPr>
        <w:t>Okresní soud Praha</w:t>
      </w:r>
      <w:r w:rsidR="00C01B68">
        <w:rPr>
          <w:rFonts w:ascii="Times New Roman" w:hAnsi="Times New Roman" w:cs="Times New Roman"/>
          <w:sz w:val="24"/>
          <w:szCs w:val="24"/>
        </w:rPr>
        <w:t>-</w:t>
      </w:r>
      <w:r w:rsidR="00C01B68" w:rsidRPr="00C01B68">
        <w:rPr>
          <w:rFonts w:ascii="Times New Roman" w:hAnsi="Times New Roman" w:cs="Times New Roman"/>
          <w:sz w:val="24"/>
          <w:szCs w:val="24"/>
        </w:rPr>
        <w:t>východ</w:t>
      </w:r>
      <w:r w:rsidR="00CB3EB5" w:rsidRPr="00C01B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4C4932" w14:textId="46A3955D" w:rsidR="00FF1722" w:rsidRPr="00C01B68" w:rsidRDefault="00FF1722" w:rsidP="000F7B2F">
      <w:pPr>
        <w:pStyle w:val="Nadpis3"/>
      </w:pPr>
      <w:r w:rsidRPr="00C01B68">
        <w:t>Okruh věcí spadajících do zvláštní příslušnosti</w:t>
      </w:r>
      <w:r w:rsidR="001332A8" w:rsidRPr="00C01B68">
        <w:t xml:space="preserve"> Krajského soudu v Praze</w:t>
      </w:r>
    </w:p>
    <w:p w14:paraId="1BE3E3D4" w14:textId="5710486F" w:rsidR="00FF1722" w:rsidRPr="00C01B68" w:rsidRDefault="00FF1722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Z důvodů uvedených výše je třeba vymezit okruh věcí, které budou spadat do zvláštní příslušnosti Krajského soudu v</w:t>
      </w:r>
      <w:r w:rsidR="00CC4ECC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Praze</w:t>
      </w:r>
      <w:r w:rsidR="00CC4ECC">
        <w:rPr>
          <w:rFonts w:ascii="Times New Roman" w:hAnsi="Times New Roman" w:cs="Times New Roman"/>
          <w:bCs/>
          <w:sz w:val="24"/>
          <w:szCs w:val="24"/>
        </w:rPr>
        <w:t>.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C95C22" w14:textId="1611056B" w:rsidR="0046138C" w:rsidRPr="00CC4ECC" w:rsidRDefault="000B43F5" w:rsidP="006856F9">
      <w:pPr>
        <w:spacing w:before="120" w:after="0" w:line="240" w:lineRule="auto"/>
        <w:jc w:val="both"/>
        <w:rPr>
          <w:rStyle w:val="cf01"/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Předně by se mělo jednat o trestné činy spáchané příslušníky zpravodajských služeb, pokud byl trestný čin spáchán v souvislosti s jejich služebním poměrem. </w:t>
      </w:r>
      <w:r w:rsidR="006856F9">
        <w:rPr>
          <w:rFonts w:ascii="Times New Roman" w:hAnsi="Times New Roman" w:cs="Times New Roman"/>
          <w:bCs/>
          <w:sz w:val="24"/>
          <w:szCs w:val="24"/>
        </w:rPr>
        <w:t xml:space="preserve">Tato souvislost bude dána nejen při </w:t>
      </w:r>
      <w:r w:rsidR="006856F9" w:rsidRPr="00C01B68">
        <w:rPr>
          <w:rFonts w:ascii="Times New Roman" w:hAnsi="Times New Roman" w:cs="Times New Roman"/>
          <w:bCs/>
          <w:sz w:val="24"/>
          <w:szCs w:val="24"/>
        </w:rPr>
        <w:t>plnění služebních úkolů příslušníků</w:t>
      </w:r>
      <w:r w:rsidR="006856F9">
        <w:rPr>
          <w:rFonts w:ascii="Times New Roman" w:hAnsi="Times New Roman" w:cs="Times New Roman"/>
          <w:bCs/>
          <w:sz w:val="24"/>
          <w:szCs w:val="24"/>
        </w:rPr>
        <w:t xml:space="preserve">, ale i v dalších případech – „souvislost se služebním poměrem“ je </w:t>
      </w:r>
      <w:r w:rsidR="004D3BC5" w:rsidRPr="00C01B68">
        <w:rPr>
          <w:rFonts w:ascii="Times New Roman" w:hAnsi="Times New Roman" w:cs="Times New Roman"/>
          <w:bCs/>
          <w:sz w:val="24"/>
          <w:szCs w:val="24"/>
        </w:rPr>
        <w:t>širší formulac</w:t>
      </w:r>
      <w:r w:rsidR="006856F9">
        <w:rPr>
          <w:rFonts w:ascii="Times New Roman" w:hAnsi="Times New Roman" w:cs="Times New Roman"/>
          <w:bCs/>
          <w:sz w:val="24"/>
          <w:szCs w:val="24"/>
        </w:rPr>
        <w:t>e</w:t>
      </w:r>
      <w:r w:rsidR="004D3BC5" w:rsidRPr="00C01B68">
        <w:rPr>
          <w:rFonts w:ascii="Times New Roman" w:hAnsi="Times New Roman" w:cs="Times New Roman"/>
          <w:bCs/>
          <w:sz w:val="24"/>
          <w:szCs w:val="24"/>
        </w:rPr>
        <w:t xml:space="preserve"> než jen </w:t>
      </w:r>
      <w:r w:rsidR="006856F9">
        <w:rPr>
          <w:rFonts w:ascii="Times New Roman" w:hAnsi="Times New Roman" w:cs="Times New Roman"/>
          <w:bCs/>
          <w:sz w:val="24"/>
          <w:szCs w:val="24"/>
        </w:rPr>
        <w:t>„</w:t>
      </w:r>
      <w:r w:rsidR="004D3BC5" w:rsidRPr="00C01B68">
        <w:rPr>
          <w:rFonts w:ascii="Times New Roman" w:hAnsi="Times New Roman" w:cs="Times New Roman"/>
          <w:bCs/>
          <w:sz w:val="24"/>
          <w:szCs w:val="24"/>
        </w:rPr>
        <w:t>plnění služebních úkolů příslušníků</w:t>
      </w:r>
      <w:r w:rsidR="006856F9">
        <w:rPr>
          <w:rFonts w:ascii="Times New Roman" w:hAnsi="Times New Roman" w:cs="Times New Roman"/>
          <w:bCs/>
          <w:sz w:val="24"/>
          <w:szCs w:val="24"/>
        </w:rPr>
        <w:t>“</w:t>
      </w:r>
      <w:r w:rsidR="004D3BC5" w:rsidRPr="00C01B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6F9">
        <w:rPr>
          <w:rFonts w:ascii="Times New Roman" w:hAnsi="Times New Roman" w:cs="Times New Roman"/>
          <w:bCs/>
          <w:sz w:val="24"/>
          <w:szCs w:val="24"/>
        </w:rPr>
        <w:t xml:space="preserve">kdy </w:t>
      </w:r>
      <w:r w:rsidR="004D3BC5" w:rsidRPr="00C01B68">
        <w:rPr>
          <w:rFonts w:ascii="Times New Roman" w:hAnsi="Times New Roman" w:cs="Times New Roman"/>
          <w:bCs/>
          <w:sz w:val="24"/>
          <w:szCs w:val="24"/>
        </w:rPr>
        <w:t>pokrý</w:t>
      </w:r>
      <w:r w:rsidR="006856F9">
        <w:rPr>
          <w:rFonts w:ascii="Times New Roman" w:hAnsi="Times New Roman" w:cs="Times New Roman"/>
          <w:bCs/>
          <w:sz w:val="24"/>
          <w:szCs w:val="24"/>
        </w:rPr>
        <w:t xml:space="preserve">vá </w:t>
      </w:r>
      <w:r w:rsidR="0004207B">
        <w:rPr>
          <w:rFonts w:ascii="Times New Roman" w:hAnsi="Times New Roman" w:cs="Times New Roman"/>
          <w:bCs/>
          <w:sz w:val="24"/>
          <w:szCs w:val="24"/>
        </w:rPr>
        <w:t>třeba</w:t>
      </w:r>
      <w:r w:rsidR="009D7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BC5" w:rsidRPr="00C01B68">
        <w:rPr>
          <w:rFonts w:ascii="Times New Roman" w:hAnsi="Times New Roman" w:cs="Times New Roman"/>
          <w:bCs/>
          <w:sz w:val="24"/>
          <w:szCs w:val="24"/>
        </w:rPr>
        <w:t xml:space="preserve">i případy, </w:t>
      </w:r>
      <w:r w:rsidR="0046138C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kdy </w:t>
      </w:r>
      <w:r w:rsidR="004D3BC5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např. </w:t>
      </w:r>
      <w:r w:rsidR="0046138C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příslušník neplní služební úkol, ale zneužije možností, které má </w:t>
      </w:r>
      <w:r w:rsidR="004D3BC5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s ohledem na své postavení </w:t>
      </w:r>
      <w:r w:rsidR="0046138C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příslušníka (například zneužije služební průkaz nebo přístup k informačním systémům k získání informací apod.). </w:t>
      </w:r>
      <w:r w:rsidR="00CC4ECC">
        <w:rPr>
          <w:rStyle w:val="cf01"/>
          <w:rFonts w:ascii="Times New Roman" w:hAnsi="Times New Roman" w:cs="Times New Roman"/>
          <w:sz w:val="24"/>
          <w:szCs w:val="24"/>
        </w:rPr>
        <w:t xml:space="preserve">Mělo by se jednat i o trestné činy </w:t>
      </w:r>
      <w:r w:rsidR="0046138C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zaměstnanců </w:t>
      </w:r>
      <w:r w:rsidR="002E2191" w:rsidRPr="00C01B68">
        <w:rPr>
          <w:rFonts w:ascii="Times New Roman" w:hAnsi="Times New Roman" w:cs="Times New Roman"/>
          <w:bCs/>
          <w:sz w:val="24"/>
          <w:szCs w:val="24"/>
        </w:rPr>
        <w:t>České republiky zařazených k výkonu práce k zpravodajské službě</w:t>
      </w:r>
      <w:r w:rsidR="00CC4ECC">
        <w:rPr>
          <w:rFonts w:ascii="Times New Roman" w:hAnsi="Times New Roman" w:cs="Times New Roman"/>
          <w:bCs/>
          <w:sz w:val="24"/>
          <w:szCs w:val="24"/>
        </w:rPr>
        <w:t xml:space="preserve">, jde-li </w:t>
      </w:r>
      <w:r w:rsidR="0046138C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o čin spáchaný v souvislosti s jejich </w:t>
      </w:r>
      <w:r w:rsidR="00F3093B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pracovním </w:t>
      </w:r>
      <w:r w:rsidR="0046138C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poměrem </w:t>
      </w:r>
      <w:r w:rsidR="004D3BC5" w:rsidRPr="00C01B68">
        <w:rPr>
          <w:rStyle w:val="cf01"/>
          <w:rFonts w:ascii="Times New Roman" w:hAnsi="Times New Roman" w:cs="Times New Roman"/>
          <w:sz w:val="24"/>
          <w:szCs w:val="24"/>
        </w:rPr>
        <w:t>(může jít</w:t>
      </w:r>
      <w:r w:rsidR="002E2191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např. </w:t>
      </w:r>
      <w:r w:rsidR="004D3BC5" w:rsidRPr="00C01B68">
        <w:rPr>
          <w:rStyle w:val="cf01"/>
          <w:rFonts w:ascii="Times New Roman" w:hAnsi="Times New Roman" w:cs="Times New Roman"/>
          <w:sz w:val="24"/>
          <w:szCs w:val="24"/>
        </w:rPr>
        <w:t>o případ, kdy uklízečka</w:t>
      </w:r>
      <w:r w:rsidR="00AF2352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prozradí cizí moci, jak</w:t>
      </w:r>
      <w:r w:rsidR="009C71C5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4D3BC5" w:rsidRPr="00C01B68">
        <w:rPr>
          <w:rStyle w:val="cf01"/>
          <w:rFonts w:ascii="Times New Roman" w:hAnsi="Times New Roman" w:cs="Times New Roman"/>
          <w:sz w:val="24"/>
          <w:szCs w:val="24"/>
        </w:rPr>
        <w:t>vypadají vnitřní prostory určité zpravodajské budovy)</w:t>
      </w:r>
      <w:r w:rsidR="00CC4ECC">
        <w:rPr>
          <w:rStyle w:val="cf01"/>
          <w:rFonts w:ascii="Times New Roman" w:hAnsi="Times New Roman" w:cs="Times New Roman"/>
          <w:sz w:val="24"/>
          <w:szCs w:val="24"/>
        </w:rPr>
        <w:t xml:space="preserve"> – v návaznosti na to je pak vhodné </w:t>
      </w:r>
      <w:r w:rsidR="00CC4ECC" w:rsidRPr="00C01B68">
        <w:rPr>
          <w:rFonts w:ascii="Times New Roman" w:hAnsi="Times New Roman" w:cs="Times New Roman"/>
          <w:bCs/>
          <w:sz w:val="24"/>
          <w:szCs w:val="24"/>
        </w:rPr>
        <w:t xml:space="preserve">rozšířit zvláštní příslušnost k prověřování a vyšetřování trestných činů </w:t>
      </w:r>
      <w:r w:rsidR="00CC4ECC">
        <w:rPr>
          <w:rFonts w:ascii="Times New Roman" w:hAnsi="Times New Roman" w:cs="Times New Roman"/>
          <w:bCs/>
          <w:sz w:val="24"/>
          <w:szCs w:val="24"/>
        </w:rPr>
        <w:t xml:space="preserve">těchto zaměstnanců, kterých se dopustili </w:t>
      </w:r>
      <w:r w:rsidR="00CC4ECC" w:rsidRPr="00C01B68">
        <w:rPr>
          <w:rFonts w:ascii="Times New Roman" w:hAnsi="Times New Roman" w:cs="Times New Roman"/>
          <w:bCs/>
          <w:sz w:val="24"/>
          <w:szCs w:val="24"/>
        </w:rPr>
        <w:t>v souvislosti s</w:t>
      </w:r>
      <w:r w:rsidR="00CC4ECC">
        <w:rPr>
          <w:rFonts w:ascii="Times New Roman" w:hAnsi="Times New Roman" w:cs="Times New Roman"/>
          <w:bCs/>
          <w:sz w:val="24"/>
          <w:szCs w:val="24"/>
        </w:rPr>
        <w:t xml:space="preserve">e svým </w:t>
      </w:r>
      <w:r w:rsidR="00CC4ECC" w:rsidRPr="00C01B68">
        <w:rPr>
          <w:rFonts w:ascii="Times New Roman" w:hAnsi="Times New Roman" w:cs="Times New Roman"/>
          <w:bCs/>
          <w:sz w:val="24"/>
          <w:szCs w:val="24"/>
        </w:rPr>
        <w:t>pracovním poměrem.</w:t>
      </w:r>
    </w:p>
    <w:p w14:paraId="1C79E37E" w14:textId="5C163DF0" w:rsidR="00E8549D" w:rsidRPr="00C01B68" w:rsidRDefault="00E8549D" w:rsidP="00C01B68">
      <w:pPr>
        <w:spacing w:before="120" w:after="0" w:line="24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Dále se navrhuje 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 xml:space="preserve">zařadit mezi trestné činy, u kterých bude dána tato </w:t>
      </w:r>
      <w:r w:rsidR="00541092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zvláštní příslušnost 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 xml:space="preserve">soudu, </w:t>
      </w:r>
      <w:r w:rsidR="00541092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také úmyslné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trestn</w:t>
      </w:r>
      <w:r w:rsidR="00541092" w:rsidRPr="00C01B68">
        <w:rPr>
          <w:rStyle w:val="cf01"/>
          <w:rFonts w:ascii="Times New Roman" w:hAnsi="Times New Roman" w:cs="Times New Roman"/>
          <w:sz w:val="24"/>
          <w:szCs w:val="24"/>
        </w:rPr>
        <w:t>é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čin</w:t>
      </w:r>
      <w:r w:rsidR="00541092" w:rsidRPr="00C01B68">
        <w:rPr>
          <w:rStyle w:val="cf01"/>
          <w:rFonts w:ascii="Times New Roman" w:hAnsi="Times New Roman" w:cs="Times New Roman"/>
          <w:sz w:val="24"/>
          <w:szCs w:val="24"/>
        </w:rPr>
        <w:t>y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, které cílí proti zpravodajské službě, její činnosti nebo příslušníkům či zaměstnancům v souvislosti s jejich </w:t>
      </w:r>
      <w:r w:rsidR="000202B3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služebním nebo pracovním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poměrem, tj. 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 xml:space="preserve">jde o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trestné činy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>, které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jsou páchány s cílem určitým způsobem zpravodajské služby ohrozit, poškodit, dekonspirovat a zejména získat zpravodajské informace. 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>M</w:t>
      </w:r>
      <w:r w:rsidR="00541092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ůže 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 xml:space="preserve">se </w:t>
      </w:r>
      <w:r w:rsidR="00541092" w:rsidRPr="00C01B68">
        <w:rPr>
          <w:rStyle w:val="cf01"/>
          <w:rFonts w:ascii="Times New Roman" w:hAnsi="Times New Roman" w:cs="Times New Roman"/>
          <w:sz w:val="24"/>
          <w:szCs w:val="24"/>
        </w:rPr>
        <w:t>jednat o celou řadu trestných činů namířených proti zpravodajským informacím (např. ohrožení utajované informace, vyzvědačství, porušení tajemství dopravovaných zpráv, neoprávněné nakládání s osobními údaji, krádež), proti zpravodajským službám jako takovým (např. teroristický útok, násilí proti orgánu veřejné moci, vyhrožování s cílem působit na orgán veřejné moci)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nebo i proti jejich příslušníkům a</w:t>
      </w:r>
      <w:r w:rsidR="00C01B6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zaměstnancům (např. podplacení, vydírání, vražda, loupež, ublížení na zdraví, mučení a jiné nelidské a kruté zacházení), 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 xml:space="preserve">jejichž taxativní výčet nelze podat – jeví se proto 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>vhodnější vymezit tuto skupinu trestných činů jejich objektem. Musí jít přitom o cílené zaměření se na</w:t>
      </w:r>
      <w:r w:rsidR="006856F9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>zpravodajské služby, nikoli např.</w:t>
      </w:r>
      <w:r w:rsidR="00C01B6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>o</w:t>
      </w:r>
      <w:r w:rsidR="00C01B6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>náhodné vloupání se do budovy zpravodajské služby, aniž by pachatel věděl, že se jedná o</w:t>
      </w:r>
      <w:r w:rsidR="00C01B6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EF0525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takovou budovu. </w:t>
      </w:r>
    </w:p>
    <w:p w14:paraId="5D07E1C9" w14:textId="0D36B270" w:rsidR="00EF0525" w:rsidRPr="00C01B68" w:rsidRDefault="00EF0525" w:rsidP="00C01B68">
      <w:pPr>
        <w:spacing w:before="120" w:after="0" w:line="24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C01B68">
        <w:rPr>
          <w:rStyle w:val="cf01"/>
          <w:rFonts w:ascii="Times New Roman" w:hAnsi="Times New Roman" w:cs="Times New Roman"/>
          <w:sz w:val="24"/>
          <w:szCs w:val="24"/>
        </w:rPr>
        <w:t>Poslední skupinou jsou pak trestné činy spáchané z nedbalosti, které se týkají osobních údajů</w:t>
      </w:r>
      <w:r w:rsidR="005477CE" w:rsidRPr="00C01B68">
        <w:rPr>
          <w:rStyle w:val="cf01"/>
          <w:rFonts w:ascii="Times New Roman" w:hAnsi="Times New Roman" w:cs="Times New Roman"/>
          <w:sz w:val="24"/>
          <w:szCs w:val="24"/>
        </w:rPr>
        <w:t>, počítačových dat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nebo informací spojených se zpravodajskou službou nebo </w:t>
      </w:r>
      <w:r w:rsidR="00A05EA0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s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jejími příslušníky anebo zaměstnanci v souvislosti s jejich </w:t>
      </w:r>
      <w:r w:rsidR="00A05EA0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služebním nebo pracovním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poměrem. </w:t>
      </w:r>
    </w:p>
    <w:p w14:paraId="44546F16" w14:textId="461377A2" w:rsidR="004C0F3D" w:rsidRPr="00C01B68" w:rsidRDefault="004C0F3D" w:rsidP="00C01B68">
      <w:pPr>
        <w:spacing w:before="120" w:after="0" w:line="24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Vzhledem k tomu, že u posledních dvou skupin trestných činů nemusí být v počátcích trestního řízení zřejmé, zda jsou </w:t>
      </w:r>
      <w:r w:rsidR="00971A8D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cíleně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namířeny proti výše uvedeným objektům, zachovává se u nich obecná příslušnost policejního orgánu pro prověřování a v</w:t>
      </w:r>
      <w:r w:rsidR="008E7023" w:rsidRPr="00C01B68">
        <w:rPr>
          <w:rStyle w:val="cf01"/>
          <w:rFonts w:ascii="Times New Roman" w:hAnsi="Times New Roman" w:cs="Times New Roman"/>
          <w:sz w:val="24"/>
          <w:szCs w:val="24"/>
        </w:rPr>
        <w:t>y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šetřování. </w:t>
      </w:r>
    </w:p>
    <w:p w14:paraId="005DD4CD" w14:textId="58272BA9" w:rsidR="00D6610A" w:rsidRPr="00C01B68" w:rsidRDefault="00551555" w:rsidP="00C01B68">
      <w:pPr>
        <w:spacing w:before="120" w:after="0" w:line="24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C01B68">
        <w:rPr>
          <w:rStyle w:val="cf01"/>
          <w:rFonts w:ascii="Times New Roman" w:hAnsi="Times New Roman" w:cs="Times New Roman"/>
          <w:sz w:val="24"/>
          <w:szCs w:val="24"/>
        </w:rPr>
        <w:t>Pokud jde o příslušnost státního zástupce k výkonu dozoru</w:t>
      </w:r>
      <w:r w:rsidR="000202B3">
        <w:rPr>
          <w:rStyle w:val="cf01"/>
          <w:rFonts w:ascii="Times New Roman" w:hAnsi="Times New Roman" w:cs="Times New Roman"/>
          <w:sz w:val="24"/>
          <w:szCs w:val="24"/>
        </w:rPr>
        <w:t xml:space="preserve"> nad zachováváním zákonnosti v přípravném řízení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, předpokládá se změna vyhlášky č.</w:t>
      </w:r>
      <w:r w:rsidR="00C01B6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23/1994 Sb. tak, aby </w:t>
      </w:r>
      <w:r w:rsidR="00277373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u všech </w:t>
      </w:r>
      <w:r w:rsidR="00D6610A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zpravodajských </w:t>
      </w:r>
      <w:r w:rsidR="00277373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věcí spadajících do zvláštní příslušnosti Krajského soudu v Praze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byla stanovena příslušnost státních zástupců Krajského státního</w:t>
      </w:r>
      <w:r w:rsidR="00277373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zastupitelství v Praze nebo Vrchního státního zastupitelství v</w:t>
      </w:r>
      <w:r w:rsidR="00D6610A" w:rsidRPr="00C01B68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>Praze</w:t>
      </w:r>
      <w:r w:rsidR="00D6610A" w:rsidRPr="00C01B68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5D2974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1F14549" w14:textId="51201463" w:rsidR="00824B9E" w:rsidRPr="00C01B68" w:rsidRDefault="00D6610A" w:rsidP="00C01B68">
      <w:pPr>
        <w:spacing w:before="120" w:after="0" w:line="24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C01B68">
        <w:rPr>
          <w:rStyle w:val="cf01"/>
          <w:rFonts w:ascii="Times New Roman" w:hAnsi="Times New Roman" w:cs="Times New Roman"/>
          <w:sz w:val="24"/>
          <w:szCs w:val="24"/>
        </w:rPr>
        <w:t>K </w:t>
      </w:r>
      <w:r w:rsidR="00CE4AC4" w:rsidRPr="00C01B68">
        <w:rPr>
          <w:rStyle w:val="cf01"/>
          <w:rFonts w:ascii="Times New Roman" w:hAnsi="Times New Roman" w:cs="Times New Roman"/>
          <w:sz w:val="24"/>
          <w:szCs w:val="24"/>
        </w:rPr>
        <w:t>vyšetřování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 trestných činů </w:t>
      </w:r>
      <w:r w:rsidR="00277373" w:rsidRPr="00C01B68">
        <w:rPr>
          <w:rStyle w:val="cf01"/>
          <w:rFonts w:ascii="Times New Roman" w:hAnsi="Times New Roman" w:cs="Times New Roman"/>
          <w:sz w:val="24"/>
          <w:szCs w:val="24"/>
        </w:rPr>
        <w:t>příslušníků zpravodajských služeb a jejich zaměstnanců, pokud</w:t>
      </w:r>
      <w:r w:rsidR="00043CA5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277373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byl trestný čin spáchán v souvislosti s jejich pracovním poměrem, </w:t>
      </w:r>
      <w:r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pak bude </w:t>
      </w:r>
      <w:r w:rsidR="00971A8D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dána </w:t>
      </w:r>
      <w:r w:rsidR="00CE4AC4" w:rsidRPr="00C01B68">
        <w:rPr>
          <w:rStyle w:val="cf01"/>
          <w:rFonts w:ascii="Times New Roman" w:hAnsi="Times New Roman" w:cs="Times New Roman"/>
          <w:sz w:val="24"/>
          <w:szCs w:val="24"/>
        </w:rPr>
        <w:t xml:space="preserve">příslušnost Krajského státního zastupitelství v Praze. </w:t>
      </w:r>
    </w:p>
    <w:p w14:paraId="7915447F" w14:textId="417E0B89" w:rsidR="00993384" w:rsidRPr="00C01B68" w:rsidRDefault="00993384" w:rsidP="000F7B2F">
      <w:pPr>
        <w:pStyle w:val="Nadpis3"/>
      </w:pPr>
      <w:r w:rsidRPr="00C01B68">
        <w:t>Vyloučení přísedících</w:t>
      </w:r>
    </w:p>
    <w:p w14:paraId="2DE346B9" w14:textId="0CF900D2" w:rsidR="00C02EE2" w:rsidRPr="00C01B68" w:rsidRDefault="00993384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Institut přísedících je ve stávající právní úpravě obsažen v zákonu o soudech a soudcích. V</w:t>
      </w:r>
      <w:r w:rsidR="00C01B68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§</w:t>
      </w:r>
      <w:r w:rsidR="00C01B68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31 tohoto zákona se stanoví, že krajský soud rozhoduje v senátech</w:t>
      </w:r>
      <w:r w:rsidR="00C02EE2" w:rsidRPr="00C01B68">
        <w:rPr>
          <w:rFonts w:ascii="Times New Roman" w:hAnsi="Times New Roman" w:cs="Times New Roman"/>
          <w:bCs/>
          <w:sz w:val="24"/>
          <w:szCs w:val="24"/>
        </w:rPr>
        <w:t>, které jsou složeny z</w:t>
      </w:r>
      <w:r w:rsidR="00C01B68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předsedy senátu a 2 přísedících, jestliže rozhodují jako soudy prvního stupně v trestních věcech</w:t>
      </w:r>
      <w:r w:rsidR="00C02EE2" w:rsidRPr="00C01B68">
        <w:rPr>
          <w:rFonts w:ascii="Times New Roman" w:hAnsi="Times New Roman" w:cs="Times New Roman"/>
          <w:bCs/>
          <w:sz w:val="24"/>
          <w:szCs w:val="24"/>
        </w:rPr>
        <w:t xml:space="preserve">. V § 35 tohoto zákona se pak uvádí, že okresní </w:t>
      </w:r>
      <w:r w:rsidRPr="00C01B68">
        <w:rPr>
          <w:rFonts w:ascii="Times New Roman" w:hAnsi="Times New Roman" w:cs="Times New Roman"/>
          <w:sz w:val="24"/>
          <w:szCs w:val="24"/>
        </w:rPr>
        <w:t>soud rozhoduje v případech stanovených zákony o řízení před soudy v senátech; v ostatních případech rozhoduje samosoudcem.</w:t>
      </w:r>
      <w:r w:rsidR="00C02EE2"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sz w:val="24"/>
          <w:szCs w:val="24"/>
        </w:rPr>
        <w:t>Senáty okresního soudu se skládají z předsedy senátu a 2 přísedících.</w:t>
      </w:r>
    </w:p>
    <w:p w14:paraId="206D2309" w14:textId="01DFF215" w:rsidR="00C02EE2" w:rsidRPr="00C01B68" w:rsidRDefault="00993384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Aktuálně je v legislativním procesu novela zákona o soudech a soudcích, která podstatně omezuje institut přísedících (sněmovní tisk 598) </w:t>
      </w:r>
      <w:r w:rsidR="00BE6815">
        <w:rPr>
          <w:rFonts w:ascii="Times New Roman" w:hAnsi="Times New Roman" w:cs="Times New Roman"/>
          <w:sz w:val="24"/>
          <w:szCs w:val="24"/>
        </w:rPr>
        <w:t xml:space="preserve">a která je </w:t>
      </w:r>
      <w:r w:rsidRPr="00C01B68">
        <w:rPr>
          <w:rFonts w:ascii="Times New Roman" w:hAnsi="Times New Roman" w:cs="Times New Roman"/>
          <w:sz w:val="24"/>
          <w:szCs w:val="24"/>
        </w:rPr>
        <w:t>doprovázen</w:t>
      </w:r>
      <w:r w:rsidR="00BE6815">
        <w:rPr>
          <w:rFonts w:ascii="Times New Roman" w:hAnsi="Times New Roman" w:cs="Times New Roman"/>
          <w:sz w:val="24"/>
          <w:szCs w:val="24"/>
        </w:rPr>
        <w:t>a</w:t>
      </w:r>
      <w:r w:rsidRPr="00C01B68">
        <w:rPr>
          <w:rFonts w:ascii="Times New Roman" w:hAnsi="Times New Roman" w:cs="Times New Roman"/>
          <w:sz w:val="24"/>
          <w:szCs w:val="24"/>
        </w:rPr>
        <w:t xml:space="preserve"> novelizací i dalších předpisů, včetně trestního řádu. </w:t>
      </w:r>
      <w:r w:rsidR="00C02EE2" w:rsidRPr="00C01B68">
        <w:rPr>
          <w:rFonts w:ascii="Times New Roman" w:hAnsi="Times New Roman" w:cs="Times New Roman"/>
          <w:sz w:val="24"/>
          <w:szCs w:val="24"/>
        </w:rPr>
        <w:t>Z této novely již navržená právní úprava vychází.</w:t>
      </w:r>
    </w:p>
    <w:p w14:paraId="0E217FC9" w14:textId="6E2D1DBC" w:rsidR="001D1C66" w:rsidRPr="00C01B68" w:rsidRDefault="00993384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V trestním řízení se počítá s tím, že přísedící budou zcela zrušeni u okresních soudů, u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 xml:space="preserve">krajských soudů pak v prvním stupni zůstanou </w:t>
      </w:r>
      <w:r w:rsidR="00C02EE2" w:rsidRPr="00C01B68">
        <w:rPr>
          <w:rFonts w:ascii="Times New Roman" w:hAnsi="Times New Roman" w:cs="Times New Roman"/>
          <w:sz w:val="24"/>
          <w:szCs w:val="24"/>
        </w:rPr>
        <w:t xml:space="preserve">zachováni </w:t>
      </w:r>
      <w:r w:rsidRPr="00C01B68">
        <w:rPr>
          <w:rFonts w:ascii="Times New Roman" w:hAnsi="Times New Roman" w:cs="Times New Roman"/>
          <w:sz w:val="24"/>
          <w:szCs w:val="24"/>
        </w:rPr>
        <w:t xml:space="preserve">pouze v řízení o zvlášť závažných zločinech, s výjimkou zvlášť závažných zločinů uvedených v části druhé hlavách V a VI trestního zákoníku (trestné činy proti majetku a hospodářské trestné činy), a v řízení o trestném činu vraždy novorozeného dítěte matkou podle § 142 trestního zákoníku. </w:t>
      </w:r>
    </w:p>
    <w:p w14:paraId="6EFB07E6" w14:textId="68453269" w:rsidR="00C02EE2" w:rsidRPr="00C01B68" w:rsidRDefault="001D1C66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Protože přísedící jsou vybíráni „z lidu“ a nemusejí </w:t>
      </w:r>
      <w:r w:rsidR="00BE6815" w:rsidRPr="00C01B68">
        <w:rPr>
          <w:rFonts w:ascii="Times New Roman" w:hAnsi="Times New Roman" w:cs="Times New Roman"/>
          <w:sz w:val="24"/>
          <w:szCs w:val="24"/>
        </w:rPr>
        <w:t>spl</w:t>
      </w:r>
      <w:r w:rsidR="00BE6815">
        <w:rPr>
          <w:rFonts w:ascii="Times New Roman" w:hAnsi="Times New Roman" w:cs="Times New Roman"/>
          <w:sz w:val="24"/>
          <w:szCs w:val="24"/>
        </w:rPr>
        <w:t xml:space="preserve">ňovat </w:t>
      </w:r>
      <w:r w:rsidRPr="00C01B68">
        <w:rPr>
          <w:rFonts w:ascii="Times New Roman" w:hAnsi="Times New Roman" w:cs="Times New Roman"/>
          <w:sz w:val="24"/>
          <w:szCs w:val="24"/>
        </w:rPr>
        <w:t xml:space="preserve">tak přísné předpoklady jako profesionální soudci, jeví se být na místě </w:t>
      </w:r>
      <w:r w:rsidR="00993384" w:rsidRPr="00C01B68">
        <w:rPr>
          <w:rFonts w:ascii="Times New Roman" w:hAnsi="Times New Roman" w:cs="Times New Roman"/>
          <w:sz w:val="24"/>
          <w:szCs w:val="24"/>
        </w:rPr>
        <w:t>vylouč</w:t>
      </w:r>
      <w:r w:rsidRPr="00C01B68">
        <w:rPr>
          <w:rFonts w:ascii="Times New Roman" w:hAnsi="Times New Roman" w:cs="Times New Roman"/>
          <w:sz w:val="24"/>
          <w:szCs w:val="24"/>
        </w:rPr>
        <w:t>it přísedící</w:t>
      </w:r>
      <w:r w:rsidR="00993384" w:rsidRPr="00C01B68">
        <w:rPr>
          <w:rFonts w:ascii="Times New Roman" w:hAnsi="Times New Roman" w:cs="Times New Roman"/>
          <w:sz w:val="24"/>
          <w:szCs w:val="24"/>
        </w:rPr>
        <w:t xml:space="preserve"> také ve zpravodajských věcech</w:t>
      </w:r>
      <w:r w:rsidR="00B17187" w:rsidRPr="00C01B68">
        <w:rPr>
          <w:rFonts w:ascii="Times New Roman" w:hAnsi="Times New Roman" w:cs="Times New Roman"/>
          <w:sz w:val="24"/>
          <w:szCs w:val="24"/>
        </w:rPr>
        <w:t>, které jsou projednávány v senátním obsazení</w:t>
      </w:r>
      <w:r w:rsidR="00C02EE2" w:rsidRPr="00C01B68">
        <w:rPr>
          <w:rFonts w:ascii="Times New Roman" w:hAnsi="Times New Roman" w:cs="Times New Roman"/>
          <w:sz w:val="24"/>
          <w:szCs w:val="24"/>
        </w:rPr>
        <w:t xml:space="preserve">, </w:t>
      </w:r>
      <w:r w:rsidR="00B17187" w:rsidRPr="00C01B68">
        <w:rPr>
          <w:rFonts w:ascii="Times New Roman" w:hAnsi="Times New Roman" w:cs="Times New Roman"/>
          <w:sz w:val="24"/>
          <w:szCs w:val="24"/>
        </w:rPr>
        <w:t xml:space="preserve">aby byl co nejvíce omezen </w:t>
      </w:r>
      <w:r w:rsidR="00C02EE2" w:rsidRPr="00C01B68">
        <w:rPr>
          <w:rFonts w:ascii="Times New Roman" w:hAnsi="Times New Roman" w:cs="Times New Roman"/>
          <w:sz w:val="24"/>
          <w:szCs w:val="24"/>
        </w:rPr>
        <w:t>okruh osob, které</w:t>
      </w:r>
      <w:r w:rsidR="00AF45EC">
        <w:rPr>
          <w:rFonts w:ascii="Times New Roman" w:hAnsi="Times New Roman" w:cs="Times New Roman"/>
          <w:sz w:val="24"/>
          <w:szCs w:val="24"/>
        </w:rPr>
        <w:t> </w:t>
      </w:r>
      <w:r w:rsidR="00C02EE2" w:rsidRPr="00C01B68">
        <w:rPr>
          <w:rFonts w:ascii="Times New Roman" w:hAnsi="Times New Roman" w:cs="Times New Roman"/>
          <w:sz w:val="24"/>
          <w:szCs w:val="24"/>
        </w:rPr>
        <w:t>se</w:t>
      </w:r>
      <w:r w:rsidR="00AF45EC">
        <w:rPr>
          <w:rFonts w:ascii="Times New Roman" w:hAnsi="Times New Roman" w:cs="Times New Roman"/>
          <w:sz w:val="24"/>
          <w:szCs w:val="24"/>
        </w:rPr>
        <w:t> </w:t>
      </w:r>
      <w:r w:rsidR="00C02EE2" w:rsidRPr="00C01B68">
        <w:rPr>
          <w:rFonts w:ascii="Times New Roman" w:hAnsi="Times New Roman" w:cs="Times New Roman"/>
          <w:sz w:val="24"/>
          <w:szCs w:val="24"/>
        </w:rPr>
        <w:t xml:space="preserve">seznamují s metodami práce zpravodajských služeb a s dalšími informacemi, u nichž je dán zájem na jejich utajení. </w:t>
      </w:r>
      <w:r w:rsidR="00BE6815">
        <w:rPr>
          <w:rFonts w:ascii="Times New Roman" w:hAnsi="Times New Roman" w:cs="Times New Roman"/>
          <w:sz w:val="24"/>
          <w:szCs w:val="24"/>
        </w:rPr>
        <w:t>P</w:t>
      </w:r>
      <w:r w:rsidR="00A809CC" w:rsidRPr="00C01B68">
        <w:rPr>
          <w:rFonts w:ascii="Times New Roman" w:hAnsi="Times New Roman" w:cs="Times New Roman"/>
          <w:sz w:val="24"/>
          <w:szCs w:val="24"/>
        </w:rPr>
        <w:t xml:space="preserve">okud bude u Krajského soudu v Praze projednávána zpravodajská věc týkající se trestného činu, o kterém by soud jinak rozhodoval v senátním obsazení, navrhuje se i s ohledem na praktické obtíže spojené s případnou </w:t>
      </w:r>
      <w:r w:rsidR="00636E5E" w:rsidRPr="00C01B68">
        <w:rPr>
          <w:rFonts w:ascii="Times New Roman" w:hAnsi="Times New Roman" w:cs="Times New Roman"/>
          <w:sz w:val="24"/>
          <w:szCs w:val="24"/>
        </w:rPr>
        <w:t>změnou důkazní situace</w:t>
      </w:r>
      <w:r w:rsidR="00FA6C81">
        <w:rPr>
          <w:rFonts w:ascii="Times New Roman" w:hAnsi="Times New Roman" w:cs="Times New Roman"/>
          <w:sz w:val="24"/>
          <w:szCs w:val="24"/>
        </w:rPr>
        <w:t>,</w:t>
      </w:r>
      <w:r w:rsidR="00FA6C81" w:rsidRPr="00FA6C81">
        <w:rPr>
          <w:rFonts w:ascii="Times New Roman" w:hAnsi="Times New Roman"/>
          <w:sz w:val="24"/>
          <w:szCs w:val="24"/>
        </w:rPr>
        <w:t xml:space="preserve"> </w:t>
      </w:r>
      <w:r w:rsidR="00FA6C81">
        <w:rPr>
          <w:rFonts w:ascii="Times New Roman" w:hAnsi="Times New Roman"/>
          <w:sz w:val="24"/>
          <w:szCs w:val="24"/>
        </w:rPr>
        <w:t>v jejímž důsledku by věc nebylo možné posoudit jako zpravodajskou věc odůvodňující zvláštní příslušnost Krajského soudu v Praze</w:t>
      </w:r>
      <w:r w:rsidR="00A809CC" w:rsidRPr="00C01B68">
        <w:rPr>
          <w:rFonts w:ascii="Times New Roman" w:hAnsi="Times New Roman" w:cs="Times New Roman"/>
          <w:sz w:val="24"/>
          <w:szCs w:val="24"/>
        </w:rPr>
        <w:t xml:space="preserve"> (potřeba opakovat celé soudní řízení, pokud by nově byl příslušný senát) a </w:t>
      </w:r>
      <w:r w:rsidR="00FA6C81">
        <w:rPr>
          <w:rFonts w:ascii="Times New Roman" w:hAnsi="Times New Roman" w:cs="Times New Roman"/>
          <w:sz w:val="24"/>
          <w:szCs w:val="24"/>
        </w:rPr>
        <w:t xml:space="preserve">s ohledem </w:t>
      </w:r>
      <w:r w:rsidR="00A809CC" w:rsidRPr="00C01B68">
        <w:rPr>
          <w:rFonts w:ascii="Times New Roman" w:hAnsi="Times New Roman" w:cs="Times New Roman"/>
          <w:sz w:val="24"/>
          <w:szCs w:val="24"/>
        </w:rPr>
        <w:t>na potřebu zachovat pro trestné činy stejné typové závažnosti senátní obsazení, aby v takovém případě věc u Krajského soudu v Praze projednal senát složený ze tří soudců. Tím bud</w:t>
      </w:r>
      <w:r w:rsidR="00FA6C81">
        <w:rPr>
          <w:rFonts w:ascii="Times New Roman" w:hAnsi="Times New Roman" w:cs="Times New Roman"/>
          <w:sz w:val="24"/>
          <w:szCs w:val="24"/>
        </w:rPr>
        <w:t>ou</w:t>
      </w:r>
      <w:r w:rsidR="00A809CC"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FA6C81">
        <w:rPr>
          <w:rFonts w:ascii="Times New Roman" w:hAnsi="Times New Roman" w:cs="Times New Roman"/>
          <w:sz w:val="24"/>
          <w:szCs w:val="24"/>
        </w:rPr>
        <w:t xml:space="preserve">zohledněna specifika těchto věcí </w:t>
      </w:r>
      <w:r w:rsidR="00A809CC" w:rsidRPr="00C01B68">
        <w:rPr>
          <w:rFonts w:ascii="Times New Roman" w:hAnsi="Times New Roman" w:cs="Times New Roman"/>
          <w:sz w:val="24"/>
          <w:szCs w:val="24"/>
        </w:rPr>
        <w:t>a</w:t>
      </w:r>
      <w:r w:rsidR="00C01B68">
        <w:rPr>
          <w:rFonts w:ascii="Times New Roman" w:hAnsi="Times New Roman" w:cs="Times New Roman"/>
          <w:sz w:val="24"/>
          <w:szCs w:val="24"/>
        </w:rPr>
        <w:t> </w:t>
      </w:r>
      <w:r w:rsidR="00A809CC" w:rsidRPr="00C01B68">
        <w:rPr>
          <w:rFonts w:ascii="Times New Roman" w:hAnsi="Times New Roman" w:cs="Times New Roman"/>
          <w:sz w:val="24"/>
          <w:szCs w:val="24"/>
        </w:rPr>
        <w:t>zároveň bude zachován standard senátního rozhodování</w:t>
      </w:r>
      <w:r w:rsidR="00650D18" w:rsidRPr="00C01B68">
        <w:rPr>
          <w:rFonts w:ascii="Times New Roman" w:hAnsi="Times New Roman" w:cs="Times New Roman"/>
          <w:sz w:val="24"/>
          <w:szCs w:val="24"/>
        </w:rPr>
        <w:t xml:space="preserve"> u</w:t>
      </w:r>
      <w:r w:rsidR="00FA6C81">
        <w:rPr>
          <w:rFonts w:ascii="Times New Roman" w:hAnsi="Times New Roman" w:cs="Times New Roman"/>
          <w:sz w:val="24"/>
          <w:szCs w:val="24"/>
        </w:rPr>
        <w:t> </w:t>
      </w:r>
      <w:r w:rsidR="00650D18" w:rsidRPr="00C01B68">
        <w:rPr>
          <w:rFonts w:ascii="Times New Roman" w:hAnsi="Times New Roman" w:cs="Times New Roman"/>
          <w:sz w:val="24"/>
          <w:szCs w:val="24"/>
        </w:rPr>
        <w:t>vybraných zvlášť závažných zločinů</w:t>
      </w:r>
      <w:r w:rsidR="00A809CC" w:rsidRPr="00C01B68">
        <w:rPr>
          <w:rFonts w:ascii="Times New Roman" w:hAnsi="Times New Roman" w:cs="Times New Roman"/>
          <w:sz w:val="24"/>
          <w:szCs w:val="24"/>
        </w:rPr>
        <w:t>, což zamezí i</w:t>
      </w:r>
      <w:r w:rsidR="00607706">
        <w:rPr>
          <w:rFonts w:ascii="Times New Roman" w:hAnsi="Times New Roman" w:cs="Times New Roman"/>
          <w:sz w:val="24"/>
          <w:szCs w:val="24"/>
        </w:rPr>
        <w:t> </w:t>
      </w:r>
      <w:r w:rsidR="004E0B68" w:rsidRPr="00C01B68">
        <w:rPr>
          <w:rFonts w:ascii="Times New Roman" w:hAnsi="Times New Roman" w:cs="Times New Roman"/>
          <w:sz w:val="24"/>
          <w:szCs w:val="24"/>
        </w:rPr>
        <w:t>případný</w:t>
      </w:r>
      <w:r w:rsidR="004E0B68">
        <w:rPr>
          <w:rFonts w:ascii="Times New Roman" w:hAnsi="Times New Roman" w:cs="Times New Roman"/>
          <w:sz w:val="24"/>
          <w:szCs w:val="24"/>
        </w:rPr>
        <w:t>m</w:t>
      </w:r>
      <w:r w:rsidR="004E0B68"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A809CC" w:rsidRPr="00C01B68">
        <w:rPr>
          <w:rFonts w:ascii="Times New Roman" w:hAnsi="Times New Roman" w:cs="Times New Roman"/>
          <w:sz w:val="24"/>
          <w:szCs w:val="24"/>
        </w:rPr>
        <w:t>procesním obtížím v případě, že vyjde následně najevo, že se nejedná o</w:t>
      </w:r>
      <w:r w:rsidR="00607706">
        <w:rPr>
          <w:rFonts w:ascii="Times New Roman" w:hAnsi="Times New Roman" w:cs="Times New Roman"/>
          <w:sz w:val="24"/>
          <w:szCs w:val="24"/>
        </w:rPr>
        <w:t> </w:t>
      </w:r>
      <w:r w:rsidR="00A809CC" w:rsidRPr="00C01B68">
        <w:rPr>
          <w:rFonts w:ascii="Times New Roman" w:hAnsi="Times New Roman" w:cs="Times New Roman"/>
          <w:sz w:val="24"/>
          <w:szCs w:val="24"/>
        </w:rPr>
        <w:t>zpravodajskou věc.</w:t>
      </w:r>
      <w:r w:rsidR="00650D18" w:rsidRPr="00C01B68">
        <w:rPr>
          <w:rFonts w:ascii="Times New Roman" w:hAnsi="Times New Roman" w:cs="Times New Roman"/>
          <w:sz w:val="24"/>
          <w:szCs w:val="24"/>
        </w:rPr>
        <w:t xml:space="preserve"> Tímto způsobem tak bude nastaven vyšší než obecný standard obsazení soudu, což lze považovat za přípustnou výjimku. S ohledem na předpokládaný nízký počet trestních věcí, jež budou ve stádiu řízení před soudem spadat do režimu podle § 18a tr.</w:t>
      </w:r>
      <w:r w:rsidR="00FA6C81">
        <w:rPr>
          <w:rFonts w:ascii="Times New Roman" w:hAnsi="Times New Roman" w:cs="Times New Roman"/>
          <w:sz w:val="24"/>
          <w:szCs w:val="24"/>
        </w:rPr>
        <w:t> </w:t>
      </w:r>
      <w:r w:rsidR="00650D18" w:rsidRPr="00C01B68">
        <w:rPr>
          <w:rFonts w:ascii="Times New Roman" w:hAnsi="Times New Roman" w:cs="Times New Roman"/>
          <w:sz w:val="24"/>
          <w:szCs w:val="24"/>
        </w:rPr>
        <w:t>ř</w:t>
      </w:r>
      <w:r w:rsidR="00E56A5E">
        <w:rPr>
          <w:rFonts w:ascii="Times New Roman" w:hAnsi="Times New Roman" w:cs="Times New Roman"/>
          <w:sz w:val="24"/>
          <w:szCs w:val="24"/>
        </w:rPr>
        <w:t>ádu</w:t>
      </w:r>
      <w:r w:rsidR="004E0B68">
        <w:rPr>
          <w:rFonts w:ascii="Times New Roman" w:hAnsi="Times New Roman" w:cs="Times New Roman"/>
          <w:sz w:val="24"/>
          <w:szCs w:val="24"/>
        </w:rPr>
        <w:t>,</w:t>
      </w:r>
      <w:r w:rsidR="00650D18" w:rsidRPr="00C01B68">
        <w:rPr>
          <w:rFonts w:ascii="Times New Roman" w:hAnsi="Times New Roman" w:cs="Times New Roman"/>
          <w:sz w:val="24"/>
          <w:szCs w:val="24"/>
        </w:rPr>
        <w:t xml:space="preserve"> se</w:t>
      </w:r>
      <w:r w:rsidR="000A0531">
        <w:rPr>
          <w:rFonts w:ascii="Times New Roman" w:hAnsi="Times New Roman" w:cs="Times New Roman"/>
          <w:sz w:val="24"/>
          <w:szCs w:val="24"/>
        </w:rPr>
        <w:t> </w:t>
      </w:r>
      <w:r w:rsidR="00650D18" w:rsidRPr="00C01B68">
        <w:rPr>
          <w:rFonts w:ascii="Times New Roman" w:hAnsi="Times New Roman" w:cs="Times New Roman"/>
          <w:sz w:val="24"/>
          <w:szCs w:val="24"/>
        </w:rPr>
        <w:t>nejeví navrhovaný vyšší standard jako nepřiměřeně zatěžující příslušný procesní soud.</w:t>
      </w:r>
    </w:p>
    <w:p w14:paraId="4AFAB8A5" w14:textId="7E622F63" w:rsidR="00547750" w:rsidRPr="00C01B68" w:rsidRDefault="00547750" w:rsidP="00B123E8">
      <w:pPr>
        <w:pStyle w:val="Nadpis3"/>
        <w:rPr>
          <w:bCs w:val="0"/>
        </w:rPr>
      </w:pPr>
      <w:r w:rsidRPr="00C01B68">
        <w:t>Vyloučení veřejnosti z účasti na hlavním líčení</w:t>
      </w:r>
    </w:p>
    <w:p w14:paraId="40C6273E" w14:textId="20FDA2E9" w:rsidR="00C76628" w:rsidRPr="00C01B68" w:rsidRDefault="00C76628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Důvody pro vyloučení veřejnosti z hlavního líčení </w:t>
      </w:r>
      <w:r w:rsidR="00FA6C81">
        <w:rPr>
          <w:rFonts w:ascii="Times New Roman" w:hAnsi="Times New Roman" w:cs="Times New Roman"/>
          <w:sz w:val="24"/>
          <w:szCs w:val="24"/>
        </w:rPr>
        <w:t xml:space="preserve">jsou upraveny v § 200 tr. řádu. Tyto důvody </w:t>
      </w:r>
      <w:r w:rsidRPr="00C01B68">
        <w:rPr>
          <w:rFonts w:ascii="Times New Roman" w:hAnsi="Times New Roman" w:cs="Times New Roman"/>
          <w:sz w:val="24"/>
          <w:szCs w:val="24"/>
        </w:rPr>
        <w:t>jsou jednak obligatorní, kdy soud nemá žádný prostor pro úvahu,</w:t>
      </w:r>
      <w:r w:rsidR="00851D4C">
        <w:rPr>
          <w:rFonts w:ascii="Times New Roman" w:hAnsi="Times New Roman" w:cs="Times New Roman"/>
          <w:sz w:val="24"/>
          <w:szCs w:val="24"/>
        </w:rPr>
        <w:t xml:space="preserve"> zda veřejnost vyloučí,</w:t>
      </w:r>
      <w:r w:rsidRPr="00C01B68">
        <w:rPr>
          <w:rFonts w:ascii="Times New Roman" w:hAnsi="Times New Roman" w:cs="Times New Roman"/>
          <w:sz w:val="24"/>
          <w:szCs w:val="24"/>
        </w:rPr>
        <w:t xml:space="preserve"> a</w:t>
      </w:r>
      <w:r w:rsidR="00851D4C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jednak fakultativní, kdy</w:t>
      </w:r>
      <w:r w:rsidR="001C4A8E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soud zváží všechny rozhodné okolnosti a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má prostor pro vlastní uvážení, zda takový důvod využije nebo ne. Vzhledem k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tomu</w:t>
      </w:r>
      <w:r w:rsidRPr="00C01B68">
        <w:rPr>
          <w:rFonts w:ascii="Times New Roman" w:hAnsi="Times New Roman" w:cs="Times New Roman"/>
          <w:sz w:val="24"/>
          <w:szCs w:val="24"/>
        </w:rPr>
        <w:t>, že se v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případě vyloučení veřejnosti jedná o zákonné výjimky z ústavně zakotvené zásady veřejnosti, je nutné tyto důvody vždy interpretovat a</w:t>
      </w:r>
      <w:r w:rsidR="00FA6C81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aplikovat restriktivně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(srov. nález Ústavního soudu</w:t>
      </w:r>
      <w:r w:rsidR="00784B9B">
        <w:rPr>
          <w:rFonts w:ascii="Times New Roman" w:hAnsi="Times New Roman" w:cs="Times New Roman"/>
          <w:sz w:val="24"/>
          <w:szCs w:val="24"/>
        </w:rPr>
        <w:t xml:space="preserve"> </w:t>
      </w:r>
      <w:r w:rsidR="0042215D" w:rsidRPr="00C01B68">
        <w:rPr>
          <w:rFonts w:ascii="Times New Roman" w:hAnsi="Times New Roman" w:cs="Times New Roman"/>
          <w:sz w:val="24"/>
          <w:szCs w:val="24"/>
        </w:rPr>
        <w:t>ze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="0042215D" w:rsidRPr="00C01B68">
        <w:rPr>
          <w:rFonts w:ascii="Times New Roman" w:hAnsi="Times New Roman" w:cs="Times New Roman"/>
          <w:sz w:val="24"/>
          <w:szCs w:val="24"/>
        </w:rPr>
        <w:t>dne 18. 6. 1997, sp. zn. II. ÚS 180/96).</w:t>
      </w:r>
      <w:r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Vždy je proto třeba aplikovat institut vyloučení veřejnosti jen v nezbytné míře, např. vyloučit veřejnost jen na část hlavního líčení. </w:t>
      </w:r>
      <w:r w:rsidR="00FD5101">
        <w:rPr>
          <w:rFonts w:ascii="Times New Roman" w:hAnsi="Times New Roman" w:cs="Times New Roman"/>
          <w:bCs/>
          <w:sz w:val="24"/>
          <w:szCs w:val="24"/>
        </w:rPr>
        <w:t xml:space="preserve">Soud o vyloučení veřejnosti rozhodne </w:t>
      </w:r>
      <w:r w:rsidR="00FD5101" w:rsidRPr="00C01B68">
        <w:rPr>
          <w:rFonts w:ascii="Times New Roman" w:hAnsi="Times New Roman" w:cs="Times New Roman"/>
          <w:bCs/>
          <w:sz w:val="24"/>
          <w:szCs w:val="24"/>
        </w:rPr>
        <w:t>usnesením</w:t>
      </w:r>
      <w:r w:rsidR="00FD5101">
        <w:rPr>
          <w:rFonts w:ascii="Times New Roman" w:hAnsi="Times New Roman" w:cs="Times New Roman"/>
          <w:bCs/>
          <w:sz w:val="24"/>
          <w:szCs w:val="24"/>
        </w:rPr>
        <w:t>, které</w:t>
      </w:r>
      <w:r w:rsidR="001C4A8E">
        <w:rPr>
          <w:rFonts w:ascii="Times New Roman" w:hAnsi="Times New Roman" w:cs="Times New Roman"/>
          <w:bCs/>
          <w:sz w:val="24"/>
          <w:szCs w:val="24"/>
        </w:rPr>
        <w:t> </w:t>
      </w:r>
      <w:r w:rsidR="00FD5101" w:rsidRPr="00C01B68">
        <w:rPr>
          <w:rFonts w:ascii="Times New Roman" w:hAnsi="Times New Roman" w:cs="Times New Roman"/>
          <w:sz w:val="24"/>
          <w:szCs w:val="24"/>
        </w:rPr>
        <w:t>není nutné písemně vyhotovovat</w:t>
      </w:r>
      <w:r w:rsidR="00FD5101">
        <w:rPr>
          <w:rFonts w:ascii="Times New Roman" w:hAnsi="Times New Roman" w:cs="Times New Roman"/>
          <w:sz w:val="24"/>
          <w:szCs w:val="24"/>
        </w:rPr>
        <w:t xml:space="preserve">, neboť </w:t>
      </w:r>
      <w:r w:rsidR="00FD5101" w:rsidRPr="00C01B68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FD5101" w:rsidRPr="00C01B68">
        <w:rPr>
          <w:rFonts w:ascii="Times New Roman" w:hAnsi="Times New Roman" w:cs="Times New Roman"/>
          <w:sz w:val="24"/>
          <w:szCs w:val="24"/>
        </w:rPr>
        <w:t>jedná o usnesení, kterým se upravuje průběh řízení</w:t>
      </w:r>
      <w:r w:rsidR="00FD5101">
        <w:rPr>
          <w:rFonts w:ascii="Times New Roman" w:hAnsi="Times New Roman" w:cs="Times New Roman"/>
          <w:sz w:val="24"/>
          <w:szCs w:val="24"/>
        </w:rPr>
        <w:t xml:space="preserve"> </w:t>
      </w:r>
      <w:r w:rsidR="00FD5101" w:rsidRPr="00C01B68">
        <w:rPr>
          <w:rFonts w:ascii="Times New Roman" w:hAnsi="Times New Roman" w:cs="Times New Roman"/>
          <w:sz w:val="24"/>
          <w:szCs w:val="24"/>
        </w:rPr>
        <w:t xml:space="preserve">(srov. § 136 odst. 1 </w:t>
      </w:r>
      <w:r w:rsidR="00FD5101" w:rsidRPr="00C01B68">
        <w:rPr>
          <w:rFonts w:ascii="Times New Roman" w:hAnsi="Times New Roman" w:cs="Times New Roman"/>
          <w:bCs/>
          <w:sz w:val="24"/>
          <w:szCs w:val="24"/>
        </w:rPr>
        <w:t xml:space="preserve">tr. </w:t>
      </w:r>
      <w:r w:rsidR="00FD5101" w:rsidRPr="00C01B68">
        <w:rPr>
          <w:rFonts w:ascii="Times New Roman" w:hAnsi="Times New Roman" w:cs="Times New Roman"/>
          <w:sz w:val="24"/>
          <w:szCs w:val="24"/>
        </w:rPr>
        <w:t>řádu). Usnesení o vyloučení veřejnosti z</w:t>
      </w:r>
      <w:r w:rsidR="00FD5101">
        <w:rPr>
          <w:rFonts w:ascii="Times New Roman" w:hAnsi="Times New Roman" w:cs="Times New Roman"/>
          <w:sz w:val="24"/>
          <w:szCs w:val="24"/>
        </w:rPr>
        <w:t> </w:t>
      </w:r>
      <w:r w:rsidR="00FD5101" w:rsidRPr="00C01B68">
        <w:rPr>
          <w:rFonts w:ascii="Times New Roman" w:hAnsi="Times New Roman" w:cs="Times New Roman"/>
          <w:sz w:val="24"/>
          <w:szCs w:val="24"/>
        </w:rPr>
        <w:t>hlavního líčení se tedy pouze veřejně vyhlásí a jeho obsah se poznamená do protokolu o</w:t>
      </w:r>
      <w:r w:rsidR="00FD5101">
        <w:rPr>
          <w:rFonts w:ascii="Times New Roman" w:hAnsi="Times New Roman" w:cs="Times New Roman"/>
          <w:sz w:val="24"/>
          <w:szCs w:val="24"/>
        </w:rPr>
        <w:t> </w:t>
      </w:r>
      <w:r w:rsidR="00FD5101" w:rsidRPr="00C01B68">
        <w:rPr>
          <w:rFonts w:ascii="Times New Roman" w:hAnsi="Times New Roman" w:cs="Times New Roman"/>
          <w:sz w:val="24"/>
          <w:szCs w:val="24"/>
        </w:rPr>
        <w:t xml:space="preserve">hlavním líčení. Stížnost proti tomuto usnesení není přípustná (srov. § 141 odst. 2 </w:t>
      </w:r>
      <w:r w:rsidR="00FD5101" w:rsidRPr="00C01B68">
        <w:rPr>
          <w:rFonts w:ascii="Times New Roman" w:hAnsi="Times New Roman" w:cs="Times New Roman"/>
          <w:bCs/>
          <w:sz w:val="24"/>
          <w:szCs w:val="24"/>
        </w:rPr>
        <w:t xml:space="preserve">tr. </w:t>
      </w:r>
      <w:r w:rsidR="00FD5101" w:rsidRPr="00C01B68">
        <w:rPr>
          <w:rFonts w:ascii="Times New Roman" w:hAnsi="Times New Roman" w:cs="Times New Roman"/>
          <w:sz w:val="24"/>
          <w:szCs w:val="24"/>
        </w:rPr>
        <w:t>řádu).</w:t>
      </w:r>
    </w:p>
    <w:p w14:paraId="2ECD97A5" w14:textId="72FA5FAF" w:rsidR="00380A2C" w:rsidRPr="00C01B68" w:rsidRDefault="0042215D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Obligatorními důvody pro vyloučení veřejnosti </w:t>
      </w:r>
      <w:r w:rsidR="00D621FB">
        <w:rPr>
          <w:rFonts w:ascii="Times New Roman" w:hAnsi="Times New Roman" w:cs="Times New Roman"/>
          <w:sz w:val="24"/>
          <w:szCs w:val="24"/>
        </w:rPr>
        <w:t>jsou</w:t>
      </w:r>
      <w:r w:rsidR="00D621FB"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sz w:val="24"/>
          <w:szCs w:val="24"/>
        </w:rPr>
        <w:t>výslech osoby uvedené v § 102a odst.</w:t>
      </w:r>
      <w:r w:rsidR="001C4A8E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1 tr</w:t>
      </w:r>
      <w:r w:rsidR="00E56A5E">
        <w:rPr>
          <w:rFonts w:ascii="Times New Roman" w:hAnsi="Times New Roman" w:cs="Times New Roman"/>
          <w:sz w:val="24"/>
          <w:szCs w:val="24"/>
        </w:rPr>
        <w:t>. </w:t>
      </w:r>
      <w:r w:rsidRPr="00C01B68">
        <w:rPr>
          <w:rFonts w:ascii="Times New Roman" w:hAnsi="Times New Roman" w:cs="Times New Roman"/>
          <w:sz w:val="24"/>
          <w:szCs w:val="24"/>
        </w:rPr>
        <w:t>řádu bez utajení totožnosti nebo podoby a vedení trestního řízení proti mladistvému – viz</w:t>
      </w:r>
      <w:r w:rsidR="00851D4C">
        <w:rPr>
          <w:rFonts w:ascii="Times New Roman" w:hAnsi="Times New Roman" w:cs="Times New Roman"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sz w:val="24"/>
          <w:szCs w:val="24"/>
        </w:rPr>
        <w:t>§</w:t>
      </w:r>
      <w:r w:rsidR="00E56A5E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54 odst. 1 zákona č. 218/2003 Sb., o odpovědnosti mládeže za protiprávní činy a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o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soudnictví ve věcech mládeže a o změně některých zákonů (zákon o soudnictví ve</w:t>
      </w:r>
      <w:r w:rsidR="00D621F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věcech mládeže), ve</w:t>
      </w:r>
      <w:r w:rsidR="00E56A5E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znění pozdějších přepisů. V prvním případě je smyslem ochránit totožnost a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podobu (jakož i bezpečnost) speciálně vyškolených policistů, kteří jsou činní jako agent nebo provádějí předstíraný převod či se na těchto úkonech podílejí. V druhém případě je důvodem ochran</w:t>
      </w:r>
      <w:r w:rsidR="00380A2C" w:rsidRPr="00C01B68">
        <w:rPr>
          <w:rFonts w:ascii="Times New Roman" w:hAnsi="Times New Roman" w:cs="Times New Roman"/>
          <w:sz w:val="24"/>
          <w:szCs w:val="24"/>
        </w:rPr>
        <w:t>a</w:t>
      </w:r>
      <w:r w:rsidRPr="00C01B68">
        <w:rPr>
          <w:rFonts w:ascii="Times New Roman" w:hAnsi="Times New Roman" w:cs="Times New Roman"/>
          <w:sz w:val="24"/>
          <w:szCs w:val="24"/>
        </w:rPr>
        <w:t xml:space="preserve"> zájmů mladistvého a zabránění jeho další stigmatizaci. </w:t>
      </w:r>
    </w:p>
    <w:p w14:paraId="4AB76B6E" w14:textId="2BF365BF" w:rsidR="0042215D" w:rsidRPr="00C01B68" w:rsidRDefault="00380A2C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Fakultativními důvody pro vyloučení veřejnosti jsou ohrožení </w:t>
      </w:r>
      <w:r w:rsidR="0042215D" w:rsidRPr="00C01B68">
        <w:rPr>
          <w:rFonts w:ascii="Times New Roman" w:hAnsi="Times New Roman" w:cs="Times New Roman"/>
          <w:sz w:val="24"/>
          <w:szCs w:val="24"/>
        </w:rPr>
        <w:t>utajované informace</w:t>
      </w:r>
      <w:r w:rsidRPr="00C01B68">
        <w:rPr>
          <w:rFonts w:ascii="Times New Roman" w:hAnsi="Times New Roman" w:cs="Times New Roman"/>
          <w:sz w:val="24"/>
          <w:szCs w:val="24"/>
        </w:rPr>
        <w:t xml:space="preserve">, mravnosti, </w:t>
      </w:r>
      <w:r w:rsidR="0042215D" w:rsidRPr="00C01B68">
        <w:rPr>
          <w:rFonts w:ascii="Times New Roman" w:hAnsi="Times New Roman" w:cs="Times New Roman"/>
          <w:sz w:val="24"/>
          <w:szCs w:val="24"/>
        </w:rPr>
        <w:t>nerušen</w:t>
      </w:r>
      <w:r w:rsidRPr="00C01B68">
        <w:rPr>
          <w:rFonts w:ascii="Times New Roman" w:hAnsi="Times New Roman" w:cs="Times New Roman"/>
          <w:sz w:val="24"/>
          <w:szCs w:val="24"/>
        </w:rPr>
        <w:t>ého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průběh</w:t>
      </w:r>
      <w:r w:rsidRPr="00C01B68">
        <w:rPr>
          <w:rFonts w:ascii="Times New Roman" w:hAnsi="Times New Roman" w:cs="Times New Roman"/>
          <w:sz w:val="24"/>
          <w:szCs w:val="24"/>
        </w:rPr>
        <w:t>u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jednání</w:t>
      </w:r>
      <w:r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nebo </w:t>
      </w:r>
      <w:r w:rsidRPr="00C01B68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42215D" w:rsidRPr="00C01B68">
        <w:rPr>
          <w:rFonts w:ascii="Times New Roman" w:hAnsi="Times New Roman" w:cs="Times New Roman"/>
          <w:sz w:val="24"/>
          <w:szCs w:val="24"/>
        </w:rPr>
        <w:t>bezpečnost</w:t>
      </w:r>
      <w:r w:rsidRPr="00C01B68">
        <w:rPr>
          <w:rFonts w:ascii="Times New Roman" w:hAnsi="Times New Roman" w:cs="Times New Roman"/>
          <w:sz w:val="24"/>
          <w:szCs w:val="24"/>
        </w:rPr>
        <w:t>i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nebo jin</w:t>
      </w:r>
      <w:r w:rsidRPr="00C01B68">
        <w:rPr>
          <w:rFonts w:ascii="Times New Roman" w:hAnsi="Times New Roman" w:cs="Times New Roman"/>
          <w:sz w:val="24"/>
          <w:szCs w:val="24"/>
        </w:rPr>
        <w:t>ého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důležit</w:t>
      </w:r>
      <w:r w:rsidRPr="00C01B68">
        <w:rPr>
          <w:rFonts w:ascii="Times New Roman" w:hAnsi="Times New Roman" w:cs="Times New Roman"/>
          <w:sz w:val="24"/>
          <w:szCs w:val="24"/>
        </w:rPr>
        <w:t>ého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záj</w:t>
      </w:r>
      <w:r w:rsidRPr="00C01B68">
        <w:rPr>
          <w:rFonts w:ascii="Times New Roman" w:hAnsi="Times New Roman" w:cs="Times New Roman"/>
          <w:sz w:val="24"/>
          <w:szCs w:val="24"/>
        </w:rPr>
        <w:t>mu</w:t>
      </w:r>
      <w:r w:rsidR="0042215D" w:rsidRPr="00C01B68">
        <w:rPr>
          <w:rFonts w:ascii="Times New Roman" w:hAnsi="Times New Roman" w:cs="Times New Roman"/>
          <w:sz w:val="24"/>
          <w:szCs w:val="24"/>
        </w:rPr>
        <w:t xml:space="preserve"> svědků.</w:t>
      </w:r>
      <w:r w:rsidR="007D338C" w:rsidRPr="00C01B68">
        <w:rPr>
          <w:rFonts w:ascii="Times New Roman" w:hAnsi="Times New Roman" w:cs="Times New Roman"/>
          <w:sz w:val="24"/>
          <w:szCs w:val="24"/>
        </w:rPr>
        <w:t xml:space="preserve"> Tyto důvody se navrhuje doplnit také o zájem na ochraně důvěrnosti činnosti zpravodajských služeb a metod jejich práce, neboť </w:t>
      </w:r>
      <w:r w:rsidR="00E1749B" w:rsidRPr="00C01B68">
        <w:rPr>
          <w:rFonts w:ascii="Times New Roman" w:hAnsi="Times New Roman" w:cs="Times New Roman"/>
          <w:sz w:val="24"/>
          <w:szCs w:val="24"/>
        </w:rPr>
        <w:t xml:space="preserve">vždy </w:t>
      </w:r>
      <w:r w:rsidR="007D338C" w:rsidRPr="00C01B68">
        <w:rPr>
          <w:rFonts w:ascii="Times New Roman" w:hAnsi="Times New Roman" w:cs="Times New Roman"/>
          <w:sz w:val="24"/>
          <w:szCs w:val="24"/>
        </w:rPr>
        <w:t>nemusí jít pouze o utajované informace.</w:t>
      </w:r>
    </w:p>
    <w:p w14:paraId="5899935B" w14:textId="2EE73FA4" w:rsidR="00DE2EE6" w:rsidRPr="00C01B68" w:rsidRDefault="00DE2EE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eastAsia="Calibri" w:hAnsi="Times New Roman" w:cs="Times New Roman"/>
          <w:bCs/>
          <w:sz w:val="24"/>
          <w:szCs w:val="24"/>
        </w:rPr>
        <w:t>I když byla veřejnost vyloučena podle § 200</w:t>
      </w:r>
      <w:r w:rsidR="00E56A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6A5E" w:rsidRPr="00C01B68">
        <w:rPr>
          <w:rFonts w:ascii="Times New Roman" w:hAnsi="Times New Roman" w:cs="Times New Roman"/>
          <w:bCs/>
          <w:sz w:val="24"/>
          <w:szCs w:val="24"/>
        </w:rPr>
        <w:t>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, může soud z důležitých důvodů povolit </w:t>
      </w:r>
      <w:r w:rsidR="00AB4318">
        <w:rPr>
          <w:rFonts w:ascii="Times New Roman" w:eastAsia="Calibri" w:hAnsi="Times New Roman" w:cs="Times New Roman"/>
          <w:bCs/>
          <w:sz w:val="24"/>
          <w:szCs w:val="24"/>
        </w:rPr>
        <w:t xml:space="preserve">účast na </w:t>
      </w:r>
      <w:r w:rsidR="00AB4318"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hlavním líčení 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jednotlivým osobám.</w:t>
      </w:r>
    </w:p>
    <w:p w14:paraId="0ED52B96" w14:textId="3BC79593" w:rsidR="006B7FA8" w:rsidRPr="00C01B68" w:rsidRDefault="006B7FA8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Podle § 201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3F56" w:rsidRPr="00C01B68">
        <w:rPr>
          <w:rFonts w:ascii="Times New Roman" w:hAnsi="Times New Roman" w:cs="Times New Roman"/>
          <w:bCs/>
          <w:sz w:val="24"/>
          <w:szCs w:val="24"/>
        </w:rPr>
        <w:t xml:space="preserve">pak </w:t>
      </w:r>
      <w:r w:rsidRPr="00C01B68">
        <w:rPr>
          <w:rFonts w:ascii="Times New Roman" w:hAnsi="Times New Roman" w:cs="Times New Roman"/>
          <w:bCs/>
          <w:sz w:val="24"/>
          <w:szCs w:val="24"/>
        </w:rPr>
        <w:t>platí, že i když byla veřejnost vyloučena podle § 200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>, na žádost obžalovaného musí být povolen</w:t>
      </w:r>
      <w:r w:rsidR="000170DE">
        <w:rPr>
          <w:rFonts w:ascii="Times New Roman" w:hAnsi="Times New Roman" w:cs="Times New Roman"/>
          <w:bCs/>
          <w:sz w:val="24"/>
          <w:szCs w:val="24"/>
        </w:rPr>
        <w:t>a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0DE">
        <w:rPr>
          <w:rFonts w:ascii="Times New Roman" w:hAnsi="Times New Roman" w:cs="Times New Roman"/>
          <w:bCs/>
          <w:sz w:val="24"/>
          <w:szCs w:val="24"/>
        </w:rPr>
        <w:t>účast</w:t>
      </w:r>
      <w:r w:rsidR="000170DE"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>dvěma jeho důvěrníkům. Je-li obžalovaných více, má</w:t>
      </w:r>
      <w:r w:rsidR="005B536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právo na volbu důvěrníků každý z nich. Jestliže by tak celkový počet důvěrníků vzrostl na</w:t>
      </w:r>
      <w:r w:rsidR="005B536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více než šest a obžalovaní se mezi sebou o výběru nedohodnou, provede výběr soud. Obdobně se v případě vyloučení veřejnosti postupuje u důvěrníků poškozeného. Byla-li</w:t>
      </w:r>
      <w:r w:rsidR="00851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>veřejnost vyloučena pro ohrožení utajovaných informací chráněných zvláštním zákonem, případně bezpečnosti nebo jiného důležitého zájmu svědků, mohou být za důvěrníky zvoleny jen takové osoby, proti nimž nemá soud námitek.</w:t>
      </w:r>
    </w:p>
    <w:p w14:paraId="22F5C70D" w14:textId="6A46CA9C" w:rsidR="006B7FA8" w:rsidRPr="00C01B68" w:rsidRDefault="006B7FA8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Vzhledem k tomu, že při projednávání 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 xml:space="preserve">utajovaných </w:t>
      </w:r>
      <w:r w:rsidRPr="00C01B68">
        <w:rPr>
          <w:rFonts w:ascii="Times New Roman" w:hAnsi="Times New Roman" w:cs="Times New Roman"/>
          <w:bCs/>
          <w:sz w:val="24"/>
          <w:szCs w:val="24"/>
        </w:rPr>
        <w:t>informací je třeba co nejvíce zúžit okruh osob, které nemají bezpe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>čnostní prověrku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a dozvídaly by se tak informace důležité pro ochranu 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 xml:space="preserve">významných zájmů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České republiky, navrhuje se </w:t>
      </w:r>
      <w:r w:rsidR="007D338C" w:rsidRPr="00C01B68">
        <w:rPr>
          <w:rFonts w:ascii="Times New Roman" w:hAnsi="Times New Roman" w:cs="Times New Roman"/>
          <w:bCs/>
          <w:sz w:val="24"/>
          <w:szCs w:val="24"/>
        </w:rPr>
        <w:t>soudu umožnit ú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čast důvěrníků jak obžalovaného, tak i oběti (nejde-li zároveň o zmocněnce poškozeného) pro příslušnou část jednání 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 xml:space="preserve">zcela vyloučit, pokud jde o utajované informace ve stupni utajení </w:t>
      </w:r>
      <w:r w:rsidR="00607706">
        <w:rPr>
          <w:rFonts w:ascii="Times New Roman" w:hAnsi="Times New Roman" w:cs="Times New Roman"/>
          <w:bCs/>
          <w:sz w:val="24"/>
          <w:szCs w:val="24"/>
        </w:rPr>
        <w:t>d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 xml:space="preserve">ůvěrné, </w:t>
      </w:r>
      <w:r w:rsidR="00607706">
        <w:rPr>
          <w:rFonts w:ascii="Times New Roman" w:hAnsi="Times New Roman" w:cs="Times New Roman"/>
          <w:bCs/>
          <w:sz w:val="24"/>
          <w:szCs w:val="24"/>
        </w:rPr>
        <w:t>t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>ajné a</w:t>
      </w:r>
      <w:r w:rsidR="00607706">
        <w:rPr>
          <w:rFonts w:ascii="Times New Roman" w:hAnsi="Times New Roman" w:cs="Times New Roman"/>
          <w:bCs/>
          <w:sz w:val="24"/>
          <w:szCs w:val="24"/>
        </w:rPr>
        <w:t> p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 xml:space="preserve">řísně tajné a důvěrník nemá požadovanou bezpečnostní prověrku. Pojistka spočívající v předchozím posouzení osoby důvěrníka soudem se nejeví být dostačující, neboť soud zpravidla o takové osobě nic neví a nemá povědomí o tom, do jaké míry je daná osoba spolehlivá a věrohodná.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Aby byl zásah do práv obžalovaného a poškozeného co nejmenší, </w:t>
      </w:r>
      <w:r w:rsidR="00F653FF" w:rsidRPr="00C01B68">
        <w:rPr>
          <w:rFonts w:ascii="Times New Roman" w:hAnsi="Times New Roman" w:cs="Times New Roman"/>
          <w:bCs/>
          <w:sz w:val="24"/>
          <w:szCs w:val="24"/>
        </w:rPr>
        <w:t>je třeba dbát na to, aby byli důvěrníci vyloučeni jen po dobu nezbytně nutnou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D338C" w:rsidRPr="00C01B68">
        <w:rPr>
          <w:rFonts w:ascii="Times New Roman" w:hAnsi="Times New Roman" w:cs="Times New Roman"/>
          <w:bCs/>
          <w:sz w:val="24"/>
          <w:szCs w:val="24"/>
        </w:rPr>
        <w:t>Stejnou možnost pak má Krajský soud v Praze v případě, že je projednávána zpravodajská věc a okolnost</w:t>
      </w:r>
      <w:r w:rsidR="00FD5101">
        <w:rPr>
          <w:rFonts w:ascii="Times New Roman" w:hAnsi="Times New Roman" w:cs="Times New Roman"/>
          <w:bCs/>
          <w:sz w:val="24"/>
          <w:szCs w:val="24"/>
        </w:rPr>
        <w:t>i</w:t>
      </w:r>
      <w:r w:rsidR="007D338C" w:rsidRPr="00C01B68">
        <w:rPr>
          <w:rFonts w:ascii="Times New Roman" w:hAnsi="Times New Roman" w:cs="Times New Roman"/>
          <w:bCs/>
          <w:sz w:val="24"/>
          <w:szCs w:val="24"/>
        </w:rPr>
        <w:t xml:space="preserve"> případu vyžadují takové omezení okruhu osob účastnících se jednání.</w:t>
      </w:r>
    </w:p>
    <w:p w14:paraId="259BF96A" w14:textId="09AE6CAA" w:rsidR="00593966" w:rsidRPr="00C01B68" w:rsidRDefault="0059396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Trestní řád právo obžalovaného na důvěrníka explicitně nezakotvuje, vyplývá vlastně nepřímo pouze z § 201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>. Důvěrník slouží jako určitá morální a emoční podpora pro obviněného, nicméně v tomto případě je třeba upřednostnit zájem státu na ochraně utajovaných informací vyššího stupně utajení</w:t>
      </w:r>
      <w:r w:rsidR="007D338C" w:rsidRPr="00C01B68">
        <w:rPr>
          <w:rFonts w:ascii="Times New Roman" w:hAnsi="Times New Roman" w:cs="Times New Roman"/>
          <w:bCs/>
          <w:sz w:val="24"/>
          <w:szCs w:val="24"/>
        </w:rPr>
        <w:t xml:space="preserve"> a na ochraně činnosti zpravodajských služeb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, kdy se chrání významné zájmy České republiky. </w:t>
      </w:r>
    </w:p>
    <w:p w14:paraId="54ADFCCF" w14:textId="15102A1F" w:rsidR="00593966" w:rsidRPr="00C01B68" w:rsidRDefault="0059396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Pokud jde o právo oběti na důvěrníka, je upraveno v § 21 zákona č. 45/2013 Sb., o obětech trestn</w:t>
      </w:r>
      <w:r w:rsidR="00F47C49">
        <w:rPr>
          <w:rFonts w:ascii="Times New Roman" w:hAnsi="Times New Roman" w:cs="Times New Roman"/>
          <w:bCs/>
          <w:sz w:val="24"/>
          <w:szCs w:val="24"/>
        </w:rPr>
        <w:t>ých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čin</w:t>
      </w:r>
      <w:r w:rsidR="00F47C49">
        <w:rPr>
          <w:rFonts w:ascii="Times New Roman" w:hAnsi="Times New Roman" w:cs="Times New Roman"/>
          <w:bCs/>
          <w:sz w:val="24"/>
          <w:szCs w:val="24"/>
        </w:rPr>
        <w:t>ů</w:t>
      </w:r>
      <w:r w:rsidRPr="00C01B68">
        <w:rPr>
          <w:rFonts w:ascii="Times New Roman" w:hAnsi="Times New Roman" w:cs="Times New Roman"/>
          <w:bCs/>
          <w:sz w:val="24"/>
          <w:szCs w:val="24"/>
        </w:rPr>
        <w:t>, ve znění pozdějších předpisů. V</w:t>
      </w:r>
      <w:r w:rsidR="006B7FA8" w:rsidRPr="00C01B68">
        <w:rPr>
          <w:rFonts w:ascii="Times New Roman" w:hAnsi="Times New Roman" w:cs="Times New Roman"/>
          <w:bCs/>
          <w:sz w:val="24"/>
          <w:szCs w:val="24"/>
        </w:rPr>
        <w:t xml:space="preserve"> § 21 odst. 4 zákona o obětech </w:t>
      </w:r>
      <w:r w:rsidR="00F47C49" w:rsidRPr="00C01B68">
        <w:rPr>
          <w:rFonts w:ascii="Times New Roman" w:hAnsi="Times New Roman" w:cs="Times New Roman"/>
          <w:bCs/>
          <w:sz w:val="24"/>
          <w:szCs w:val="24"/>
        </w:rPr>
        <w:t>trestn</w:t>
      </w:r>
      <w:r w:rsidR="00F47C49">
        <w:rPr>
          <w:rFonts w:ascii="Times New Roman" w:hAnsi="Times New Roman" w:cs="Times New Roman"/>
          <w:bCs/>
          <w:sz w:val="24"/>
          <w:szCs w:val="24"/>
        </w:rPr>
        <w:t>ých</w:t>
      </w:r>
      <w:r w:rsidR="00F47C49" w:rsidRPr="00C01B68">
        <w:rPr>
          <w:rFonts w:ascii="Times New Roman" w:hAnsi="Times New Roman" w:cs="Times New Roman"/>
          <w:bCs/>
          <w:sz w:val="24"/>
          <w:szCs w:val="24"/>
        </w:rPr>
        <w:t xml:space="preserve"> čin</w:t>
      </w:r>
      <w:r w:rsidR="00F47C49">
        <w:rPr>
          <w:rFonts w:ascii="Times New Roman" w:hAnsi="Times New Roman" w:cs="Times New Roman"/>
          <w:bCs/>
          <w:sz w:val="24"/>
          <w:szCs w:val="24"/>
        </w:rPr>
        <w:t>ů</w:t>
      </w:r>
      <w:r w:rsidR="00F47C49" w:rsidRPr="00C01B68" w:rsidDel="00F47C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FA8" w:rsidRPr="00C01B68">
        <w:rPr>
          <w:rFonts w:ascii="Times New Roman" w:hAnsi="Times New Roman" w:cs="Times New Roman"/>
          <w:bCs/>
          <w:sz w:val="24"/>
          <w:szCs w:val="24"/>
        </w:rPr>
        <w:t>jsou uvedeny důvody, pro které je možné vyloučit důvěrníka z účasti na úkonu – jestliže by účast důvěrníka narušovala průběh úkonu nebo ohrozila dosažení účelu úkonu (zde jde nicméně o důvody jiného typu, např. nevhodné chování, narušování úkonu, vztah důvěrníka k oběti atd.). V případě, že byl důvěrník vyloučen, je nutné umožnit oběti, aby si zvolila jiného důvěrníka, ledaže uvedený úkon nelze odložit nebo by jeho odložení bylo spojeno s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="006B7FA8" w:rsidRPr="00C01B68">
        <w:rPr>
          <w:rFonts w:ascii="Times New Roman" w:hAnsi="Times New Roman" w:cs="Times New Roman"/>
          <w:bCs/>
          <w:sz w:val="24"/>
          <w:szCs w:val="24"/>
        </w:rPr>
        <w:t>nepřiměřenými obtížemi nebo náklady. Důvěrníka oběti však nelze vyloučit z účasti na úkonu, jestliže je zároveň zmocněncem, ledaže by v daném případě současně nastala neslučitelnost i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="006B7FA8" w:rsidRPr="00C01B68">
        <w:rPr>
          <w:rFonts w:ascii="Times New Roman" w:hAnsi="Times New Roman" w:cs="Times New Roman"/>
          <w:bCs/>
          <w:sz w:val="24"/>
          <w:szCs w:val="24"/>
        </w:rPr>
        <w:t>s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="006B7FA8" w:rsidRPr="00C01B68">
        <w:rPr>
          <w:rFonts w:ascii="Times New Roman" w:hAnsi="Times New Roman" w:cs="Times New Roman"/>
          <w:bCs/>
          <w:sz w:val="24"/>
          <w:szCs w:val="24"/>
        </w:rPr>
        <w:t>postavením zmocněnce</w:t>
      </w:r>
      <w:r w:rsidR="00287757" w:rsidRPr="00C01B68">
        <w:rPr>
          <w:rFonts w:ascii="Times New Roman" w:hAnsi="Times New Roman" w:cs="Times New Roman"/>
          <w:bCs/>
          <w:sz w:val="24"/>
          <w:szCs w:val="24"/>
        </w:rPr>
        <w:t xml:space="preserve"> z jiných důvodů</w:t>
      </w:r>
      <w:r w:rsidR="006B7FA8" w:rsidRPr="00C01B6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C93E4A9" w14:textId="28C28AD0" w:rsidR="00824B9E" w:rsidRPr="00662AF0" w:rsidRDefault="00287757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Uvedené ustanovení se navrhuje doplnit tak, že oběť si nemůže zvolit jiného důvěrníka v případě, že byl důvěrník vyloučen v rámci vyloučení účasti veřejnosti na hlavním líčení podle § 20</w:t>
      </w:r>
      <w:r w:rsidR="007D338C" w:rsidRPr="00C01B68">
        <w:rPr>
          <w:rFonts w:ascii="Times New Roman" w:hAnsi="Times New Roman" w:cs="Times New Roman"/>
          <w:bCs/>
          <w:sz w:val="24"/>
          <w:szCs w:val="24"/>
        </w:rPr>
        <w:t>1 odst. 2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>, neboť zde nejde o důvody vztahující se konkrétně k jeho osobě, ale</w:t>
      </w:r>
      <w:r w:rsidR="00223D3F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k ochraně </w:t>
      </w:r>
      <w:r w:rsidR="004C4054" w:rsidRPr="00C01B68">
        <w:rPr>
          <w:rFonts w:ascii="Times New Roman" w:hAnsi="Times New Roman" w:cs="Times New Roman"/>
          <w:bCs/>
          <w:sz w:val="24"/>
          <w:szCs w:val="24"/>
        </w:rPr>
        <w:t>utajovaných informací</w:t>
      </w:r>
      <w:r w:rsidR="003D58C1" w:rsidRPr="00C01B68">
        <w:rPr>
          <w:rFonts w:ascii="Times New Roman" w:hAnsi="Times New Roman" w:cs="Times New Roman"/>
          <w:bCs/>
          <w:sz w:val="24"/>
          <w:szCs w:val="24"/>
        </w:rPr>
        <w:t xml:space="preserve"> a činnosti zpravodajských služeb</w:t>
      </w:r>
      <w:r w:rsidR="004C4054" w:rsidRPr="00C01B6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511D4D" w14:textId="2FFBDE82" w:rsidR="007B61F0" w:rsidRPr="00C01B68" w:rsidRDefault="007B61F0" w:rsidP="00BA02CE">
      <w:pPr>
        <w:pStyle w:val="Nadpis2"/>
      </w:pPr>
      <w:r w:rsidRPr="00C01B68">
        <w:t>Zhodnocení souladu navrhované právní úpravy s ústavním pořádkem České republiky, mezinárodními smlouvami, jimiž je Česká republika vázána, a s předpisy Evropské unie, judikaturou soudních orgánů Evropské unie nebo obecnými právními zásadami práva Evropské unie a judikaturou ESLP</w:t>
      </w:r>
    </w:p>
    <w:p w14:paraId="55E1F0DD" w14:textId="260CE2F3" w:rsidR="003B14DB" w:rsidRPr="00C01B68" w:rsidRDefault="001626E5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1B68">
        <w:rPr>
          <w:rFonts w:ascii="Times New Roman" w:eastAsia="Calibri" w:hAnsi="Times New Roman" w:cs="Times New Roman"/>
          <w:bCs/>
          <w:sz w:val="24"/>
          <w:szCs w:val="24"/>
        </w:rPr>
        <w:t>Z hlediska ústavně zaručených práv je relevantní právo na zákonného soudce</w:t>
      </w:r>
      <w:r w:rsidR="00E87FA2" w:rsidRPr="00C01B6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ED716A1" w14:textId="30533126" w:rsidR="00E87FA2" w:rsidRPr="00C01B68" w:rsidRDefault="001626E5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Právo na zákonného soudce je zakotveno v čl. 38 odst. 1 Listiny</w:t>
      </w:r>
      <w:r w:rsidR="003B14DB" w:rsidRPr="00C01B68">
        <w:rPr>
          <w:rFonts w:ascii="Times New Roman" w:hAnsi="Times New Roman" w:cs="Times New Roman"/>
          <w:sz w:val="24"/>
          <w:szCs w:val="24"/>
        </w:rPr>
        <w:t xml:space="preserve"> základních práv a svobod</w:t>
      </w:r>
      <w:r w:rsidRPr="00C01B68">
        <w:rPr>
          <w:rFonts w:ascii="Times New Roman" w:hAnsi="Times New Roman" w:cs="Times New Roman"/>
          <w:sz w:val="24"/>
          <w:szCs w:val="24"/>
        </w:rPr>
        <w:t xml:space="preserve">, podle něhož nikdo nesmí být odňat svému zákonnému soudci a příslušnost soudu i soudce stanoví zákon. </w:t>
      </w:r>
      <w:r w:rsidR="003B14DB" w:rsidRPr="00C01B68">
        <w:rPr>
          <w:rFonts w:ascii="Times New Roman" w:hAnsi="Times New Roman" w:cs="Times New Roman"/>
          <w:sz w:val="24"/>
          <w:szCs w:val="24"/>
        </w:rPr>
        <w:t>Požadavky tohoto článku navržená právní úprava koncentrující zpravodajské věci u jednoho soudu plně splňuje, neboť jak věcná, tak i místní příslušnost soudu je stanovena na úrovni zákona.</w:t>
      </w:r>
      <w:r w:rsidR="00D74BCA" w:rsidRPr="00C01B68">
        <w:rPr>
          <w:rFonts w:ascii="Times New Roman" w:hAnsi="Times New Roman" w:cs="Times New Roman"/>
          <w:sz w:val="24"/>
          <w:szCs w:val="24"/>
        </w:rPr>
        <w:t xml:space="preserve"> I s ohledem na ústavní rozměr se pak u trestných činů projednávaných Krajským soudem v Praze zachovává senátní rozhodování (dokonce na vyšší úrovni) v případech, kdy by v těchto věcech byl příslušný senát, pokud by se nejednalo o zpravodajské věci.</w:t>
      </w:r>
    </w:p>
    <w:p w14:paraId="5D95C1CD" w14:textId="36EB7B32" w:rsidR="00DF59EE" w:rsidRPr="00C01B68" w:rsidRDefault="00E87FA2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Ve vztahu k přísedícím je relevantní čl</w:t>
      </w:r>
      <w:r w:rsidR="00E56A5E">
        <w:rPr>
          <w:rFonts w:ascii="Times New Roman" w:hAnsi="Times New Roman" w:cs="Times New Roman"/>
          <w:sz w:val="24"/>
          <w:szCs w:val="24"/>
        </w:rPr>
        <w:t>.</w:t>
      </w:r>
      <w:r w:rsidRPr="00C01B68">
        <w:rPr>
          <w:rFonts w:ascii="Times New Roman" w:hAnsi="Times New Roman" w:cs="Times New Roman"/>
          <w:sz w:val="24"/>
          <w:szCs w:val="24"/>
        </w:rPr>
        <w:t xml:space="preserve"> 94 odst. 2 Ústavy ČR (ústavní zákon č. 1/1993 Sb., ve</w:t>
      </w:r>
      <w:r w:rsidR="00E56A5E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znění pozdějších předpisů), který umožňuje, aby se na rozhodování soudů podíleli vedle soudců i další občané, tj. přísedící.</w:t>
      </w:r>
      <w:r w:rsidRPr="00C01B6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01B68">
        <w:rPr>
          <w:rFonts w:ascii="Times New Roman" w:hAnsi="Times New Roman" w:cs="Times New Roman"/>
          <w:sz w:val="24"/>
          <w:szCs w:val="24"/>
        </w:rPr>
        <w:t xml:space="preserve"> Jak z předmětného ustanovení vyplývá, jedná se pouze o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možnost zapojit veřejnost do soudního rozhodování, nikoli o povinnost, proto navržené zrušení účasti přísedících při rozhodování o zpravodajských věcech v trestním řízení před soudem není s tímto článkem v rozporu.</w:t>
      </w:r>
    </w:p>
    <w:p w14:paraId="57F61163" w14:textId="2B8798B9" w:rsidR="00593966" w:rsidRPr="00C01B68" w:rsidRDefault="00DF59EE" w:rsidP="00C01B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 zákonného soudce ani účast </w:t>
      </w:r>
      <w:r w:rsidR="00E87FA2"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přísedících na soudním rozhodování </w:t>
      </w: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na</w:t>
      </w:r>
      <w:r w:rsidR="0060770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>úrovni předpisů Evropské unie řešena</w:t>
      </w:r>
      <w:r w:rsidR="00E87FA2"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B8736DC" w14:textId="0AF125DE" w:rsidR="00593966" w:rsidRPr="00C01B68" w:rsidRDefault="0059396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Právo obžalovaného na důvěrníka nemá ústavní rozměr a nevyplývá ani z žádného předpisu Evropské unie. </w:t>
      </w:r>
    </w:p>
    <w:p w14:paraId="5D503CE2" w14:textId="13D9D8B7" w:rsidR="00593966" w:rsidRPr="00C01B68" w:rsidRDefault="0059396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Pokud jde o právo poškozeného na důvěrníka, je rovněž upraveno pouze na podústavní úrovni v § 21 zákona č. 45/2013 Sb., o obětech </w:t>
      </w:r>
      <w:r w:rsidR="00F47C49" w:rsidRPr="00C01B68">
        <w:rPr>
          <w:rFonts w:ascii="Times New Roman" w:hAnsi="Times New Roman" w:cs="Times New Roman"/>
          <w:bCs/>
          <w:sz w:val="24"/>
          <w:szCs w:val="24"/>
        </w:rPr>
        <w:t>trestn</w:t>
      </w:r>
      <w:r w:rsidR="00F47C49">
        <w:rPr>
          <w:rFonts w:ascii="Times New Roman" w:hAnsi="Times New Roman" w:cs="Times New Roman"/>
          <w:bCs/>
          <w:sz w:val="24"/>
          <w:szCs w:val="24"/>
        </w:rPr>
        <w:t>ých</w:t>
      </w:r>
      <w:r w:rsidR="00F47C49" w:rsidRPr="00C01B68">
        <w:rPr>
          <w:rFonts w:ascii="Times New Roman" w:hAnsi="Times New Roman" w:cs="Times New Roman"/>
          <w:bCs/>
          <w:sz w:val="24"/>
          <w:szCs w:val="24"/>
        </w:rPr>
        <w:t xml:space="preserve"> čin</w:t>
      </w:r>
      <w:r w:rsidR="00F47C49">
        <w:rPr>
          <w:rFonts w:ascii="Times New Roman" w:hAnsi="Times New Roman" w:cs="Times New Roman"/>
          <w:bCs/>
          <w:sz w:val="24"/>
          <w:szCs w:val="24"/>
        </w:rPr>
        <w:t>ů</w:t>
      </w:r>
      <w:r w:rsidRPr="00C01B68">
        <w:rPr>
          <w:rFonts w:ascii="Times New Roman" w:hAnsi="Times New Roman" w:cs="Times New Roman"/>
          <w:bCs/>
          <w:sz w:val="24"/>
          <w:szCs w:val="24"/>
        </w:rPr>
        <w:t>, ve znění pozdějších předpisů. Nejedná se tedy o ústavní právo. Právo na doprovod oběti důvěrníkem upravuje směrnice Evropského parlamentu a Rady 2012/29/EU ze dne 25. října 2012, kterou se zavádí minimální pravidla pro práva, podporu a ochranu obětí trestného činu a kterou se nahrazuje rámcové rozhodnutí Rady 2001/220/SVV, nicméně realizace tohoto práva může být omezena podle čl</w:t>
      </w:r>
      <w:r w:rsidR="00B123E8">
        <w:rPr>
          <w:rFonts w:ascii="Times New Roman" w:hAnsi="Times New Roman" w:cs="Times New Roman"/>
          <w:bCs/>
          <w:sz w:val="24"/>
          <w:szCs w:val="24"/>
        </w:rPr>
        <w:t>.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20 směrnice, neboť tento článek sice ukládá členským státům zajistit, aby oběť mohla doprovázet osoba podle jejího výběru, nicméně musí se tak dít „v souladu s pravidly pro soudní rozhodování“ a</w:t>
      </w:r>
      <w:r w:rsidR="00233C50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lze tedy přijmout i „odůvodněné rozhodnutí v opačném smyslu“</w:t>
      </w:r>
      <w:r w:rsidRPr="00C01B68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C01B68">
        <w:rPr>
          <w:rFonts w:ascii="Times New Roman" w:hAnsi="Times New Roman" w:cs="Times New Roman"/>
          <w:bCs/>
          <w:sz w:val="24"/>
          <w:szCs w:val="24"/>
        </w:rPr>
        <w:t>. Vzhledem k tomu, že</w:t>
      </w:r>
      <w:r w:rsidR="0071644C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se</w:t>
      </w:r>
      <w:r w:rsidR="0071644C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veřejnost vylučuje usnesením, jehož součástí je i odůvodnění, je požadavek směrnice splněn. </w:t>
      </w:r>
    </w:p>
    <w:p w14:paraId="7910B57E" w14:textId="40DF177D" w:rsidR="00B619A4" w:rsidRPr="00C01B68" w:rsidRDefault="00E87FA2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 navrhované právní úpravy </w:t>
      </w:r>
      <w:r w:rsidR="00DF59EE"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 </w:t>
      </w: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>nezakládají s právem Evropské unie rozpor, a</w:t>
      </w:r>
      <w:r w:rsidR="0071644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>to</w:t>
      </w:r>
      <w:r w:rsidR="0071644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01B68">
        <w:rPr>
          <w:rFonts w:ascii="Times New Roman" w:eastAsia="Times New Roman" w:hAnsi="Times New Roman" w:cs="Times New Roman"/>
          <w:sz w:val="24"/>
          <w:szCs w:val="24"/>
          <w:lang w:eastAsia="cs-CZ"/>
        </w:rPr>
        <w:t>ani ve světle ustálené judikatury soudních orgánů Evropské unie a obecných právních zásad práva Evropské unie.</w:t>
      </w:r>
    </w:p>
    <w:p w14:paraId="3F42580D" w14:textId="40255F45" w:rsidR="00B619A4" w:rsidRPr="00C01B68" w:rsidRDefault="00E87FA2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N</w:t>
      </w:r>
      <w:r w:rsidR="00DF59EE" w:rsidRPr="00C01B68">
        <w:rPr>
          <w:rFonts w:ascii="Times New Roman" w:hAnsi="Times New Roman" w:cs="Times New Roman"/>
          <w:sz w:val="24"/>
          <w:szCs w:val="24"/>
        </w:rPr>
        <w:t xml:space="preserve">avržená právní úprava </w:t>
      </w:r>
      <w:r w:rsidR="00B619A4" w:rsidRPr="00C01B68">
        <w:rPr>
          <w:rFonts w:ascii="Times New Roman" w:hAnsi="Times New Roman" w:cs="Times New Roman"/>
          <w:sz w:val="24"/>
          <w:szCs w:val="24"/>
        </w:rPr>
        <w:t xml:space="preserve">rovněž </w:t>
      </w:r>
      <w:r w:rsidR="00DF59EE" w:rsidRPr="00C01B68">
        <w:rPr>
          <w:rFonts w:ascii="Times New Roman" w:hAnsi="Times New Roman" w:cs="Times New Roman"/>
          <w:sz w:val="24"/>
          <w:szCs w:val="24"/>
        </w:rPr>
        <w:t xml:space="preserve">není v rozporu s </w:t>
      </w:r>
      <w:r w:rsidRPr="00C01B68">
        <w:rPr>
          <w:rFonts w:ascii="Times New Roman" w:hAnsi="Times New Roman" w:cs="Times New Roman"/>
          <w:sz w:val="24"/>
          <w:szCs w:val="24"/>
        </w:rPr>
        <w:t>mezinárodní</w:t>
      </w:r>
      <w:r w:rsidR="00DF59EE" w:rsidRPr="00C01B68">
        <w:rPr>
          <w:rFonts w:ascii="Times New Roman" w:hAnsi="Times New Roman" w:cs="Times New Roman"/>
          <w:sz w:val="24"/>
          <w:szCs w:val="24"/>
        </w:rPr>
        <w:t>mi</w:t>
      </w:r>
      <w:r w:rsidRPr="00C01B68">
        <w:rPr>
          <w:rFonts w:ascii="Times New Roman" w:hAnsi="Times New Roman" w:cs="Times New Roman"/>
          <w:sz w:val="24"/>
          <w:szCs w:val="24"/>
        </w:rPr>
        <w:t xml:space="preserve"> sml</w:t>
      </w:r>
      <w:r w:rsidR="00DF59EE" w:rsidRPr="00C01B68">
        <w:rPr>
          <w:rFonts w:ascii="Times New Roman" w:hAnsi="Times New Roman" w:cs="Times New Roman"/>
          <w:sz w:val="24"/>
          <w:szCs w:val="24"/>
        </w:rPr>
        <w:t>ouvami</w:t>
      </w:r>
      <w:r w:rsidRPr="00C01B68">
        <w:rPr>
          <w:rFonts w:ascii="Times New Roman" w:hAnsi="Times New Roman" w:cs="Times New Roman"/>
          <w:sz w:val="24"/>
          <w:szCs w:val="24"/>
        </w:rPr>
        <w:t>, jimiž je Česká republika vázána.</w:t>
      </w:r>
      <w:r w:rsidR="00DF59EE"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sz w:val="24"/>
          <w:szCs w:val="24"/>
        </w:rPr>
        <w:t xml:space="preserve">Obecná pravidla </w:t>
      </w:r>
      <w:r w:rsidR="00DF59EE" w:rsidRPr="00C01B68">
        <w:rPr>
          <w:rFonts w:ascii="Times New Roman" w:hAnsi="Times New Roman" w:cs="Times New Roman"/>
          <w:sz w:val="24"/>
          <w:szCs w:val="24"/>
        </w:rPr>
        <w:t xml:space="preserve">týkající se </w:t>
      </w:r>
      <w:r w:rsidRPr="00C01B68">
        <w:rPr>
          <w:rFonts w:ascii="Times New Roman" w:hAnsi="Times New Roman" w:cs="Times New Roman"/>
          <w:sz w:val="24"/>
          <w:szCs w:val="24"/>
        </w:rPr>
        <w:t xml:space="preserve">organizace a pravidel výkonu soudní moci jsou </w:t>
      </w:r>
      <w:r w:rsidR="00A47749" w:rsidRPr="00C01B68">
        <w:rPr>
          <w:rFonts w:ascii="Times New Roman" w:hAnsi="Times New Roman" w:cs="Times New Roman"/>
          <w:sz w:val="24"/>
          <w:szCs w:val="24"/>
        </w:rPr>
        <w:t>upravena v</w:t>
      </w:r>
      <w:r w:rsidR="00B123E8">
        <w:rPr>
          <w:rFonts w:ascii="Times New Roman" w:hAnsi="Times New Roman" w:cs="Times New Roman"/>
          <w:sz w:val="24"/>
          <w:szCs w:val="24"/>
        </w:rPr>
        <w:t> </w:t>
      </w:r>
      <w:r w:rsidR="00A47749" w:rsidRPr="00C01B68">
        <w:rPr>
          <w:rFonts w:ascii="Times New Roman" w:hAnsi="Times New Roman" w:cs="Times New Roman"/>
          <w:sz w:val="24"/>
          <w:szCs w:val="24"/>
        </w:rPr>
        <w:t>čl</w:t>
      </w:r>
      <w:r w:rsidR="00B123E8">
        <w:rPr>
          <w:rFonts w:ascii="Times New Roman" w:hAnsi="Times New Roman" w:cs="Times New Roman"/>
          <w:sz w:val="24"/>
          <w:szCs w:val="24"/>
        </w:rPr>
        <w:t xml:space="preserve">. </w:t>
      </w:r>
      <w:r w:rsidR="00A47749" w:rsidRPr="00C01B68">
        <w:rPr>
          <w:rFonts w:ascii="Times New Roman" w:hAnsi="Times New Roman" w:cs="Times New Roman"/>
          <w:sz w:val="24"/>
          <w:szCs w:val="24"/>
        </w:rPr>
        <w:t xml:space="preserve">6 </w:t>
      </w:r>
      <w:r w:rsidRPr="00C01B68">
        <w:rPr>
          <w:rFonts w:ascii="Times New Roman" w:hAnsi="Times New Roman" w:cs="Times New Roman"/>
          <w:sz w:val="24"/>
          <w:szCs w:val="24"/>
        </w:rPr>
        <w:t xml:space="preserve">Úmluvy o ochraně lidských práv a základních svobod a </w:t>
      </w:r>
      <w:r w:rsidR="00A47749" w:rsidRPr="00C01B68">
        <w:rPr>
          <w:rFonts w:ascii="Times New Roman" w:hAnsi="Times New Roman" w:cs="Times New Roman"/>
          <w:sz w:val="24"/>
          <w:szCs w:val="24"/>
        </w:rPr>
        <w:t xml:space="preserve">ve </w:t>
      </w:r>
      <w:r w:rsidRPr="00C01B68">
        <w:rPr>
          <w:rFonts w:ascii="Times New Roman" w:hAnsi="Times New Roman" w:cs="Times New Roman"/>
          <w:sz w:val="24"/>
          <w:szCs w:val="24"/>
        </w:rPr>
        <w:t>Statutu Rady Evropy.</w:t>
      </w:r>
    </w:p>
    <w:p w14:paraId="2EC63081" w14:textId="3B652E20" w:rsidR="00A47749" w:rsidRPr="00C01B68" w:rsidRDefault="00E87FA2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Čl</w:t>
      </w:r>
      <w:r w:rsidR="00607706">
        <w:rPr>
          <w:rFonts w:ascii="Times New Roman" w:hAnsi="Times New Roman" w:cs="Times New Roman"/>
          <w:sz w:val="24"/>
          <w:szCs w:val="24"/>
        </w:rPr>
        <w:t>.</w:t>
      </w:r>
      <w:r w:rsidRPr="00C01B68">
        <w:rPr>
          <w:rFonts w:ascii="Times New Roman" w:hAnsi="Times New Roman" w:cs="Times New Roman"/>
          <w:sz w:val="24"/>
          <w:szCs w:val="24"/>
        </w:rPr>
        <w:t xml:space="preserve"> 6</w:t>
      </w:r>
      <w:r w:rsidR="00A47749" w:rsidRPr="00C01B68">
        <w:rPr>
          <w:rFonts w:ascii="Times New Roman" w:hAnsi="Times New Roman" w:cs="Times New Roman"/>
          <w:sz w:val="24"/>
          <w:szCs w:val="24"/>
        </w:rPr>
        <w:t xml:space="preserve"> Úmluvy</w:t>
      </w:r>
      <w:r w:rsidRPr="00C01B68">
        <w:rPr>
          <w:rFonts w:ascii="Times New Roman" w:hAnsi="Times New Roman" w:cs="Times New Roman"/>
          <w:sz w:val="24"/>
          <w:szCs w:val="24"/>
        </w:rPr>
        <w:t xml:space="preserve"> upravuje právo každého</w:t>
      </w:r>
      <w:r w:rsidR="00A47749" w:rsidRPr="00C01B68">
        <w:rPr>
          <w:rFonts w:ascii="Times New Roman" w:hAnsi="Times New Roman" w:cs="Times New Roman"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sz w:val="24"/>
          <w:szCs w:val="24"/>
        </w:rPr>
        <w:t>na projednání jeho záležitosti nezávislým a nestranným soudem. V tomto směru je navrhovaná právní úprava plně v souladu s mechanismem ochrany lidských práv a základních svobod.</w:t>
      </w:r>
    </w:p>
    <w:p w14:paraId="6DB0D770" w14:textId="68D0BF9F" w:rsidR="00E87FA2" w:rsidRPr="00C01B68" w:rsidRDefault="00E87FA2" w:rsidP="00C01B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01B68">
        <w:rPr>
          <w:rFonts w:ascii="Times New Roman" w:hAnsi="Times New Roman" w:cs="Times New Roman"/>
          <w:sz w:val="24"/>
          <w:szCs w:val="24"/>
        </w:rPr>
        <w:t>Statut Rady Evropy se v</w:t>
      </w:r>
      <w:r w:rsidR="00233C50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čl</w:t>
      </w:r>
      <w:r w:rsidR="00233C50">
        <w:rPr>
          <w:rFonts w:ascii="Times New Roman" w:hAnsi="Times New Roman" w:cs="Times New Roman"/>
          <w:sz w:val="24"/>
          <w:szCs w:val="24"/>
        </w:rPr>
        <w:t>.</w:t>
      </w:r>
      <w:r w:rsidRPr="00C01B68">
        <w:rPr>
          <w:rFonts w:ascii="Times New Roman" w:hAnsi="Times New Roman" w:cs="Times New Roman"/>
          <w:sz w:val="24"/>
          <w:szCs w:val="24"/>
        </w:rPr>
        <w:t xml:space="preserve"> 3 dotýká předmětné problematiky, když uvádí, že: </w:t>
      </w:r>
      <w:r w:rsidRPr="00C01B68">
        <w:rPr>
          <w:rFonts w:ascii="Times New Roman" w:hAnsi="Times New Roman" w:cs="Times New Roman"/>
          <w:i/>
          <w:sz w:val="24"/>
          <w:szCs w:val="24"/>
        </w:rPr>
        <w:t>„</w:t>
      </w:r>
      <w:r w:rsidRPr="00C01B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Každý člen Rady Evropy uznává zásadu právního státu a zaručuje všem osobám pod jeho jurisdikcí dodržování lidských práv a základních svobod. Je povinen upřímně a efektivně spolupracovat při naplňování cíle Rady Evropy definovaného v kapitole I.“</w:t>
      </w:r>
      <w:r w:rsidRPr="00C01B6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Také s tímto prohlášením je shora navrhovaná novela v souladu.</w:t>
      </w:r>
    </w:p>
    <w:p w14:paraId="30D18CFD" w14:textId="5E5F2FB2" w:rsidR="00824B9E" w:rsidRDefault="00B619A4" w:rsidP="00662AF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Pokud jde o judikaturu </w:t>
      </w:r>
      <w:r w:rsidR="00E87FA2" w:rsidRPr="00C01B68">
        <w:rPr>
          <w:rFonts w:ascii="Times New Roman" w:hAnsi="Times New Roman" w:cs="Times New Roman"/>
          <w:sz w:val="24"/>
          <w:szCs w:val="24"/>
        </w:rPr>
        <w:t>Evropsk</w:t>
      </w:r>
      <w:r w:rsidRPr="00C01B68">
        <w:rPr>
          <w:rFonts w:ascii="Times New Roman" w:hAnsi="Times New Roman" w:cs="Times New Roman"/>
          <w:sz w:val="24"/>
          <w:szCs w:val="24"/>
        </w:rPr>
        <w:t>ého</w:t>
      </w:r>
      <w:r w:rsidR="00E87FA2" w:rsidRPr="00C01B68">
        <w:rPr>
          <w:rFonts w:ascii="Times New Roman" w:hAnsi="Times New Roman" w:cs="Times New Roman"/>
          <w:sz w:val="24"/>
          <w:szCs w:val="24"/>
        </w:rPr>
        <w:t xml:space="preserve"> soud</w:t>
      </w:r>
      <w:r w:rsidRPr="00C01B68">
        <w:rPr>
          <w:rFonts w:ascii="Times New Roman" w:hAnsi="Times New Roman" w:cs="Times New Roman"/>
          <w:sz w:val="24"/>
          <w:szCs w:val="24"/>
        </w:rPr>
        <w:t>u</w:t>
      </w:r>
      <w:r w:rsidR="00E87FA2" w:rsidRPr="00C01B68">
        <w:rPr>
          <w:rFonts w:ascii="Times New Roman" w:hAnsi="Times New Roman" w:cs="Times New Roman"/>
          <w:sz w:val="24"/>
          <w:szCs w:val="24"/>
        </w:rPr>
        <w:t xml:space="preserve"> pro lidská práva</w:t>
      </w:r>
      <w:r w:rsidRPr="00C01B68">
        <w:rPr>
          <w:rFonts w:ascii="Times New Roman" w:hAnsi="Times New Roman" w:cs="Times New Roman"/>
          <w:sz w:val="24"/>
          <w:szCs w:val="24"/>
        </w:rPr>
        <w:t xml:space="preserve">, Soud je v této oblasti </w:t>
      </w:r>
      <w:r w:rsidR="00E87FA2" w:rsidRPr="00C01B68">
        <w:rPr>
          <w:rFonts w:ascii="Times New Roman" w:hAnsi="Times New Roman" w:cs="Times New Roman"/>
          <w:sz w:val="24"/>
          <w:szCs w:val="24"/>
        </w:rPr>
        <w:t>zdrženli</w:t>
      </w:r>
      <w:r w:rsidRPr="00C01B68">
        <w:rPr>
          <w:rFonts w:ascii="Times New Roman" w:hAnsi="Times New Roman" w:cs="Times New Roman"/>
          <w:sz w:val="24"/>
          <w:szCs w:val="24"/>
        </w:rPr>
        <w:t>vý a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="00E87FA2" w:rsidRPr="00C01B68">
        <w:rPr>
          <w:rFonts w:ascii="Times New Roman" w:hAnsi="Times New Roman" w:cs="Times New Roman"/>
          <w:sz w:val="24"/>
          <w:szCs w:val="24"/>
        </w:rPr>
        <w:t>vnitrostátnímu zákonodárci ponechá</w:t>
      </w:r>
      <w:r w:rsidRPr="00C01B68">
        <w:rPr>
          <w:rFonts w:ascii="Times New Roman" w:hAnsi="Times New Roman" w:cs="Times New Roman"/>
          <w:sz w:val="24"/>
          <w:szCs w:val="24"/>
        </w:rPr>
        <w:t>vá</w:t>
      </w:r>
      <w:r w:rsidR="00E87FA2" w:rsidRPr="00C01B68">
        <w:rPr>
          <w:rFonts w:ascii="Times New Roman" w:hAnsi="Times New Roman" w:cs="Times New Roman"/>
          <w:sz w:val="24"/>
          <w:szCs w:val="24"/>
        </w:rPr>
        <w:t xml:space="preserve"> prostor pro vlastní uvážení, jak danou otázku ve svém právním řádu upraví. </w:t>
      </w:r>
      <w:r w:rsidRPr="00C01B68">
        <w:rPr>
          <w:rFonts w:ascii="Times New Roman" w:hAnsi="Times New Roman" w:cs="Times New Roman"/>
          <w:sz w:val="24"/>
          <w:szCs w:val="24"/>
        </w:rPr>
        <w:t xml:space="preserve">Pokud se zabývá otázkou soudnictví, pak tak činí zejména ve vztahu k požadavku na nezávislost a nestrannost soudu </w:t>
      </w:r>
      <w:r w:rsidR="00E87FA2" w:rsidRPr="00C01B68">
        <w:rPr>
          <w:rFonts w:ascii="Times New Roman" w:hAnsi="Times New Roman" w:cs="Times New Roman"/>
          <w:sz w:val="24"/>
          <w:szCs w:val="24"/>
        </w:rPr>
        <w:t xml:space="preserve">(viz např. </w:t>
      </w:r>
      <w:r w:rsidR="00E87FA2" w:rsidRPr="00C01B68">
        <w:rPr>
          <w:rFonts w:ascii="Times New Roman" w:hAnsi="Times New Roman" w:cs="Times New Roman"/>
          <w:i/>
          <w:sz w:val="24"/>
          <w:szCs w:val="24"/>
        </w:rPr>
        <w:t>Henryk Urban a Ryszard Urban proti Polsku</w:t>
      </w:r>
      <w:r w:rsidR="00E87FA2" w:rsidRPr="00C01B68">
        <w:rPr>
          <w:rFonts w:ascii="Times New Roman" w:hAnsi="Times New Roman" w:cs="Times New Roman"/>
          <w:sz w:val="24"/>
          <w:szCs w:val="24"/>
        </w:rPr>
        <w:t>, č. 23614/08, rozsudek ze dne 30. listopadu 2010, § 45</w:t>
      </w:r>
      <w:r w:rsidRPr="00C01B68">
        <w:rPr>
          <w:rFonts w:ascii="Times New Roman" w:hAnsi="Times New Roman" w:cs="Times New Roman"/>
          <w:sz w:val="24"/>
          <w:szCs w:val="24"/>
        </w:rPr>
        <w:t xml:space="preserve">, </w:t>
      </w:r>
      <w:r w:rsidR="00E87FA2" w:rsidRPr="00C01B68">
        <w:rPr>
          <w:rFonts w:ascii="Times New Roman" w:hAnsi="Times New Roman" w:cs="Times New Roman"/>
          <w:i/>
          <w:sz w:val="24"/>
          <w:szCs w:val="24"/>
        </w:rPr>
        <w:t>Campbell a Fell proti Spojenému království</w:t>
      </w:r>
      <w:r w:rsidR="00E87FA2" w:rsidRPr="00C01B68">
        <w:rPr>
          <w:rFonts w:ascii="Times New Roman" w:hAnsi="Times New Roman" w:cs="Times New Roman"/>
          <w:sz w:val="24"/>
          <w:szCs w:val="24"/>
        </w:rPr>
        <w:t xml:space="preserve">, č. 7819/77 a 7878/77, rozsudek ze dne 28. června 1984, § 78; </w:t>
      </w:r>
      <w:r w:rsidR="00E87FA2" w:rsidRPr="00C01B68">
        <w:rPr>
          <w:rFonts w:ascii="Times New Roman" w:hAnsi="Times New Roman" w:cs="Times New Roman"/>
          <w:i/>
          <w:sz w:val="24"/>
          <w:szCs w:val="24"/>
        </w:rPr>
        <w:t>Findlay proti Spojenému království</w:t>
      </w:r>
      <w:r w:rsidR="00E87FA2" w:rsidRPr="00C01B68">
        <w:rPr>
          <w:rFonts w:ascii="Times New Roman" w:hAnsi="Times New Roman" w:cs="Times New Roman"/>
          <w:sz w:val="24"/>
          <w:szCs w:val="24"/>
        </w:rPr>
        <w:t xml:space="preserve">, č. 22107/93, rozsudek ze dne 25. února 1997, § 78; </w:t>
      </w:r>
      <w:r w:rsidR="00E87FA2" w:rsidRPr="00C01B68">
        <w:rPr>
          <w:rFonts w:ascii="Times New Roman" w:hAnsi="Times New Roman" w:cs="Times New Roman"/>
          <w:i/>
          <w:iCs/>
          <w:sz w:val="24"/>
          <w:szCs w:val="24"/>
        </w:rPr>
        <w:t>Lauko proti Slovensku</w:t>
      </w:r>
      <w:r w:rsidR="00E87FA2" w:rsidRPr="00C01B68">
        <w:rPr>
          <w:rFonts w:ascii="Times New Roman" w:hAnsi="Times New Roman" w:cs="Times New Roman"/>
          <w:sz w:val="24"/>
          <w:szCs w:val="24"/>
        </w:rPr>
        <w:t>, č. 26138/95, rozsudek ze dne 2. září 1998, § 63).</w:t>
      </w:r>
    </w:p>
    <w:p w14:paraId="166DE8FB" w14:textId="2B8C89E3" w:rsidR="00FF7301" w:rsidRPr="00662AF0" w:rsidRDefault="00FF7301" w:rsidP="00662AF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01">
        <w:rPr>
          <w:rFonts w:ascii="Times New Roman" w:hAnsi="Times New Roman" w:cs="Times New Roman"/>
          <w:sz w:val="24"/>
          <w:szCs w:val="24"/>
        </w:rPr>
        <w:t>Ochrana zájmů České republiky na konspiraci činnosti zpravodajských služeb nad rámec ochrany informací v utajovaném režimu ne</w:t>
      </w:r>
      <w:r w:rsidR="004F2EF7">
        <w:rPr>
          <w:rFonts w:ascii="Times New Roman" w:hAnsi="Times New Roman" w:cs="Times New Roman"/>
          <w:sz w:val="24"/>
          <w:szCs w:val="24"/>
        </w:rPr>
        <w:t>bude</w:t>
      </w:r>
      <w:r w:rsidRPr="00FF7301">
        <w:rPr>
          <w:rFonts w:ascii="Times New Roman" w:hAnsi="Times New Roman" w:cs="Times New Roman"/>
          <w:sz w:val="24"/>
          <w:szCs w:val="24"/>
        </w:rPr>
        <w:t xml:space="preserve"> v kontextu evropských států ničím neobvyklým. Jistou míru specializace soudů či soudců </w:t>
      </w:r>
      <w:r w:rsidR="00B123E8">
        <w:rPr>
          <w:rFonts w:ascii="Times New Roman" w:hAnsi="Times New Roman" w:cs="Times New Roman"/>
          <w:sz w:val="24"/>
          <w:szCs w:val="24"/>
        </w:rPr>
        <w:t>na</w:t>
      </w:r>
      <w:r w:rsidR="00B123E8" w:rsidRPr="00FF7301">
        <w:rPr>
          <w:rFonts w:ascii="Times New Roman" w:hAnsi="Times New Roman" w:cs="Times New Roman"/>
          <w:sz w:val="24"/>
          <w:szCs w:val="24"/>
        </w:rPr>
        <w:t xml:space="preserve"> </w:t>
      </w:r>
      <w:r w:rsidRPr="00FF7301">
        <w:rPr>
          <w:rFonts w:ascii="Times New Roman" w:hAnsi="Times New Roman" w:cs="Times New Roman"/>
          <w:sz w:val="24"/>
          <w:szCs w:val="24"/>
        </w:rPr>
        <w:t xml:space="preserve">trestné činy příslušníků zpravodajských služeb lze </w:t>
      </w:r>
      <w:r w:rsidR="00B123E8">
        <w:rPr>
          <w:rFonts w:ascii="Times New Roman" w:hAnsi="Times New Roman" w:cs="Times New Roman"/>
          <w:sz w:val="24"/>
          <w:szCs w:val="24"/>
        </w:rPr>
        <w:t xml:space="preserve">např. </w:t>
      </w:r>
      <w:r w:rsidRPr="00FF7301">
        <w:rPr>
          <w:rFonts w:ascii="Times New Roman" w:hAnsi="Times New Roman" w:cs="Times New Roman"/>
          <w:sz w:val="24"/>
          <w:szCs w:val="24"/>
        </w:rPr>
        <w:t xml:space="preserve">nalézt v právních řádech Švédska, Slovenska </w:t>
      </w:r>
      <w:r w:rsidR="00B123E8">
        <w:rPr>
          <w:rFonts w:ascii="Times New Roman" w:hAnsi="Times New Roman" w:cs="Times New Roman"/>
          <w:sz w:val="24"/>
          <w:szCs w:val="24"/>
        </w:rPr>
        <w:t xml:space="preserve">nebo </w:t>
      </w:r>
      <w:r w:rsidRPr="00FF7301">
        <w:rPr>
          <w:rFonts w:ascii="Times New Roman" w:hAnsi="Times New Roman" w:cs="Times New Roman"/>
          <w:sz w:val="24"/>
          <w:szCs w:val="24"/>
        </w:rPr>
        <w:t>Maďarska. Mezi země, ve kterých dochází k omezení práva obžalovaného na doprovod důvěrníka v</w:t>
      </w:r>
      <w:r w:rsidR="00B90AA4">
        <w:rPr>
          <w:rFonts w:ascii="Times New Roman" w:hAnsi="Times New Roman" w:cs="Times New Roman"/>
          <w:sz w:val="24"/>
          <w:szCs w:val="24"/>
        </w:rPr>
        <w:t> </w:t>
      </w:r>
      <w:r w:rsidRPr="00FF7301">
        <w:rPr>
          <w:rFonts w:ascii="Times New Roman" w:hAnsi="Times New Roman" w:cs="Times New Roman"/>
          <w:sz w:val="24"/>
          <w:szCs w:val="24"/>
        </w:rPr>
        <w:t>případě projednávání utajovaných informací patří Polsko, Maďarsko nebo Slovensko</w:t>
      </w:r>
      <w:r w:rsidR="00B90AA4">
        <w:rPr>
          <w:rFonts w:ascii="Times New Roman" w:hAnsi="Times New Roman" w:cs="Times New Roman"/>
          <w:sz w:val="24"/>
          <w:szCs w:val="24"/>
        </w:rPr>
        <w:t>; z</w:t>
      </w:r>
      <w:r w:rsidRPr="00FF7301">
        <w:rPr>
          <w:rFonts w:ascii="Times New Roman" w:hAnsi="Times New Roman" w:cs="Times New Roman"/>
          <w:sz w:val="24"/>
          <w:szCs w:val="24"/>
        </w:rPr>
        <w:t>a</w:t>
      </w:r>
      <w:r w:rsidR="00B123E8">
        <w:rPr>
          <w:rFonts w:ascii="Times New Roman" w:hAnsi="Times New Roman" w:cs="Times New Roman"/>
          <w:sz w:val="24"/>
          <w:szCs w:val="24"/>
        </w:rPr>
        <w:t> </w:t>
      </w:r>
      <w:r w:rsidRPr="00FF7301">
        <w:rPr>
          <w:rFonts w:ascii="Times New Roman" w:hAnsi="Times New Roman" w:cs="Times New Roman"/>
          <w:sz w:val="24"/>
          <w:szCs w:val="24"/>
        </w:rPr>
        <w:t xml:space="preserve">zmínku </w:t>
      </w:r>
      <w:r w:rsidR="00B90AA4">
        <w:rPr>
          <w:rFonts w:ascii="Times New Roman" w:hAnsi="Times New Roman" w:cs="Times New Roman"/>
          <w:sz w:val="24"/>
          <w:szCs w:val="24"/>
        </w:rPr>
        <w:t xml:space="preserve">přitom </w:t>
      </w:r>
      <w:r w:rsidRPr="00FF7301">
        <w:rPr>
          <w:rFonts w:ascii="Times New Roman" w:hAnsi="Times New Roman" w:cs="Times New Roman"/>
          <w:sz w:val="24"/>
          <w:szCs w:val="24"/>
        </w:rPr>
        <w:t xml:space="preserve">stojí </w:t>
      </w:r>
      <w:r w:rsidR="00B123E8">
        <w:rPr>
          <w:rFonts w:ascii="Times New Roman" w:hAnsi="Times New Roman" w:cs="Times New Roman"/>
          <w:sz w:val="24"/>
          <w:szCs w:val="24"/>
        </w:rPr>
        <w:t xml:space="preserve">i ta </w:t>
      </w:r>
      <w:r w:rsidRPr="00FF7301">
        <w:rPr>
          <w:rFonts w:ascii="Times New Roman" w:hAnsi="Times New Roman" w:cs="Times New Roman"/>
          <w:sz w:val="24"/>
          <w:szCs w:val="24"/>
        </w:rPr>
        <w:t xml:space="preserve">skutečnost, že </w:t>
      </w:r>
      <w:r w:rsidR="00B123E8">
        <w:rPr>
          <w:rFonts w:ascii="Times New Roman" w:hAnsi="Times New Roman" w:cs="Times New Roman"/>
          <w:sz w:val="24"/>
          <w:szCs w:val="24"/>
        </w:rPr>
        <w:t>b</w:t>
      </w:r>
      <w:r w:rsidRPr="00FF7301">
        <w:rPr>
          <w:rFonts w:ascii="Times New Roman" w:hAnsi="Times New Roman" w:cs="Times New Roman"/>
          <w:sz w:val="24"/>
          <w:szCs w:val="24"/>
        </w:rPr>
        <w:t>ulharský právní řád neumožňuje doprovod důvěrníka dospělé osobě vůbec. Litva potom příslušníkům svých zpravodajských služeb poskytuje některá zvláštní práva, zejména potom svého druhu imunitu, kdy t</w:t>
      </w:r>
      <w:r w:rsidR="00B90AA4">
        <w:rPr>
          <w:rFonts w:ascii="Times New Roman" w:hAnsi="Times New Roman" w:cs="Times New Roman"/>
          <w:sz w:val="24"/>
          <w:szCs w:val="24"/>
        </w:rPr>
        <w:t>yto osoby</w:t>
      </w:r>
      <w:r w:rsidRPr="00FF7301">
        <w:rPr>
          <w:rFonts w:ascii="Times New Roman" w:hAnsi="Times New Roman" w:cs="Times New Roman"/>
          <w:sz w:val="24"/>
          <w:szCs w:val="24"/>
        </w:rPr>
        <w:t xml:space="preserve"> mohou </w:t>
      </w:r>
      <w:r w:rsidR="00B90AA4">
        <w:rPr>
          <w:rFonts w:ascii="Times New Roman" w:hAnsi="Times New Roman" w:cs="Times New Roman"/>
          <w:sz w:val="24"/>
          <w:szCs w:val="24"/>
        </w:rPr>
        <w:t xml:space="preserve">být </w:t>
      </w:r>
      <w:r w:rsidRPr="00FF7301">
        <w:rPr>
          <w:rFonts w:ascii="Times New Roman" w:hAnsi="Times New Roman" w:cs="Times New Roman"/>
          <w:sz w:val="24"/>
          <w:szCs w:val="24"/>
        </w:rPr>
        <w:t>zadržen</w:t>
      </w:r>
      <w:r w:rsidR="00B90AA4">
        <w:rPr>
          <w:rFonts w:ascii="Times New Roman" w:hAnsi="Times New Roman" w:cs="Times New Roman"/>
          <w:sz w:val="24"/>
          <w:szCs w:val="24"/>
        </w:rPr>
        <w:t>y</w:t>
      </w:r>
      <w:r w:rsidRPr="00FF7301">
        <w:rPr>
          <w:rFonts w:ascii="Times New Roman" w:hAnsi="Times New Roman" w:cs="Times New Roman"/>
          <w:sz w:val="24"/>
          <w:szCs w:val="24"/>
        </w:rPr>
        <w:t xml:space="preserve"> pouze se souhlasem ředitele dané zpravodajské služby a jejich osobní věci, dopravní prostředky a</w:t>
      </w:r>
      <w:r w:rsidR="00B123E8">
        <w:rPr>
          <w:rFonts w:ascii="Times New Roman" w:hAnsi="Times New Roman" w:cs="Times New Roman"/>
          <w:sz w:val="24"/>
          <w:szCs w:val="24"/>
        </w:rPr>
        <w:t> </w:t>
      </w:r>
      <w:r w:rsidRPr="00FF7301">
        <w:rPr>
          <w:rFonts w:ascii="Times New Roman" w:hAnsi="Times New Roman" w:cs="Times New Roman"/>
          <w:sz w:val="24"/>
          <w:szCs w:val="24"/>
        </w:rPr>
        <w:t>budovy nesmějí být prohledávány (s výjimkami srovnatelnými s</w:t>
      </w:r>
      <w:r w:rsidR="00B90AA4">
        <w:rPr>
          <w:rFonts w:ascii="Times New Roman" w:hAnsi="Times New Roman" w:cs="Times New Roman"/>
          <w:sz w:val="24"/>
          <w:szCs w:val="24"/>
        </w:rPr>
        <w:t> </w:t>
      </w:r>
      <w:r w:rsidRPr="00FF7301">
        <w:rPr>
          <w:rFonts w:ascii="Times New Roman" w:hAnsi="Times New Roman" w:cs="Times New Roman"/>
          <w:sz w:val="24"/>
          <w:szCs w:val="24"/>
        </w:rPr>
        <w:t>těmi</w:t>
      </w:r>
      <w:r w:rsidR="00B90AA4">
        <w:rPr>
          <w:rFonts w:ascii="Times New Roman" w:hAnsi="Times New Roman" w:cs="Times New Roman"/>
          <w:sz w:val="24"/>
          <w:szCs w:val="24"/>
        </w:rPr>
        <w:t>,</w:t>
      </w:r>
      <w:r w:rsidRPr="00FF7301">
        <w:rPr>
          <w:rFonts w:ascii="Times New Roman" w:hAnsi="Times New Roman" w:cs="Times New Roman"/>
          <w:sz w:val="24"/>
          <w:szCs w:val="24"/>
        </w:rPr>
        <w:t xml:space="preserve"> pro které se nevyžaduje souhlas státního zástupce se zadržením </w:t>
      </w:r>
      <w:r w:rsidR="00B90AA4">
        <w:rPr>
          <w:rFonts w:ascii="Times New Roman" w:hAnsi="Times New Roman" w:cs="Times New Roman"/>
          <w:sz w:val="24"/>
          <w:szCs w:val="24"/>
        </w:rPr>
        <w:t xml:space="preserve">podezřelého </w:t>
      </w:r>
      <w:r w:rsidRPr="00FF7301">
        <w:rPr>
          <w:rFonts w:ascii="Times New Roman" w:hAnsi="Times New Roman" w:cs="Times New Roman"/>
          <w:sz w:val="24"/>
          <w:szCs w:val="24"/>
        </w:rPr>
        <w:t>podle § 76 tr</w:t>
      </w:r>
      <w:r w:rsidR="00B123E8">
        <w:rPr>
          <w:rFonts w:ascii="Times New Roman" w:hAnsi="Times New Roman" w:cs="Times New Roman"/>
          <w:sz w:val="24"/>
          <w:szCs w:val="24"/>
        </w:rPr>
        <w:t xml:space="preserve">. </w:t>
      </w:r>
      <w:r w:rsidRPr="00FF7301">
        <w:rPr>
          <w:rFonts w:ascii="Times New Roman" w:hAnsi="Times New Roman" w:cs="Times New Roman"/>
          <w:sz w:val="24"/>
          <w:szCs w:val="24"/>
        </w:rPr>
        <w:t>řádu) a o zahájení trestního stíhání v tamním trestním řízení rozhoduje generální prokurátor.</w:t>
      </w:r>
    </w:p>
    <w:p w14:paraId="50077EC3" w14:textId="00B81385" w:rsidR="007B61F0" w:rsidRPr="00C01B68" w:rsidRDefault="007B61F0" w:rsidP="00BA02CE">
      <w:pPr>
        <w:pStyle w:val="Nadpis2"/>
        <w:rPr>
          <w:lang w:eastAsia="cs-CZ"/>
        </w:rPr>
      </w:pPr>
      <w:r w:rsidRPr="00C01B68">
        <w:rPr>
          <w:lang w:eastAsia="cs-CZ"/>
        </w:rPr>
        <w:t>Předpokládaný hospodářský a finanční dopad navrhované právní úpravy na státní rozpočet a ostatní veřejné rozpočty a na podnikatelské prostředí České republiky</w:t>
      </w:r>
    </w:p>
    <w:p w14:paraId="07FB609C" w14:textId="2C7E300E" w:rsidR="002D5A25" w:rsidRPr="00C01B68" w:rsidRDefault="00326DDB" w:rsidP="00C01B6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MS Mincho" w:hAnsi="Times New Roman" w:cs="Times New Roman"/>
          <w:bCs/>
          <w:noProof/>
          <w:sz w:val="24"/>
          <w:szCs w:val="24"/>
        </w:rPr>
      </w:pPr>
      <w:r w:rsidRPr="00C01B68">
        <w:rPr>
          <w:rFonts w:ascii="Times New Roman" w:eastAsia="Times New Roman" w:hAnsi="Times New Roman" w:cs="Times New Roman"/>
          <w:sz w:val="24"/>
          <w:szCs w:val="24"/>
        </w:rPr>
        <w:t xml:space="preserve">S ohledem na nízký počet případů, které </w:t>
      </w:r>
      <w:r w:rsidR="002D5A25" w:rsidRPr="00C01B68">
        <w:rPr>
          <w:rFonts w:ascii="Times New Roman" w:eastAsia="Times New Roman" w:hAnsi="Times New Roman" w:cs="Times New Roman"/>
          <w:sz w:val="24"/>
          <w:szCs w:val="24"/>
        </w:rPr>
        <w:t>mají být nově projednávány Krajským soudem v</w:t>
      </w:r>
      <w:r w:rsidR="009A005F" w:rsidRPr="00C01B6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D5A25" w:rsidRPr="00C01B68">
        <w:rPr>
          <w:rFonts w:ascii="Times New Roman" w:eastAsia="Times New Roman" w:hAnsi="Times New Roman" w:cs="Times New Roman"/>
          <w:sz w:val="24"/>
          <w:szCs w:val="24"/>
        </w:rPr>
        <w:t>Praze</w:t>
      </w:r>
      <w:r w:rsidR="009A005F" w:rsidRPr="00C01B68">
        <w:rPr>
          <w:rFonts w:ascii="Times New Roman" w:eastAsia="Times New Roman" w:hAnsi="Times New Roman" w:cs="Times New Roman"/>
          <w:sz w:val="24"/>
          <w:szCs w:val="24"/>
        </w:rPr>
        <w:t xml:space="preserve"> a dozorovány nebo vyšetřovány Krajským státním zastupitelstvím v Praze (případně Vrchním státním zastupitelstvím v Praze)</w:t>
      </w:r>
      <w:r w:rsidR="002D5A25" w:rsidRPr="00C01B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C50">
        <w:rPr>
          <w:rFonts w:ascii="Times New Roman" w:eastAsia="Times New Roman" w:hAnsi="Times New Roman" w:cs="Times New Roman"/>
          <w:sz w:val="24"/>
          <w:szCs w:val="24"/>
        </w:rPr>
        <w:t xml:space="preserve">popř. u kterých bude úkony v rámci přípravného řízení činit Okresní soud Praha-východ, </w:t>
      </w:r>
      <w:r w:rsidR="002D5A25" w:rsidRPr="00C01B68">
        <w:rPr>
          <w:rFonts w:ascii="Times New Roman" w:eastAsia="Times New Roman" w:hAnsi="Times New Roman" w:cs="Times New Roman"/>
          <w:sz w:val="24"/>
          <w:szCs w:val="24"/>
        </w:rPr>
        <w:t xml:space="preserve">se nepředpokládá potřeba personálního navýšení počtu soudců, státních zástupců nebo administrativního aparátu. </w:t>
      </w:r>
      <w:r w:rsidR="009A005F" w:rsidRPr="00C01B68">
        <w:rPr>
          <w:rFonts w:ascii="Times New Roman" w:eastAsia="Times New Roman" w:hAnsi="Times New Roman" w:cs="Times New Roman"/>
          <w:sz w:val="24"/>
          <w:szCs w:val="24"/>
        </w:rPr>
        <w:t xml:space="preserve">Stejně tak se nepředpokládá potřeba personálního navýšení u policejních orgánů. </w:t>
      </w:r>
      <w:r w:rsidR="00115AF6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>Pouze v případě, že by v budoucnu došlo k</w:t>
      </w:r>
      <w:r w:rsidR="00784B9B">
        <w:rPr>
          <w:rFonts w:ascii="Times New Roman" w:eastAsia="MS Mincho" w:hAnsi="Times New Roman" w:cs="Times New Roman"/>
          <w:bCs/>
          <w:noProof/>
          <w:sz w:val="24"/>
          <w:szCs w:val="24"/>
        </w:rPr>
        <w:t> </w:t>
      </w:r>
      <w:r w:rsidR="00115AF6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>výraznějšímu nárůstu počtu věcí, mohla by vzniknout potřeba personálního posílení Krajského soudu v</w:t>
      </w:r>
      <w:r w:rsidR="00346B04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> </w:t>
      </w:r>
      <w:r w:rsidR="00115AF6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>Praze</w:t>
      </w:r>
      <w:r w:rsidR="00346B04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 xml:space="preserve"> nebo jiného orgánu</w:t>
      </w:r>
      <w:r w:rsidR="00115AF6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>, k tomu by nicméně mohlo dojít spíše v důsledku další legislativní úpravy, která by umožnila využití zpravodajských informací v trestním řízení, což zatím není možné.</w:t>
      </w:r>
    </w:p>
    <w:p w14:paraId="6FDC873B" w14:textId="0703F2B3" w:rsidR="002254D8" w:rsidRPr="00C01B68" w:rsidRDefault="002254D8" w:rsidP="00C01B6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 xml:space="preserve">Navržená úprava může být spojena s potřebou sledování údajů o počtu zpravodajských věcí projednávaných Krajským soudem v Praze. </w:t>
      </w:r>
      <w:r w:rsidR="00DB1571" w:rsidRPr="00C01B68">
        <w:rPr>
          <w:rFonts w:ascii="Times New Roman" w:eastAsia="MS Mincho" w:hAnsi="Times New Roman" w:cs="Times New Roman"/>
          <w:bCs/>
          <w:noProof/>
          <w:sz w:val="24"/>
          <w:szCs w:val="24"/>
        </w:rPr>
        <w:t>Taková úprava by si vyžádala j</w:t>
      </w:r>
      <w:r w:rsidRPr="00C01B68">
        <w:rPr>
          <w:rFonts w:ascii="Times New Roman" w:hAnsi="Times New Roman" w:cs="Times New Roman"/>
          <w:sz w:val="24"/>
          <w:szCs w:val="24"/>
        </w:rPr>
        <w:t>ednorázové náklady</w:t>
      </w:r>
      <w:r w:rsidRPr="00C0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B68">
        <w:rPr>
          <w:rFonts w:ascii="Times New Roman" w:eastAsia="Times New Roman" w:hAnsi="Times New Roman" w:cs="Times New Roman"/>
          <w:sz w:val="24"/>
          <w:szCs w:val="24"/>
        </w:rPr>
        <w:t>v řádu statisíců korun českých v souvislosti s nezbytným přizpůsobením statistik a výkaznictví nové právní úpravě</w:t>
      </w:r>
      <w:r w:rsidR="00DB1571" w:rsidRPr="00C01B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1B68">
        <w:rPr>
          <w:rFonts w:ascii="Times New Roman" w:eastAsia="Times New Roman" w:hAnsi="Times New Roman" w:cs="Times New Roman"/>
          <w:sz w:val="24"/>
          <w:szCs w:val="24"/>
        </w:rPr>
        <w:t xml:space="preserve">Úhrada předmětných nákladů </w:t>
      </w:r>
      <w:r w:rsidRPr="00C01B68">
        <w:rPr>
          <w:rFonts w:ascii="Times New Roman" w:hAnsi="Times New Roman" w:cs="Times New Roman"/>
          <w:sz w:val="24"/>
          <w:szCs w:val="24"/>
        </w:rPr>
        <w:t>bude zabezpečena v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Pr="00C01B68">
        <w:rPr>
          <w:rFonts w:ascii="Times New Roman" w:hAnsi="Times New Roman" w:cs="Times New Roman"/>
          <w:sz w:val="24"/>
          <w:szCs w:val="24"/>
        </w:rPr>
        <w:t>rámci stávajících schválených finančních limitů rozpočtové kapitoly Ministerstva spravedlnosti (a případně Ministerstva vnitra), tj. bez požadavku na jejich navýšení.</w:t>
      </w:r>
    </w:p>
    <w:p w14:paraId="1787C272" w14:textId="462B58D3" w:rsidR="007B61F0" w:rsidRPr="00C01B68" w:rsidRDefault="007B61F0" w:rsidP="00C01B6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C01B68">
        <w:rPr>
          <w:rFonts w:ascii="Times New Roman" w:eastAsia="Times New Roman" w:hAnsi="Times New Roman" w:cs="Times New Roman"/>
          <w:sz w:val="24"/>
          <w:szCs w:val="24"/>
        </w:rPr>
        <w:t xml:space="preserve">Jiné dopady na státní rozpočet a na ostatní veřejné rozpočty se nepředpokládají. </w:t>
      </w:r>
    </w:p>
    <w:p w14:paraId="55FFEE47" w14:textId="041A0B9A" w:rsidR="007B61F0" w:rsidRPr="00662AF0" w:rsidRDefault="007B61F0" w:rsidP="00662AF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B68">
        <w:rPr>
          <w:rFonts w:ascii="Times New Roman" w:eastAsia="Calibri" w:hAnsi="Times New Roman" w:cs="Times New Roman"/>
          <w:sz w:val="24"/>
          <w:szCs w:val="24"/>
        </w:rPr>
        <w:t xml:space="preserve">Navrhovaná právní úprava není spojena s dopady na podnikatelské prostředí v České republice. </w:t>
      </w:r>
    </w:p>
    <w:p w14:paraId="566509E2" w14:textId="77777777" w:rsidR="007B61F0" w:rsidRPr="00C01B68" w:rsidRDefault="007B61F0" w:rsidP="00BA02CE">
      <w:pPr>
        <w:pStyle w:val="Nadpis2"/>
        <w:rPr>
          <w:lang w:eastAsia="cs-CZ"/>
        </w:rPr>
      </w:pPr>
      <w:r w:rsidRPr="00C01B68">
        <w:rPr>
          <w:lang w:eastAsia="cs-CZ"/>
        </w:rPr>
        <w:t>Zhodnocení sociálních dopadů, včetně dopadů na specifické skupiny obyvatel, zejména osoby sociálně slabé, osoby se zdravotním postižením a národnostní menšiny, dopadů na ochranu práv dětí a dopadů na rodiny, zejména s ohledem na plnění funkcí rodiny, s ohledem na počet vyživovaných členů, na případnou přítomnost hendikepovaných členů a rodiny samoživitelů, rodiny se třemi a více dětmi a další specifické životní situace, dále s ohledem na posílení integrity a stability rodiny a posílení rodinné harmonie, lepší rovnováhy mezi prací a rodinou a na posílení mezigeneračních a širších příbuzenských vztahů</w:t>
      </w:r>
    </w:p>
    <w:p w14:paraId="17D1EA32" w14:textId="6E06EDC2" w:rsidR="00C45536" w:rsidRPr="00662AF0" w:rsidRDefault="007B61F0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B68">
        <w:rPr>
          <w:rFonts w:ascii="Times New Roman" w:eastAsia="Calibri" w:hAnsi="Times New Roman" w:cs="Times New Roman"/>
          <w:sz w:val="24"/>
          <w:szCs w:val="24"/>
        </w:rPr>
        <w:t>Navrhovaná právní úprava není spojena s žádnými negativními sociálními dopady, dopady</w:t>
      </w:r>
      <w:r w:rsidR="0071644C">
        <w:rPr>
          <w:rFonts w:ascii="Times New Roman" w:eastAsia="Calibri" w:hAnsi="Times New Roman" w:cs="Times New Roman"/>
          <w:sz w:val="24"/>
          <w:szCs w:val="24"/>
        </w:rPr>
        <w:t> </w:t>
      </w:r>
      <w:r w:rsidRPr="00C01B68">
        <w:rPr>
          <w:rFonts w:ascii="Times New Roman" w:eastAsia="Calibri" w:hAnsi="Times New Roman" w:cs="Times New Roman"/>
          <w:sz w:val="24"/>
          <w:szCs w:val="24"/>
        </w:rPr>
        <w:t xml:space="preserve">na specifické skupiny obyvatel, děti a na rodiny. </w:t>
      </w:r>
    </w:p>
    <w:p w14:paraId="15E86F58" w14:textId="7884C04B" w:rsidR="00C45536" w:rsidRPr="00C01B68" w:rsidRDefault="00C45536" w:rsidP="00BA02CE">
      <w:pPr>
        <w:pStyle w:val="Nadpis2"/>
      </w:pPr>
      <w:r w:rsidRPr="00C01B68">
        <w:t>Zhodnocení dopadů na práva a povinnosti fyzických a právnických osob</w:t>
      </w:r>
    </w:p>
    <w:p w14:paraId="1D4844D1" w14:textId="3A69B73F" w:rsidR="00C45536" w:rsidRPr="00C01B68" w:rsidRDefault="00C4553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Navržená koncentrace zpravodajských věcí u Krajského soudu v Praze posiluje oproti stávající právní úpravě procesní standard ochrany práv obviněného, neboť je zaručeno, že věc bude vždy projednána na vyšší krajské úrovni a v případě senátních věcí senátem složeným ze tří soudců.</w:t>
      </w:r>
    </w:p>
    <w:p w14:paraId="30626463" w14:textId="164FD8F3" w:rsidR="00C45536" w:rsidRPr="00C01B68" w:rsidRDefault="00C4553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Navržená úprava omezuje obviněného a poškozeného v jejich právu na doprovod důvěrníkem u soudního jednání, jde však o omezení, které je v souladu </w:t>
      </w:r>
      <w:r w:rsidR="00BA02CE">
        <w:rPr>
          <w:rFonts w:ascii="Times New Roman" w:hAnsi="Times New Roman" w:cs="Times New Roman"/>
          <w:bCs/>
          <w:sz w:val="24"/>
          <w:szCs w:val="24"/>
        </w:rPr>
        <w:t>se zásadou</w:t>
      </w:r>
      <w:r w:rsidR="00BA02CE"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proporcionality, neboť k němu má dojít jen v zcela nezbytném rozsahu z důvodu ochrany národní bezpečnosti. </w:t>
      </w:r>
    </w:p>
    <w:p w14:paraId="12854A99" w14:textId="6ADA1C15" w:rsidR="007B61F0" w:rsidRPr="00662AF0" w:rsidRDefault="00C4553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Navržená úprava také upřednostňuje zájem mladistvého obviněného na projednání věci před specializovaným soudem pro mládež před zájmy státu na ochraně národní bezpečnosti, čímž</w:t>
      </w:r>
      <w:r w:rsidR="0071644C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upřednostňuje soukromý zájem mladistvého a zájem na řádném výchovném působení na</w:t>
      </w:r>
      <w:r w:rsidR="0071644C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něj před záj</w:t>
      </w:r>
      <w:r w:rsidR="00F10834">
        <w:rPr>
          <w:rFonts w:ascii="Times New Roman" w:hAnsi="Times New Roman" w:cs="Times New Roman"/>
          <w:bCs/>
          <w:sz w:val="24"/>
          <w:szCs w:val="24"/>
        </w:rPr>
        <w:t>m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em státu. </w:t>
      </w:r>
    </w:p>
    <w:p w14:paraId="1E8B9A23" w14:textId="77777777" w:rsidR="007B61F0" w:rsidRPr="00C01B68" w:rsidRDefault="007B61F0" w:rsidP="00BA02CE">
      <w:pPr>
        <w:pStyle w:val="Nadpis2"/>
      </w:pPr>
      <w:r w:rsidRPr="00C01B68">
        <w:t>Zhodnocení dopadů stávající úpravy a navrhovaného řešení ve vztahu k zákazu diskriminace a ve vztahu k rovnosti mužů a žen</w:t>
      </w:r>
    </w:p>
    <w:p w14:paraId="3B0D9BC5" w14:textId="10621BFE" w:rsidR="00BB7DD7" w:rsidRPr="00662AF0" w:rsidRDefault="007B61F0" w:rsidP="00662AF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B68">
        <w:rPr>
          <w:rFonts w:ascii="Times New Roman" w:eastAsia="Calibri" w:hAnsi="Times New Roman" w:cs="Times New Roman"/>
          <w:sz w:val="24"/>
          <w:szCs w:val="24"/>
        </w:rPr>
        <w:t xml:space="preserve">Stávající ani navrhovaná právní úprava nemá bezprostřední dopady na rovnost mužů a žen a nevede k diskriminaci jednoho z pohlaví, neboť nijak nerozlišuje, ani nezvýhodňuje jedno z pohlaví a nestanoví pro ně odlišné podmínky. </w:t>
      </w:r>
    </w:p>
    <w:p w14:paraId="549A991F" w14:textId="4B5E5C13" w:rsidR="007B61F0" w:rsidRPr="00C01B68" w:rsidRDefault="007B61F0" w:rsidP="00BA02CE">
      <w:pPr>
        <w:pStyle w:val="Nadpis2"/>
        <w:rPr>
          <w:lang w:eastAsia="cs-CZ"/>
        </w:rPr>
      </w:pPr>
      <w:r w:rsidRPr="00C01B68">
        <w:rPr>
          <w:lang w:eastAsia="cs-CZ"/>
        </w:rPr>
        <w:t>Zhodnocení dopadů navrhovaného řešení ve vztahu k ochraně soukromí a osobních údajů</w:t>
      </w:r>
    </w:p>
    <w:p w14:paraId="49F124A9" w14:textId="3CE9CC85" w:rsidR="007B61F0" w:rsidRPr="00C01B68" w:rsidRDefault="007B61F0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Navrhovaná úprava není spojena s rozšířením okruhu dat zpracovávaných orgány činnými v trestním řízení, nepřináší žádný nový druh zpracování osobních údajů a ani nerozšiřuje okruh zpracovávaných údajů. Jednání, kt</w:t>
      </w:r>
      <w:r w:rsidR="00164928" w:rsidRPr="00C01B68">
        <w:rPr>
          <w:rFonts w:ascii="Times New Roman" w:hAnsi="Times New Roman" w:cs="Times New Roman"/>
          <w:bCs/>
          <w:sz w:val="24"/>
          <w:szCs w:val="24"/>
        </w:rPr>
        <w:t>erá mají být nově projednávána u Krajského soudu v Praze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, jsou </w:t>
      </w:r>
      <w:r w:rsidR="00164928" w:rsidRPr="00C01B68">
        <w:rPr>
          <w:rFonts w:ascii="Times New Roman" w:hAnsi="Times New Roman" w:cs="Times New Roman"/>
          <w:bCs/>
          <w:sz w:val="24"/>
          <w:szCs w:val="24"/>
        </w:rPr>
        <w:t xml:space="preserve">již nyní trestná a jsou projednávána v rámci soustavy obecných soudů. </w:t>
      </w:r>
    </w:p>
    <w:p w14:paraId="43183E89" w14:textId="44356611" w:rsidR="007B61F0" w:rsidRPr="00C01B68" w:rsidRDefault="007B61F0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Orgány činné v trestním řízení zpracovávají osobní údaje osob zúčastněných na řízení v rozsahu nezbytném pro dané řízení, jehož smyslem je objasnit, zda byl spáchán trestný čin, a zjistit jeho pachatele. Zpracování osobních údajů v rozsahu nezbytném pro vedení trestního řízení je nezbytné a přiměřené sledovanému cíli, což vyplývá ze zásady přiměřenosti, kterou jsou orgány činné v trestním řízení vázány (§ 2 odst. 4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). Ve vztahu k mladistvým pachatelům je pak povinnost chránit jejich osobní údaje ještě zdůrazněna v základní zásadě uvedené v § 3 odst. 5 zákona o soudnictví ve věcech mládeže, podle níž je třeba v řízení podle tohoto zákona chránit osobní údaje osoby, proti níž se řízení vede, a její soukromí, aby každá taková osoba byla chráněna před škodlivými vlivy, a při dodržení zásady, že je považována za nevinnou, dokud její vina nebyla prokázána zákonným způsobem. </w:t>
      </w:r>
    </w:p>
    <w:p w14:paraId="1423F121" w14:textId="40695AB2" w:rsidR="007B61F0" w:rsidRPr="00C01B68" w:rsidRDefault="007B61F0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>Navrhovaná právní úprava je v souladu se směrnicí Evropského parlamentu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a Rady (EU)</w:t>
      </w:r>
      <w:r w:rsidR="00B10690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2016/680 ze dne 27. dubna 2016 o ochraně fyzických osob v souvislosti se zpracováním osobních údajů příslušnými orgány za účelem prevence, vyšetřování, odhalování či stíhání trestných činů nebo výkonu trestů, o volném pohybu těchto údajů a o zrušení rámcového rozhodnutí Rady 2008/977/SVV. </w:t>
      </w:r>
    </w:p>
    <w:p w14:paraId="36561A79" w14:textId="07B456D5" w:rsidR="007B61F0" w:rsidRPr="00662AF0" w:rsidRDefault="007B61F0" w:rsidP="00C01B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B68">
        <w:rPr>
          <w:rFonts w:ascii="Times New Roman" w:eastAsia="Times New Roman" w:hAnsi="Times New Roman" w:cs="Times New Roman"/>
          <w:sz w:val="24"/>
          <w:szCs w:val="24"/>
        </w:rPr>
        <w:t>Předložený návrh stávající úpravu nijak nemění, zvýšené dopady na problematiku ochrany soukromí a osobních údajů se nepředpokládají. Orgány činné v trestním řízení budou postupovat podle dosavadních procesních pravidel, která jim již nyní umožňují v zákonem stanovených případech v nezbytném rozsahu zasahovat do soukromí osob a pro potřeby příslušného řízení nakládat s jejich osobními údaji.</w:t>
      </w:r>
    </w:p>
    <w:p w14:paraId="20426B67" w14:textId="77777777" w:rsidR="007B61F0" w:rsidRPr="00C01B68" w:rsidRDefault="007B61F0" w:rsidP="00830664">
      <w:pPr>
        <w:pStyle w:val="Nadpis2"/>
      </w:pPr>
      <w:r w:rsidRPr="00C01B68">
        <w:t>Zhodnocení korupčních rizik</w:t>
      </w:r>
    </w:p>
    <w:p w14:paraId="2F1F00EC" w14:textId="77777777" w:rsidR="007B61F0" w:rsidRPr="00C01B68" w:rsidRDefault="007B61F0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Navrhovaná právní úprava není spojena s vyššími korupčními riziky, než kterým čelí státní orgány obecně již dnes. Korupční riziko pro ně tak není nové, je přítomno i při aplikaci stávající účinné právní úpravy. Prostředky ochrany proti tomuto riziku jsou tudíž obsaženy již ve stávající právní úpravě. Předně jsou to zákonné požadavky a postupy při výběru osoby státního zástupce a soudce, u nichž jsou kladeny zvýšené nároky na jejich morální integritu a osobnostní záruky. Dále jsou to pak určité mechanismy kontroly, jež v přípravném řízení spočívají zejména ve výkonu dozoru státního zástupce nad zákonností postupu policejního orgánu a ve výkonu dohledu vyššího státního zastupitelství nad nižším státním zastupitelstvím (a případně dohledu nad dohledem) </w:t>
      </w:r>
      <w:r w:rsidRPr="00C01B68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a v soudní fázi řízení 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pak v systému řádných a mimořádných opravných prostředků.</w:t>
      </w:r>
    </w:p>
    <w:p w14:paraId="02DABA1A" w14:textId="05AC13B6" w:rsidR="007B61F0" w:rsidRPr="00662AF0" w:rsidRDefault="007B61F0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1B68">
        <w:rPr>
          <w:rFonts w:ascii="Times New Roman" w:eastAsia="Calibri" w:hAnsi="Times New Roman" w:cs="Times New Roman"/>
          <w:bCs/>
          <w:sz w:val="24"/>
          <w:szCs w:val="24"/>
        </w:rPr>
        <w:t>Kromě těchto procesních pojistek se čelí tomuto riziku i hrozbou trestního stíhání toho, kdo</w:t>
      </w:r>
      <w:r w:rsidR="0071644C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úplatek nabídl, poskytl nebo slíbil, jakož i toho, kdo si dal úplatek slíbit nebo jej přijal. </w:t>
      </w:r>
      <w:r w:rsidR="0071644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Je-li</w:t>
      </w:r>
      <w:r w:rsidR="00C6003C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pachatelem trestného činu přijetí úplatku úřední osoba, jde o okolnost podmiňující použití vyšší trestní sazby, kde hrozí trest odnětí svobody ve výši tři léta až deset let (v případě, kdy</w:t>
      </w:r>
      <w:r w:rsidR="00250F8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byl tento trestný čin spáchán v úmyslu opatřit sobě nebo jinému značný prospěch, je dána trestní sazba pět až dvanáct let). V případě podplacení je rovněž skutečnost, že byl tento trestný čin spáchán vůči úřední osobě, okolností podmiňující použití vyšší trestní sazby (pachateli v tomto případě hrozí podle § 332 odst. 2 tr</w:t>
      </w:r>
      <w:r w:rsidR="007E5C83">
        <w:rPr>
          <w:rFonts w:ascii="Times New Roman" w:eastAsia="Calibri" w:hAnsi="Times New Roman" w:cs="Times New Roman"/>
          <w:bCs/>
          <w:sz w:val="24"/>
          <w:szCs w:val="24"/>
        </w:rPr>
        <w:t>estního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 zák</w:t>
      </w:r>
      <w:r w:rsidR="007E5C83">
        <w:rPr>
          <w:rFonts w:ascii="Times New Roman" w:eastAsia="Calibri" w:hAnsi="Times New Roman" w:cs="Times New Roman"/>
          <w:bCs/>
          <w:sz w:val="24"/>
          <w:szCs w:val="24"/>
        </w:rPr>
        <w:t>oníku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 trest odnětí svobody ve výši jeden rok až šest let).</w:t>
      </w:r>
    </w:p>
    <w:p w14:paraId="1C221A70" w14:textId="74F1AB3A" w:rsidR="007B61F0" w:rsidRPr="00C01B68" w:rsidRDefault="007B61F0" w:rsidP="00830664">
      <w:pPr>
        <w:pStyle w:val="Nadpis2"/>
      </w:pPr>
      <w:r w:rsidRPr="00C01B68">
        <w:t>Zhodnocení dopadů na bezpečnost nebo obranu státu</w:t>
      </w:r>
    </w:p>
    <w:p w14:paraId="023308A5" w14:textId="64E48ED0" w:rsidR="00824B9E" w:rsidRPr="00662AF0" w:rsidRDefault="002254D8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Návrh má pozitivní dopady na bezpečnost státu, neboť přispívá ke zvýšení ochrany </w:t>
      </w:r>
      <w:r w:rsidR="00C45536"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činnosti 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zpravodajsk</w:t>
      </w:r>
      <w:r w:rsidR="00830664">
        <w:rPr>
          <w:rFonts w:ascii="Times New Roman" w:eastAsia="Calibri" w:hAnsi="Times New Roman" w:cs="Times New Roman"/>
          <w:bCs/>
          <w:sz w:val="24"/>
          <w:szCs w:val="24"/>
        </w:rPr>
        <w:t>ých</w:t>
      </w:r>
      <w:r w:rsidR="00C45536"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 služ</w:t>
      </w:r>
      <w:r w:rsidR="00830664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C45536" w:rsidRPr="00C01B68">
        <w:rPr>
          <w:rFonts w:ascii="Times New Roman" w:eastAsia="Calibri" w:hAnsi="Times New Roman" w:cs="Times New Roman"/>
          <w:bCs/>
          <w:sz w:val="24"/>
          <w:szCs w:val="24"/>
        </w:rPr>
        <w:t xml:space="preserve">b a ochrany utajovaných informací </w:t>
      </w:r>
      <w:r w:rsidRPr="00C01B68">
        <w:rPr>
          <w:rFonts w:ascii="Times New Roman" w:eastAsia="Calibri" w:hAnsi="Times New Roman" w:cs="Times New Roman"/>
          <w:bCs/>
          <w:sz w:val="24"/>
          <w:szCs w:val="24"/>
        </w:rPr>
        <w:t>před jejich vyzrazením neoprávněné osobě.</w:t>
      </w:r>
    </w:p>
    <w:p w14:paraId="32C1FDE6" w14:textId="721A9E2D" w:rsidR="007B61F0" w:rsidRPr="00C01B68" w:rsidRDefault="007B61F0" w:rsidP="00830664">
      <w:pPr>
        <w:pStyle w:val="Nadpis2"/>
      </w:pPr>
      <w:r w:rsidRPr="00C01B68">
        <w:t xml:space="preserve">Zhodnocení dopadů na životní prostředí </w:t>
      </w:r>
    </w:p>
    <w:p w14:paraId="6F7F7FD6" w14:textId="326858D0" w:rsidR="007B44DD" w:rsidRPr="00662AF0" w:rsidRDefault="007B61F0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B68">
        <w:rPr>
          <w:rFonts w:ascii="Times New Roman" w:eastAsia="Calibri" w:hAnsi="Times New Roman" w:cs="Times New Roman"/>
          <w:sz w:val="24"/>
          <w:szCs w:val="24"/>
        </w:rPr>
        <w:t xml:space="preserve">Navrhovaná úprava není spojena s dopady na životní prostředí. </w:t>
      </w:r>
    </w:p>
    <w:p w14:paraId="37B21D98" w14:textId="11EDEBE6" w:rsidR="007B61F0" w:rsidRPr="00C01B68" w:rsidRDefault="007B61F0" w:rsidP="00830664">
      <w:pPr>
        <w:pStyle w:val="Nadpis2"/>
        <w:rPr>
          <w:lang w:eastAsia="cs-CZ"/>
        </w:rPr>
      </w:pPr>
      <w:r w:rsidRPr="00C01B68">
        <w:rPr>
          <w:lang w:eastAsia="cs-CZ"/>
        </w:rPr>
        <w:t>Zhodnocení územních dopadů, včetně dopadů na územní samosprávné celky</w:t>
      </w:r>
    </w:p>
    <w:p w14:paraId="1DD7D6BF" w14:textId="1BB47025" w:rsidR="007B61F0" w:rsidRPr="00662AF0" w:rsidRDefault="007B61F0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B68">
        <w:rPr>
          <w:rFonts w:ascii="Times New Roman" w:eastAsia="Calibri" w:hAnsi="Times New Roman" w:cs="Times New Roman"/>
          <w:sz w:val="24"/>
          <w:szCs w:val="24"/>
        </w:rPr>
        <w:t>Navrhovaná právní úprava se nedotýká postavení územních samosprávných celků a nepřináší územní dopady.</w:t>
      </w:r>
    </w:p>
    <w:p w14:paraId="7C5610B6" w14:textId="77777777" w:rsidR="007B61F0" w:rsidRPr="00C01B68" w:rsidRDefault="007B61F0" w:rsidP="00830664">
      <w:pPr>
        <w:pStyle w:val="Nadpis2"/>
        <w:rPr>
          <w:lang w:eastAsia="cs-CZ"/>
        </w:rPr>
      </w:pPr>
      <w:r w:rsidRPr="00C01B68">
        <w:rPr>
          <w:lang w:eastAsia="cs-CZ"/>
        </w:rPr>
        <w:t>Zhodnocení souladu navrhovaného řešení se zásadami tvorby digitálně přívětivé legislativy, včetně zhodnocení rizika vyloučení nebo omezení možnosti přístupu specifických skupin osob k některým službám v důsledku digitalizace jejich poskytování (digitální vyloučení)</w:t>
      </w:r>
    </w:p>
    <w:p w14:paraId="09311F9E" w14:textId="64B231BE" w:rsidR="007B61F0" w:rsidRPr="00662AF0" w:rsidRDefault="007B61F0" w:rsidP="00C01B6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B68">
        <w:rPr>
          <w:rFonts w:ascii="Times New Roman" w:eastAsia="Calibri" w:hAnsi="Times New Roman" w:cs="Times New Roman"/>
          <w:sz w:val="24"/>
          <w:szCs w:val="24"/>
        </w:rPr>
        <w:t>Navrhovaná právní úprava neupravuje poskytování služeb, nesouvisí tedy přímo s digitalizací služeb a nemá negativní dopady na možnosti přístupu specifických skupin osob k nim.</w:t>
      </w:r>
    </w:p>
    <w:p w14:paraId="31508817" w14:textId="1E38C06B" w:rsidR="00346B04" w:rsidRPr="00C01B68" w:rsidRDefault="00C45536" w:rsidP="00830664">
      <w:pPr>
        <w:pStyle w:val="Nadpis2"/>
      </w:pPr>
      <w:r w:rsidRPr="00C01B68">
        <w:t>Z</w:t>
      </w:r>
      <w:r w:rsidR="00346B04" w:rsidRPr="00C01B68">
        <w:t>hodnocení, zda návrh právního předpisu neobsahuje ustanovení, které by bylo svou povahou technickým předpisem podle právního předpisu upravujícího technické požadavky na výrobky, a informace o splnění oznamovací povinnosti podle tohoto právního předpisu</w:t>
      </w:r>
    </w:p>
    <w:p w14:paraId="79D8FF04" w14:textId="692293CA" w:rsidR="00C45536" w:rsidRPr="00C01B68" w:rsidRDefault="00C45536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Žádné ustanovení navržené právní úpravy nemá povahu technického předpisu.</w:t>
      </w:r>
    </w:p>
    <w:p w14:paraId="21288AE4" w14:textId="14CB6AA1" w:rsidR="00346B04" w:rsidRPr="00C01B68" w:rsidRDefault="00C45536" w:rsidP="00830664">
      <w:pPr>
        <w:pStyle w:val="Nadpis2"/>
      </w:pPr>
      <w:r w:rsidRPr="00C01B68">
        <w:t>Z</w:t>
      </w:r>
      <w:r w:rsidR="00346B04" w:rsidRPr="00C01B68">
        <w:t>hodnocení, zda návrhem právního předpisu není zakládána veřejná podpora</w:t>
      </w:r>
    </w:p>
    <w:p w14:paraId="734BD50E" w14:textId="195B3AB0" w:rsidR="006F044F" w:rsidRDefault="0039559B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Návrh zákona nezakládá veřejnou podporu.</w:t>
      </w:r>
    </w:p>
    <w:p w14:paraId="1682B0B1" w14:textId="48937FAD" w:rsidR="006F044F" w:rsidRPr="00C01B68" w:rsidRDefault="006F044F" w:rsidP="006F04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5A1DCD8" w14:textId="739AA214" w:rsidR="00346B04" w:rsidRPr="006F044F" w:rsidRDefault="00824B9E" w:rsidP="006F044F">
      <w:pPr>
        <w:pStyle w:val="Nadpis1"/>
      </w:pPr>
      <w:r w:rsidRPr="00C01B68">
        <w:t>Z</w:t>
      </w:r>
      <w:r w:rsidR="00553CA3">
        <w:t> </w:t>
      </w:r>
      <w:r w:rsidRPr="00C01B68">
        <w:t>v</w:t>
      </w:r>
      <w:r w:rsidR="00553CA3">
        <w:t> </w:t>
      </w:r>
      <w:r w:rsidRPr="00C01B68">
        <w:t>l</w:t>
      </w:r>
      <w:r w:rsidR="00553CA3">
        <w:t xml:space="preserve"> </w:t>
      </w:r>
      <w:r w:rsidRPr="00C01B68">
        <w:t>á</w:t>
      </w:r>
      <w:r w:rsidR="00553CA3">
        <w:t xml:space="preserve"> </w:t>
      </w:r>
      <w:r w:rsidRPr="00C01B68">
        <w:t>š</w:t>
      </w:r>
      <w:r w:rsidR="00553CA3">
        <w:t xml:space="preserve"> </w:t>
      </w:r>
      <w:r w:rsidRPr="00C01B68">
        <w:t>t</w:t>
      </w:r>
      <w:r w:rsidR="00553CA3">
        <w:t xml:space="preserve"> </w:t>
      </w:r>
      <w:r w:rsidRPr="00C01B68">
        <w:t>n</w:t>
      </w:r>
      <w:r w:rsidR="00553CA3">
        <w:t xml:space="preserve"> </w:t>
      </w:r>
      <w:r w:rsidRPr="00C01B68">
        <w:t xml:space="preserve">í </w:t>
      </w:r>
      <w:r w:rsidR="00553CA3">
        <w:t xml:space="preserve">  </w:t>
      </w:r>
      <w:r w:rsidRPr="00C01B68">
        <w:t>č</w:t>
      </w:r>
      <w:r w:rsidR="00553CA3">
        <w:t xml:space="preserve"> </w:t>
      </w:r>
      <w:r w:rsidRPr="00C01B68">
        <w:t>á</w:t>
      </w:r>
      <w:r w:rsidR="00553CA3">
        <w:t xml:space="preserve"> </w:t>
      </w:r>
      <w:r w:rsidRPr="00C01B68">
        <w:t>s</w:t>
      </w:r>
      <w:r w:rsidR="00553CA3">
        <w:t xml:space="preserve"> </w:t>
      </w:r>
      <w:r w:rsidRPr="00C01B68">
        <w:t>t</w:t>
      </w:r>
    </w:p>
    <w:p w14:paraId="2D86F749" w14:textId="774A6333" w:rsidR="00993384" w:rsidRPr="00C01B68" w:rsidRDefault="00D03347" w:rsidP="00830664">
      <w:pPr>
        <w:pStyle w:val="Nadpis2"/>
      </w:pPr>
      <w:r w:rsidRPr="00C01B68">
        <w:t>K části první – změna trestního řádu</w:t>
      </w:r>
    </w:p>
    <w:p w14:paraId="7354088B" w14:textId="5E38A671" w:rsidR="00D03347" w:rsidRPr="00C01B68" w:rsidRDefault="00D03347" w:rsidP="00830664">
      <w:pPr>
        <w:pStyle w:val="Nadpis4"/>
      </w:pPr>
      <w:r w:rsidRPr="00C01B68">
        <w:t>K</w:t>
      </w:r>
      <w:r w:rsidR="00E97C24">
        <w:t> bodům 1 až 3 (</w:t>
      </w:r>
      <w:r w:rsidRPr="00C01B68">
        <w:t>§ 12</w:t>
      </w:r>
      <w:r w:rsidR="00E97C24">
        <w:t>)</w:t>
      </w:r>
      <w:r w:rsidR="002A5F87" w:rsidRPr="00C01B68">
        <w:t xml:space="preserve"> </w:t>
      </w:r>
    </w:p>
    <w:p w14:paraId="4E192DC8" w14:textId="0A0B9DEB" w:rsidR="002A5F87" w:rsidRPr="00C01B68" w:rsidRDefault="002A5F87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S ohledem na koncentraci agendy zpravodajských věcí</w:t>
      </w:r>
      <w:r w:rsidR="00C77EEA">
        <w:rPr>
          <w:rFonts w:ascii="Times New Roman" w:hAnsi="Times New Roman" w:cs="Times New Roman"/>
          <w:bCs/>
          <w:sz w:val="24"/>
          <w:szCs w:val="24"/>
        </w:rPr>
        <w:t xml:space="preserve">, kam se řadí i trestná činnost </w:t>
      </w:r>
      <w:r w:rsidR="00C77EEA" w:rsidRPr="004201EC">
        <w:rPr>
          <w:rFonts w:ascii="Times New Roman" w:hAnsi="Times New Roman" w:cs="Times New Roman"/>
          <w:bCs/>
          <w:sz w:val="24"/>
          <w:szCs w:val="24"/>
        </w:rPr>
        <w:t>zaměstnanců České republiky zařazených k výkonu práce ve zpravodajsk</w:t>
      </w:r>
      <w:r w:rsidR="00C77EEA">
        <w:rPr>
          <w:rFonts w:ascii="Times New Roman" w:hAnsi="Times New Roman" w:cs="Times New Roman"/>
          <w:bCs/>
          <w:sz w:val="24"/>
          <w:szCs w:val="24"/>
        </w:rPr>
        <w:t>ých</w:t>
      </w:r>
      <w:r w:rsidR="00C77EEA" w:rsidRPr="004201EC">
        <w:rPr>
          <w:rFonts w:ascii="Times New Roman" w:hAnsi="Times New Roman" w:cs="Times New Roman"/>
          <w:bCs/>
          <w:sz w:val="24"/>
          <w:szCs w:val="24"/>
        </w:rPr>
        <w:t xml:space="preserve"> služb</w:t>
      </w:r>
      <w:r w:rsidR="00C77EEA">
        <w:rPr>
          <w:rFonts w:ascii="Times New Roman" w:hAnsi="Times New Roman" w:cs="Times New Roman"/>
          <w:bCs/>
          <w:sz w:val="24"/>
          <w:szCs w:val="24"/>
        </w:rPr>
        <w:t>ách</w:t>
      </w:r>
      <w:r w:rsidR="00C77EEA" w:rsidRPr="004201EC">
        <w:rPr>
          <w:rFonts w:ascii="Times New Roman" w:hAnsi="Times New Roman" w:cs="Times New Roman"/>
          <w:bCs/>
          <w:sz w:val="24"/>
          <w:szCs w:val="24"/>
        </w:rPr>
        <w:t xml:space="preserve"> spáchaná v</w:t>
      </w:r>
      <w:r w:rsidR="00C77EEA">
        <w:rPr>
          <w:rFonts w:ascii="Times New Roman" w:hAnsi="Times New Roman" w:cs="Times New Roman"/>
          <w:bCs/>
          <w:sz w:val="24"/>
          <w:szCs w:val="24"/>
        </w:rPr>
        <w:t> </w:t>
      </w:r>
      <w:r w:rsidR="00C77EEA" w:rsidRPr="004201EC">
        <w:rPr>
          <w:rFonts w:ascii="Times New Roman" w:hAnsi="Times New Roman" w:cs="Times New Roman"/>
          <w:bCs/>
          <w:sz w:val="24"/>
          <w:szCs w:val="24"/>
        </w:rPr>
        <w:t>souvislosti s</w:t>
      </w:r>
      <w:r w:rsidR="00C77EEA">
        <w:rPr>
          <w:rFonts w:ascii="Times New Roman" w:hAnsi="Times New Roman" w:cs="Times New Roman"/>
          <w:bCs/>
          <w:sz w:val="24"/>
          <w:szCs w:val="24"/>
        </w:rPr>
        <w:t> </w:t>
      </w:r>
      <w:r w:rsidR="00C77EEA" w:rsidRPr="004201EC">
        <w:rPr>
          <w:rFonts w:ascii="Times New Roman" w:hAnsi="Times New Roman" w:cs="Times New Roman"/>
          <w:bCs/>
          <w:sz w:val="24"/>
          <w:szCs w:val="24"/>
        </w:rPr>
        <w:t>jejich pracovním poměrem</w:t>
      </w:r>
      <w:r w:rsidR="00C77EEA">
        <w:rPr>
          <w:rFonts w:ascii="Times New Roman" w:hAnsi="Times New Roman" w:cs="Times New Roman"/>
          <w:bCs/>
          <w:sz w:val="24"/>
          <w:szCs w:val="24"/>
        </w:rPr>
        <w:t xml:space="preserve"> [viz návrh § 18a odst. 1 písm. a) tr. řádu], </w:t>
      </w:r>
      <w:r w:rsidRPr="00C01B68">
        <w:rPr>
          <w:rFonts w:ascii="Times New Roman" w:hAnsi="Times New Roman" w:cs="Times New Roman"/>
          <w:bCs/>
          <w:sz w:val="24"/>
          <w:szCs w:val="24"/>
        </w:rPr>
        <w:t>u Krajského soudu v Praze a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u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Krajského státního zastupitelství v Praze a Vrchního státního zastupitelství v Praze se jeví být žádoucí, aby pověřené orgány zpravodajských služeb prováděly prověřování nejen u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trestných činů spáchaných příslušníky zpravodajských služeb, ale nově i trestných činů spáchaných zaměstnanci Č</w:t>
      </w:r>
      <w:r w:rsidR="00C77EEA">
        <w:rPr>
          <w:rFonts w:ascii="Times New Roman" w:hAnsi="Times New Roman" w:cs="Times New Roman"/>
          <w:bCs/>
          <w:sz w:val="24"/>
          <w:szCs w:val="24"/>
        </w:rPr>
        <w:t>eské republiky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zařazenými k výkonu práce ke zpravodajským službám, pokud byl takový trestný čin spáchán v souvislosti s jejich pracovním poměrem. Tím bude zajištěna jednotná úprava a nebude docházet k tomu, aby v případě trestného činu spáchaného příslušníkem zpravodajské služby společně s jejím zaměstnancem docházelo k nastavení odlišné příslušnosti policejního orgánu k prověřování. </w:t>
      </w:r>
    </w:p>
    <w:p w14:paraId="1898E163" w14:textId="2B2E1C99" w:rsidR="002D292F" w:rsidRPr="00C01B68" w:rsidRDefault="002D292F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Pokud jde o trestné činy uvedené v navrženém § 18a odst. 1 písm. b) a c)</w:t>
      </w:r>
      <w:r w:rsidR="00C77EEA">
        <w:rPr>
          <w:rFonts w:ascii="Times New Roman" w:hAnsi="Times New Roman" w:cs="Times New Roman"/>
          <w:bCs/>
          <w:sz w:val="24"/>
          <w:szCs w:val="24"/>
        </w:rPr>
        <w:t xml:space="preserve"> tr. řádu</w:t>
      </w:r>
      <w:r w:rsidRPr="00C01B68">
        <w:rPr>
          <w:rFonts w:ascii="Times New Roman" w:hAnsi="Times New Roman" w:cs="Times New Roman"/>
          <w:bCs/>
          <w:sz w:val="24"/>
          <w:szCs w:val="24"/>
        </w:rPr>
        <w:t>, zde se naopak navrhuje zachovat obecnou příslušnost policejních orgánů, neboť na počátku řízení nemusí být zřejmé, že se jedná o trestný čin spadající do zvláštní příslušnosti</w:t>
      </w:r>
      <w:r w:rsidR="009D4037" w:rsidRPr="00C01B68">
        <w:rPr>
          <w:rFonts w:ascii="Times New Roman" w:hAnsi="Times New Roman" w:cs="Times New Roman"/>
          <w:bCs/>
          <w:sz w:val="24"/>
          <w:szCs w:val="24"/>
        </w:rPr>
        <w:t xml:space="preserve"> a tato otázka bude předmětem dokazování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77EEA">
        <w:rPr>
          <w:rFonts w:ascii="Times New Roman" w:hAnsi="Times New Roman" w:cs="Times New Roman"/>
          <w:bCs/>
          <w:sz w:val="24"/>
          <w:szCs w:val="24"/>
        </w:rPr>
        <w:t>Tím není dotčeno oprávnění státního zástupce vyplývající z § 157 odst. 2 písm. b) tr. řádu.</w:t>
      </w:r>
    </w:p>
    <w:p w14:paraId="3908BC3E" w14:textId="4B48C620" w:rsidR="00D03347" w:rsidRPr="00C01B68" w:rsidRDefault="002A5F87" w:rsidP="00830664">
      <w:pPr>
        <w:pStyle w:val="Nadpis4"/>
      </w:pPr>
      <w:r w:rsidRPr="00C01B68">
        <w:t>K</w:t>
      </w:r>
      <w:r w:rsidR="00E97C24">
        <w:t> bodu 4 (</w:t>
      </w:r>
      <w:r w:rsidRPr="00C01B68">
        <w:t>§ 14</w:t>
      </w:r>
      <w:r w:rsidR="009A1DB4" w:rsidRPr="00C01B68">
        <w:t xml:space="preserve"> odst. 2</w:t>
      </w:r>
      <w:r w:rsidR="00E97C24">
        <w:t>)</w:t>
      </w:r>
    </w:p>
    <w:p w14:paraId="17A80664" w14:textId="7FE7B839" w:rsidR="00A51E3B" w:rsidRDefault="002A5F87" w:rsidP="00C01B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Jedná se pouze o formulační zpřesnění, aby v praxi nedocházelo k obtížím při jeho správné interpretaci (zda řízení o trestném činu vraždy novorozeného dítěte matkou koná senát nebo samosoudce)</w:t>
      </w:r>
      <w:r w:rsidR="00FE3064" w:rsidRPr="00C01B6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3C1572B" w14:textId="2A68F5BC" w:rsidR="002A5F87" w:rsidRPr="00C01B68" w:rsidRDefault="00FE3064" w:rsidP="00830664">
      <w:pPr>
        <w:pStyle w:val="Nadpis4"/>
      </w:pPr>
      <w:r w:rsidRPr="00C01B68">
        <w:t xml:space="preserve">K </w:t>
      </w:r>
      <w:r w:rsidR="00E97C24">
        <w:t>bodu 5 (</w:t>
      </w:r>
      <w:r w:rsidRPr="00C01B68">
        <w:t>§ 18a</w:t>
      </w:r>
      <w:r w:rsidR="00E97C24">
        <w:t>)</w:t>
      </w:r>
    </w:p>
    <w:p w14:paraId="1CC894B0" w14:textId="4ADB0528" w:rsidR="00811EAD" w:rsidRPr="00C01B68" w:rsidRDefault="00FE3064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Důvody pro </w:t>
      </w:r>
      <w:r w:rsidR="00AF0111">
        <w:rPr>
          <w:rFonts w:ascii="Times New Roman" w:hAnsi="Times New Roman" w:cs="Times New Roman"/>
          <w:bCs/>
          <w:sz w:val="24"/>
          <w:szCs w:val="24"/>
        </w:rPr>
        <w:t>stanovení</w:t>
      </w:r>
      <w:r w:rsidR="00AF0111"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>zvláštní věcné a místní příslušnosti Krajského soudu v Praze jsou podrobně popsány v obecné části důvodové zprávy, stejně</w:t>
      </w:r>
      <w:r w:rsidR="00AF0111">
        <w:rPr>
          <w:rFonts w:ascii="Times New Roman" w:hAnsi="Times New Roman" w:cs="Times New Roman"/>
          <w:bCs/>
          <w:sz w:val="24"/>
          <w:szCs w:val="24"/>
        </w:rPr>
        <w:t xml:space="preserve"> tak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jako odůvodnění vymezení okruhu trestních věcí, které se navrhuje svěřit do jeho působnosti</w:t>
      </w:r>
      <w:r w:rsidR="00811EAD" w:rsidRPr="00C01B68">
        <w:rPr>
          <w:rFonts w:ascii="Times New Roman" w:hAnsi="Times New Roman" w:cs="Times New Roman"/>
          <w:bCs/>
          <w:sz w:val="24"/>
          <w:szCs w:val="24"/>
        </w:rPr>
        <w:t>,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EAD" w:rsidRPr="00C01B68">
        <w:rPr>
          <w:rFonts w:ascii="Times New Roman" w:hAnsi="Times New Roman" w:cs="Times New Roman"/>
          <w:bCs/>
          <w:sz w:val="24"/>
          <w:szCs w:val="24"/>
        </w:rPr>
        <w:t>proto lze v tomto směru odkázat na</w:t>
      </w:r>
      <w:r w:rsidR="00E56A5E">
        <w:rPr>
          <w:rFonts w:ascii="Times New Roman" w:hAnsi="Times New Roman" w:cs="Times New Roman"/>
          <w:bCs/>
          <w:sz w:val="24"/>
          <w:szCs w:val="24"/>
        </w:rPr>
        <w:t> </w:t>
      </w:r>
      <w:r w:rsidR="00811EAD" w:rsidRPr="00C01B68">
        <w:rPr>
          <w:rFonts w:ascii="Times New Roman" w:hAnsi="Times New Roman" w:cs="Times New Roman"/>
          <w:bCs/>
          <w:sz w:val="24"/>
          <w:szCs w:val="24"/>
        </w:rPr>
        <w:t>obecnou část důvodové zprávy. Zvláštní soudní příslušnost má přednost před obecně nastavenou soudní příslušností podle § 17 a 18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="00811EAD" w:rsidRPr="00C01B68">
        <w:rPr>
          <w:rFonts w:ascii="Times New Roman" w:hAnsi="Times New Roman" w:cs="Times New Roman"/>
          <w:bCs/>
          <w:sz w:val="24"/>
          <w:szCs w:val="24"/>
        </w:rPr>
        <w:t xml:space="preserve"> a uplatní se i pro právnické osoby. Naopak v případě</w:t>
      </w:r>
      <w:r w:rsidR="00CC5406">
        <w:rPr>
          <w:rFonts w:ascii="Times New Roman" w:hAnsi="Times New Roman" w:cs="Times New Roman"/>
          <w:bCs/>
          <w:sz w:val="24"/>
          <w:szCs w:val="24"/>
        </w:rPr>
        <w:t xml:space="preserve"> mladistvého se </w:t>
      </w:r>
      <w:r w:rsidR="00470022" w:rsidRPr="00C01B68">
        <w:rPr>
          <w:rFonts w:ascii="Times New Roman" w:hAnsi="Times New Roman" w:cs="Times New Roman"/>
          <w:bCs/>
          <w:sz w:val="24"/>
          <w:szCs w:val="24"/>
        </w:rPr>
        <w:t xml:space="preserve">navrhuje upřednostnit zájem na tom, aby jeho provinění bylo projednáno před specializovaným soudem pro mládež a bylo </w:t>
      </w:r>
      <w:r w:rsidR="00CC5406">
        <w:rPr>
          <w:rFonts w:ascii="Times New Roman" w:hAnsi="Times New Roman" w:cs="Times New Roman"/>
          <w:bCs/>
          <w:sz w:val="24"/>
          <w:szCs w:val="24"/>
        </w:rPr>
        <w:t xml:space="preserve">tak </w:t>
      </w:r>
      <w:r w:rsidR="00470022" w:rsidRPr="00C01B68">
        <w:rPr>
          <w:rFonts w:ascii="Times New Roman" w:hAnsi="Times New Roman" w:cs="Times New Roman"/>
          <w:bCs/>
          <w:sz w:val="24"/>
          <w:szCs w:val="24"/>
        </w:rPr>
        <w:t>na něj řádně výchovně působeno, před zájmy státu</w:t>
      </w:r>
      <w:r w:rsidR="00CC5406">
        <w:rPr>
          <w:rFonts w:ascii="Times New Roman" w:hAnsi="Times New Roman" w:cs="Times New Roman"/>
          <w:bCs/>
          <w:sz w:val="24"/>
          <w:szCs w:val="24"/>
        </w:rPr>
        <w:t>, proto se § 18a tr. řádu (stejně tak jako § 26 odst. 1</w:t>
      </w:r>
      <w:r w:rsidR="00AF0111">
        <w:rPr>
          <w:rFonts w:ascii="Times New Roman" w:hAnsi="Times New Roman" w:cs="Times New Roman"/>
          <w:bCs/>
          <w:sz w:val="24"/>
          <w:szCs w:val="24"/>
        </w:rPr>
        <w:t xml:space="preserve"> věta druhá tr. řádu</w:t>
      </w:r>
      <w:r w:rsidR="00CC5406">
        <w:rPr>
          <w:rFonts w:ascii="Times New Roman" w:hAnsi="Times New Roman" w:cs="Times New Roman"/>
          <w:bCs/>
          <w:sz w:val="24"/>
          <w:szCs w:val="24"/>
        </w:rPr>
        <w:t xml:space="preserve">) na projednávání provinění neuplatní (viz příslušný novelizační bod části třetí). </w:t>
      </w:r>
    </w:p>
    <w:p w14:paraId="2CBFF305" w14:textId="61D2D7AF" w:rsidR="00275EEA" w:rsidRPr="00C01B68" w:rsidRDefault="00275EEA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Zvláštní příslušnost Krajského soudu v Praze se navrhuje upravit přímo v trestním řádu a nikoli v zákoně o soudech a soudcích, neboť se jedná o vhodnější a pro uživatele přehlednější úpravu, když jsou otázky věcné a místní příslušnosti soudů upraveny jednotně přímo v daném procesním předpisu. </w:t>
      </w:r>
    </w:p>
    <w:p w14:paraId="030BCD7B" w14:textId="605BC8B7" w:rsidR="00470022" w:rsidRPr="00C01B68" w:rsidRDefault="00470022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Navrhuje se převzít pravidla upravující věcnou příslušnost krajského soudu uvedená v § 17 odst. 2 a 3 tr.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>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, neboť </w:t>
      </w:r>
      <w:r w:rsidR="00AF0111" w:rsidRPr="00C01B68">
        <w:rPr>
          <w:rFonts w:ascii="Times New Roman" w:hAnsi="Times New Roman" w:cs="Times New Roman"/>
          <w:bCs/>
          <w:sz w:val="24"/>
          <w:szCs w:val="24"/>
        </w:rPr>
        <w:t xml:space="preserve">pro odchylný postup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není dán důvod. </w:t>
      </w:r>
    </w:p>
    <w:p w14:paraId="652258B1" w14:textId="511890A9" w:rsidR="00470022" w:rsidRPr="00C01B68" w:rsidRDefault="00340F80" w:rsidP="00830664">
      <w:pPr>
        <w:pStyle w:val="Nadpis4"/>
      </w:pPr>
      <w:r w:rsidRPr="00C01B68">
        <w:t>K</w:t>
      </w:r>
      <w:r w:rsidR="00E97C24">
        <w:t> bodu 6 (</w:t>
      </w:r>
      <w:r w:rsidRPr="00C01B68">
        <w:t>§ 21</w:t>
      </w:r>
      <w:r w:rsidR="009A1DB4" w:rsidRPr="00C01B68">
        <w:t xml:space="preserve"> odst. 2</w:t>
      </w:r>
      <w:r w:rsidR="00E97C24">
        <w:t>)</w:t>
      </w:r>
    </w:p>
    <w:p w14:paraId="236B40B9" w14:textId="73F6F69D" w:rsidR="00340F80" w:rsidRPr="00C01B68" w:rsidRDefault="00340F80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Z důvodu potřeby zajistit řádnou ochranu zpravodajské činnosti a zpravodajským informacím se navrhuje, aby v případě, že má být vedeno společné řízení o trestném činu patřícím do</w:t>
      </w:r>
      <w:r w:rsidR="00E56A5E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příslušnosti Krajského soudu v Praze podle § 18a tr.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>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a o trestném činu spadajícím do</w:t>
      </w:r>
      <w:r w:rsidR="00E56A5E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příslušnosti jiného soudu, vedl společné řízení vždy Krajský soud v Praze.</w:t>
      </w:r>
    </w:p>
    <w:p w14:paraId="3A717F19" w14:textId="4EE9B52A" w:rsidR="00340F80" w:rsidRPr="00C01B68" w:rsidRDefault="007E670E" w:rsidP="00830664">
      <w:pPr>
        <w:pStyle w:val="Nadpis4"/>
      </w:pPr>
      <w:r w:rsidRPr="00C01B68">
        <w:t xml:space="preserve">K </w:t>
      </w:r>
      <w:r w:rsidR="00E97C24">
        <w:t>bodu 7 (</w:t>
      </w:r>
      <w:r w:rsidRPr="00C01B68">
        <w:t>§ 26</w:t>
      </w:r>
      <w:r w:rsidR="009A1DB4" w:rsidRPr="00C01B68">
        <w:t xml:space="preserve"> odst. 1</w:t>
      </w:r>
      <w:r w:rsidR="00E97C24">
        <w:t>)</w:t>
      </w:r>
    </w:p>
    <w:p w14:paraId="526F201B" w14:textId="5ED08446" w:rsidR="007E670E" w:rsidRPr="00C01B68" w:rsidRDefault="007E670E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Navrhuje se </w:t>
      </w:r>
      <w:r w:rsidR="004E7E14">
        <w:rPr>
          <w:rFonts w:ascii="Times New Roman" w:hAnsi="Times New Roman" w:cs="Times New Roman"/>
          <w:bCs/>
          <w:sz w:val="24"/>
          <w:szCs w:val="24"/>
        </w:rPr>
        <w:t>stanovit</w:t>
      </w:r>
      <w:r w:rsidRPr="00C01B68">
        <w:rPr>
          <w:rFonts w:ascii="Times New Roman" w:hAnsi="Times New Roman" w:cs="Times New Roman"/>
          <w:bCs/>
          <w:sz w:val="24"/>
          <w:szCs w:val="24"/>
        </w:rPr>
        <w:t>, který okresní soud v obvodu působnosti Krajského soudu v Praze je příslušný k provádění úkonů v přípravném řízení. Důvody, proč byl zvolen Okresní soud Praha</w:t>
      </w:r>
      <w:r w:rsidR="00784B9B">
        <w:rPr>
          <w:rFonts w:ascii="Times New Roman" w:hAnsi="Times New Roman" w:cs="Times New Roman"/>
          <w:bCs/>
          <w:sz w:val="24"/>
          <w:szCs w:val="24"/>
        </w:rPr>
        <w:t>-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východ, jsou popsány v obecné části důvodové zprávy, na kterou lze v tomto směru odkázat. </w:t>
      </w:r>
    </w:p>
    <w:p w14:paraId="7A38EFC2" w14:textId="7A8B5CF3" w:rsidR="007E670E" w:rsidRPr="00C01B68" w:rsidRDefault="002D292F" w:rsidP="00830664">
      <w:pPr>
        <w:pStyle w:val="Nadpis4"/>
      </w:pPr>
      <w:r w:rsidRPr="00C01B68">
        <w:t>K</w:t>
      </w:r>
      <w:r w:rsidR="00E97C24">
        <w:t> bodu 8</w:t>
      </w:r>
      <w:r w:rsidRPr="00C01B68">
        <w:t xml:space="preserve"> </w:t>
      </w:r>
      <w:r w:rsidR="00E97C24">
        <w:t>(</w:t>
      </w:r>
      <w:r w:rsidRPr="00C01B68">
        <w:t>§ 161</w:t>
      </w:r>
      <w:r w:rsidR="009A1DB4" w:rsidRPr="00C01B68">
        <w:t xml:space="preserve"> odst. 4</w:t>
      </w:r>
      <w:r w:rsidR="00E97C24">
        <w:t>)</w:t>
      </w:r>
    </w:p>
    <w:p w14:paraId="70C891C6" w14:textId="5CD41006" w:rsidR="002D292F" w:rsidRPr="00C01B68" w:rsidRDefault="002D292F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S ohledem na rozšíření příslušnosti Krajského soudu v Praze a policejních orgánů se za účelem nastavení jednotné úpravy jeví na místě rozšířit i p</w:t>
      </w:r>
      <w:r w:rsidR="00AC2817" w:rsidRPr="00C01B68">
        <w:rPr>
          <w:rFonts w:ascii="Times New Roman" w:hAnsi="Times New Roman" w:cs="Times New Roman"/>
          <w:bCs/>
          <w:sz w:val="24"/>
          <w:szCs w:val="24"/>
        </w:rPr>
        <w:t>říslušnost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státního zástupce konat vyšetřování také 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>o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trestn</w:t>
      </w:r>
      <w:r w:rsidR="00AC2817" w:rsidRPr="00C01B68">
        <w:rPr>
          <w:rFonts w:ascii="Times New Roman" w:hAnsi="Times New Roman" w:cs="Times New Roman"/>
          <w:bCs/>
          <w:sz w:val="24"/>
          <w:szCs w:val="24"/>
        </w:rPr>
        <w:t>ých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čin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>ech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zaměstnanců České republiky zařazených k výkonu práce ve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zpravodajské službě spáchaných v souvislosti s jejich pracovním poměrem. </w:t>
      </w:r>
      <w:r w:rsidR="00ED5883" w:rsidRPr="00C01B68">
        <w:rPr>
          <w:rFonts w:ascii="Times New Roman" w:hAnsi="Times New Roman" w:cs="Times New Roman"/>
          <w:bCs/>
          <w:sz w:val="24"/>
          <w:szCs w:val="24"/>
        </w:rPr>
        <w:t>Předpokládá se změna vyhlášky č. 23/1994 Sb. tak, že k vyšetřování bude příslušný státní zástupce Krajského státního zastupitelství v Praze.</w:t>
      </w:r>
    </w:p>
    <w:p w14:paraId="7AF91448" w14:textId="60B5C765" w:rsidR="00ED5883" w:rsidRPr="00C01B68" w:rsidRDefault="00D6610A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Pokud jde o trestné činy uvedené v navrženém § 18a </w:t>
      </w:r>
      <w:r w:rsidR="00ED5883" w:rsidRPr="00C01B68">
        <w:rPr>
          <w:rFonts w:ascii="Times New Roman" w:hAnsi="Times New Roman" w:cs="Times New Roman"/>
          <w:bCs/>
          <w:sz w:val="24"/>
          <w:szCs w:val="24"/>
        </w:rPr>
        <w:t>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6D55" w:rsidRPr="00C01B68">
        <w:rPr>
          <w:rFonts w:ascii="Times New Roman" w:hAnsi="Times New Roman" w:cs="Times New Roman"/>
          <w:bCs/>
          <w:sz w:val="24"/>
          <w:szCs w:val="24"/>
        </w:rPr>
        <w:t xml:space="preserve">rovněž se </w:t>
      </w:r>
      <w:r w:rsidR="00ED5883" w:rsidRPr="00C01B68">
        <w:rPr>
          <w:rFonts w:ascii="Times New Roman" w:hAnsi="Times New Roman" w:cs="Times New Roman"/>
          <w:bCs/>
          <w:sz w:val="24"/>
          <w:szCs w:val="24"/>
        </w:rPr>
        <w:t xml:space="preserve">předpokládá změna vyhlášky č. 23/1994 Sb. tak, že </w:t>
      </w:r>
      <w:bookmarkStart w:id="19" w:name="_Hlk165138483"/>
      <w:r w:rsidR="00ED5883" w:rsidRPr="00C01B68">
        <w:rPr>
          <w:rFonts w:ascii="Times New Roman" w:hAnsi="Times New Roman" w:cs="Times New Roman"/>
          <w:bCs/>
          <w:sz w:val="24"/>
          <w:szCs w:val="24"/>
        </w:rPr>
        <w:t xml:space="preserve">k výkonu dozoru </w:t>
      </w:r>
      <w:r w:rsidR="00FE165B">
        <w:rPr>
          <w:rFonts w:ascii="Times New Roman" w:hAnsi="Times New Roman" w:cs="Times New Roman"/>
          <w:bCs/>
          <w:sz w:val="24"/>
          <w:szCs w:val="24"/>
        </w:rPr>
        <w:t xml:space="preserve">nad zachováváním zákonnosti v přípravném řízení a </w:t>
      </w:r>
      <w:r w:rsidR="00FE165B" w:rsidRPr="00FE165B">
        <w:rPr>
          <w:rFonts w:ascii="Times New Roman" w:hAnsi="Times New Roman" w:cs="Times New Roman"/>
          <w:bCs/>
          <w:sz w:val="24"/>
          <w:szCs w:val="24"/>
        </w:rPr>
        <w:t>k zastupování obžaloby v řízení před soudem</w:t>
      </w:r>
      <w:r w:rsidR="00FE165B" w:rsidRPr="000F0906">
        <w:rPr>
          <w:szCs w:val="24"/>
        </w:rPr>
        <w:t xml:space="preserve"> </w:t>
      </w:r>
      <w:r w:rsidR="00ED5883" w:rsidRPr="00C01B68">
        <w:rPr>
          <w:rFonts w:ascii="Times New Roman" w:hAnsi="Times New Roman" w:cs="Times New Roman"/>
          <w:bCs/>
          <w:sz w:val="24"/>
          <w:szCs w:val="24"/>
        </w:rPr>
        <w:t xml:space="preserve">bude </w:t>
      </w:r>
      <w:bookmarkEnd w:id="19"/>
      <w:r w:rsidR="00ED5883" w:rsidRPr="00C01B68">
        <w:rPr>
          <w:rFonts w:ascii="Times New Roman" w:hAnsi="Times New Roman" w:cs="Times New Roman"/>
          <w:bCs/>
          <w:sz w:val="24"/>
          <w:szCs w:val="24"/>
        </w:rPr>
        <w:t>příslušný státní zástupce Krajského státního zastupitelství v Praze nebo Vrchního státního zastupitelství v Praze, což rovněž umožní koncentraci této agendy a větší specializaci i na úrovni státních zastupitelství.</w:t>
      </w:r>
    </w:p>
    <w:p w14:paraId="4F7F0775" w14:textId="707F6ED1" w:rsidR="00D6610A" w:rsidRPr="00C01B68" w:rsidRDefault="009A1DB4" w:rsidP="00265BFF">
      <w:pPr>
        <w:pStyle w:val="Nadpis4"/>
      </w:pPr>
      <w:r w:rsidRPr="00C01B68">
        <w:t>K</w:t>
      </w:r>
      <w:r w:rsidR="00E97C24">
        <w:t> bodům 9 a</w:t>
      </w:r>
      <w:r w:rsidR="00265BFF">
        <w:t>ž</w:t>
      </w:r>
      <w:r w:rsidR="00E97C24">
        <w:t xml:space="preserve"> 1</w:t>
      </w:r>
      <w:r w:rsidR="00DA7423">
        <w:t>1</w:t>
      </w:r>
      <w:r w:rsidR="00E97C24">
        <w:t xml:space="preserve"> (</w:t>
      </w:r>
      <w:r w:rsidRPr="00C01B68">
        <w:t xml:space="preserve">§ </w:t>
      </w:r>
      <w:r w:rsidR="00E97C24">
        <w:t xml:space="preserve">200 odst. 1 a § </w:t>
      </w:r>
      <w:r w:rsidRPr="00C01B68">
        <w:t xml:space="preserve">201 odst. </w:t>
      </w:r>
      <w:r w:rsidR="00EC7B85">
        <w:t xml:space="preserve">1 a </w:t>
      </w:r>
      <w:r w:rsidRPr="00C01B68">
        <w:t>2</w:t>
      </w:r>
      <w:r w:rsidR="00E97C24">
        <w:t>)</w:t>
      </w:r>
    </w:p>
    <w:p w14:paraId="216915BF" w14:textId="46016F18" w:rsidR="005C51FE" w:rsidRDefault="009A1DB4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Navrhuje se </w:t>
      </w:r>
      <w:r w:rsidR="005C51FE">
        <w:rPr>
          <w:rFonts w:ascii="Times New Roman" w:hAnsi="Times New Roman" w:cs="Times New Roman"/>
          <w:bCs/>
          <w:sz w:val="24"/>
          <w:szCs w:val="24"/>
        </w:rPr>
        <w:t xml:space="preserve">nově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umožnit, aby </w:t>
      </w:r>
      <w:r w:rsidR="005C51FE">
        <w:rPr>
          <w:rFonts w:ascii="Times New Roman" w:hAnsi="Times New Roman" w:cs="Times New Roman"/>
          <w:bCs/>
          <w:sz w:val="24"/>
          <w:szCs w:val="24"/>
        </w:rPr>
        <w:t xml:space="preserve">z účasti na hlavním líčení bylo možné vyloučit veřejnost nejen z důvodů </w:t>
      </w:r>
      <w:r w:rsidR="005C51FE" w:rsidRPr="00C01B68">
        <w:rPr>
          <w:rFonts w:ascii="Times New Roman" w:hAnsi="Times New Roman" w:cs="Times New Roman"/>
          <w:sz w:val="24"/>
          <w:szCs w:val="24"/>
        </w:rPr>
        <w:t>ohrožení utajovan</w:t>
      </w:r>
      <w:r w:rsidR="005C51FE">
        <w:rPr>
          <w:rFonts w:ascii="Times New Roman" w:hAnsi="Times New Roman" w:cs="Times New Roman"/>
          <w:sz w:val="24"/>
          <w:szCs w:val="24"/>
        </w:rPr>
        <w:t>ých</w:t>
      </w:r>
      <w:r w:rsidR="005C51FE" w:rsidRPr="00C01B68">
        <w:rPr>
          <w:rFonts w:ascii="Times New Roman" w:hAnsi="Times New Roman" w:cs="Times New Roman"/>
          <w:sz w:val="24"/>
          <w:szCs w:val="24"/>
        </w:rPr>
        <w:t xml:space="preserve"> informac</w:t>
      </w:r>
      <w:r w:rsidR="005C51FE">
        <w:rPr>
          <w:rFonts w:ascii="Times New Roman" w:hAnsi="Times New Roman" w:cs="Times New Roman"/>
          <w:sz w:val="24"/>
          <w:szCs w:val="24"/>
        </w:rPr>
        <w:t>í</w:t>
      </w:r>
      <w:r w:rsidR="005C51FE" w:rsidRPr="00C01B68">
        <w:rPr>
          <w:rFonts w:ascii="Times New Roman" w:hAnsi="Times New Roman" w:cs="Times New Roman"/>
          <w:sz w:val="24"/>
          <w:szCs w:val="24"/>
        </w:rPr>
        <w:t xml:space="preserve">, </w:t>
      </w:r>
      <w:r w:rsidR="005C51FE">
        <w:rPr>
          <w:rFonts w:ascii="Times New Roman" w:hAnsi="Times New Roman" w:cs="Times New Roman"/>
          <w:sz w:val="24"/>
          <w:szCs w:val="24"/>
        </w:rPr>
        <w:t xml:space="preserve">ale i z důvodů </w:t>
      </w:r>
      <w:r w:rsidR="005C51FE" w:rsidRPr="00C01B68">
        <w:rPr>
          <w:rFonts w:ascii="Times New Roman" w:hAnsi="Times New Roman" w:cs="Times New Roman"/>
          <w:sz w:val="24"/>
          <w:szCs w:val="24"/>
        </w:rPr>
        <w:t>ochran</w:t>
      </w:r>
      <w:r w:rsidR="005C51FE">
        <w:rPr>
          <w:rFonts w:ascii="Times New Roman" w:hAnsi="Times New Roman" w:cs="Times New Roman"/>
          <w:sz w:val="24"/>
          <w:szCs w:val="24"/>
        </w:rPr>
        <w:t>y</w:t>
      </w:r>
      <w:r w:rsidR="005C51FE" w:rsidRPr="00C01B68">
        <w:rPr>
          <w:rFonts w:ascii="Times New Roman" w:hAnsi="Times New Roman" w:cs="Times New Roman"/>
          <w:sz w:val="24"/>
          <w:szCs w:val="24"/>
        </w:rPr>
        <w:t xml:space="preserve"> důvěrnosti činnosti zpravodajských služeb a metod jejich práce</w:t>
      </w:r>
      <w:r w:rsidR="005C51FE">
        <w:rPr>
          <w:rFonts w:ascii="Times New Roman" w:hAnsi="Times New Roman" w:cs="Times New Roman"/>
          <w:sz w:val="24"/>
          <w:szCs w:val="24"/>
        </w:rPr>
        <w:t xml:space="preserve"> (tyto informace mohou, ale nemusí být formálně utajované).  </w:t>
      </w:r>
    </w:p>
    <w:p w14:paraId="0A8F7A46" w14:textId="30C70210" w:rsidR="009A1DB4" w:rsidRDefault="005C51FE" w:rsidP="0000049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při vyloučení veřejnosti 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z účasti na hlavním líčení </w:t>
      </w:r>
      <w:r w:rsidR="00000492" w:rsidRPr="009D79ED">
        <w:rPr>
          <w:rFonts w:ascii="Times New Roman" w:hAnsi="Times New Roman" w:cs="Times New Roman"/>
          <w:bCs/>
          <w:sz w:val="24"/>
          <w:szCs w:val="24"/>
        </w:rPr>
        <w:t xml:space="preserve">může soud z důležitých důvodů povolit </w:t>
      </w:r>
      <w:r w:rsidR="00707730">
        <w:rPr>
          <w:rFonts w:ascii="Times New Roman" w:hAnsi="Times New Roman" w:cs="Times New Roman"/>
          <w:bCs/>
          <w:sz w:val="24"/>
          <w:szCs w:val="24"/>
        </w:rPr>
        <w:t xml:space="preserve">účast na </w:t>
      </w:r>
      <w:r w:rsidR="00707730" w:rsidRPr="009D79ED">
        <w:rPr>
          <w:rFonts w:ascii="Times New Roman" w:hAnsi="Times New Roman" w:cs="Times New Roman"/>
          <w:bCs/>
          <w:sz w:val="24"/>
          <w:szCs w:val="24"/>
        </w:rPr>
        <w:t xml:space="preserve">hlavním líčení </w:t>
      </w:r>
      <w:r w:rsidR="00000492" w:rsidRPr="009D79ED">
        <w:rPr>
          <w:rFonts w:ascii="Times New Roman" w:hAnsi="Times New Roman" w:cs="Times New Roman"/>
          <w:bCs/>
          <w:sz w:val="24"/>
          <w:szCs w:val="24"/>
        </w:rPr>
        <w:t>jednotlivým osobám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, kdy důvěrníkům obviněného a poškozeného </w:t>
      </w:r>
      <w:r w:rsidR="00FE165B">
        <w:rPr>
          <w:rFonts w:ascii="Times New Roman" w:hAnsi="Times New Roman" w:cs="Times New Roman"/>
          <w:bCs/>
          <w:sz w:val="24"/>
          <w:szCs w:val="24"/>
        </w:rPr>
        <w:t xml:space="preserve">dnes 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v zásadě </w:t>
      </w:r>
      <w:r w:rsidR="00707730">
        <w:rPr>
          <w:rFonts w:ascii="Times New Roman" w:hAnsi="Times New Roman" w:cs="Times New Roman"/>
          <w:bCs/>
          <w:sz w:val="24"/>
          <w:szCs w:val="24"/>
        </w:rPr>
        <w:t xml:space="preserve">účast 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povolit musí – z důvodů </w:t>
      </w:r>
      <w:r w:rsidR="00000492" w:rsidRPr="00C01B68">
        <w:rPr>
          <w:rFonts w:ascii="Times New Roman" w:hAnsi="Times New Roman" w:cs="Times New Roman"/>
          <w:bCs/>
          <w:sz w:val="24"/>
          <w:szCs w:val="24"/>
        </w:rPr>
        <w:t>podrobně pops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aných </w:t>
      </w:r>
      <w:r w:rsidR="00000492" w:rsidRPr="00C01B68">
        <w:rPr>
          <w:rFonts w:ascii="Times New Roman" w:hAnsi="Times New Roman" w:cs="Times New Roman"/>
          <w:bCs/>
          <w:sz w:val="24"/>
          <w:szCs w:val="24"/>
        </w:rPr>
        <w:t>v obecné části důvodové zprávy, na</w:t>
      </w:r>
      <w:r w:rsidR="00000492">
        <w:rPr>
          <w:rFonts w:ascii="Times New Roman" w:hAnsi="Times New Roman" w:cs="Times New Roman"/>
          <w:bCs/>
          <w:sz w:val="24"/>
          <w:szCs w:val="24"/>
        </w:rPr>
        <w:t> </w:t>
      </w:r>
      <w:r w:rsidR="00000492" w:rsidRPr="00C01B68">
        <w:rPr>
          <w:rFonts w:ascii="Times New Roman" w:hAnsi="Times New Roman" w:cs="Times New Roman"/>
          <w:bCs/>
          <w:sz w:val="24"/>
          <w:szCs w:val="24"/>
        </w:rPr>
        <w:t>kterou lze v tomto směru odkázat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, se navrhuje, aby </w:t>
      </w:r>
      <w:r w:rsidR="009A1DB4" w:rsidRPr="00C01B68">
        <w:rPr>
          <w:rFonts w:ascii="Times New Roman" w:hAnsi="Times New Roman" w:cs="Times New Roman"/>
          <w:bCs/>
          <w:sz w:val="24"/>
          <w:szCs w:val="24"/>
        </w:rPr>
        <w:t xml:space="preserve">v soudních jednáních bylo možné omezit účast důvěrníka obviněného a důvěrníka poškozeného, není-li zmocněncem, pokud to vyžaduje ochrana utajovaných informací klasifikovaných stupněm utajení </w:t>
      </w:r>
      <w:r w:rsidR="00607706">
        <w:rPr>
          <w:rFonts w:ascii="Times New Roman" w:hAnsi="Times New Roman" w:cs="Times New Roman"/>
          <w:bCs/>
          <w:sz w:val="24"/>
          <w:szCs w:val="24"/>
        </w:rPr>
        <w:t>d</w:t>
      </w:r>
      <w:r w:rsidR="009A1DB4" w:rsidRPr="00C01B68">
        <w:rPr>
          <w:rFonts w:ascii="Times New Roman" w:hAnsi="Times New Roman" w:cs="Times New Roman"/>
          <w:bCs/>
          <w:sz w:val="24"/>
          <w:szCs w:val="24"/>
        </w:rPr>
        <w:t>ůvěrné a vyšším, jakož i</w:t>
      </w:r>
      <w:r w:rsidR="00FE165B">
        <w:rPr>
          <w:rFonts w:ascii="Times New Roman" w:hAnsi="Times New Roman" w:cs="Times New Roman"/>
          <w:bCs/>
          <w:sz w:val="24"/>
          <w:szCs w:val="24"/>
        </w:rPr>
        <w:t> </w:t>
      </w:r>
      <w:r w:rsidR="009A1DB4" w:rsidRPr="00C01B68">
        <w:rPr>
          <w:rFonts w:ascii="Times New Roman" w:hAnsi="Times New Roman" w:cs="Times New Roman"/>
          <w:bCs/>
          <w:sz w:val="24"/>
          <w:szCs w:val="24"/>
        </w:rPr>
        <w:t>v případě, že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A1DB4" w:rsidRPr="00C01B68">
        <w:rPr>
          <w:rFonts w:ascii="Times New Roman" w:hAnsi="Times New Roman" w:cs="Times New Roman"/>
          <w:bCs/>
          <w:sz w:val="24"/>
          <w:szCs w:val="24"/>
        </w:rPr>
        <w:t xml:space="preserve">jsou projednávány zpravodajské věci Krajským soudem v Praze, pokud to vyžaduje ochrana zájmů státu a okolnosti případu. Bude </w:t>
      </w:r>
      <w:r w:rsidR="00000492">
        <w:rPr>
          <w:rFonts w:ascii="Times New Roman" w:hAnsi="Times New Roman" w:cs="Times New Roman"/>
          <w:bCs/>
          <w:sz w:val="24"/>
          <w:szCs w:val="24"/>
        </w:rPr>
        <w:t xml:space="preserve">samozřejmě </w:t>
      </w:r>
      <w:r w:rsidR="009A1DB4" w:rsidRPr="00C01B68">
        <w:rPr>
          <w:rFonts w:ascii="Times New Roman" w:hAnsi="Times New Roman" w:cs="Times New Roman"/>
          <w:bCs/>
          <w:sz w:val="24"/>
          <w:szCs w:val="24"/>
        </w:rPr>
        <w:t>vždy na posouzení příslušného soudu, zda k takovému omezení přistoupí.</w:t>
      </w:r>
    </w:p>
    <w:p w14:paraId="41F5FBE4" w14:textId="3AC52383" w:rsidR="00DA7423" w:rsidRPr="00C01B68" w:rsidRDefault="00DA7423" w:rsidP="0000049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Změnou § 201 odst. 1 dochází </w:t>
      </w:r>
      <w:r w:rsidR="008604C5">
        <w:rPr>
          <w:rFonts w:ascii="Times New Roman" w:hAnsi="Times New Roman" w:cs="Times New Roman"/>
          <w:bCs/>
          <w:sz w:val="24"/>
          <w:szCs w:val="24"/>
        </w:rPr>
        <w:t xml:space="preserve">pouze </w:t>
      </w:r>
      <w:r>
        <w:rPr>
          <w:rFonts w:ascii="Times New Roman" w:hAnsi="Times New Roman" w:cs="Times New Roman"/>
          <w:bCs/>
          <w:sz w:val="24"/>
          <w:szCs w:val="24"/>
        </w:rPr>
        <w:t>ke sjednocení terminologie</w:t>
      </w:r>
      <w:r w:rsidR="00895C2A">
        <w:rPr>
          <w:rFonts w:ascii="Times New Roman" w:hAnsi="Times New Roman" w:cs="Times New Roman"/>
          <w:bCs/>
          <w:sz w:val="24"/>
          <w:szCs w:val="24"/>
        </w:rPr>
        <w:t xml:space="preserve"> trestního řádu</w:t>
      </w:r>
      <w:r>
        <w:rPr>
          <w:rFonts w:ascii="Times New Roman" w:hAnsi="Times New Roman" w:cs="Times New Roman"/>
          <w:bCs/>
          <w:sz w:val="24"/>
          <w:szCs w:val="24"/>
        </w:rPr>
        <w:t xml:space="preserve"> s navrženými změnami</w:t>
      </w:r>
      <w:r w:rsidR="00265BFF">
        <w:rPr>
          <w:rFonts w:ascii="Times New Roman" w:hAnsi="Times New Roman" w:cs="Times New Roman"/>
          <w:bCs/>
          <w:sz w:val="24"/>
          <w:szCs w:val="24"/>
        </w:rPr>
        <w:t xml:space="preserve"> a s terminologií užívanou jinými předpisy</w:t>
      </w:r>
      <w:r w:rsidR="008604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5BFF">
        <w:rPr>
          <w:rFonts w:ascii="Times New Roman" w:hAnsi="Times New Roman" w:cs="Times New Roman"/>
          <w:bCs/>
          <w:sz w:val="24"/>
          <w:szCs w:val="24"/>
        </w:rPr>
        <w:t xml:space="preserve">k </w:t>
      </w:r>
      <w:r w:rsidR="008604C5">
        <w:rPr>
          <w:rFonts w:ascii="Times New Roman" w:hAnsi="Times New Roman" w:cs="Times New Roman"/>
          <w:bCs/>
          <w:sz w:val="24"/>
          <w:szCs w:val="24"/>
        </w:rPr>
        <w:t>žádn</w:t>
      </w:r>
      <w:r w:rsidR="00265BFF">
        <w:rPr>
          <w:rFonts w:ascii="Times New Roman" w:hAnsi="Times New Roman" w:cs="Times New Roman"/>
          <w:bCs/>
          <w:sz w:val="24"/>
          <w:szCs w:val="24"/>
        </w:rPr>
        <w:t>é</w:t>
      </w:r>
      <w:r w:rsidR="008604C5">
        <w:rPr>
          <w:rFonts w:ascii="Times New Roman" w:hAnsi="Times New Roman" w:cs="Times New Roman"/>
          <w:bCs/>
          <w:sz w:val="24"/>
          <w:szCs w:val="24"/>
        </w:rPr>
        <w:t xml:space="preserve"> věcn</w:t>
      </w:r>
      <w:r w:rsidR="00265BFF">
        <w:rPr>
          <w:rFonts w:ascii="Times New Roman" w:hAnsi="Times New Roman" w:cs="Times New Roman"/>
          <w:bCs/>
          <w:sz w:val="24"/>
          <w:szCs w:val="24"/>
        </w:rPr>
        <w:t>é</w:t>
      </w:r>
      <w:r w:rsidR="008604C5">
        <w:rPr>
          <w:rFonts w:ascii="Times New Roman" w:hAnsi="Times New Roman" w:cs="Times New Roman"/>
          <w:bCs/>
          <w:sz w:val="24"/>
          <w:szCs w:val="24"/>
        </w:rPr>
        <w:t xml:space="preserve"> změn</w:t>
      </w:r>
      <w:r w:rsidR="00265BFF">
        <w:rPr>
          <w:rFonts w:ascii="Times New Roman" w:hAnsi="Times New Roman" w:cs="Times New Roman"/>
          <w:bCs/>
          <w:sz w:val="24"/>
          <w:szCs w:val="24"/>
        </w:rPr>
        <w:t>ě nedochází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2E7A15" w14:textId="16983AAB" w:rsidR="00573060" w:rsidRPr="00C01B68" w:rsidRDefault="00573060" w:rsidP="00265BFF">
      <w:pPr>
        <w:pStyle w:val="Nadpis4"/>
      </w:pPr>
      <w:r w:rsidRPr="00C01B68">
        <w:t>K</w:t>
      </w:r>
      <w:r w:rsidR="00E97C24">
        <w:t> čl. II (</w:t>
      </w:r>
      <w:r w:rsidRPr="00C01B68">
        <w:t>přechodné ustanovení</w:t>
      </w:r>
      <w:r w:rsidR="00E97C24">
        <w:t>)</w:t>
      </w:r>
    </w:p>
    <w:p w14:paraId="2B535112" w14:textId="174BFE20" w:rsidR="00CC5406" w:rsidRPr="006F044F" w:rsidRDefault="000F7F1A" w:rsidP="0019551D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01B68">
        <w:rPr>
          <w:rFonts w:ascii="Times New Roman" w:hAnsi="Times New Roman" w:cs="Times New Roman"/>
          <w:bCs/>
          <w:sz w:val="24"/>
          <w:szCs w:val="24"/>
        </w:rPr>
        <w:t>by nedocházelo k předávání trestních věcí mezi státními zastupitelstvími navzájem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1B68">
        <w:rPr>
          <w:rFonts w:ascii="Times New Roman" w:hAnsi="Times New Roman" w:cs="Times New Roman"/>
          <w:bCs/>
          <w:sz w:val="24"/>
          <w:szCs w:val="24"/>
        </w:rPr>
        <w:t>navrhuje se stanovit, že</w:t>
      </w:r>
      <w:r w:rsidRPr="000F7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pokud bylo před nabytím účinnosti </w:t>
      </w:r>
      <w:r w:rsidR="0019551D">
        <w:rPr>
          <w:rFonts w:ascii="Times New Roman" w:hAnsi="Times New Roman" w:cs="Times New Roman"/>
          <w:bCs/>
          <w:sz w:val="24"/>
          <w:szCs w:val="24"/>
        </w:rPr>
        <w:t xml:space="preserve">tohoto zákona </w:t>
      </w:r>
      <w:r w:rsidRPr="00C01B68">
        <w:rPr>
          <w:rFonts w:ascii="Times New Roman" w:hAnsi="Times New Roman" w:cs="Times New Roman"/>
          <w:bCs/>
          <w:sz w:val="24"/>
          <w:szCs w:val="24"/>
        </w:rPr>
        <w:t>již zahájeno trestní stíhání</w:t>
      </w:r>
      <w:r w:rsidR="00803365" w:rsidRPr="00C01B68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03365" w:rsidRPr="00C01B68">
        <w:rPr>
          <w:rFonts w:ascii="Times New Roman" w:hAnsi="Times New Roman" w:cs="Times New Roman"/>
          <w:bCs/>
          <w:sz w:val="24"/>
          <w:szCs w:val="24"/>
        </w:rPr>
        <w:t xml:space="preserve">trestných činech spadajících </w:t>
      </w:r>
      <w:r>
        <w:rPr>
          <w:rFonts w:ascii="Times New Roman" w:hAnsi="Times New Roman" w:cs="Times New Roman"/>
          <w:bCs/>
          <w:sz w:val="24"/>
          <w:szCs w:val="24"/>
        </w:rPr>
        <w:t xml:space="preserve">po nabytí účinnosti tohoto zákona </w:t>
      </w:r>
      <w:r w:rsidR="00803365" w:rsidRPr="00C01B68">
        <w:rPr>
          <w:rFonts w:ascii="Times New Roman" w:hAnsi="Times New Roman" w:cs="Times New Roman"/>
          <w:bCs/>
          <w:sz w:val="24"/>
          <w:szCs w:val="24"/>
        </w:rPr>
        <w:t>do zvláštní příslušnosti Krajského soudu v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> </w:t>
      </w:r>
      <w:r w:rsidR="00803365" w:rsidRPr="00C01B68">
        <w:rPr>
          <w:rFonts w:ascii="Times New Roman" w:hAnsi="Times New Roman" w:cs="Times New Roman"/>
          <w:bCs/>
          <w:sz w:val="24"/>
          <w:szCs w:val="24"/>
        </w:rPr>
        <w:t>Praze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 xml:space="preserve"> podle § 18a tr</w:t>
      </w:r>
      <w:r w:rsidR="00E56A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5211" w:rsidRPr="00C01B68">
        <w:rPr>
          <w:rFonts w:ascii="Times New Roman" w:hAnsi="Times New Roman" w:cs="Times New Roman"/>
          <w:bCs/>
          <w:sz w:val="24"/>
          <w:szCs w:val="24"/>
        </w:rPr>
        <w:t>řádu</w:t>
      </w:r>
      <w:r w:rsidR="00803365" w:rsidRPr="00C01B68">
        <w:rPr>
          <w:rFonts w:ascii="Times New Roman" w:hAnsi="Times New Roman" w:cs="Times New Roman"/>
          <w:bCs/>
          <w:sz w:val="24"/>
          <w:szCs w:val="24"/>
        </w:rPr>
        <w:t>, dokončí se podle trestního řádu v dosavadním zněn</w:t>
      </w:r>
      <w:r w:rsidR="00634CCB" w:rsidRPr="00C01B68">
        <w:rPr>
          <w:rFonts w:ascii="Times New Roman" w:hAnsi="Times New Roman" w:cs="Times New Roman"/>
          <w:bCs/>
          <w:sz w:val="24"/>
          <w:szCs w:val="24"/>
        </w:rPr>
        <w:t>í.</w:t>
      </w:r>
    </w:p>
    <w:p w14:paraId="47315051" w14:textId="1A759149" w:rsidR="00B406EE" w:rsidRPr="00C01B68" w:rsidRDefault="00B406EE" w:rsidP="0019551D">
      <w:pPr>
        <w:pStyle w:val="Nadpis2"/>
      </w:pPr>
      <w:r w:rsidRPr="00C01B68">
        <w:t>K části druhé – změna zákona o soudech a soudcích</w:t>
      </w:r>
    </w:p>
    <w:p w14:paraId="64CE3E80" w14:textId="4F4A392C" w:rsidR="00B406EE" w:rsidRPr="00C01B68" w:rsidRDefault="00294F9C" w:rsidP="0019551D">
      <w:pPr>
        <w:pStyle w:val="Nadpis4"/>
      </w:pPr>
      <w:r w:rsidRPr="00C01B68">
        <w:t>K</w:t>
      </w:r>
      <w:r w:rsidR="00E97C24">
        <w:t> bodu 1 [</w:t>
      </w:r>
      <w:r w:rsidRPr="00C01B68">
        <w:t>§ 31 odst. 2 písm. a)</w:t>
      </w:r>
      <w:r w:rsidR="00E97C24">
        <w:t>]</w:t>
      </w:r>
    </w:p>
    <w:p w14:paraId="161C7C7C" w14:textId="0C9937E7" w:rsidR="00294F9C" w:rsidRPr="00C01B68" w:rsidRDefault="00D829D8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Navrhuje se stanovit, že pokud mají být Krajským soudem v Praze podle § 18a 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projednávány zvlášť závažné zločiny, u kterých je podle § 14 </w:t>
      </w:r>
      <w:r w:rsidR="00E56A5E" w:rsidRPr="00C01B68">
        <w:rPr>
          <w:rFonts w:ascii="Times New Roman" w:hAnsi="Times New Roman" w:cs="Times New Roman"/>
          <w:bCs/>
          <w:sz w:val="24"/>
          <w:szCs w:val="24"/>
        </w:rPr>
        <w:t>tr. ř</w:t>
      </w:r>
      <w:r w:rsidR="00E56A5E">
        <w:rPr>
          <w:rFonts w:ascii="Times New Roman" w:hAnsi="Times New Roman" w:cs="Times New Roman"/>
          <w:bCs/>
          <w:sz w:val="24"/>
          <w:szCs w:val="24"/>
        </w:rPr>
        <w:t>ádu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ve znění sněmovního tisku 598 zachováno senátní rozhodování, tyto trestné činy projedná senát složený ze tří profesionálních soudců. Tím bude zajištěno, že věc bude projednána senátem </w:t>
      </w:r>
      <w:r w:rsidRPr="00C01B68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stejně jako by tomu bylo, kdyby se nejednalo o zpravodajskou věc </w:t>
      </w:r>
      <w:r w:rsidRPr="00C01B68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nicméně za účelem zajištění důvěrnosti projednávání zpravodajské věci a ochrany činnosti </w:t>
      </w:r>
      <w:r w:rsidR="00085989">
        <w:rPr>
          <w:rFonts w:ascii="Times New Roman" w:hAnsi="Times New Roman" w:cs="Times New Roman"/>
          <w:bCs/>
          <w:sz w:val="24"/>
          <w:szCs w:val="24"/>
        </w:rPr>
        <w:t xml:space="preserve">zpravodajských služeb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budou z rozhodování vyloučeni přísedící. K důvodům této změny lze odkázat na obecnou část důvodové zprávy. </w:t>
      </w:r>
    </w:p>
    <w:p w14:paraId="48338FB2" w14:textId="08BD435C" w:rsidR="006A3B46" w:rsidRPr="00C01B68" w:rsidRDefault="006A3B46" w:rsidP="0019551D">
      <w:pPr>
        <w:pStyle w:val="Nadpis4"/>
      </w:pPr>
      <w:r w:rsidRPr="00C01B68">
        <w:t>K</w:t>
      </w:r>
      <w:r w:rsidR="00E97C24">
        <w:t> bodu 2 (</w:t>
      </w:r>
      <w:r w:rsidRPr="00C01B68">
        <w:t>§ 38</w:t>
      </w:r>
      <w:r w:rsidR="00E97C24">
        <w:t>)</w:t>
      </w:r>
    </w:p>
    <w:p w14:paraId="0A946608" w14:textId="0BDAB4A2" w:rsidR="00DA39AD" w:rsidRPr="00C01B68" w:rsidRDefault="00275EEA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Předmětné ustanovení se navrhuje zrušit, neboť daná právní úprava </w:t>
      </w:r>
      <w:r w:rsidR="00DA39AD" w:rsidRPr="00C01B68">
        <w:rPr>
          <w:rFonts w:ascii="Times New Roman" w:hAnsi="Times New Roman" w:cs="Times New Roman"/>
          <w:sz w:val="24"/>
          <w:szCs w:val="24"/>
        </w:rPr>
        <w:t xml:space="preserve">se stala obsoletní přijetím a vstupem v účinnost zákona č. 104/2013 Sb., o mezinárodní justiční spolupráci ve věcech trestních. Příslušnost soudů k rozhodnutí </w:t>
      </w:r>
      <w:r w:rsidRPr="00C01B68">
        <w:rPr>
          <w:rFonts w:ascii="Times New Roman" w:hAnsi="Times New Roman" w:cs="Times New Roman"/>
          <w:sz w:val="24"/>
          <w:szCs w:val="24"/>
        </w:rPr>
        <w:t>o</w:t>
      </w:r>
      <w:r w:rsidR="00DA39AD" w:rsidRPr="00C01B68">
        <w:rPr>
          <w:rFonts w:ascii="Times New Roman" w:hAnsi="Times New Roman" w:cs="Times New Roman"/>
          <w:sz w:val="24"/>
          <w:szCs w:val="24"/>
        </w:rPr>
        <w:t xml:space="preserve"> uznání </w:t>
      </w:r>
      <w:r w:rsidRPr="00C01B68">
        <w:rPr>
          <w:rFonts w:ascii="Times New Roman" w:hAnsi="Times New Roman" w:cs="Times New Roman"/>
          <w:sz w:val="24"/>
          <w:szCs w:val="24"/>
        </w:rPr>
        <w:t xml:space="preserve">a výkonu </w:t>
      </w:r>
      <w:r w:rsidR="00DA39AD" w:rsidRPr="00C01B68">
        <w:rPr>
          <w:rFonts w:ascii="Times New Roman" w:hAnsi="Times New Roman" w:cs="Times New Roman"/>
          <w:sz w:val="24"/>
          <w:szCs w:val="24"/>
        </w:rPr>
        <w:t xml:space="preserve">cizozemských rozhodnutí byla tímto zákonem upravena zcela nově, odlišně od předchozí právní úpravy. Nově je k rozhodování o uznání a výkonu cizozemského rozhodnutí v trestních věcech věcně příslušný krajský soud a pro místní příslušnost se uplatní pravidla </w:t>
      </w:r>
      <w:r w:rsidR="00085989">
        <w:rPr>
          <w:rFonts w:ascii="Times New Roman" w:hAnsi="Times New Roman" w:cs="Times New Roman"/>
          <w:sz w:val="24"/>
          <w:szCs w:val="24"/>
        </w:rPr>
        <w:t xml:space="preserve">zakotvená </w:t>
      </w:r>
      <w:r w:rsidR="00DA39AD" w:rsidRPr="00C01B68">
        <w:rPr>
          <w:rFonts w:ascii="Times New Roman" w:hAnsi="Times New Roman" w:cs="Times New Roman"/>
          <w:sz w:val="24"/>
          <w:szCs w:val="24"/>
        </w:rPr>
        <w:t>v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="00DA39AD" w:rsidRPr="00C01B68">
        <w:rPr>
          <w:rFonts w:ascii="Times New Roman" w:hAnsi="Times New Roman" w:cs="Times New Roman"/>
          <w:sz w:val="24"/>
          <w:szCs w:val="24"/>
        </w:rPr>
        <w:t>zákoně</w:t>
      </w:r>
      <w:r w:rsidR="00784B9B">
        <w:rPr>
          <w:rFonts w:ascii="Times New Roman" w:hAnsi="Times New Roman" w:cs="Times New Roman"/>
          <w:sz w:val="24"/>
          <w:szCs w:val="24"/>
        </w:rPr>
        <w:t xml:space="preserve"> </w:t>
      </w:r>
      <w:r w:rsidR="00DA39AD" w:rsidRPr="00C01B68">
        <w:rPr>
          <w:rFonts w:ascii="Times New Roman" w:hAnsi="Times New Roman" w:cs="Times New Roman"/>
          <w:sz w:val="24"/>
          <w:szCs w:val="24"/>
        </w:rPr>
        <w:t>č.</w:t>
      </w:r>
      <w:r w:rsidR="00784B9B">
        <w:rPr>
          <w:rFonts w:ascii="Times New Roman" w:hAnsi="Times New Roman" w:cs="Times New Roman"/>
          <w:sz w:val="24"/>
          <w:szCs w:val="24"/>
        </w:rPr>
        <w:t> </w:t>
      </w:r>
      <w:r w:rsidR="00DA39AD" w:rsidRPr="00C01B68">
        <w:rPr>
          <w:rFonts w:ascii="Times New Roman" w:hAnsi="Times New Roman" w:cs="Times New Roman"/>
          <w:sz w:val="24"/>
          <w:szCs w:val="24"/>
        </w:rPr>
        <w:t xml:space="preserve">104/2013 Sb., podpůrně v trestním řádu. </w:t>
      </w:r>
    </w:p>
    <w:p w14:paraId="78CD51DF" w14:textId="53CE1255" w:rsidR="00DA39AD" w:rsidRPr="00C01B68" w:rsidRDefault="00275EEA" w:rsidP="00C01B6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68">
        <w:rPr>
          <w:rFonts w:ascii="Times New Roman" w:hAnsi="Times New Roman" w:cs="Times New Roman"/>
          <w:sz w:val="24"/>
          <w:szCs w:val="24"/>
        </w:rPr>
        <w:t xml:space="preserve">Ustanovení § 38 </w:t>
      </w:r>
      <w:r w:rsidR="00085989">
        <w:rPr>
          <w:rFonts w:ascii="Times New Roman" w:hAnsi="Times New Roman" w:cs="Times New Roman"/>
          <w:sz w:val="24"/>
          <w:szCs w:val="24"/>
        </w:rPr>
        <w:t xml:space="preserve">zákona o soudech a soudcích </w:t>
      </w:r>
      <w:r w:rsidR="00DA39AD" w:rsidRPr="00C01B68">
        <w:rPr>
          <w:rFonts w:ascii="Times New Roman" w:hAnsi="Times New Roman" w:cs="Times New Roman"/>
          <w:sz w:val="24"/>
          <w:szCs w:val="24"/>
        </w:rPr>
        <w:t>navaz</w:t>
      </w:r>
      <w:r w:rsidRPr="00C01B68">
        <w:rPr>
          <w:rFonts w:ascii="Times New Roman" w:hAnsi="Times New Roman" w:cs="Times New Roman"/>
          <w:sz w:val="24"/>
          <w:szCs w:val="24"/>
        </w:rPr>
        <w:t>uje</w:t>
      </w:r>
      <w:r w:rsidR="00DA39AD" w:rsidRPr="00C01B68">
        <w:rPr>
          <w:rFonts w:ascii="Times New Roman" w:hAnsi="Times New Roman" w:cs="Times New Roman"/>
          <w:sz w:val="24"/>
          <w:szCs w:val="24"/>
        </w:rPr>
        <w:t xml:space="preserve"> na dřívější právní úpravu (hlava XXIV a později potom hlava XXV trestního řádu), kdy byl k rozhodnutí o uznání cizozemského rozhodnutí v trestních věcech příslušný Nejvyšší soud a o výkonu takto uznaného cizozemského rozhodnutí potom rozhodoval okresní</w:t>
      </w:r>
      <w:r w:rsidR="00634CCB" w:rsidRPr="00C01B68">
        <w:rPr>
          <w:rFonts w:ascii="Times New Roman" w:hAnsi="Times New Roman" w:cs="Times New Roman"/>
          <w:sz w:val="24"/>
          <w:szCs w:val="24"/>
        </w:rPr>
        <w:t xml:space="preserve"> soud</w:t>
      </w:r>
      <w:r w:rsidR="00DA39AD" w:rsidRPr="00C01B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EFCC5" w14:textId="098BABA8" w:rsidR="00C64422" w:rsidRPr="00C01B68" w:rsidRDefault="00C64422" w:rsidP="001D74A5">
      <w:pPr>
        <w:pStyle w:val="Nadpis2"/>
      </w:pPr>
      <w:r w:rsidRPr="00C01B68">
        <w:t>K části třetí – změna zákona o soudnictví ve věcech mládeže</w:t>
      </w:r>
    </w:p>
    <w:p w14:paraId="4AB9F0FD" w14:textId="40314885" w:rsidR="00C64422" w:rsidRPr="00C01B68" w:rsidRDefault="00C64422" w:rsidP="001D74A5">
      <w:pPr>
        <w:pStyle w:val="Nadpis4"/>
      </w:pPr>
      <w:r w:rsidRPr="00C01B68">
        <w:t>K</w:t>
      </w:r>
      <w:r w:rsidR="00E97C24">
        <w:t> bodům 1 a 2 (</w:t>
      </w:r>
      <w:r w:rsidRPr="00C01B68">
        <w:t>§ 4</w:t>
      </w:r>
      <w:r w:rsidR="00E769AA" w:rsidRPr="00C01B68">
        <w:t xml:space="preserve"> a </w:t>
      </w:r>
      <w:r w:rsidR="00E97C24">
        <w:t xml:space="preserve">§ </w:t>
      </w:r>
      <w:r w:rsidR="00E769AA" w:rsidRPr="00C01B68">
        <w:t>38 odst. 2</w:t>
      </w:r>
      <w:r w:rsidR="00E97C24">
        <w:t>)</w:t>
      </w:r>
    </w:p>
    <w:p w14:paraId="0FAA5DAA" w14:textId="5AD1CBBA" w:rsidR="00A522CD" w:rsidRDefault="00E769AA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Jak již bylo uvedeno výše, v případě, že se střetávají dva chráněné zájmy, je třeba vždy poměřovat, který z nich převáží. Uvedené je třeba zvážit ve světle testu proporcionality, tj. zda navrženým omezením lze dosáhnout sledovaného legitimního cíle, zda je vybrán prostředek, který je k chráněnému právu nejšetrnější a zda újma na chráněném právu není nepřiměřená vzhledem k sledovanému cíli.</w:t>
      </w:r>
    </w:p>
    <w:p w14:paraId="2FF1AEDD" w14:textId="191EFCCE" w:rsidR="00C64422" w:rsidRPr="00C01B68" w:rsidRDefault="00E769AA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V případě, že provinění spáchal mladistvý, má právo na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projednání své věci před specializovaným soudem pro mládež, jehož soudci jsou proškoleni na řízení ve věcech mladistvých a povol</w:t>
      </w:r>
      <w:r w:rsidR="00C175E9">
        <w:rPr>
          <w:rFonts w:ascii="Times New Roman" w:hAnsi="Times New Roman" w:cs="Times New Roman"/>
          <w:bCs/>
          <w:sz w:val="24"/>
          <w:szCs w:val="24"/>
        </w:rPr>
        <w:t>á</w:t>
      </w:r>
      <w:r w:rsidRPr="00C01B68">
        <w:rPr>
          <w:rFonts w:ascii="Times New Roman" w:hAnsi="Times New Roman" w:cs="Times New Roman"/>
          <w:bCs/>
          <w:sz w:val="24"/>
          <w:szCs w:val="24"/>
        </w:rPr>
        <w:t>n</w:t>
      </w:r>
      <w:r w:rsidR="00C175E9">
        <w:rPr>
          <w:rFonts w:ascii="Times New Roman" w:hAnsi="Times New Roman" w:cs="Times New Roman"/>
          <w:bCs/>
          <w:sz w:val="24"/>
          <w:szCs w:val="24"/>
        </w:rPr>
        <w:t>i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k tomu, aby na něj řádně výchovně působili. Odnětí mladistvého</w:t>
      </w:r>
      <w:r w:rsidR="00A52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B68">
        <w:rPr>
          <w:rFonts w:ascii="Times New Roman" w:hAnsi="Times New Roman" w:cs="Times New Roman"/>
          <w:bCs/>
          <w:sz w:val="24"/>
          <w:szCs w:val="24"/>
        </w:rPr>
        <w:t>tomuto speciálnímu soudu</w:t>
      </w:r>
      <w:r w:rsidR="003E00F6" w:rsidRPr="003E0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0F6">
        <w:rPr>
          <w:rFonts w:ascii="Times New Roman" w:hAnsi="Times New Roman" w:cs="Times New Roman"/>
          <w:bCs/>
          <w:sz w:val="24"/>
          <w:szCs w:val="24"/>
        </w:rPr>
        <w:t>pro případ zpravodajských věcí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a svěření jeho věci Krajskému soudu v Praze se z tohoto pohledu jeví být nepřiměřeným opatřením, když sledovaného cíle lze zřejmě dosáhnout i méně </w:t>
      </w:r>
      <w:r w:rsidR="00D85176" w:rsidRPr="00C01B68">
        <w:rPr>
          <w:rFonts w:ascii="Times New Roman" w:hAnsi="Times New Roman" w:cs="Times New Roman"/>
          <w:bCs/>
          <w:sz w:val="24"/>
          <w:szCs w:val="24"/>
        </w:rPr>
        <w:t>invazivními zásahy do jeho práv, konkrétně vyloučením veřejnosti z projednávání zpravodajské věci před soudem, případným vyloučením účasti důvěrníků a</w:t>
      </w:r>
      <w:r w:rsidR="00A522CD">
        <w:rPr>
          <w:rFonts w:ascii="Times New Roman" w:hAnsi="Times New Roman" w:cs="Times New Roman"/>
          <w:bCs/>
          <w:sz w:val="24"/>
          <w:szCs w:val="24"/>
        </w:rPr>
        <w:t> </w:t>
      </w:r>
      <w:r w:rsidR="00D85176" w:rsidRPr="00C01B68">
        <w:rPr>
          <w:rFonts w:ascii="Times New Roman" w:hAnsi="Times New Roman" w:cs="Times New Roman"/>
          <w:bCs/>
          <w:sz w:val="24"/>
          <w:szCs w:val="24"/>
        </w:rPr>
        <w:t>stanovením zákazu konat společné řízení proti mladistvému a dospělému, je-li jednou z věcí zpravodajská věc. Lze předpokládat, že</w:t>
      </w:r>
      <w:r w:rsidR="00A522CD">
        <w:rPr>
          <w:rFonts w:ascii="Times New Roman" w:hAnsi="Times New Roman" w:cs="Times New Roman"/>
          <w:bCs/>
          <w:sz w:val="24"/>
          <w:szCs w:val="24"/>
        </w:rPr>
        <w:t> </w:t>
      </w:r>
      <w:r w:rsidR="00D85176" w:rsidRPr="00C01B68">
        <w:rPr>
          <w:rFonts w:ascii="Times New Roman" w:hAnsi="Times New Roman" w:cs="Times New Roman"/>
          <w:bCs/>
          <w:sz w:val="24"/>
          <w:szCs w:val="24"/>
        </w:rPr>
        <w:t xml:space="preserve">půjde o jednotky případů, navíc mladistvý bude pravděpodobně spíše v roli účastníka než hlavního pachatele. </w:t>
      </w:r>
      <w:r w:rsidR="008614D0" w:rsidRPr="00C01B68">
        <w:rPr>
          <w:rFonts w:ascii="Times New Roman" w:hAnsi="Times New Roman" w:cs="Times New Roman"/>
          <w:bCs/>
          <w:sz w:val="24"/>
          <w:szCs w:val="24"/>
        </w:rPr>
        <w:t xml:space="preserve">V tomto případě je tak třeba upřednostnit zájem na zajištění řádného výchovného působení na mladistvého před zájmem státu na ochraně činnosti zpravodajských služeb. </w:t>
      </w:r>
    </w:p>
    <w:p w14:paraId="55BF0979" w14:textId="1A9ABF68" w:rsidR="00165980" w:rsidRPr="00C01B68" w:rsidRDefault="00165980" w:rsidP="001D74A5">
      <w:pPr>
        <w:pStyle w:val="Nadpis4"/>
      </w:pPr>
      <w:r w:rsidRPr="00C01B68">
        <w:t>K</w:t>
      </w:r>
      <w:r w:rsidR="00E97C24">
        <w:t> bodu 3 (</w:t>
      </w:r>
      <w:r w:rsidRPr="00C01B68">
        <w:t>§ 54</w:t>
      </w:r>
      <w:r w:rsidR="001D74A5">
        <w:t xml:space="preserve"> odst. 1</w:t>
      </w:r>
      <w:r w:rsidR="00E97C24">
        <w:t>)</w:t>
      </w:r>
    </w:p>
    <w:p w14:paraId="0B07681F" w14:textId="3CDE5952" w:rsidR="00165980" w:rsidRPr="00C01B68" w:rsidRDefault="00165980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Navrhuje se stejně jako v případě dospělých obviněných umožnit soudu pro mládež vyloučit z účasti na hlavním líčení důvěrníka mladistvého obviněného a důvěrníka poškozeného (není-li zmocněncem), neboť se nejedná o natolik zásadní právo, </w:t>
      </w:r>
      <w:r w:rsidR="00334B20">
        <w:rPr>
          <w:rFonts w:ascii="Times New Roman" w:hAnsi="Times New Roman" w:cs="Times New Roman"/>
          <w:bCs/>
          <w:sz w:val="24"/>
          <w:szCs w:val="24"/>
        </w:rPr>
        <w:t xml:space="preserve">které by </w:t>
      </w:r>
      <w:r w:rsidRPr="00C01B68">
        <w:rPr>
          <w:rFonts w:ascii="Times New Roman" w:hAnsi="Times New Roman" w:cs="Times New Roman"/>
          <w:bCs/>
          <w:sz w:val="24"/>
          <w:szCs w:val="24"/>
        </w:rPr>
        <w:t>mělo být upřednostněno před ochranou zpravodajské činnosti a utajovaných informací. Soud pro mládež má vždy povinnost v každém konkrétním případu zvážit, zda je takové vyloučení potřebné, a důvěrníky vyloučit jen na nezbytnou dobu. K odůvodnění lze odkázat na obecnou část důvodové zprávy.</w:t>
      </w:r>
    </w:p>
    <w:p w14:paraId="098FEAE4" w14:textId="5D0B13B2" w:rsidR="00165980" w:rsidRPr="00C01B68" w:rsidRDefault="00165980" w:rsidP="001D74A5">
      <w:pPr>
        <w:pStyle w:val="Nadpis2"/>
      </w:pPr>
      <w:r w:rsidRPr="00C01B68">
        <w:t>K části čtvrté – změna zákona o obětech trestn</w:t>
      </w:r>
      <w:r w:rsidR="00F47C49">
        <w:t xml:space="preserve">ých činů </w:t>
      </w:r>
    </w:p>
    <w:p w14:paraId="3D6252F6" w14:textId="4053B9CD" w:rsidR="00490D9D" w:rsidRPr="00C01B68" w:rsidRDefault="00A27A15" w:rsidP="00C01B68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>Aby nedocházelo k interpretačním obtížím, navrhuje se provázat úpravu</w:t>
      </w:r>
      <w:r w:rsidR="00F47C49">
        <w:rPr>
          <w:rFonts w:ascii="Times New Roman" w:hAnsi="Times New Roman" w:cs="Times New Roman"/>
          <w:bCs/>
          <w:sz w:val="24"/>
          <w:szCs w:val="24"/>
        </w:rPr>
        <w:t xml:space="preserve"> obsaženou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 v zákoně o</w:t>
      </w:r>
      <w:r w:rsidR="00F47C49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>obětech trestn</w:t>
      </w:r>
      <w:r w:rsidR="00F47C49">
        <w:rPr>
          <w:rFonts w:ascii="Times New Roman" w:hAnsi="Times New Roman" w:cs="Times New Roman"/>
          <w:bCs/>
          <w:sz w:val="24"/>
          <w:szCs w:val="24"/>
        </w:rPr>
        <w:t xml:space="preserve">ých činů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s úpravou </w:t>
      </w:r>
      <w:r w:rsidR="00F47C49">
        <w:rPr>
          <w:rFonts w:ascii="Times New Roman" w:hAnsi="Times New Roman" w:cs="Times New Roman"/>
          <w:bCs/>
          <w:sz w:val="24"/>
          <w:szCs w:val="24"/>
        </w:rPr>
        <w:t xml:space="preserve">navrhovanou 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v trestním řádu a postavit </w:t>
      </w:r>
      <w:r w:rsidR="00F47C49">
        <w:rPr>
          <w:rFonts w:ascii="Times New Roman" w:hAnsi="Times New Roman" w:cs="Times New Roman"/>
          <w:bCs/>
          <w:sz w:val="24"/>
          <w:szCs w:val="24"/>
        </w:rPr>
        <w:t xml:space="preserve">tak </w:t>
      </w:r>
      <w:r w:rsidRPr="00C01B68">
        <w:rPr>
          <w:rFonts w:ascii="Times New Roman" w:hAnsi="Times New Roman" w:cs="Times New Roman"/>
          <w:bCs/>
          <w:sz w:val="24"/>
          <w:szCs w:val="24"/>
        </w:rPr>
        <w:t>najisto, že</w:t>
      </w:r>
      <w:r w:rsidR="00F47C49">
        <w:rPr>
          <w:rFonts w:ascii="Times New Roman" w:hAnsi="Times New Roman" w:cs="Times New Roman"/>
          <w:bCs/>
          <w:sz w:val="24"/>
          <w:szCs w:val="24"/>
        </w:rPr>
        <w:t> </w:t>
      </w:r>
      <w:r w:rsidRPr="00C01B68">
        <w:rPr>
          <w:rFonts w:ascii="Times New Roman" w:hAnsi="Times New Roman" w:cs="Times New Roman"/>
          <w:bCs/>
          <w:sz w:val="24"/>
          <w:szCs w:val="24"/>
        </w:rPr>
        <w:t xml:space="preserve">důvody pro vyloučení důvěrníka poškozeného </w:t>
      </w:r>
      <w:r w:rsidR="00AF2280" w:rsidRPr="00C01B68">
        <w:rPr>
          <w:rFonts w:ascii="Times New Roman" w:hAnsi="Times New Roman" w:cs="Times New Roman"/>
          <w:bCs/>
          <w:sz w:val="24"/>
          <w:szCs w:val="24"/>
        </w:rPr>
        <w:t xml:space="preserve">podle trestního řádu se uplatní vedle </w:t>
      </w:r>
      <w:r w:rsidR="00F47C49">
        <w:rPr>
          <w:rFonts w:ascii="Times New Roman" w:hAnsi="Times New Roman" w:cs="Times New Roman"/>
          <w:bCs/>
          <w:sz w:val="24"/>
          <w:szCs w:val="24"/>
        </w:rPr>
        <w:t xml:space="preserve">důvodů pro vyloučení důvěrníka podle </w:t>
      </w:r>
      <w:r w:rsidR="00AF2280" w:rsidRPr="00C01B68">
        <w:rPr>
          <w:rFonts w:ascii="Times New Roman" w:hAnsi="Times New Roman" w:cs="Times New Roman"/>
          <w:bCs/>
          <w:sz w:val="24"/>
          <w:szCs w:val="24"/>
        </w:rPr>
        <w:t>zákon</w:t>
      </w:r>
      <w:r w:rsidR="00F47C49">
        <w:rPr>
          <w:rFonts w:ascii="Times New Roman" w:hAnsi="Times New Roman" w:cs="Times New Roman"/>
          <w:bCs/>
          <w:sz w:val="24"/>
          <w:szCs w:val="24"/>
        </w:rPr>
        <w:t>a</w:t>
      </w:r>
      <w:r w:rsidR="00AF2280" w:rsidRPr="00C01B68">
        <w:rPr>
          <w:rFonts w:ascii="Times New Roman" w:hAnsi="Times New Roman" w:cs="Times New Roman"/>
          <w:bCs/>
          <w:sz w:val="24"/>
          <w:szCs w:val="24"/>
        </w:rPr>
        <w:t xml:space="preserve"> o obětech trestn</w:t>
      </w:r>
      <w:r w:rsidR="00F47C49">
        <w:rPr>
          <w:rFonts w:ascii="Times New Roman" w:hAnsi="Times New Roman" w:cs="Times New Roman"/>
          <w:bCs/>
          <w:sz w:val="24"/>
          <w:szCs w:val="24"/>
        </w:rPr>
        <w:t xml:space="preserve">ých činů </w:t>
      </w:r>
      <w:r w:rsidR="00AF2280" w:rsidRPr="00C01B68">
        <w:rPr>
          <w:rFonts w:ascii="Times New Roman" w:hAnsi="Times New Roman" w:cs="Times New Roman"/>
          <w:bCs/>
          <w:sz w:val="24"/>
          <w:szCs w:val="24"/>
        </w:rPr>
        <w:t>a</w:t>
      </w:r>
      <w:r w:rsidR="00784B9B">
        <w:rPr>
          <w:rFonts w:ascii="Times New Roman" w:hAnsi="Times New Roman" w:cs="Times New Roman"/>
          <w:bCs/>
          <w:sz w:val="24"/>
          <w:szCs w:val="24"/>
        </w:rPr>
        <w:t> </w:t>
      </w:r>
      <w:r w:rsidR="00AF2280" w:rsidRPr="00C01B68">
        <w:rPr>
          <w:rFonts w:ascii="Times New Roman" w:hAnsi="Times New Roman" w:cs="Times New Roman"/>
          <w:bCs/>
          <w:sz w:val="24"/>
          <w:szCs w:val="24"/>
        </w:rPr>
        <w:t>nezávisle na n</w:t>
      </w:r>
      <w:r w:rsidR="00F47C49">
        <w:rPr>
          <w:rFonts w:ascii="Times New Roman" w:hAnsi="Times New Roman" w:cs="Times New Roman"/>
          <w:bCs/>
          <w:sz w:val="24"/>
          <w:szCs w:val="24"/>
        </w:rPr>
        <w:t>ich</w:t>
      </w:r>
      <w:r w:rsidR="00AF2280" w:rsidRPr="00C01B6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67B8DF2" w14:textId="25299A53" w:rsidR="00490D9D" w:rsidRPr="00C01B68" w:rsidRDefault="00490D9D" w:rsidP="001D74A5">
      <w:pPr>
        <w:pStyle w:val="Nadpis2"/>
      </w:pPr>
      <w:r w:rsidRPr="00C01B68">
        <w:t>K části páté – účinnost</w:t>
      </w:r>
    </w:p>
    <w:p w14:paraId="490D33E9" w14:textId="70EBB270" w:rsidR="00165980" w:rsidRPr="00165980" w:rsidRDefault="00490D9D" w:rsidP="00C6442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B68">
        <w:rPr>
          <w:rFonts w:ascii="Times New Roman" w:hAnsi="Times New Roman" w:cs="Times New Roman"/>
          <w:bCs/>
          <w:sz w:val="24"/>
          <w:szCs w:val="24"/>
        </w:rPr>
        <w:t xml:space="preserve">Datum nabytí účinnosti je stanoveno s ohledem na předpokládanou délku legislativního procesu a na pravidla pro stanovení účinnosti obsažená v zákoně o Sbírce zákonů a mezinárodních smluv. </w:t>
      </w:r>
    </w:p>
    <w:sectPr w:rsidR="00165980" w:rsidRPr="001659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D4EC" w14:textId="77777777" w:rsidR="00575541" w:rsidRDefault="00575541" w:rsidP="00547750">
      <w:pPr>
        <w:spacing w:after="0" w:line="240" w:lineRule="auto"/>
      </w:pPr>
      <w:r>
        <w:separator/>
      </w:r>
    </w:p>
  </w:endnote>
  <w:endnote w:type="continuationSeparator" w:id="0">
    <w:p w14:paraId="6E86368A" w14:textId="77777777" w:rsidR="00575541" w:rsidRDefault="00575541" w:rsidP="0054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964094"/>
      <w:docPartObj>
        <w:docPartGallery w:val="Page Numbers (Bottom of Page)"/>
        <w:docPartUnique/>
      </w:docPartObj>
    </w:sdtPr>
    <w:sdtEndPr/>
    <w:sdtContent>
      <w:p w14:paraId="71245639" w14:textId="7CA4D5F2" w:rsidR="00547750" w:rsidRDefault="0054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ECF83" w14:textId="77777777" w:rsidR="00547750" w:rsidRDefault="005477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2636" w14:textId="77777777" w:rsidR="00575541" w:rsidRDefault="00575541" w:rsidP="00547750">
      <w:pPr>
        <w:spacing w:after="0" w:line="240" w:lineRule="auto"/>
      </w:pPr>
      <w:r>
        <w:separator/>
      </w:r>
    </w:p>
  </w:footnote>
  <w:footnote w:type="continuationSeparator" w:id="0">
    <w:p w14:paraId="78528648" w14:textId="77777777" w:rsidR="00575541" w:rsidRDefault="00575541" w:rsidP="00547750">
      <w:pPr>
        <w:spacing w:after="0" w:line="240" w:lineRule="auto"/>
      </w:pPr>
      <w:r>
        <w:continuationSeparator/>
      </w:r>
    </w:p>
  </w:footnote>
  <w:footnote w:id="1">
    <w:p w14:paraId="0D7150B3" w14:textId="729ED5A5" w:rsidR="00E87FA2" w:rsidRPr="003550AF" w:rsidRDefault="00E87FA2" w:rsidP="00E87FA2">
      <w:pPr>
        <w:pStyle w:val="Textpoznpodarou"/>
        <w:jc w:val="both"/>
      </w:pPr>
      <w:r w:rsidRPr="003550AF">
        <w:rPr>
          <w:rStyle w:val="Znakapoznpodarou"/>
        </w:rPr>
        <w:footnoteRef/>
      </w:r>
      <w:r w:rsidRPr="003550AF">
        <w:t xml:space="preserve"> Čl</w:t>
      </w:r>
      <w:r w:rsidR="00607706">
        <w:t>.</w:t>
      </w:r>
      <w:r w:rsidRPr="003550AF">
        <w:t xml:space="preserve"> 94 odst. 2</w:t>
      </w:r>
      <w:r w:rsidR="00607706">
        <w:t xml:space="preserve"> Ústavy</w:t>
      </w:r>
      <w:r w:rsidRPr="003550AF">
        <w:t xml:space="preserve">: </w:t>
      </w:r>
      <w:r w:rsidRPr="003550AF">
        <w:rPr>
          <w:i/>
          <w:iCs/>
        </w:rPr>
        <w:t>„Zákon může stanovit, ve kterých věcech a jakým způsobem se na rozhodování soudů podílejí vedle soudců i další občané.“</w:t>
      </w:r>
    </w:p>
  </w:footnote>
  <w:footnote w:id="2">
    <w:p w14:paraId="6A3C9552" w14:textId="77777777" w:rsidR="00593966" w:rsidRDefault="00593966" w:rsidP="00593966">
      <w:pPr>
        <w:pStyle w:val="oj-normal"/>
        <w:shd w:val="clear" w:color="auto" w:fill="FFFFFF"/>
        <w:spacing w:before="120" w:beforeAutospacing="0" w:after="0" w:afterAutospacing="0"/>
        <w:jc w:val="both"/>
        <w:rPr>
          <w:color w:val="333333"/>
          <w:sz w:val="20"/>
          <w:szCs w:val="20"/>
        </w:rPr>
      </w:pPr>
      <w:r>
        <w:rPr>
          <w:rStyle w:val="Znakapoznpodarou"/>
        </w:rPr>
        <w:footnoteRef/>
      </w:r>
      <w:r>
        <w:t xml:space="preserve"> „</w:t>
      </w:r>
      <w:r w:rsidRPr="00AE5A56">
        <w:rPr>
          <w:color w:val="333333"/>
          <w:sz w:val="20"/>
          <w:szCs w:val="20"/>
        </w:rPr>
        <w:t>Aniž jsou dotčena práva na obhajobu a v souladu s pravidly pro soudní rozhodování zajistí členské státy, aby během vyšetřování trestného činu</w:t>
      </w:r>
      <w:r>
        <w:rPr>
          <w:color w:val="333333"/>
          <w:sz w:val="20"/>
          <w:szCs w:val="20"/>
        </w:rPr>
        <w:t xml:space="preserve"> … c) </w:t>
      </w:r>
      <w:r w:rsidRPr="00CE5B61">
        <w:rPr>
          <w:color w:val="333333"/>
          <w:sz w:val="20"/>
          <w:szCs w:val="20"/>
        </w:rPr>
        <w:t>oběti mohl doprovázet jejich právní zástupce a osoba podle jejich výběru, pokud nebylo přijato odůvodněné rozhodnutí v opačném smyslu</w:t>
      </w:r>
      <w:r>
        <w:rPr>
          <w:color w:val="333333"/>
          <w:sz w:val="20"/>
          <w:szCs w:val="20"/>
        </w:rPr>
        <w:t>“.</w:t>
      </w:r>
    </w:p>
    <w:p w14:paraId="31396838" w14:textId="77777777" w:rsidR="00593966" w:rsidRPr="00AE5A56" w:rsidRDefault="00593966" w:rsidP="00593966">
      <w:pPr>
        <w:pStyle w:val="oj-normal"/>
        <w:shd w:val="clear" w:color="auto" w:fill="FFFFFF"/>
        <w:spacing w:before="12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Důvěrníka se týká i </w:t>
      </w:r>
      <w:r w:rsidRPr="00AE5A56">
        <w:rPr>
          <w:color w:val="333333"/>
          <w:sz w:val="20"/>
          <w:szCs w:val="20"/>
        </w:rPr>
        <w:t xml:space="preserve">čl. 3 odst. 3 </w:t>
      </w:r>
      <w:r>
        <w:rPr>
          <w:color w:val="333333"/>
          <w:sz w:val="20"/>
          <w:szCs w:val="20"/>
        </w:rPr>
        <w:t xml:space="preserve">citované směrnice, tento článek </w:t>
      </w:r>
      <w:r w:rsidRPr="00AE5A56">
        <w:rPr>
          <w:color w:val="333333"/>
          <w:sz w:val="20"/>
          <w:szCs w:val="20"/>
        </w:rPr>
        <w:t xml:space="preserve">se </w:t>
      </w:r>
      <w:r>
        <w:rPr>
          <w:color w:val="333333"/>
          <w:sz w:val="20"/>
          <w:szCs w:val="20"/>
        </w:rPr>
        <w:t xml:space="preserve">ale </w:t>
      </w:r>
      <w:r w:rsidRPr="00AE5A56">
        <w:rPr>
          <w:color w:val="333333"/>
          <w:sz w:val="20"/>
          <w:szCs w:val="20"/>
        </w:rPr>
        <w:t>netýká řízení před soudem, neboť řeší problematiku prvního kontaktu oběti s orgánem činným v trestním řízení</w:t>
      </w:r>
      <w:r>
        <w:rPr>
          <w:color w:val="333333"/>
          <w:sz w:val="20"/>
          <w:szCs w:val="20"/>
        </w:rPr>
        <w:t>.</w:t>
      </w:r>
    </w:p>
    <w:p w14:paraId="026008BC" w14:textId="77777777" w:rsidR="00593966" w:rsidRDefault="00593966" w:rsidP="0059396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1A7A"/>
    <w:multiLevelType w:val="hybridMultilevel"/>
    <w:tmpl w:val="51E073DA"/>
    <w:lvl w:ilvl="0" w:tplc="F3D85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5AF6"/>
    <w:multiLevelType w:val="hybridMultilevel"/>
    <w:tmpl w:val="6BBA31EE"/>
    <w:lvl w:ilvl="0" w:tplc="F5F203F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FD7"/>
    <w:multiLevelType w:val="hybridMultilevel"/>
    <w:tmpl w:val="3B98AFCE"/>
    <w:lvl w:ilvl="0" w:tplc="F44CC3C4">
      <w:start w:val="1"/>
      <w:numFmt w:val="decimal"/>
      <w:pStyle w:val="Nadpis3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38F5"/>
    <w:multiLevelType w:val="hybridMultilevel"/>
    <w:tmpl w:val="03E83CA0"/>
    <w:lvl w:ilvl="0" w:tplc="B09AADB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155"/>
    <w:multiLevelType w:val="hybridMultilevel"/>
    <w:tmpl w:val="51E073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171762">
    <w:abstractNumId w:val="1"/>
  </w:num>
  <w:num w:numId="2" w16cid:durableId="1253391682">
    <w:abstractNumId w:val="0"/>
  </w:num>
  <w:num w:numId="3" w16cid:durableId="488524380">
    <w:abstractNumId w:val="4"/>
  </w:num>
  <w:num w:numId="4" w16cid:durableId="2140881186">
    <w:abstractNumId w:val="2"/>
  </w:num>
  <w:num w:numId="5" w16cid:durableId="1657999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7E"/>
    <w:rsid w:val="00000492"/>
    <w:rsid w:val="00003713"/>
    <w:rsid w:val="00006D55"/>
    <w:rsid w:val="000170DE"/>
    <w:rsid w:val="000202B3"/>
    <w:rsid w:val="0004207B"/>
    <w:rsid w:val="00043CA5"/>
    <w:rsid w:val="00085989"/>
    <w:rsid w:val="000A0531"/>
    <w:rsid w:val="000B43F5"/>
    <w:rsid w:val="000B4648"/>
    <w:rsid w:val="000B7EA6"/>
    <w:rsid w:val="000C642C"/>
    <w:rsid w:val="000D5416"/>
    <w:rsid w:val="000F7B2F"/>
    <w:rsid w:val="000F7F1A"/>
    <w:rsid w:val="00111867"/>
    <w:rsid w:val="00115AF6"/>
    <w:rsid w:val="00115F02"/>
    <w:rsid w:val="001207B5"/>
    <w:rsid w:val="001332A8"/>
    <w:rsid w:val="00134574"/>
    <w:rsid w:val="001626E5"/>
    <w:rsid w:val="00164928"/>
    <w:rsid w:val="00165980"/>
    <w:rsid w:val="001815FE"/>
    <w:rsid w:val="0019551D"/>
    <w:rsid w:val="00197D2D"/>
    <w:rsid w:val="001C4A8E"/>
    <w:rsid w:val="001D1C66"/>
    <w:rsid w:val="001D74A5"/>
    <w:rsid w:val="00221F31"/>
    <w:rsid w:val="00223D3F"/>
    <w:rsid w:val="002254D8"/>
    <w:rsid w:val="00233C50"/>
    <w:rsid w:val="002416E6"/>
    <w:rsid w:val="00250F81"/>
    <w:rsid w:val="002538A1"/>
    <w:rsid w:val="00265BFF"/>
    <w:rsid w:val="00273F56"/>
    <w:rsid w:val="00275EEA"/>
    <w:rsid w:val="00277373"/>
    <w:rsid w:val="00287757"/>
    <w:rsid w:val="00294F9C"/>
    <w:rsid w:val="00295F7A"/>
    <w:rsid w:val="002A5F87"/>
    <w:rsid w:val="002C46CD"/>
    <w:rsid w:val="002D292F"/>
    <w:rsid w:val="002D5A25"/>
    <w:rsid w:val="002E2191"/>
    <w:rsid w:val="00303D4B"/>
    <w:rsid w:val="003134EF"/>
    <w:rsid w:val="0031596D"/>
    <w:rsid w:val="00326DDB"/>
    <w:rsid w:val="00332604"/>
    <w:rsid w:val="00333135"/>
    <w:rsid w:val="00334B20"/>
    <w:rsid w:val="00340F80"/>
    <w:rsid w:val="00346B04"/>
    <w:rsid w:val="00380A2C"/>
    <w:rsid w:val="0039559B"/>
    <w:rsid w:val="003A39D6"/>
    <w:rsid w:val="003A7388"/>
    <w:rsid w:val="003B14DB"/>
    <w:rsid w:val="003D58C1"/>
    <w:rsid w:val="003E00F6"/>
    <w:rsid w:val="003E5211"/>
    <w:rsid w:val="00405FF3"/>
    <w:rsid w:val="004201EC"/>
    <w:rsid w:val="00420F36"/>
    <w:rsid w:val="0042215D"/>
    <w:rsid w:val="0043137E"/>
    <w:rsid w:val="0046138C"/>
    <w:rsid w:val="00470022"/>
    <w:rsid w:val="00490D9D"/>
    <w:rsid w:val="004A7897"/>
    <w:rsid w:val="004C0F3D"/>
    <w:rsid w:val="004C4054"/>
    <w:rsid w:val="004D3BC5"/>
    <w:rsid w:val="004E0B68"/>
    <w:rsid w:val="004E7E14"/>
    <w:rsid w:val="004F2EF7"/>
    <w:rsid w:val="004F4CFE"/>
    <w:rsid w:val="005105D9"/>
    <w:rsid w:val="00514D40"/>
    <w:rsid w:val="0052571D"/>
    <w:rsid w:val="00541092"/>
    <w:rsid w:val="00547750"/>
    <w:rsid w:val="005477CE"/>
    <w:rsid w:val="00551555"/>
    <w:rsid w:val="00553CA3"/>
    <w:rsid w:val="00556356"/>
    <w:rsid w:val="00556A27"/>
    <w:rsid w:val="005572E4"/>
    <w:rsid w:val="00570502"/>
    <w:rsid w:val="00573060"/>
    <w:rsid w:val="00575541"/>
    <w:rsid w:val="00593966"/>
    <w:rsid w:val="005A416C"/>
    <w:rsid w:val="005B3BCE"/>
    <w:rsid w:val="005B536B"/>
    <w:rsid w:val="005C1288"/>
    <w:rsid w:val="005C203D"/>
    <w:rsid w:val="005C51FE"/>
    <w:rsid w:val="005C7AB6"/>
    <w:rsid w:val="005D2974"/>
    <w:rsid w:val="00607706"/>
    <w:rsid w:val="00610E2B"/>
    <w:rsid w:val="00634CCB"/>
    <w:rsid w:val="00636E5E"/>
    <w:rsid w:val="00650D18"/>
    <w:rsid w:val="00652E00"/>
    <w:rsid w:val="00662AF0"/>
    <w:rsid w:val="00662B99"/>
    <w:rsid w:val="00670EBF"/>
    <w:rsid w:val="006856F9"/>
    <w:rsid w:val="0069230F"/>
    <w:rsid w:val="006A3B46"/>
    <w:rsid w:val="006A656C"/>
    <w:rsid w:val="006B7FA8"/>
    <w:rsid w:val="006F017A"/>
    <w:rsid w:val="006F044F"/>
    <w:rsid w:val="006F16D4"/>
    <w:rsid w:val="00707730"/>
    <w:rsid w:val="0071644C"/>
    <w:rsid w:val="0074025F"/>
    <w:rsid w:val="00784B9B"/>
    <w:rsid w:val="00787A05"/>
    <w:rsid w:val="00791D70"/>
    <w:rsid w:val="007B042C"/>
    <w:rsid w:val="007B44DD"/>
    <w:rsid w:val="007B61F0"/>
    <w:rsid w:val="007C3409"/>
    <w:rsid w:val="007D338C"/>
    <w:rsid w:val="007E5C83"/>
    <w:rsid w:val="007E670E"/>
    <w:rsid w:val="00803365"/>
    <w:rsid w:val="00811EAD"/>
    <w:rsid w:val="00824B9E"/>
    <w:rsid w:val="00830664"/>
    <w:rsid w:val="00834FEF"/>
    <w:rsid w:val="00835765"/>
    <w:rsid w:val="00851D4C"/>
    <w:rsid w:val="008604C5"/>
    <w:rsid w:val="008614D0"/>
    <w:rsid w:val="00895C2A"/>
    <w:rsid w:val="008C46D1"/>
    <w:rsid w:val="008E7023"/>
    <w:rsid w:val="008F5D11"/>
    <w:rsid w:val="00915E6A"/>
    <w:rsid w:val="009645E3"/>
    <w:rsid w:val="00971A8D"/>
    <w:rsid w:val="00993384"/>
    <w:rsid w:val="009A005F"/>
    <w:rsid w:val="009A1DB4"/>
    <w:rsid w:val="009C71C5"/>
    <w:rsid w:val="009D161C"/>
    <w:rsid w:val="009D4037"/>
    <w:rsid w:val="009D560E"/>
    <w:rsid w:val="009D79ED"/>
    <w:rsid w:val="00A05EA0"/>
    <w:rsid w:val="00A27A15"/>
    <w:rsid w:val="00A47749"/>
    <w:rsid w:val="00A51E3B"/>
    <w:rsid w:val="00A522CD"/>
    <w:rsid w:val="00A600E1"/>
    <w:rsid w:val="00A60378"/>
    <w:rsid w:val="00A809CC"/>
    <w:rsid w:val="00AB4318"/>
    <w:rsid w:val="00AC2817"/>
    <w:rsid w:val="00AE06AB"/>
    <w:rsid w:val="00AF0111"/>
    <w:rsid w:val="00AF064C"/>
    <w:rsid w:val="00AF2280"/>
    <w:rsid w:val="00AF2352"/>
    <w:rsid w:val="00AF45EC"/>
    <w:rsid w:val="00B10690"/>
    <w:rsid w:val="00B11BE5"/>
    <w:rsid w:val="00B123E8"/>
    <w:rsid w:val="00B17187"/>
    <w:rsid w:val="00B406EE"/>
    <w:rsid w:val="00B51014"/>
    <w:rsid w:val="00B6060C"/>
    <w:rsid w:val="00B619A4"/>
    <w:rsid w:val="00B8283A"/>
    <w:rsid w:val="00B90AA4"/>
    <w:rsid w:val="00BA02CE"/>
    <w:rsid w:val="00BB7DD7"/>
    <w:rsid w:val="00BD3B4B"/>
    <w:rsid w:val="00BE6815"/>
    <w:rsid w:val="00C01273"/>
    <w:rsid w:val="00C01B68"/>
    <w:rsid w:val="00C02EE2"/>
    <w:rsid w:val="00C175E9"/>
    <w:rsid w:val="00C45536"/>
    <w:rsid w:val="00C6003C"/>
    <w:rsid w:val="00C64422"/>
    <w:rsid w:val="00C76628"/>
    <w:rsid w:val="00C77EEA"/>
    <w:rsid w:val="00CB3EB5"/>
    <w:rsid w:val="00CC4ECC"/>
    <w:rsid w:val="00CC5406"/>
    <w:rsid w:val="00CE4AC4"/>
    <w:rsid w:val="00D03347"/>
    <w:rsid w:val="00D2701B"/>
    <w:rsid w:val="00D46856"/>
    <w:rsid w:val="00D476DF"/>
    <w:rsid w:val="00D621FB"/>
    <w:rsid w:val="00D6610A"/>
    <w:rsid w:val="00D74BCA"/>
    <w:rsid w:val="00D829D8"/>
    <w:rsid w:val="00D85176"/>
    <w:rsid w:val="00DA39AD"/>
    <w:rsid w:val="00DA7423"/>
    <w:rsid w:val="00DB1571"/>
    <w:rsid w:val="00DE0D57"/>
    <w:rsid w:val="00DE2EE6"/>
    <w:rsid w:val="00DF59EE"/>
    <w:rsid w:val="00E04CCA"/>
    <w:rsid w:val="00E1749B"/>
    <w:rsid w:val="00E56A5E"/>
    <w:rsid w:val="00E769AA"/>
    <w:rsid w:val="00E8549D"/>
    <w:rsid w:val="00E87FA2"/>
    <w:rsid w:val="00E97C24"/>
    <w:rsid w:val="00EA141A"/>
    <w:rsid w:val="00EA4A91"/>
    <w:rsid w:val="00EB68B9"/>
    <w:rsid w:val="00EC7B85"/>
    <w:rsid w:val="00ED5883"/>
    <w:rsid w:val="00EF0525"/>
    <w:rsid w:val="00F10834"/>
    <w:rsid w:val="00F1106C"/>
    <w:rsid w:val="00F3093B"/>
    <w:rsid w:val="00F47C49"/>
    <w:rsid w:val="00F60C60"/>
    <w:rsid w:val="00F6288B"/>
    <w:rsid w:val="00F653FF"/>
    <w:rsid w:val="00F90B5F"/>
    <w:rsid w:val="00FA6C81"/>
    <w:rsid w:val="00FD0EEC"/>
    <w:rsid w:val="00FD5101"/>
    <w:rsid w:val="00FE165B"/>
    <w:rsid w:val="00FE3064"/>
    <w:rsid w:val="00FE491F"/>
    <w:rsid w:val="00FF1722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09BE"/>
  <w15:chartTrackingRefBased/>
  <w15:docId w15:val="{D9BD9077-45B5-42BD-B808-147A4344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B4B"/>
    <w:rPr>
      <w:rFonts w:asciiTheme="minorHAnsi" w:hAnsiTheme="minorHAnsi" w:cstheme="minorBidi"/>
      <w:bCs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F044F"/>
    <w:pPr>
      <w:keepNext/>
      <w:spacing w:before="600" w:after="24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044F"/>
    <w:pPr>
      <w:keepNext/>
      <w:autoSpaceDE w:val="0"/>
      <w:autoSpaceDN w:val="0"/>
      <w:adjustRightInd w:val="0"/>
      <w:spacing w:before="360"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662AF0"/>
    <w:pPr>
      <w:keepNext/>
      <w:numPr>
        <w:numId w:val="4"/>
      </w:numPr>
      <w:spacing w:before="360" w:after="0" w:line="240" w:lineRule="auto"/>
      <w:ind w:left="284" w:hanging="284"/>
      <w:contextualSpacing w:val="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7D2D"/>
    <w:pPr>
      <w:keepNext/>
      <w:spacing w:before="240" w:after="120" w:line="24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17A"/>
    <w:pPr>
      <w:ind w:left="720"/>
      <w:contextualSpacing/>
    </w:pPr>
    <w:rPr>
      <w:rFonts w:ascii="Times New Roman" w:hAnsi="Times New Roman" w:cs="Times New Roman"/>
      <w:bCs/>
      <w:sz w:val="24"/>
      <w:szCs w:val="24"/>
    </w:rPr>
  </w:style>
  <w:style w:type="character" w:customStyle="1" w:styleId="PodnadpisChar">
    <w:name w:val="Podnadpis Char"/>
    <w:aliases w:val="Grafy a tabulky Char"/>
    <w:basedOn w:val="Standardnpsmoodstavce"/>
    <w:link w:val="Podnadpis"/>
    <w:uiPriority w:val="11"/>
    <w:locked/>
    <w:rsid w:val="006F017A"/>
    <w:rPr>
      <w:rFonts w:ascii="Garamond" w:hAnsi="Garamond"/>
      <w:b/>
      <w:bCs w:val="0"/>
      <w:color w:val="000000"/>
      <w:spacing w:val="15"/>
    </w:rPr>
  </w:style>
  <w:style w:type="paragraph" w:styleId="Podnadpis">
    <w:name w:val="Subtitle"/>
    <w:aliases w:val="Grafy a tabulky"/>
    <w:basedOn w:val="Normln"/>
    <w:link w:val="PodnadpisChar"/>
    <w:uiPriority w:val="11"/>
    <w:qFormat/>
    <w:rsid w:val="006F017A"/>
    <w:pPr>
      <w:keepNext/>
      <w:spacing w:before="120" w:after="0" w:line="240" w:lineRule="auto"/>
    </w:pPr>
    <w:rPr>
      <w:rFonts w:ascii="Garamond" w:hAnsi="Garamond" w:cs="Times New Roman"/>
      <w:b/>
      <w:color w:val="000000"/>
      <w:spacing w:val="15"/>
      <w:sz w:val="24"/>
      <w:szCs w:val="24"/>
    </w:rPr>
  </w:style>
  <w:style w:type="character" w:customStyle="1" w:styleId="PodnadpisChar1">
    <w:name w:val="Podnadpis Char1"/>
    <w:basedOn w:val="Standardnpsmoodstavce"/>
    <w:uiPriority w:val="11"/>
    <w:rsid w:val="006F017A"/>
    <w:rPr>
      <w:rFonts w:asciiTheme="minorHAnsi" w:eastAsiaTheme="minorEastAsia" w:hAnsiTheme="minorHAnsi" w:cstheme="minorBidi"/>
      <w:bCs w:val="0"/>
      <w:color w:val="5A5A5A" w:themeColor="text1" w:themeTint="A5"/>
      <w:spacing w:val="15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4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750"/>
    <w:rPr>
      <w:rFonts w:asciiTheme="minorHAnsi" w:hAnsiTheme="minorHAnsi" w:cstheme="minorBidi"/>
      <w:bCs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4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750"/>
    <w:rPr>
      <w:rFonts w:asciiTheme="minorHAnsi" w:hAnsiTheme="minorHAnsi" w:cstheme="minorBidi"/>
      <w:bCs w:val="0"/>
      <w:sz w:val="22"/>
      <w:szCs w:val="22"/>
    </w:rPr>
  </w:style>
  <w:style w:type="paragraph" w:styleId="Textpoznpodarou">
    <w:name w:val="footnote text"/>
    <w:basedOn w:val="Normln"/>
    <w:link w:val="TextpoznpodarouChar"/>
    <w:unhideWhenUsed/>
    <w:rsid w:val="006B7FA8"/>
    <w:pPr>
      <w:spacing w:after="0" w:line="240" w:lineRule="auto"/>
    </w:pPr>
    <w:rPr>
      <w:rFonts w:ascii="Times New Roman" w:hAnsi="Times New Roman" w:cs="Times New Roman"/>
      <w:bCs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B7FA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6B7FA8"/>
    <w:rPr>
      <w:vertAlign w:val="superscript"/>
    </w:rPr>
  </w:style>
  <w:style w:type="paragraph" w:customStyle="1" w:styleId="oj-normal">
    <w:name w:val="oj-normal"/>
    <w:basedOn w:val="Normln"/>
    <w:rsid w:val="006B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6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6138C"/>
    <w:rPr>
      <w:rFonts w:ascii="Segoe UI" w:hAnsi="Segoe UI" w:cs="Segoe UI" w:hint="default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5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549D"/>
    <w:pPr>
      <w:spacing w:line="240" w:lineRule="auto"/>
    </w:pPr>
    <w:rPr>
      <w:rFonts w:ascii="Times New Roman" w:hAnsi="Times New Roman" w:cs="Times New Roman"/>
      <w:bCs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549D"/>
    <w:rPr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F47C49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6F044F"/>
    <w:rPr>
      <w:b/>
      <w:bCs w:val="0"/>
    </w:rPr>
  </w:style>
  <w:style w:type="character" w:customStyle="1" w:styleId="Nadpis2Char">
    <w:name w:val="Nadpis 2 Char"/>
    <w:basedOn w:val="Standardnpsmoodstavce"/>
    <w:link w:val="Nadpis2"/>
    <w:uiPriority w:val="9"/>
    <w:rsid w:val="006F044F"/>
    <w:rPr>
      <w:b/>
    </w:rPr>
  </w:style>
  <w:style w:type="character" w:customStyle="1" w:styleId="Nadpis3Char">
    <w:name w:val="Nadpis 3 Char"/>
    <w:basedOn w:val="Standardnpsmoodstavce"/>
    <w:link w:val="Nadpis3"/>
    <w:uiPriority w:val="9"/>
    <w:rsid w:val="00662AF0"/>
    <w:rPr>
      <w:b/>
    </w:rPr>
  </w:style>
  <w:style w:type="character" w:customStyle="1" w:styleId="Nadpis4Char">
    <w:name w:val="Nadpis 4 Char"/>
    <w:basedOn w:val="Standardnpsmoodstavce"/>
    <w:link w:val="Nadpis4"/>
    <w:uiPriority w:val="9"/>
    <w:rsid w:val="00197D2D"/>
    <w:rPr>
      <w:b/>
      <w:bCs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5E9"/>
    <w:rPr>
      <w:rFonts w:asciiTheme="minorHAnsi" w:hAnsiTheme="minorHAnsi" w:cstheme="minorBidi"/>
      <w:b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5E9"/>
    <w:rPr>
      <w:rFonts w:asciiTheme="minorHAnsi" w:hAnsiTheme="minorHAnsi" w:cstheme="minorBidi"/>
      <w:b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6539-B4FA-4CB8-9FE8-7D06B141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16</Pages>
  <Words>6610</Words>
  <Characters>39001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Trešlová Lenka Mgr.</dc:creator>
  <cp:keywords/>
  <dc:description/>
  <cp:lastModifiedBy>Šarman Dominik Mgr.</cp:lastModifiedBy>
  <cp:revision>142</cp:revision>
  <dcterms:created xsi:type="dcterms:W3CDTF">2024-03-07T13:45:00Z</dcterms:created>
  <dcterms:modified xsi:type="dcterms:W3CDTF">2024-06-17T08:11:00Z</dcterms:modified>
</cp:coreProperties>
</file>