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A2B52" w14:textId="77777777" w:rsidR="00F753AE" w:rsidRPr="007276E5" w:rsidRDefault="00F753AE" w:rsidP="00F753AE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687CBD15" w14:textId="77777777" w:rsidR="00F753AE" w:rsidRPr="007276E5" w:rsidRDefault="00F753AE" w:rsidP="00F753AE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146EB5BC" w14:textId="77777777" w:rsidR="00F753AE" w:rsidRPr="007276E5" w:rsidRDefault="00F753AE" w:rsidP="00F753AE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5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763E9E5F" w14:textId="77777777" w:rsidR="00F753AE" w:rsidRPr="007276E5" w:rsidRDefault="00F753AE" w:rsidP="00F753AE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5B4EA1BD" w14:textId="55DDB283" w:rsidR="00F753AE" w:rsidRDefault="00F753AE" w:rsidP="00F753AE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r w:rsidRPr="007276E5">
        <w:rPr>
          <w:rFonts w:ascii="Garamond" w:eastAsia="Times New Roman" w:hAnsi="Garamond" w:cs="Times New Roman"/>
          <w:b/>
          <w:sz w:val="24"/>
          <w:szCs w:val="24"/>
        </w:rPr>
        <w:t>Spr</w:t>
      </w:r>
      <w:proofErr w:type="spellEnd"/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DE1E8C">
        <w:rPr>
          <w:rFonts w:ascii="Garamond" w:eastAsia="Times New Roman" w:hAnsi="Garamond" w:cs="Times New Roman"/>
          <w:b/>
          <w:sz w:val="24"/>
          <w:szCs w:val="24"/>
        </w:rPr>
        <w:t>113/2024</w:t>
      </w:r>
    </w:p>
    <w:p w14:paraId="2E5616BF" w14:textId="77777777" w:rsidR="00DE1E8C" w:rsidRDefault="00DE1E8C" w:rsidP="00F753AE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74AEC8B8" w14:textId="35162A00" w:rsidR="00F753AE" w:rsidRPr="007276E5" w:rsidRDefault="00F753AE" w:rsidP="00F753AE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>4</w:t>
      </w:r>
    </w:p>
    <w:p w14:paraId="70572278" w14:textId="77777777" w:rsidR="00F753AE" w:rsidRPr="007276E5" w:rsidRDefault="00F753AE" w:rsidP="00F753AE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</w:t>
      </w: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>4</w:t>
      </w:r>
    </w:p>
    <w:p w14:paraId="59D23786" w14:textId="77777777" w:rsidR="00F753AE" w:rsidRPr="007276E5" w:rsidRDefault="00F753AE" w:rsidP="00F753AE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70A8F91A" w14:textId="2901658F" w:rsidR="00F753AE" w:rsidRDefault="00F753AE" w:rsidP="00F753AE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s účinností od 1. </w:t>
      </w:r>
      <w:r>
        <w:rPr>
          <w:rFonts w:ascii="Garamond" w:eastAsia="Times New Roman" w:hAnsi="Garamond" w:cs="Times New Roman"/>
          <w:b/>
          <w:sz w:val="24"/>
          <w:szCs w:val="24"/>
        </w:rPr>
        <w:t>5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. 202</w:t>
      </w:r>
      <w:r>
        <w:rPr>
          <w:rFonts w:ascii="Garamond" w:eastAsia="Times New Roman" w:hAnsi="Garamond" w:cs="Times New Roman"/>
          <w:b/>
          <w:sz w:val="24"/>
          <w:szCs w:val="24"/>
        </w:rPr>
        <w:t>4</w:t>
      </w:r>
    </w:p>
    <w:p w14:paraId="1D694A17" w14:textId="77777777" w:rsidR="00F753AE" w:rsidRPr="007276E5" w:rsidRDefault="00F753AE" w:rsidP="00F753AE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B4C20B5" w14:textId="77777777" w:rsidR="00F753AE" w:rsidRDefault="00F753AE" w:rsidP="00F753AE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Občanskoprávní úsek:</w:t>
      </w:r>
    </w:p>
    <w:p w14:paraId="628F9D1D" w14:textId="77777777" w:rsidR="00F753AE" w:rsidRPr="007276E5" w:rsidRDefault="00F753AE" w:rsidP="00F753AE">
      <w:pPr>
        <w:spacing w:after="120" w:line="240" w:lineRule="auto"/>
        <w:ind w:left="426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292B9A1C" w14:textId="12200349" w:rsidR="005B319C" w:rsidRPr="008009A2" w:rsidRDefault="005B319C" w:rsidP="005B319C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D72E10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47</w:t>
      </w:r>
      <w:r w:rsidRPr="008234B6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proofErr w:type="gramStart"/>
      <w:r w:rsidRPr="008234B6">
        <w:rPr>
          <w:rFonts w:ascii="Garamond" w:eastAsia="Times New Roman" w:hAnsi="Garamond" w:cs="Times New Roman"/>
          <w:b/>
          <w:bCs/>
          <w:sz w:val="24"/>
          <w:szCs w:val="24"/>
        </w:rPr>
        <w:t xml:space="preserve">C –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80</w:t>
      </w:r>
      <w:proofErr w:type="gramEnd"/>
      <w:r w:rsidRPr="008234B6">
        <w:rPr>
          <w:rFonts w:ascii="Garamond" w:eastAsia="Times New Roman" w:hAnsi="Garamond" w:cs="Times New Roman"/>
          <w:b/>
          <w:bCs/>
          <w:sz w:val="24"/>
          <w:szCs w:val="24"/>
        </w:rPr>
        <w:t xml:space="preserve"> %</w:t>
      </w:r>
      <w:r w:rsidRPr="00D72E10">
        <w:rPr>
          <w:rFonts w:ascii="Garamond" w:eastAsia="Times New Roman" w:hAnsi="Garamond" w:cs="Times New Roman"/>
          <w:bCs/>
          <w:sz w:val="24"/>
          <w:szCs w:val="24"/>
        </w:rPr>
        <w:t xml:space="preserve"> celkového nápadu připadajícího na jeden senát v rejstříku C, vyjma určených specializací v jiných senátech</w:t>
      </w:r>
      <w:r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08C3DA0D" w14:textId="110F4665" w:rsidR="005B319C" w:rsidRPr="008009A2" w:rsidRDefault="005B319C" w:rsidP="005B319C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D72E10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>
        <w:rPr>
          <w:rFonts w:ascii="Garamond" w:eastAsia="Times New Roman" w:hAnsi="Garamond" w:cs="Times New Roman"/>
          <w:b/>
          <w:sz w:val="24"/>
          <w:szCs w:val="24"/>
        </w:rPr>
        <w:t>47</w:t>
      </w:r>
      <w:r w:rsidRPr="008234B6">
        <w:rPr>
          <w:rFonts w:ascii="Garamond" w:eastAsia="Times New Roman" w:hAnsi="Garamond" w:cs="Times New Roman"/>
          <w:b/>
          <w:sz w:val="24"/>
          <w:szCs w:val="24"/>
        </w:rPr>
        <w:t xml:space="preserve"> E</w:t>
      </w:r>
      <w:r>
        <w:rPr>
          <w:rFonts w:ascii="Garamond" w:eastAsia="Times New Roman" w:hAnsi="Garamond" w:cs="Times New Roman"/>
          <w:b/>
          <w:sz w:val="24"/>
          <w:szCs w:val="24"/>
        </w:rPr>
        <w:t>V</w:t>
      </w:r>
      <w:r w:rsidRPr="008234B6">
        <w:rPr>
          <w:rFonts w:ascii="Garamond" w:eastAsia="Times New Roman" w:hAnsi="Garamond" w:cs="Times New Roman"/>
          <w:b/>
          <w:sz w:val="24"/>
          <w:szCs w:val="24"/>
        </w:rPr>
        <w:t xml:space="preserve">C – </w:t>
      </w:r>
      <w:r>
        <w:rPr>
          <w:rFonts w:ascii="Garamond" w:eastAsia="Times New Roman" w:hAnsi="Garamond" w:cs="Times New Roman"/>
          <w:b/>
          <w:sz w:val="24"/>
          <w:szCs w:val="24"/>
        </w:rPr>
        <w:t>80</w:t>
      </w:r>
      <w:r w:rsidRPr="008234B6">
        <w:rPr>
          <w:rFonts w:ascii="Garamond" w:eastAsia="Times New Roman" w:hAnsi="Garamond" w:cs="Times New Roman"/>
          <w:b/>
          <w:sz w:val="24"/>
          <w:szCs w:val="24"/>
        </w:rPr>
        <w:t xml:space="preserve"> %</w:t>
      </w:r>
      <w:r w:rsidRPr="00D72E10">
        <w:rPr>
          <w:rFonts w:ascii="Garamond" w:eastAsia="Times New Roman" w:hAnsi="Garamond" w:cs="Times New Roman"/>
          <w:bCs/>
          <w:sz w:val="24"/>
          <w:szCs w:val="24"/>
        </w:rPr>
        <w:t xml:space="preserve"> celkového nápadu návrhů na vydání elektronického platebního rozkazu připadajícího na jeden senát rejstříku EC, vyjma určených specializací v jiných senátech</w:t>
      </w:r>
      <w:r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6670BE10" w14:textId="77777777" w:rsidR="00F753AE" w:rsidRDefault="00F753AE" w:rsidP="00F753AE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Ve věcech vyřizovaných soudkyní </w:t>
      </w:r>
      <w:r w:rsidRPr="003E1280">
        <w:rPr>
          <w:rFonts w:ascii="Garamond" w:eastAsia="Times New Roman" w:hAnsi="Garamond" w:cs="Times New Roman"/>
          <w:b/>
          <w:sz w:val="24"/>
          <w:szCs w:val="24"/>
        </w:rPr>
        <w:t xml:space="preserve">Mgr. </w:t>
      </w:r>
      <w:r>
        <w:rPr>
          <w:rFonts w:ascii="Garamond" w:eastAsia="Times New Roman" w:hAnsi="Garamond" w:cs="Times New Roman"/>
          <w:b/>
          <w:sz w:val="24"/>
          <w:szCs w:val="24"/>
        </w:rPr>
        <w:t>Kateřinou Mlčochovou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nepůsobí asistentka soudce </w:t>
      </w:r>
      <w:r w:rsidRPr="00E17C5B">
        <w:rPr>
          <w:rFonts w:ascii="Garamond" w:eastAsia="Times New Roman" w:hAnsi="Garamond" w:cs="Times New Roman"/>
          <w:b/>
          <w:sz w:val="24"/>
          <w:szCs w:val="24"/>
        </w:rPr>
        <w:t>Mgr. Elena Bláhová</w:t>
      </w:r>
      <w:r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0E38552A" w14:textId="77777777" w:rsidR="00F753AE" w:rsidRPr="00343F99" w:rsidRDefault="00F753AE" w:rsidP="00F753AE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Ve věcech vyřizovaných soudcem </w:t>
      </w:r>
      <w:r w:rsidRPr="00427398">
        <w:rPr>
          <w:rFonts w:ascii="Garamond" w:eastAsia="Times New Roman" w:hAnsi="Garamond" w:cs="Times New Roman"/>
          <w:b/>
          <w:sz w:val="24"/>
          <w:szCs w:val="24"/>
        </w:rPr>
        <w:t>Mgr. Martinem Trepkou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působí asistentka soudce </w:t>
      </w:r>
      <w:r w:rsidRPr="00E17C5B">
        <w:rPr>
          <w:rFonts w:ascii="Garamond" w:eastAsia="Times New Roman" w:hAnsi="Garamond" w:cs="Times New Roman"/>
          <w:b/>
          <w:sz w:val="24"/>
          <w:szCs w:val="24"/>
        </w:rPr>
        <w:t>Mgr.</w:t>
      </w:r>
      <w:r w:rsidRPr="003E1280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 </w:t>
      </w:r>
      <w:r w:rsidRPr="00E17C5B">
        <w:rPr>
          <w:rFonts w:ascii="Garamond" w:eastAsia="Times New Roman" w:hAnsi="Garamond" w:cs="Times New Roman"/>
          <w:b/>
          <w:sz w:val="24"/>
          <w:szCs w:val="24"/>
        </w:rPr>
        <w:t>Elena Bláhová</w:t>
      </w:r>
      <w:r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2227EE92" w14:textId="1686EACD" w:rsidR="00F753AE" w:rsidRPr="00343F99" w:rsidRDefault="00F753AE" w:rsidP="00F753AE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343F99">
        <w:rPr>
          <w:rFonts w:ascii="Garamond" w:eastAsia="Times New Roman" w:hAnsi="Garamond" w:cs="Times New Roman"/>
          <w:b/>
          <w:sz w:val="24"/>
          <w:szCs w:val="24"/>
        </w:rPr>
        <w:t>5</w:t>
      </w:r>
      <w:r w:rsidR="005B319C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proofErr w:type="spellStart"/>
      <w:r w:rsidRPr="00343F99">
        <w:rPr>
          <w:rFonts w:ascii="Garamond" w:eastAsia="Times New Roman" w:hAnsi="Garamond" w:cs="Times New Roman"/>
          <w:b/>
          <w:sz w:val="24"/>
          <w:szCs w:val="24"/>
        </w:rPr>
        <w:t>Nc</w:t>
      </w:r>
      <w:proofErr w:type="spellEnd"/>
      <w:r w:rsidRPr="00343F99">
        <w:rPr>
          <w:rFonts w:ascii="Garamond" w:eastAsia="Times New Roman" w:hAnsi="Garamond" w:cs="Times New Roman"/>
          <w:b/>
          <w:sz w:val="24"/>
          <w:szCs w:val="24"/>
        </w:rPr>
        <w:t>, 20</w:t>
      </w:r>
      <w:r w:rsidR="005B319C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proofErr w:type="spellStart"/>
      <w:r w:rsidRPr="00343F99">
        <w:rPr>
          <w:rFonts w:ascii="Garamond" w:eastAsia="Times New Roman" w:hAnsi="Garamond" w:cs="Times New Roman"/>
          <w:b/>
          <w:sz w:val="24"/>
          <w:szCs w:val="24"/>
        </w:rPr>
        <w:t>Nc</w:t>
      </w:r>
      <w:proofErr w:type="spellEnd"/>
      <w:r w:rsidRPr="00343F99">
        <w:rPr>
          <w:rFonts w:ascii="Garamond" w:eastAsia="Times New Roman" w:hAnsi="Garamond" w:cs="Times New Roman"/>
          <w:b/>
          <w:sz w:val="24"/>
          <w:szCs w:val="24"/>
        </w:rPr>
        <w:t>, 33</w:t>
      </w:r>
      <w:r w:rsidR="005B319C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proofErr w:type="spellStart"/>
      <w:r w:rsidRPr="00343F99">
        <w:rPr>
          <w:rFonts w:ascii="Garamond" w:eastAsia="Times New Roman" w:hAnsi="Garamond" w:cs="Times New Roman"/>
          <w:b/>
          <w:sz w:val="24"/>
          <w:szCs w:val="24"/>
        </w:rPr>
        <w:t>Nc</w:t>
      </w:r>
      <w:proofErr w:type="spellEnd"/>
      <w:r w:rsidRPr="00343F99">
        <w:rPr>
          <w:rFonts w:ascii="Garamond" w:eastAsia="Times New Roman" w:hAnsi="Garamond" w:cs="Times New Roman"/>
          <w:b/>
          <w:sz w:val="24"/>
          <w:szCs w:val="24"/>
        </w:rPr>
        <w:t>, 46</w:t>
      </w:r>
      <w:r w:rsidR="005B319C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proofErr w:type="spellStart"/>
      <w:r w:rsidRPr="00343F99">
        <w:rPr>
          <w:rFonts w:ascii="Garamond" w:eastAsia="Times New Roman" w:hAnsi="Garamond" w:cs="Times New Roman"/>
          <w:b/>
          <w:sz w:val="24"/>
          <w:szCs w:val="24"/>
        </w:rPr>
        <w:t>Nc</w:t>
      </w:r>
      <w:proofErr w:type="spellEnd"/>
      <w:r>
        <w:rPr>
          <w:rFonts w:ascii="Garamond" w:eastAsia="Times New Roman" w:hAnsi="Garamond" w:cs="Times New Roman"/>
          <w:b/>
          <w:sz w:val="24"/>
          <w:szCs w:val="24"/>
        </w:rPr>
        <w:t xml:space="preserve">, </w:t>
      </w:r>
      <w:r w:rsidRPr="00343F99">
        <w:rPr>
          <w:rFonts w:ascii="Garamond" w:eastAsia="Times New Roman" w:hAnsi="Garamond" w:cs="Times New Roman"/>
          <w:b/>
          <w:sz w:val="24"/>
          <w:szCs w:val="24"/>
        </w:rPr>
        <w:t>20</w:t>
      </w:r>
      <w:r w:rsidR="005B319C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343F99">
        <w:rPr>
          <w:rFonts w:ascii="Garamond" w:eastAsia="Times New Roman" w:hAnsi="Garamond" w:cs="Times New Roman"/>
          <w:b/>
          <w:sz w:val="24"/>
          <w:szCs w:val="24"/>
        </w:rPr>
        <w:t>EXE, 33</w:t>
      </w:r>
      <w:r w:rsidR="005B319C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343F99">
        <w:rPr>
          <w:rFonts w:ascii="Garamond" w:eastAsia="Times New Roman" w:hAnsi="Garamond" w:cs="Times New Roman"/>
          <w:b/>
          <w:sz w:val="24"/>
          <w:szCs w:val="24"/>
        </w:rPr>
        <w:t>EXE, 53</w:t>
      </w:r>
      <w:r w:rsidR="005B319C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343F99">
        <w:rPr>
          <w:rFonts w:ascii="Garamond" w:eastAsia="Times New Roman" w:hAnsi="Garamond" w:cs="Times New Roman"/>
          <w:b/>
          <w:sz w:val="24"/>
          <w:szCs w:val="24"/>
        </w:rPr>
        <w:t>EXE, 55</w:t>
      </w:r>
      <w:r w:rsidR="005B319C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343F99">
        <w:rPr>
          <w:rFonts w:ascii="Garamond" w:eastAsia="Times New Roman" w:hAnsi="Garamond" w:cs="Times New Roman"/>
          <w:b/>
          <w:sz w:val="24"/>
          <w:szCs w:val="24"/>
        </w:rPr>
        <w:t>EXE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, působí rejstříková vedoucí </w:t>
      </w:r>
      <w:r w:rsidRPr="00343F99">
        <w:rPr>
          <w:rFonts w:ascii="Garamond" w:eastAsia="Times New Roman" w:hAnsi="Garamond" w:cs="Times New Roman"/>
          <w:b/>
          <w:sz w:val="24"/>
          <w:szCs w:val="24"/>
        </w:rPr>
        <w:t>Mgr. Oksana Zomčaková a Alena Svobodová</w:t>
      </w:r>
      <w:r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70F8275C" w14:textId="35034723" w:rsidR="00F753AE" w:rsidRPr="00343F99" w:rsidRDefault="00F753AE" w:rsidP="00F753AE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V senátu</w:t>
      </w:r>
      <w:r w:rsidRPr="00343F9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45</w:t>
      </w:r>
      <w:r w:rsidR="005B319C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343F99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343F99">
        <w:rPr>
          <w:rFonts w:ascii="Garamond" w:eastAsia="Times New Roman" w:hAnsi="Garamond"/>
          <w:b/>
          <w:bCs/>
          <w:sz w:val="24"/>
          <w:szCs w:val="24"/>
          <w:lang w:eastAsia="cs-CZ"/>
        </w:rPr>
        <w:t>, 11</w:t>
      </w:r>
      <w:r w:rsidR="005B319C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343F9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EXE, 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>31</w:t>
      </w:r>
      <w:r w:rsidR="005B319C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EXE, </w:t>
      </w:r>
      <w:r w:rsidRPr="00343F99">
        <w:rPr>
          <w:rFonts w:ascii="Garamond" w:eastAsia="Times New Roman" w:hAnsi="Garamond"/>
          <w:b/>
          <w:bCs/>
          <w:sz w:val="24"/>
          <w:szCs w:val="24"/>
          <w:lang w:eastAsia="cs-CZ"/>
        </w:rPr>
        <w:t>50</w:t>
      </w:r>
      <w:r w:rsidR="005B319C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343F99">
        <w:rPr>
          <w:rFonts w:ascii="Garamond" w:eastAsia="Times New Roman" w:hAnsi="Garamond"/>
          <w:b/>
          <w:bCs/>
          <w:sz w:val="24"/>
          <w:szCs w:val="24"/>
          <w:lang w:eastAsia="cs-CZ"/>
        </w:rPr>
        <w:t>EXE, 51</w:t>
      </w:r>
      <w:r w:rsidR="005B319C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343F99">
        <w:rPr>
          <w:rFonts w:ascii="Garamond" w:eastAsia="Times New Roman" w:hAnsi="Garamond"/>
          <w:b/>
          <w:bCs/>
          <w:sz w:val="24"/>
          <w:szCs w:val="24"/>
          <w:lang w:eastAsia="cs-CZ"/>
        </w:rPr>
        <w:t>EXE, 52</w:t>
      </w:r>
      <w:r w:rsidR="005B319C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343F99">
        <w:rPr>
          <w:rFonts w:ascii="Garamond" w:eastAsia="Times New Roman" w:hAnsi="Garamond"/>
          <w:b/>
          <w:bCs/>
          <w:sz w:val="24"/>
          <w:szCs w:val="24"/>
          <w:lang w:eastAsia="cs-CZ"/>
        </w:rPr>
        <w:t>EXE, 53</w:t>
      </w:r>
      <w:r w:rsidR="005B319C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343F99">
        <w:rPr>
          <w:rFonts w:ascii="Garamond" w:eastAsia="Times New Roman" w:hAnsi="Garamond"/>
          <w:b/>
          <w:bCs/>
          <w:sz w:val="24"/>
          <w:szCs w:val="24"/>
          <w:lang w:eastAsia="cs-CZ"/>
        </w:rPr>
        <w:t>EXE, 54</w:t>
      </w:r>
      <w:r w:rsidR="005B319C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343F9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EXE, </w:t>
      </w:r>
      <w:r w:rsidRPr="0037613C">
        <w:rPr>
          <w:rFonts w:ascii="Garamond" w:eastAsia="Times New Roman" w:hAnsi="Garamond"/>
          <w:sz w:val="24"/>
          <w:szCs w:val="24"/>
          <w:lang w:eastAsia="cs-CZ"/>
        </w:rPr>
        <w:t>zástup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37613C">
        <w:rPr>
          <w:rFonts w:ascii="Garamond" w:eastAsia="Times New Roman" w:hAnsi="Garamond"/>
          <w:sz w:val="24"/>
          <w:szCs w:val="24"/>
          <w:lang w:eastAsia="cs-CZ"/>
        </w:rPr>
        <w:t>rejstříkové vedoucí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– Mgr. Oksana Zomčaková a Alena Svobodová.</w:t>
      </w:r>
    </w:p>
    <w:p w14:paraId="7B0AE9D5" w14:textId="67B8C4D2" w:rsidR="00F753AE" w:rsidRDefault="00F753AE" w:rsidP="00F753AE">
      <w:p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C12B04">
        <w:rPr>
          <w:rFonts w:ascii="Garamond" w:eastAsia="Times New Roman" w:hAnsi="Garamond" w:cs="Times New Roman"/>
          <w:sz w:val="24"/>
          <w:szCs w:val="24"/>
        </w:rPr>
        <w:t>Změna rozvrhu práce je odůvodněn</w:t>
      </w:r>
      <w:r>
        <w:rPr>
          <w:rFonts w:ascii="Garamond" w:eastAsia="Times New Roman" w:hAnsi="Garamond" w:cs="Times New Roman"/>
          <w:sz w:val="24"/>
          <w:szCs w:val="24"/>
        </w:rPr>
        <w:t>a ukončením působení asistentky soudce v senátu 47 C, v němž soudkyně bude nadále působit bez asistenta</w:t>
      </w:r>
      <w:r w:rsidR="005B319C">
        <w:rPr>
          <w:rFonts w:ascii="Garamond" w:eastAsia="Times New Roman" w:hAnsi="Garamond" w:cs="Times New Roman"/>
          <w:sz w:val="24"/>
          <w:szCs w:val="24"/>
        </w:rPr>
        <w:t xml:space="preserve"> a </w:t>
      </w:r>
      <w:r>
        <w:rPr>
          <w:rFonts w:ascii="Garamond" w:eastAsia="Times New Roman" w:hAnsi="Garamond" w:cs="Times New Roman"/>
          <w:sz w:val="24"/>
          <w:szCs w:val="24"/>
        </w:rPr>
        <w:t xml:space="preserve">nástupem rejstříkové vedoucí Aleny Svobodové. </w:t>
      </w:r>
    </w:p>
    <w:p w14:paraId="6CB9827E" w14:textId="425A6C69" w:rsidR="00F753AE" w:rsidRPr="00A069AD" w:rsidRDefault="00F753AE" w:rsidP="00F753AE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>
        <w:rPr>
          <w:rFonts w:ascii="Garamond" w:hAnsi="Garamond"/>
          <w:sz w:val="24"/>
          <w:szCs w:val="24"/>
        </w:rPr>
        <w:t>23. dubna 2024</w:t>
      </w:r>
    </w:p>
    <w:p w14:paraId="23D00E31" w14:textId="77777777" w:rsidR="00F753AE" w:rsidRDefault="00F753AE" w:rsidP="00F753AE">
      <w:pPr>
        <w:contextualSpacing/>
        <w:jc w:val="both"/>
        <w:rPr>
          <w:rFonts w:ascii="Garamond" w:hAnsi="Garamond"/>
          <w:sz w:val="24"/>
          <w:szCs w:val="24"/>
        </w:rPr>
      </w:pPr>
    </w:p>
    <w:p w14:paraId="7FBD2F5C" w14:textId="77777777" w:rsidR="00F753AE" w:rsidRPr="00A069AD" w:rsidRDefault="00F753AE" w:rsidP="00F753AE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17CEDA28" w14:textId="77777777" w:rsidR="00F753AE" w:rsidRPr="00A715FE" w:rsidRDefault="00F753AE" w:rsidP="00F753AE">
      <w:pPr>
        <w:contextualSpacing/>
        <w:jc w:val="both"/>
        <w:rPr>
          <w:rFonts w:ascii="Garamond" w:hAnsi="Garamond"/>
        </w:rPr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p w14:paraId="78037064" w14:textId="77777777" w:rsidR="00F753AE" w:rsidRDefault="00F753AE"/>
    <w:sectPr w:rsidR="00F753AE" w:rsidSect="00B6088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101C"/>
    <w:multiLevelType w:val="hybridMultilevel"/>
    <w:tmpl w:val="270E94F4"/>
    <w:lvl w:ilvl="0" w:tplc="4ACAA8F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72520051">
    <w:abstractNumId w:val="1"/>
  </w:num>
  <w:num w:numId="2" w16cid:durableId="82485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AE"/>
    <w:rsid w:val="005B319C"/>
    <w:rsid w:val="00DE1E8C"/>
    <w:rsid w:val="00E17C5B"/>
    <w:rsid w:val="00F7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994B"/>
  <w15:chartTrackingRefBased/>
  <w15:docId w15:val="{97C7FCB4-A049-4706-90A9-431BFE5A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3AE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pha2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dc:description/>
  <cp:lastModifiedBy>Žofková Markéta</cp:lastModifiedBy>
  <cp:revision>2</cp:revision>
  <cp:lastPrinted>2024-04-30T05:55:00Z</cp:lastPrinted>
  <dcterms:created xsi:type="dcterms:W3CDTF">2024-04-30T05:56:00Z</dcterms:created>
  <dcterms:modified xsi:type="dcterms:W3CDTF">2024-04-30T05:56:00Z</dcterms:modified>
</cp:coreProperties>
</file>