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762" w:rsidRDefault="00617762" w:rsidP="00057CA7">
      <w:pPr>
        <w:autoSpaceDE w:val="0"/>
        <w:autoSpaceDN w:val="0"/>
        <w:adjustRightInd w:val="0"/>
        <w:spacing w:after="0"/>
        <w:jc w:val="left"/>
        <w:rPr>
          <w:rFonts w:ascii="TimesNewRomanPS-BoldItalicMT" w:hAnsi="TimesNewRomanPS-BoldItalicMT" w:cs="TimesNewRomanPS-BoldItalicMT"/>
          <w:b/>
          <w:bCs/>
          <w:i/>
          <w:iCs/>
          <w:color w:val="000000"/>
          <w:sz w:val="40"/>
          <w:szCs w:val="40"/>
        </w:rPr>
      </w:pPr>
      <w:r>
        <w:rPr>
          <w:rFonts w:ascii="TimesNewRomanPS-BoldItalicMT" w:hAnsi="TimesNewRomanPS-BoldItalicMT" w:cs="TimesNewRomanPS-BoldItalicMT"/>
          <w:b/>
          <w:bCs/>
          <w:i/>
          <w:iCs/>
          <w:color w:val="000000"/>
          <w:sz w:val="40"/>
          <w:szCs w:val="40"/>
        </w:rPr>
        <w:t xml:space="preserve">20 </w:t>
      </w:r>
      <w:proofErr w:type="spellStart"/>
      <w:r>
        <w:rPr>
          <w:rFonts w:ascii="TimesNewRomanPS-BoldItalicMT" w:hAnsi="TimesNewRomanPS-BoldItalicMT" w:cs="TimesNewRomanPS-BoldItalicMT"/>
          <w:b/>
          <w:bCs/>
          <w:i/>
          <w:iCs/>
          <w:color w:val="000000"/>
          <w:sz w:val="40"/>
          <w:szCs w:val="40"/>
        </w:rPr>
        <w:t>Spr</w:t>
      </w:r>
      <w:proofErr w:type="spellEnd"/>
      <w:r w:rsidR="00534BC5">
        <w:rPr>
          <w:rFonts w:ascii="TimesNewRomanPS-BoldItalicMT" w:hAnsi="TimesNewRomanPS-BoldItalicMT" w:cs="TimesNewRomanPS-BoldItalicMT"/>
          <w:b/>
          <w:bCs/>
          <w:i/>
          <w:iCs/>
          <w:color w:val="000000"/>
          <w:sz w:val="40"/>
          <w:szCs w:val="40"/>
        </w:rPr>
        <w:t xml:space="preserve"> 172/2024</w:t>
      </w:r>
      <w:r w:rsidR="004B71DB">
        <w:rPr>
          <w:rFonts w:ascii="TimesNewRomanPS-BoldItalicMT" w:hAnsi="TimesNewRomanPS-BoldItalicMT" w:cs="TimesNewRomanPS-BoldItalicMT"/>
          <w:b/>
          <w:bCs/>
          <w:i/>
          <w:iCs/>
          <w:color w:val="000000"/>
          <w:sz w:val="40"/>
          <w:szCs w:val="40"/>
        </w:rPr>
        <w:t xml:space="preserve"> </w:t>
      </w:r>
    </w:p>
    <w:p w:rsidR="00617762" w:rsidRDefault="00617762" w:rsidP="00057CA7">
      <w:pPr>
        <w:autoSpaceDE w:val="0"/>
        <w:autoSpaceDN w:val="0"/>
        <w:adjustRightInd w:val="0"/>
        <w:spacing w:after="0"/>
        <w:jc w:val="left"/>
        <w:rPr>
          <w:rFonts w:ascii="TimesNewRomanPS-BoldItalicMT" w:hAnsi="TimesNewRomanPS-BoldItalicMT" w:cs="TimesNewRomanPS-BoldItalicMT"/>
          <w:b/>
          <w:bCs/>
          <w:i/>
          <w:iCs/>
          <w:color w:val="000000"/>
          <w:sz w:val="40"/>
          <w:szCs w:val="40"/>
        </w:rPr>
      </w:pPr>
    </w:p>
    <w:p w:rsidR="00617762" w:rsidRDefault="00617762" w:rsidP="00057CA7">
      <w:pPr>
        <w:autoSpaceDE w:val="0"/>
        <w:autoSpaceDN w:val="0"/>
        <w:adjustRightInd w:val="0"/>
        <w:spacing w:after="0"/>
        <w:jc w:val="left"/>
        <w:rPr>
          <w:rFonts w:ascii="TimesNewRomanPS-BoldItalicMT" w:hAnsi="TimesNewRomanPS-BoldItalicMT" w:cs="TimesNewRomanPS-BoldItalicMT"/>
          <w:b/>
          <w:bCs/>
          <w:i/>
          <w:iCs/>
          <w:color w:val="000000"/>
          <w:sz w:val="40"/>
          <w:szCs w:val="40"/>
        </w:rPr>
      </w:pPr>
    </w:p>
    <w:p w:rsidR="00617762" w:rsidRDefault="00617762" w:rsidP="00057CA7">
      <w:pPr>
        <w:autoSpaceDE w:val="0"/>
        <w:autoSpaceDN w:val="0"/>
        <w:adjustRightInd w:val="0"/>
        <w:spacing w:after="0"/>
        <w:jc w:val="left"/>
        <w:rPr>
          <w:rFonts w:ascii="TimesNewRomanPS-BoldItalicMT" w:hAnsi="TimesNewRomanPS-BoldItalicMT" w:cs="TimesNewRomanPS-BoldItalicMT"/>
          <w:b/>
          <w:bCs/>
          <w:i/>
          <w:iCs/>
          <w:color w:val="000000"/>
          <w:sz w:val="40"/>
          <w:szCs w:val="40"/>
        </w:rPr>
      </w:pPr>
    </w:p>
    <w:p w:rsidR="00617762" w:rsidRDefault="00617762" w:rsidP="00057CA7">
      <w:pPr>
        <w:autoSpaceDE w:val="0"/>
        <w:autoSpaceDN w:val="0"/>
        <w:adjustRightInd w:val="0"/>
        <w:spacing w:after="0"/>
        <w:jc w:val="left"/>
        <w:rPr>
          <w:rFonts w:ascii="TimesNewRomanPS-BoldItalicMT" w:hAnsi="TimesNewRomanPS-BoldItalicMT" w:cs="TimesNewRomanPS-BoldItalicMT"/>
          <w:b/>
          <w:bCs/>
          <w:i/>
          <w:iCs/>
          <w:color w:val="000000"/>
          <w:sz w:val="40"/>
          <w:szCs w:val="40"/>
        </w:rPr>
      </w:pPr>
    </w:p>
    <w:p w:rsidR="00617762" w:rsidRDefault="00617762" w:rsidP="00057CA7">
      <w:pPr>
        <w:autoSpaceDE w:val="0"/>
        <w:autoSpaceDN w:val="0"/>
        <w:adjustRightInd w:val="0"/>
        <w:spacing w:after="0"/>
        <w:jc w:val="left"/>
        <w:rPr>
          <w:rFonts w:ascii="TimesNewRomanPS-BoldItalicMT" w:hAnsi="TimesNewRomanPS-BoldItalicMT" w:cs="TimesNewRomanPS-BoldItalicMT"/>
          <w:b/>
          <w:bCs/>
          <w:i/>
          <w:iCs/>
          <w:color w:val="000000"/>
          <w:sz w:val="40"/>
          <w:szCs w:val="40"/>
        </w:rPr>
      </w:pPr>
    </w:p>
    <w:p w:rsidR="00617762" w:rsidRDefault="00617762" w:rsidP="00057CA7">
      <w:pPr>
        <w:autoSpaceDE w:val="0"/>
        <w:autoSpaceDN w:val="0"/>
        <w:adjustRightInd w:val="0"/>
        <w:spacing w:after="0"/>
        <w:jc w:val="left"/>
        <w:rPr>
          <w:rFonts w:ascii="TimesNewRomanPS-BoldItalicMT" w:hAnsi="TimesNewRomanPS-BoldItalicMT" w:cs="TimesNewRomanPS-BoldItalicMT"/>
          <w:b/>
          <w:bCs/>
          <w:i/>
          <w:iCs/>
          <w:color w:val="000000"/>
          <w:sz w:val="40"/>
          <w:szCs w:val="40"/>
        </w:rPr>
      </w:pPr>
    </w:p>
    <w:p w:rsidR="00057CA7" w:rsidRDefault="00617762" w:rsidP="00617762">
      <w:pPr>
        <w:autoSpaceDE w:val="0"/>
        <w:autoSpaceDN w:val="0"/>
        <w:adjustRightInd w:val="0"/>
        <w:spacing w:after="0"/>
        <w:jc w:val="center"/>
        <w:rPr>
          <w:rFonts w:ascii="TimesNewRomanPS-BoldItalicMT" w:hAnsi="TimesNewRomanPS-BoldItalicMT" w:cs="TimesNewRomanPS-BoldItalicMT"/>
          <w:b/>
          <w:bCs/>
          <w:i/>
          <w:iCs/>
          <w:color w:val="000000"/>
          <w:sz w:val="40"/>
          <w:szCs w:val="40"/>
        </w:rPr>
      </w:pPr>
      <w:r>
        <w:rPr>
          <w:rFonts w:ascii="TimesNewRomanPS-BoldItalicMT" w:hAnsi="TimesNewRomanPS-BoldItalicMT" w:cs="TimesNewRomanPS-BoldItalicMT"/>
          <w:b/>
          <w:bCs/>
          <w:i/>
          <w:iCs/>
          <w:color w:val="000000"/>
          <w:sz w:val="40"/>
          <w:szCs w:val="40"/>
        </w:rPr>
        <w:t>I</w:t>
      </w:r>
      <w:r w:rsidR="00057CA7">
        <w:rPr>
          <w:rFonts w:ascii="TimesNewRomanPS-BoldItalicMT" w:hAnsi="TimesNewRomanPS-BoldItalicMT" w:cs="TimesNewRomanPS-BoldItalicMT"/>
          <w:b/>
          <w:bCs/>
          <w:i/>
          <w:iCs/>
          <w:color w:val="000000"/>
          <w:sz w:val="40"/>
          <w:szCs w:val="40"/>
        </w:rPr>
        <w:t>nterní protikorupční program</w:t>
      </w:r>
    </w:p>
    <w:p w:rsidR="00057CA7" w:rsidRDefault="00617762" w:rsidP="00617762">
      <w:pPr>
        <w:autoSpaceDE w:val="0"/>
        <w:autoSpaceDN w:val="0"/>
        <w:adjustRightInd w:val="0"/>
        <w:spacing w:after="0"/>
        <w:jc w:val="center"/>
        <w:rPr>
          <w:rFonts w:ascii="TimesNewRomanPS-BoldItalicMT" w:hAnsi="TimesNewRomanPS-BoldItalicMT" w:cs="TimesNewRomanPS-BoldItalicMT"/>
          <w:b/>
          <w:bCs/>
          <w:i/>
          <w:iCs/>
          <w:color w:val="000000"/>
          <w:sz w:val="40"/>
          <w:szCs w:val="40"/>
        </w:rPr>
      </w:pPr>
      <w:r>
        <w:rPr>
          <w:rFonts w:ascii="TimesNewRomanPS-BoldItalicMT" w:hAnsi="TimesNewRomanPS-BoldItalicMT" w:cs="TimesNewRomanPS-BoldItalicMT"/>
          <w:b/>
          <w:bCs/>
          <w:i/>
          <w:iCs/>
          <w:color w:val="000000"/>
          <w:sz w:val="40"/>
          <w:szCs w:val="40"/>
        </w:rPr>
        <w:t>Okresního soudu Plzeň - sever</w:t>
      </w:r>
    </w:p>
    <w:p w:rsidR="00617762" w:rsidRDefault="00617762" w:rsidP="00617762">
      <w:pPr>
        <w:autoSpaceDE w:val="0"/>
        <w:autoSpaceDN w:val="0"/>
        <w:adjustRightInd w:val="0"/>
        <w:spacing w:after="0"/>
        <w:jc w:val="center"/>
        <w:rPr>
          <w:rFonts w:ascii="TimesNewRomanPSMT" w:hAnsi="TimesNewRomanPSMT" w:cs="TimesNewRomanPSMT"/>
          <w:color w:val="000000"/>
          <w:sz w:val="32"/>
          <w:szCs w:val="32"/>
        </w:rPr>
      </w:pPr>
    </w:p>
    <w:p w:rsidR="00057CA7" w:rsidRDefault="00057CA7" w:rsidP="00617762">
      <w:pPr>
        <w:autoSpaceDE w:val="0"/>
        <w:autoSpaceDN w:val="0"/>
        <w:adjustRightInd w:val="0"/>
        <w:spacing w:after="0"/>
        <w:jc w:val="center"/>
        <w:rPr>
          <w:rFonts w:ascii="TimesNewRomanPSMT" w:hAnsi="TimesNewRomanPSMT" w:cs="TimesNewRomanPSMT"/>
          <w:color w:val="000000"/>
          <w:sz w:val="32"/>
          <w:szCs w:val="32"/>
        </w:rPr>
      </w:pPr>
      <w:r>
        <w:rPr>
          <w:rFonts w:ascii="TimesNewRomanPSMT" w:hAnsi="TimesNewRomanPSMT" w:cs="TimesNewRomanPSMT"/>
          <w:color w:val="000000"/>
          <w:sz w:val="32"/>
          <w:szCs w:val="32"/>
        </w:rPr>
        <w:t>Aktualizované znění k 30.</w:t>
      </w:r>
      <w:r w:rsidR="004B71DB">
        <w:rPr>
          <w:rFonts w:ascii="TimesNewRomanPSMT" w:hAnsi="TimesNewRomanPSMT" w:cs="TimesNewRomanPSMT"/>
          <w:color w:val="000000"/>
          <w:sz w:val="32"/>
          <w:szCs w:val="32"/>
        </w:rPr>
        <w:t xml:space="preserve"> </w:t>
      </w:r>
      <w:r>
        <w:rPr>
          <w:rFonts w:ascii="TimesNewRomanPSMT" w:hAnsi="TimesNewRomanPSMT" w:cs="TimesNewRomanPSMT"/>
          <w:color w:val="000000"/>
          <w:sz w:val="32"/>
          <w:szCs w:val="32"/>
        </w:rPr>
        <w:t>6.</w:t>
      </w:r>
      <w:r w:rsidR="004B71DB">
        <w:rPr>
          <w:rFonts w:ascii="TimesNewRomanPSMT" w:hAnsi="TimesNewRomanPSMT" w:cs="TimesNewRomanPSMT"/>
          <w:color w:val="000000"/>
          <w:sz w:val="32"/>
          <w:szCs w:val="32"/>
        </w:rPr>
        <w:t xml:space="preserve"> </w:t>
      </w:r>
      <w:r>
        <w:rPr>
          <w:rFonts w:ascii="TimesNewRomanPSMT" w:hAnsi="TimesNewRomanPSMT" w:cs="TimesNewRomanPSMT"/>
          <w:color w:val="000000"/>
          <w:sz w:val="32"/>
          <w:szCs w:val="32"/>
        </w:rPr>
        <w:t>20</w:t>
      </w:r>
      <w:r w:rsidR="00732916">
        <w:rPr>
          <w:rFonts w:ascii="TimesNewRomanPSMT" w:hAnsi="TimesNewRomanPSMT" w:cs="TimesNewRomanPSMT"/>
          <w:color w:val="000000"/>
          <w:sz w:val="32"/>
          <w:szCs w:val="32"/>
        </w:rPr>
        <w:t>2</w:t>
      </w:r>
      <w:r w:rsidR="004C5AFC">
        <w:rPr>
          <w:rFonts w:ascii="TimesNewRomanPSMT" w:hAnsi="TimesNewRomanPSMT" w:cs="TimesNewRomanPSMT"/>
          <w:color w:val="000000"/>
          <w:sz w:val="32"/>
          <w:szCs w:val="32"/>
        </w:rPr>
        <w:t>4</w:t>
      </w: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617762" w:rsidRDefault="00617762" w:rsidP="00057CA7">
      <w:pPr>
        <w:autoSpaceDE w:val="0"/>
        <w:autoSpaceDN w:val="0"/>
        <w:adjustRightInd w:val="0"/>
        <w:spacing w:after="0"/>
        <w:jc w:val="left"/>
        <w:rPr>
          <w:rFonts w:ascii="TimesNewRomanPS-ItalicMT" w:hAnsi="TimesNewRomanPS-ItalicMT" w:cs="TimesNewRomanPS-ItalicMT"/>
          <w:i/>
          <w:iCs/>
          <w:color w:val="000000"/>
          <w:sz w:val="22"/>
        </w:rPr>
      </w:pPr>
    </w:p>
    <w:p w:rsidR="00057CA7" w:rsidRDefault="00057CA7" w:rsidP="00617762">
      <w:pPr>
        <w:autoSpaceDE w:val="0"/>
        <w:autoSpaceDN w:val="0"/>
        <w:adjustRightInd w:val="0"/>
        <w:spacing w:after="0"/>
        <w:ind w:left="4248" w:firstLine="708"/>
        <w:jc w:val="left"/>
        <w:rPr>
          <w:rFonts w:ascii="TimesNewRomanPS-BoldItalicMT" w:hAnsi="TimesNewRomanPS-BoldItalicMT" w:cs="TimesNewRomanPS-BoldItalicMT"/>
          <w:b/>
          <w:bCs/>
          <w:i/>
          <w:iCs/>
          <w:color w:val="000000"/>
          <w:sz w:val="28"/>
          <w:szCs w:val="28"/>
        </w:rPr>
      </w:pPr>
      <w:r>
        <w:rPr>
          <w:rFonts w:ascii="TimesNewRomanPS-ItalicMT" w:hAnsi="TimesNewRomanPS-ItalicMT" w:cs="TimesNewRomanPS-ItalicMT"/>
          <w:i/>
          <w:iCs/>
          <w:color w:val="000000"/>
          <w:sz w:val="22"/>
        </w:rPr>
        <w:t xml:space="preserve">schválil: </w:t>
      </w:r>
      <w:r w:rsidR="00732916">
        <w:rPr>
          <w:rFonts w:ascii="TimesNewRomanPS-BoldItalicMT" w:hAnsi="TimesNewRomanPS-BoldItalicMT" w:cs="TimesNewRomanPS-BoldItalicMT"/>
          <w:b/>
          <w:bCs/>
          <w:i/>
          <w:iCs/>
          <w:color w:val="000000"/>
          <w:sz w:val="28"/>
          <w:szCs w:val="28"/>
        </w:rPr>
        <w:t>Mgr. Antonín Pektor</w:t>
      </w:r>
      <w:r w:rsidR="00617762">
        <w:rPr>
          <w:rFonts w:ascii="TimesNewRomanPS-BoldItalicMT" w:hAnsi="TimesNewRomanPS-BoldItalicMT" w:cs="TimesNewRomanPS-BoldItalicMT"/>
          <w:b/>
          <w:bCs/>
          <w:i/>
          <w:iCs/>
          <w:color w:val="000000"/>
          <w:sz w:val="28"/>
          <w:szCs w:val="28"/>
        </w:rPr>
        <w:t xml:space="preserve"> </w:t>
      </w:r>
    </w:p>
    <w:p w:rsidR="00057CA7" w:rsidRDefault="00617762" w:rsidP="00617762">
      <w:pPr>
        <w:autoSpaceDE w:val="0"/>
        <w:autoSpaceDN w:val="0"/>
        <w:adjustRightInd w:val="0"/>
        <w:spacing w:after="0"/>
        <w:ind w:left="4248" w:firstLine="708"/>
        <w:jc w:val="left"/>
        <w:rPr>
          <w:rFonts w:ascii="TimesNewRomanPS-ItalicMT" w:hAnsi="TimesNewRomanPS-ItalicMT" w:cs="TimesNewRomanPS-ItalicMT"/>
          <w:i/>
          <w:iCs/>
          <w:color w:val="000000"/>
          <w:sz w:val="28"/>
          <w:szCs w:val="28"/>
        </w:rPr>
      </w:pPr>
      <w:r>
        <w:rPr>
          <w:rFonts w:ascii="TimesNewRomanPS-ItalicMT" w:hAnsi="TimesNewRomanPS-ItalicMT" w:cs="TimesNewRomanPS-ItalicMT"/>
          <w:i/>
          <w:iCs/>
          <w:color w:val="000000"/>
          <w:sz w:val="28"/>
          <w:szCs w:val="28"/>
        </w:rPr>
        <w:t xml:space="preserve">     </w:t>
      </w:r>
      <w:r w:rsidR="00732916">
        <w:rPr>
          <w:rFonts w:ascii="TimesNewRomanPS-ItalicMT" w:hAnsi="TimesNewRomanPS-ItalicMT" w:cs="TimesNewRomanPS-ItalicMT"/>
          <w:i/>
          <w:iCs/>
          <w:color w:val="000000"/>
          <w:sz w:val="28"/>
          <w:szCs w:val="28"/>
        </w:rPr>
        <w:t xml:space="preserve">   </w:t>
      </w:r>
      <w:r>
        <w:rPr>
          <w:rFonts w:ascii="TimesNewRomanPS-ItalicMT" w:hAnsi="TimesNewRomanPS-ItalicMT" w:cs="TimesNewRomanPS-ItalicMT"/>
          <w:i/>
          <w:iCs/>
          <w:color w:val="000000"/>
          <w:sz w:val="28"/>
          <w:szCs w:val="28"/>
        </w:rPr>
        <w:t>předsed</w:t>
      </w:r>
      <w:r w:rsidR="00732916">
        <w:rPr>
          <w:rFonts w:ascii="TimesNewRomanPS-ItalicMT" w:hAnsi="TimesNewRomanPS-ItalicMT" w:cs="TimesNewRomanPS-ItalicMT"/>
          <w:i/>
          <w:iCs/>
          <w:color w:val="000000"/>
          <w:sz w:val="28"/>
          <w:szCs w:val="28"/>
        </w:rPr>
        <w:t>a</w:t>
      </w:r>
      <w:r>
        <w:rPr>
          <w:rFonts w:ascii="TimesNewRomanPS-ItalicMT" w:hAnsi="TimesNewRomanPS-ItalicMT" w:cs="TimesNewRomanPS-ItalicMT"/>
          <w:i/>
          <w:iCs/>
          <w:color w:val="000000"/>
          <w:sz w:val="28"/>
          <w:szCs w:val="28"/>
        </w:rPr>
        <w:t xml:space="preserve"> soudu</w:t>
      </w:r>
    </w:p>
    <w:p w:rsidR="00617762" w:rsidRDefault="00617762" w:rsidP="00057CA7">
      <w:pPr>
        <w:autoSpaceDE w:val="0"/>
        <w:autoSpaceDN w:val="0"/>
        <w:adjustRightInd w:val="0"/>
        <w:spacing w:after="0"/>
        <w:jc w:val="left"/>
        <w:rPr>
          <w:rFonts w:ascii="Calibri" w:hAnsi="Calibri" w:cs="Calibri"/>
          <w:color w:val="000000"/>
          <w:sz w:val="22"/>
        </w:rPr>
      </w:pPr>
    </w:p>
    <w:p w:rsidR="00617762" w:rsidRDefault="00617762" w:rsidP="00057CA7">
      <w:pPr>
        <w:autoSpaceDE w:val="0"/>
        <w:autoSpaceDN w:val="0"/>
        <w:adjustRightInd w:val="0"/>
        <w:spacing w:after="0"/>
        <w:jc w:val="left"/>
        <w:rPr>
          <w:rFonts w:ascii="Calibri" w:hAnsi="Calibri" w:cs="Calibri"/>
          <w:color w:val="000000"/>
          <w:sz w:val="22"/>
        </w:rPr>
      </w:pPr>
    </w:p>
    <w:p w:rsidR="00617762" w:rsidRDefault="00617762" w:rsidP="00057CA7">
      <w:pPr>
        <w:autoSpaceDE w:val="0"/>
        <w:autoSpaceDN w:val="0"/>
        <w:adjustRightInd w:val="0"/>
        <w:spacing w:after="0"/>
        <w:jc w:val="left"/>
        <w:rPr>
          <w:rFonts w:ascii="Calibri" w:hAnsi="Calibri" w:cs="Calibri"/>
          <w:color w:val="000000"/>
          <w:sz w:val="22"/>
        </w:rPr>
      </w:pPr>
    </w:p>
    <w:p w:rsidR="00617762" w:rsidRDefault="00617762" w:rsidP="00057CA7">
      <w:pPr>
        <w:autoSpaceDE w:val="0"/>
        <w:autoSpaceDN w:val="0"/>
        <w:adjustRightInd w:val="0"/>
        <w:spacing w:after="0"/>
        <w:jc w:val="left"/>
        <w:rPr>
          <w:rFonts w:ascii="Calibri" w:hAnsi="Calibri" w:cs="Calibri"/>
          <w:color w:val="000000"/>
          <w:sz w:val="22"/>
        </w:rPr>
      </w:pPr>
    </w:p>
    <w:p w:rsidR="00617762" w:rsidRDefault="00617762" w:rsidP="00057CA7">
      <w:pPr>
        <w:autoSpaceDE w:val="0"/>
        <w:autoSpaceDN w:val="0"/>
        <w:adjustRightInd w:val="0"/>
        <w:spacing w:after="0"/>
        <w:jc w:val="left"/>
        <w:rPr>
          <w:rFonts w:ascii="Calibri" w:hAnsi="Calibri" w:cs="Calibri"/>
          <w:color w:val="000000"/>
          <w:sz w:val="22"/>
        </w:rPr>
      </w:pPr>
    </w:p>
    <w:p w:rsidR="00B97831" w:rsidRDefault="00B97831" w:rsidP="00617762">
      <w:pPr>
        <w:autoSpaceDE w:val="0"/>
        <w:autoSpaceDN w:val="0"/>
        <w:adjustRightInd w:val="0"/>
        <w:spacing w:after="0"/>
        <w:jc w:val="center"/>
        <w:rPr>
          <w:rFonts w:ascii="TimesNewRomanPS-BoldMT" w:hAnsi="TimesNewRomanPS-BoldMT" w:cs="TimesNewRomanPS-BoldMT"/>
          <w:b/>
          <w:bCs/>
          <w:color w:val="000000"/>
          <w:sz w:val="32"/>
          <w:szCs w:val="32"/>
        </w:rPr>
      </w:pPr>
    </w:p>
    <w:p w:rsidR="00057CA7" w:rsidRDefault="00057CA7" w:rsidP="00617762">
      <w:pPr>
        <w:autoSpaceDE w:val="0"/>
        <w:autoSpaceDN w:val="0"/>
        <w:adjustRightInd w:val="0"/>
        <w:spacing w:after="0"/>
        <w:jc w:val="center"/>
        <w:rPr>
          <w:rFonts w:ascii="TimesNewRomanPS-BoldMT" w:hAnsi="TimesNewRomanPS-BoldMT" w:cs="TimesNewRomanPS-BoldMT"/>
          <w:b/>
          <w:bCs/>
          <w:color w:val="000000"/>
          <w:sz w:val="32"/>
          <w:szCs w:val="32"/>
        </w:rPr>
      </w:pPr>
      <w:r>
        <w:rPr>
          <w:rFonts w:ascii="TimesNewRomanPS-BoldMT" w:hAnsi="TimesNewRomanPS-BoldMT" w:cs="TimesNewRomanPS-BoldMT"/>
          <w:b/>
          <w:bCs/>
          <w:color w:val="000000"/>
          <w:sz w:val="32"/>
          <w:szCs w:val="32"/>
        </w:rPr>
        <w:t>Obsah</w:t>
      </w:r>
    </w:p>
    <w:p w:rsidR="00057CA7" w:rsidRDefault="00057CA7" w:rsidP="00617762">
      <w:pPr>
        <w:autoSpaceDE w:val="0"/>
        <w:autoSpaceDN w:val="0"/>
        <w:adjustRightInd w:val="0"/>
        <w:spacing w:after="0"/>
        <w:ind w:left="7788" w:firstLine="708"/>
        <w:jc w:val="left"/>
        <w:rPr>
          <w:rFonts w:ascii="TimesNewRomanPSMT" w:hAnsi="TimesNewRomanPSMT" w:cs="TimesNewRomanPSMT"/>
          <w:color w:val="000000"/>
          <w:szCs w:val="24"/>
        </w:rPr>
      </w:pPr>
      <w:r>
        <w:rPr>
          <w:rFonts w:ascii="TimesNewRomanPSMT" w:hAnsi="TimesNewRomanPSMT" w:cs="TimesNewRomanPSMT"/>
          <w:color w:val="000000"/>
          <w:szCs w:val="24"/>
        </w:rPr>
        <w:t>strana</w:t>
      </w:r>
    </w:p>
    <w:p w:rsidR="00617762" w:rsidRDefault="00617762" w:rsidP="00057CA7">
      <w:pPr>
        <w:autoSpaceDE w:val="0"/>
        <w:autoSpaceDN w:val="0"/>
        <w:adjustRightInd w:val="0"/>
        <w:spacing w:after="0"/>
        <w:jc w:val="left"/>
        <w:rPr>
          <w:rFonts w:ascii="TimesNewRomanPS-BoldMT" w:hAnsi="TimesNewRomanPS-BoldMT" w:cs="TimesNewRomanPS-BoldMT"/>
          <w:b/>
          <w:bCs/>
          <w:color w:val="000000"/>
          <w:sz w:val="28"/>
          <w:szCs w:val="28"/>
        </w:rPr>
      </w:pPr>
    </w:p>
    <w:p w:rsidR="00617762" w:rsidRDefault="00617762" w:rsidP="00057CA7">
      <w:pPr>
        <w:autoSpaceDE w:val="0"/>
        <w:autoSpaceDN w:val="0"/>
        <w:adjustRightInd w:val="0"/>
        <w:spacing w:after="0"/>
        <w:jc w:val="left"/>
        <w:rPr>
          <w:rFonts w:ascii="TimesNewRomanPS-BoldMT" w:hAnsi="TimesNewRomanPS-BoldMT" w:cs="TimesNewRomanPS-BoldMT"/>
          <w:b/>
          <w:bCs/>
          <w:color w:val="000000"/>
          <w:sz w:val="28"/>
          <w:szCs w:val="28"/>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BoldMT" w:hAnsi="TimesNewRomanPS-BoldMT" w:cs="TimesNewRomanPS-BoldMT"/>
          <w:b/>
          <w:bCs/>
          <w:color w:val="000000"/>
          <w:sz w:val="28"/>
          <w:szCs w:val="28"/>
        </w:rPr>
        <w:t xml:space="preserve">A. Preambule </w:t>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Pr>
          <w:rFonts w:ascii="TimesNewRomanPSMT" w:hAnsi="TimesNewRomanPSMT" w:cs="TimesNewRomanPSMT"/>
          <w:color w:val="000000"/>
          <w:szCs w:val="24"/>
        </w:rPr>
        <w:t>3</w:t>
      </w:r>
    </w:p>
    <w:p w:rsidR="00617762" w:rsidRDefault="00617762" w:rsidP="00057CA7">
      <w:pPr>
        <w:autoSpaceDE w:val="0"/>
        <w:autoSpaceDN w:val="0"/>
        <w:adjustRightInd w:val="0"/>
        <w:spacing w:after="0"/>
        <w:jc w:val="left"/>
        <w:rPr>
          <w:rFonts w:ascii="TimesNewRomanPS-BoldMT" w:hAnsi="TimesNewRomanPS-BoldMT" w:cs="TimesNewRomanPS-BoldMT"/>
          <w:b/>
          <w:bCs/>
          <w:color w:val="000000"/>
          <w:szCs w:val="24"/>
        </w:rPr>
      </w:pPr>
    </w:p>
    <w:p w:rsidR="00617762" w:rsidRDefault="00617762"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BoldMT" w:hAnsi="TimesNewRomanPS-BoldMT" w:cs="TimesNewRomanPS-BoldMT"/>
          <w:b/>
          <w:bCs/>
          <w:color w:val="000000"/>
          <w:szCs w:val="24"/>
        </w:rPr>
        <w:t xml:space="preserve">B. </w:t>
      </w:r>
      <w:r w:rsidR="00617762">
        <w:rPr>
          <w:rFonts w:ascii="TimesNewRomanPS-BoldMT" w:hAnsi="TimesNewRomanPS-BoldMT" w:cs="TimesNewRomanPS-BoldMT"/>
          <w:b/>
          <w:bCs/>
          <w:color w:val="000000"/>
          <w:szCs w:val="24"/>
        </w:rPr>
        <w:t>I</w:t>
      </w:r>
      <w:r>
        <w:rPr>
          <w:rFonts w:ascii="TimesNewRomanPS-BoldMT" w:hAnsi="TimesNewRomanPS-BoldMT" w:cs="TimesNewRomanPS-BoldMT"/>
          <w:b/>
          <w:bCs/>
          <w:color w:val="000000"/>
          <w:sz w:val="28"/>
          <w:szCs w:val="28"/>
        </w:rPr>
        <w:t xml:space="preserve">nterní protikorupční program </w:t>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sidR="00617762">
        <w:rPr>
          <w:rFonts w:ascii="TimesNewRomanPS-BoldMT" w:hAnsi="TimesNewRomanPS-BoldMT" w:cs="TimesNewRomanPS-BoldMT"/>
          <w:b/>
          <w:bCs/>
          <w:color w:val="000000"/>
          <w:sz w:val="28"/>
          <w:szCs w:val="28"/>
        </w:rPr>
        <w:tab/>
      </w:r>
      <w:r>
        <w:rPr>
          <w:rFonts w:ascii="TimesNewRomanPSMT" w:hAnsi="TimesNewRomanPSMT" w:cs="TimesNewRomanPSMT"/>
          <w:color w:val="000000"/>
          <w:szCs w:val="24"/>
        </w:rPr>
        <w:t>4</w:t>
      </w:r>
    </w:p>
    <w:p w:rsidR="00057CA7" w:rsidRDefault="00617762" w:rsidP="00617762">
      <w:pPr>
        <w:autoSpaceDE w:val="0"/>
        <w:autoSpaceDN w:val="0"/>
        <w:adjustRightInd w:val="0"/>
        <w:spacing w:after="0"/>
        <w:jc w:val="left"/>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 xml:space="preserve">    Okresního soudu Plzeň - sever</w:t>
      </w:r>
    </w:p>
    <w:p w:rsidR="00617762" w:rsidRDefault="00617762"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BoldMT" w:hAnsi="TimesNewRomanPS-BoldMT" w:cs="TimesNewRomanPS-BoldMT"/>
          <w:b/>
          <w:bCs/>
          <w:color w:val="000000"/>
          <w:szCs w:val="24"/>
        </w:rPr>
        <w:t xml:space="preserve">1. Vytváření a posilování protikorupčního klimatu </w:t>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Pr>
          <w:rFonts w:ascii="TimesNewRomanPSMT" w:hAnsi="TimesNewRomanPSMT" w:cs="TimesNewRomanPSMT"/>
          <w:color w:val="000000"/>
          <w:szCs w:val="24"/>
        </w:rPr>
        <w:t>4</w:t>
      </w:r>
    </w:p>
    <w:p w:rsidR="00617762" w:rsidRDefault="00617762"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1.1 Propagace protikorupčního postoje vedoucími pracovníky </w:t>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Pr>
          <w:rFonts w:ascii="TimesNewRomanPSMT" w:hAnsi="TimesNewRomanPSMT" w:cs="TimesNewRomanPSMT"/>
          <w:color w:val="000000"/>
          <w:szCs w:val="24"/>
        </w:rPr>
        <w:t>4</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1.2 Etický kodex </w:t>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Pr>
          <w:rFonts w:ascii="TimesNewRomanPSMT" w:hAnsi="TimesNewRomanPSMT" w:cs="TimesNewRomanPSMT"/>
          <w:color w:val="000000"/>
          <w:szCs w:val="24"/>
        </w:rPr>
        <w:t>5</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1.3 Vzdělávání zaměstnanců </w:t>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Pr>
          <w:rFonts w:ascii="TimesNewRomanPSMT" w:hAnsi="TimesNewRomanPSMT" w:cs="TimesNewRomanPSMT"/>
          <w:color w:val="000000"/>
          <w:szCs w:val="24"/>
        </w:rPr>
        <w:t>6</w:t>
      </w:r>
    </w:p>
    <w:p w:rsidR="00617762" w:rsidRDefault="00617762"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BoldMT" w:hAnsi="TimesNewRomanPS-BoldMT" w:cs="TimesNewRomanPS-BoldMT"/>
          <w:b/>
          <w:bCs/>
          <w:color w:val="000000"/>
          <w:szCs w:val="24"/>
        </w:rPr>
        <w:t xml:space="preserve">2. Transparentnost </w:t>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52112F">
        <w:rPr>
          <w:rFonts w:ascii="TimesNewRomanPS-BoldMT" w:hAnsi="TimesNewRomanPS-BoldMT" w:cs="TimesNewRomanPS-BoldMT"/>
          <w:b/>
          <w:bCs/>
          <w:color w:val="000000"/>
          <w:szCs w:val="24"/>
        </w:rPr>
        <w:t>7</w:t>
      </w:r>
    </w:p>
    <w:p w:rsidR="00617762" w:rsidRDefault="00617762"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2.1 Zveřejňování informací o veřejných prostředcích </w:t>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Pr>
          <w:rFonts w:ascii="TimesNewRomanPSMT" w:hAnsi="TimesNewRomanPSMT" w:cs="TimesNewRomanPSMT"/>
          <w:color w:val="000000"/>
          <w:szCs w:val="24"/>
        </w:rPr>
        <w:t>8</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2.2 Zveřejňování informací o systému rozhodování </w:t>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Pr>
          <w:rFonts w:ascii="TimesNewRomanPSMT" w:hAnsi="TimesNewRomanPSMT" w:cs="TimesNewRomanPSMT"/>
          <w:color w:val="000000"/>
          <w:szCs w:val="24"/>
        </w:rPr>
        <w:t>9</w:t>
      </w:r>
    </w:p>
    <w:p w:rsidR="00617762" w:rsidRDefault="00617762"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BoldMT" w:hAnsi="TimesNewRomanPS-BoldMT" w:cs="TimesNewRomanPS-BoldMT"/>
          <w:b/>
          <w:bCs/>
          <w:color w:val="000000"/>
          <w:szCs w:val="24"/>
        </w:rPr>
        <w:t xml:space="preserve">3. Řízení korupčních rizik a monitoring kontrol </w:t>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52112F" w:rsidRPr="0052112F">
        <w:rPr>
          <w:rFonts w:ascii="TimesNewRomanPS-BoldMT" w:hAnsi="TimesNewRomanPS-BoldMT" w:cs="TimesNewRomanPS-BoldMT"/>
          <w:bCs/>
          <w:color w:val="000000"/>
          <w:szCs w:val="24"/>
        </w:rPr>
        <w:t>9</w:t>
      </w:r>
    </w:p>
    <w:p w:rsidR="00617762" w:rsidRDefault="00617762"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3.1 Hodnocení korupčních rizik </w:t>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Pr>
          <w:rFonts w:ascii="TimesNewRomanPSMT" w:hAnsi="TimesNewRomanPSMT" w:cs="TimesNewRomanPSMT"/>
          <w:color w:val="000000"/>
          <w:szCs w:val="24"/>
        </w:rPr>
        <w:t>10</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3.2 Monitoring kontrolních mechanismů odhalujících korupci </w:t>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Pr>
          <w:rFonts w:ascii="TimesNewRomanPSMT" w:hAnsi="TimesNewRomanPSMT" w:cs="TimesNewRomanPSMT"/>
          <w:color w:val="000000"/>
          <w:szCs w:val="24"/>
        </w:rPr>
        <w:t>1</w:t>
      </w:r>
      <w:r w:rsidR="0052112F">
        <w:rPr>
          <w:rFonts w:ascii="TimesNewRomanPSMT" w:hAnsi="TimesNewRomanPSMT" w:cs="TimesNewRomanPSMT"/>
          <w:color w:val="000000"/>
          <w:szCs w:val="24"/>
        </w:rPr>
        <w:t>0</w:t>
      </w:r>
    </w:p>
    <w:p w:rsidR="00617762" w:rsidRDefault="00617762"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Pr="00F245AA" w:rsidRDefault="00057CA7" w:rsidP="00A1602E">
      <w:pPr>
        <w:widowControl w:val="0"/>
        <w:autoSpaceDE w:val="0"/>
        <w:autoSpaceDN w:val="0"/>
        <w:spacing w:before="120"/>
        <w:jc w:val="left"/>
        <w:rPr>
          <w:rFonts w:ascii="TimesNewRomanPSMT" w:hAnsi="TimesNewRomanPSMT" w:cs="TimesNewRomanPSMT"/>
          <w:color w:val="000000"/>
          <w:szCs w:val="24"/>
        </w:rPr>
      </w:pPr>
      <w:r>
        <w:rPr>
          <w:rFonts w:ascii="TimesNewRomanPS-BoldMT" w:hAnsi="TimesNewRomanPS-BoldMT" w:cs="TimesNewRomanPS-BoldMT"/>
          <w:b/>
          <w:bCs/>
          <w:color w:val="000000"/>
          <w:szCs w:val="24"/>
        </w:rPr>
        <w:t xml:space="preserve">4. </w:t>
      </w:r>
      <w:r w:rsidR="00A1602E" w:rsidRPr="00FA2408">
        <w:rPr>
          <w:rFonts w:ascii="Times New Roman" w:hAnsi="Times New Roman" w:cs="Times New Roman"/>
          <w:b/>
        </w:rPr>
        <w:t>Informace o ochraně oznamovatelů (</w:t>
      </w:r>
      <w:proofErr w:type="spellStart"/>
      <w:r w:rsidR="00A1602E" w:rsidRPr="00FA2408">
        <w:rPr>
          <w:rFonts w:ascii="Times New Roman" w:hAnsi="Times New Roman" w:cs="Times New Roman"/>
          <w:b/>
        </w:rPr>
        <w:t>Whistleblowing</w:t>
      </w:r>
      <w:proofErr w:type="spellEnd"/>
      <w:r w:rsidR="00A1602E" w:rsidRPr="00FA2408">
        <w:rPr>
          <w:rFonts w:ascii="Times New Roman" w:hAnsi="Times New Roman" w:cs="Times New Roman"/>
          <w:b/>
        </w:rPr>
        <w:t>)</w:t>
      </w:r>
      <w:r w:rsidR="00A1602E">
        <w:rPr>
          <w:rFonts w:ascii="Times New Roman" w:hAnsi="Times New Roman" w:cs="Times New Roman"/>
          <w:b/>
        </w:rPr>
        <w:tab/>
      </w:r>
      <w:bookmarkStart w:id="0" w:name="_GoBack"/>
      <w:bookmarkEnd w:id="0"/>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52112F" w:rsidRPr="0052112F">
        <w:rPr>
          <w:rFonts w:ascii="TimesNewRomanPS-BoldMT" w:hAnsi="TimesNewRomanPS-BoldMT" w:cs="TimesNewRomanPS-BoldMT"/>
          <w:bCs/>
          <w:color w:val="000000"/>
          <w:szCs w:val="24"/>
        </w:rPr>
        <w:t>10</w:t>
      </w:r>
    </w:p>
    <w:p w:rsidR="00617762" w:rsidRDefault="00617762"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4.1 Postupy při prošetřování podezření na korupci </w:t>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F245AA">
        <w:rPr>
          <w:rFonts w:ascii="TimesNewRomanPSMT" w:hAnsi="TimesNewRomanPSMT" w:cs="TimesNewRomanPSMT"/>
          <w:color w:val="000000"/>
          <w:szCs w:val="24"/>
        </w:rPr>
        <w:t>1</w:t>
      </w:r>
      <w:r w:rsidR="0052112F">
        <w:rPr>
          <w:rFonts w:ascii="TimesNewRomanPSMT" w:hAnsi="TimesNewRomanPSMT" w:cs="TimesNewRomanPSMT"/>
          <w:color w:val="000000"/>
          <w:szCs w:val="24"/>
        </w:rPr>
        <w:t>0</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4.2 Následná opatření </w:t>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sidR="00617762">
        <w:rPr>
          <w:rFonts w:ascii="TimesNewRomanPSMT" w:hAnsi="TimesNewRomanPSMT" w:cs="TimesNewRomanPSMT"/>
          <w:color w:val="000000"/>
          <w:szCs w:val="24"/>
        </w:rPr>
        <w:tab/>
      </w:r>
      <w:r>
        <w:rPr>
          <w:rFonts w:ascii="TimesNewRomanPSMT" w:hAnsi="TimesNewRomanPSMT" w:cs="TimesNewRomanPSMT"/>
          <w:color w:val="000000"/>
          <w:szCs w:val="24"/>
        </w:rPr>
        <w:t>1</w:t>
      </w:r>
      <w:r w:rsidR="0052112F">
        <w:rPr>
          <w:rFonts w:ascii="TimesNewRomanPSMT" w:hAnsi="TimesNewRomanPSMT" w:cs="TimesNewRomanPSMT"/>
          <w:color w:val="000000"/>
          <w:szCs w:val="24"/>
        </w:rPr>
        <w:t>3</w:t>
      </w:r>
    </w:p>
    <w:p w:rsidR="00617762" w:rsidRDefault="00617762"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BoldMT" w:hAnsi="TimesNewRomanPS-BoldMT" w:cs="TimesNewRomanPS-BoldMT"/>
          <w:b/>
          <w:bCs/>
          <w:color w:val="000000"/>
          <w:szCs w:val="24"/>
        </w:rPr>
        <w:t xml:space="preserve">5. Vyhodnocování interního protikorupčního programu </w:t>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17762">
        <w:rPr>
          <w:rFonts w:ascii="TimesNewRomanPS-BoldMT" w:hAnsi="TimesNewRomanPS-BoldMT" w:cs="TimesNewRomanPS-BoldMT"/>
          <w:b/>
          <w:bCs/>
          <w:color w:val="000000"/>
          <w:szCs w:val="24"/>
        </w:rPr>
        <w:tab/>
      </w:r>
      <w:r w:rsidR="00644758" w:rsidRPr="00644758">
        <w:rPr>
          <w:rFonts w:ascii="TimesNewRomanPS-BoldMT" w:hAnsi="TimesNewRomanPS-BoldMT" w:cs="TimesNewRomanPS-BoldMT"/>
          <w:bCs/>
          <w:color w:val="000000"/>
          <w:szCs w:val="24"/>
        </w:rPr>
        <w:t>1</w:t>
      </w:r>
      <w:r w:rsidR="0052112F">
        <w:rPr>
          <w:rFonts w:ascii="TimesNewRomanPS-BoldMT" w:hAnsi="TimesNewRomanPS-BoldMT" w:cs="TimesNewRomanPS-BoldMT"/>
          <w:bCs/>
          <w:color w:val="000000"/>
          <w:szCs w:val="24"/>
        </w:rPr>
        <w:t>3</w:t>
      </w:r>
    </w:p>
    <w:p w:rsidR="00617762" w:rsidRDefault="00617762"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5.1 Shromáždění údajů a vyhodnocení interního protikorupčního programu</w:t>
      </w:r>
    </w:p>
    <w:p w:rsidR="00057CA7" w:rsidRDefault="00617762"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      </w:t>
      </w:r>
      <w:r w:rsidR="00057CA7">
        <w:rPr>
          <w:rFonts w:ascii="TimesNewRomanPSMT" w:hAnsi="TimesNewRomanPSMT" w:cs="TimesNewRomanPSMT"/>
          <w:color w:val="000000"/>
          <w:szCs w:val="24"/>
        </w:rPr>
        <w:t xml:space="preserve">jednotlivými organizačními celky </w:t>
      </w:r>
      <w:r w:rsidR="00B97831">
        <w:rPr>
          <w:rFonts w:ascii="TimesNewRomanPSMT" w:hAnsi="TimesNewRomanPSMT" w:cs="TimesNewRomanPSMT"/>
          <w:color w:val="000000"/>
          <w:szCs w:val="24"/>
        </w:rPr>
        <w:tab/>
      </w:r>
      <w:r w:rsidR="00B97831">
        <w:rPr>
          <w:rFonts w:ascii="TimesNewRomanPSMT" w:hAnsi="TimesNewRomanPSMT" w:cs="TimesNewRomanPSMT"/>
          <w:color w:val="000000"/>
          <w:szCs w:val="24"/>
        </w:rPr>
        <w:tab/>
      </w:r>
      <w:r w:rsidR="00B97831">
        <w:rPr>
          <w:rFonts w:ascii="TimesNewRomanPSMT" w:hAnsi="TimesNewRomanPSMT" w:cs="TimesNewRomanPSMT"/>
          <w:color w:val="000000"/>
          <w:szCs w:val="24"/>
        </w:rPr>
        <w:tab/>
      </w:r>
      <w:r w:rsidR="00B97831">
        <w:rPr>
          <w:rFonts w:ascii="TimesNewRomanPSMT" w:hAnsi="TimesNewRomanPSMT" w:cs="TimesNewRomanPSMT"/>
          <w:color w:val="000000"/>
          <w:szCs w:val="24"/>
        </w:rPr>
        <w:tab/>
      </w:r>
      <w:r w:rsidR="00B97831">
        <w:rPr>
          <w:rFonts w:ascii="TimesNewRomanPSMT" w:hAnsi="TimesNewRomanPSMT" w:cs="TimesNewRomanPSMT"/>
          <w:color w:val="000000"/>
          <w:szCs w:val="24"/>
        </w:rPr>
        <w:tab/>
      </w:r>
      <w:r w:rsidR="00B97831">
        <w:rPr>
          <w:rFonts w:ascii="TimesNewRomanPSMT" w:hAnsi="TimesNewRomanPSMT" w:cs="TimesNewRomanPSMT"/>
          <w:color w:val="000000"/>
          <w:szCs w:val="24"/>
        </w:rPr>
        <w:tab/>
      </w:r>
      <w:r w:rsidR="00B97831">
        <w:rPr>
          <w:rFonts w:ascii="TimesNewRomanPSMT" w:hAnsi="TimesNewRomanPSMT" w:cs="TimesNewRomanPSMT"/>
          <w:color w:val="000000"/>
          <w:szCs w:val="24"/>
        </w:rPr>
        <w:tab/>
      </w:r>
      <w:r w:rsidR="00F245AA">
        <w:rPr>
          <w:rFonts w:ascii="TimesNewRomanPSMT" w:hAnsi="TimesNewRomanPSMT" w:cs="TimesNewRomanPSMT"/>
          <w:color w:val="000000"/>
          <w:szCs w:val="24"/>
        </w:rPr>
        <w:t>1</w:t>
      </w:r>
      <w:r w:rsidR="0052112F">
        <w:rPr>
          <w:rFonts w:ascii="TimesNewRomanPSMT" w:hAnsi="TimesNewRomanPSMT" w:cs="TimesNewRomanPSMT"/>
          <w:color w:val="000000"/>
          <w:szCs w:val="24"/>
        </w:rPr>
        <w:t>3</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5.2 Zpráva o resortním interním protikorupčním programu </w:t>
      </w:r>
      <w:r w:rsidR="00B97831">
        <w:rPr>
          <w:rFonts w:ascii="TimesNewRomanPSMT" w:hAnsi="TimesNewRomanPSMT" w:cs="TimesNewRomanPSMT"/>
          <w:color w:val="000000"/>
          <w:szCs w:val="24"/>
        </w:rPr>
        <w:tab/>
      </w:r>
      <w:r w:rsidR="00B97831">
        <w:rPr>
          <w:rFonts w:ascii="TimesNewRomanPSMT" w:hAnsi="TimesNewRomanPSMT" w:cs="TimesNewRomanPSMT"/>
          <w:color w:val="000000"/>
          <w:szCs w:val="24"/>
        </w:rPr>
        <w:tab/>
      </w:r>
      <w:r w:rsidR="00B97831">
        <w:rPr>
          <w:rFonts w:ascii="TimesNewRomanPSMT" w:hAnsi="TimesNewRomanPSMT" w:cs="TimesNewRomanPSMT"/>
          <w:color w:val="000000"/>
          <w:szCs w:val="24"/>
        </w:rPr>
        <w:tab/>
      </w:r>
      <w:r w:rsidR="00B97831">
        <w:rPr>
          <w:rFonts w:ascii="TimesNewRomanPSMT" w:hAnsi="TimesNewRomanPSMT" w:cs="TimesNewRomanPSMT"/>
          <w:color w:val="000000"/>
          <w:szCs w:val="24"/>
        </w:rPr>
        <w:tab/>
      </w:r>
      <w:r w:rsidR="00F245AA">
        <w:rPr>
          <w:rFonts w:ascii="TimesNewRomanPSMT" w:hAnsi="TimesNewRomanPSMT" w:cs="TimesNewRomanPSMT"/>
          <w:color w:val="000000"/>
          <w:szCs w:val="24"/>
        </w:rPr>
        <w:t>1</w:t>
      </w:r>
      <w:r w:rsidR="0052112F">
        <w:rPr>
          <w:rFonts w:ascii="TimesNewRomanPSMT" w:hAnsi="TimesNewRomanPSMT" w:cs="TimesNewRomanPSMT"/>
          <w:color w:val="000000"/>
          <w:szCs w:val="24"/>
        </w:rPr>
        <w:t>4</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5.3 Aktualizace resortního interního protikorupčního programu </w:t>
      </w:r>
      <w:r w:rsidR="00B97831">
        <w:rPr>
          <w:rFonts w:ascii="TimesNewRomanPSMT" w:hAnsi="TimesNewRomanPSMT" w:cs="TimesNewRomanPSMT"/>
          <w:color w:val="000000"/>
          <w:szCs w:val="24"/>
        </w:rPr>
        <w:tab/>
      </w:r>
      <w:r w:rsidR="00B97831">
        <w:rPr>
          <w:rFonts w:ascii="TimesNewRomanPSMT" w:hAnsi="TimesNewRomanPSMT" w:cs="TimesNewRomanPSMT"/>
          <w:color w:val="000000"/>
          <w:szCs w:val="24"/>
        </w:rPr>
        <w:tab/>
      </w:r>
      <w:r w:rsidR="00B97831">
        <w:rPr>
          <w:rFonts w:ascii="TimesNewRomanPSMT" w:hAnsi="TimesNewRomanPSMT" w:cs="TimesNewRomanPSMT"/>
          <w:color w:val="000000"/>
          <w:szCs w:val="24"/>
        </w:rPr>
        <w:tab/>
      </w:r>
      <w:r w:rsidR="00B97831">
        <w:rPr>
          <w:rFonts w:ascii="TimesNewRomanPSMT" w:hAnsi="TimesNewRomanPSMT" w:cs="TimesNewRomanPSMT"/>
          <w:color w:val="000000"/>
          <w:szCs w:val="24"/>
        </w:rPr>
        <w:tab/>
      </w:r>
      <w:r w:rsidR="00F245AA">
        <w:rPr>
          <w:rFonts w:ascii="TimesNewRomanPSMT" w:hAnsi="TimesNewRomanPSMT" w:cs="TimesNewRomanPSMT"/>
          <w:color w:val="000000"/>
          <w:szCs w:val="24"/>
        </w:rPr>
        <w:t>1</w:t>
      </w:r>
      <w:r w:rsidR="0052112F">
        <w:rPr>
          <w:rFonts w:ascii="TimesNewRomanPSMT" w:hAnsi="TimesNewRomanPSMT" w:cs="TimesNewRomanPSMT"/>
          <w:color w:val="000000"/>
          <w:szCs w:val="24"/>
        </w:rPr>
        <w:t>4</w:t>
      </w:r>
    </w:p>
    <w:p w:rsidR="00617762" w:rsidRDefault="00617762" w:rsidP="00057CA7">
      <w:pPr>
        <w:autoSpaceDE w:val="0"/>
        <w:autoSpaceDN w:val="0"/>
        <w:adjustRightInd w:val="0"/>
        <w:spacing w:after="0"/>
        <w:jc w:val="left"/>
        <w:rPr>
          <w:rFonts w:ascii="TimesNewRomanPS-BoldMT" w:hAnsi="TimesNewRomanPS-BoldMT" w:cs="TimesNewRomanPS-BoldMT"/>
          <w:b/>
          <w:bCs/>
          <w:color w:val="000000"/>
          <w:sz w:val="28"/>
          <w:szCs w:val="28"/>
        </w:rPr>
      </w:pPr>
    </w:p>
    <w:p w:rsidR="00617762" w:rsidRDefault="00617762" w:rsidP="00057CA7">
      <w:pPr>
        <w:autoSpaceDE w:val="0"/>
        <w:autoSpaceDN w:val="0"/>
        <w:adjustRightInd w:val="0"/>
        <w:spacing w:after="0"/>
        <w:jc w:val="left"/>
        <w:rPr>
          <w:rFonts w:ascii="TimesNewRomanPS-BoldMT" w:hAnsi="TimesNewRomanPS-BoldMT" w:cs="TimesNewRomanPS-BoldMT"/>
          <w:b/>
          <w:bCs/>
          <w:color w:val="000000"/>
          <w:sz w:val="28"/>
          <w:szCs w:val="28"/>
        </w:rPr>
      </w:pPr>
    </w:p>
    <w:p w:rsidR="00617762" w:rsidRDefault="00617762" w:rsidP="00057CA7">
      <w:pPr>
        <w:autoSpaceDE w:val="0"/>
        <w:autoSpaceDN w:val="0"/>
        <w:adjustRightInd w:val="0"/>
        <w:spacing w:after="0"/>
        <w:jc w:val="left"/>
        <w:rPr>
          <w:rFonts w:ascii="TimesNewRomanPS-BoldMT" w:hAnsi="TimesNewRomanPS-BoldMT" w:cs="TimesNewRomanPS-BoldMT"/>
          <w:b/>
          <w:bCs/>
          <w:color w:val="000000"/>
          <w:sz w:val="28"/>
          <w:szCs w:val="28"/>
        </w:rPr>
      </w:pPr>
    </w:p>
    <w:p w:rsidR="00617762" w:rsidRDefault="00617762" w:rsidP="00057CA7">
      <w:pPr>
        <w:autoSpaceDE w:val="0"/>
        <w:autoSpaceDN w:val="0"/>
        <w:adjustRightInd w:val="0"/>
        <w:spacing w:after="0"/>
        <w:jc w:val="left"/>
        <w:rPr>
          <w:rFonts w:ascii="TimesNewRomanPS-BoldMT" w:hAnsi="TimesNewRomanPS-BoldMT" w:cs="TimesNewRomanPS-BoldMT"/>
          <w:b/>
          <w:bCs/>
          <w:color w:val="000000"/>
          <w:sz w:val="28"/>
          <w:szCs w:val="28"/>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BoldMT" w:hAnsi="TimesNewRomanPS-BoldMT" w:cs="TimesNewRomanPS-BoldMT"/>
          <w:b/>
          <w:bCs/>
          <w:color w:val="000000"/>
          <w:sz w:val="28"/>
          <w:szCs w:val="28"/>
        </w:rPr>
        <w:t xml:space="preserve">C. Závěr </w:t>
      </w:r>
      <w:r w:rsidR="00B97831">
        <w:rPr>
          <w:rFonts w:ascii="TimesNewRomanPS-BoldMT" w:hAnsi="TimesNewRomanPS-BoldMT" w:cs="TimesNewRomanPS-BoldMT"/>
          <w:b/>
          <w:bCs/>
          <w:color w:val="000000"/>
          <w:sz w:val="28"/>
          <w:szCs w:val="28"/>
        </w:rPr>
        <w:tab/>
      </w:r>
      <w:r w:rsidR="00B97831">
        <w:rPr>
          <w:rFonts w:ascii="TimesNewRomanPS-BoldMT" w:hAnsi="TimesNewRomanPS-BoldMT" w:cs="TimesNewRomanPS-BoldMT"/>
          <w:b/>
          <w:bCs/>
          <w:color w:val="000000"/>
          <w:sz w:val="28"/>
          <w:szCs w:val="28"/>
        </w:rPr>
        <w:tab/>
      </w:r>
      <w:r w:rsidR="00B97831">
        <w:rPr>
          <w:rFonts w:ascii="TimesNewRomanPS-BoldMT" w:hAnsi="TimesNewRomanPS-BoldMT" w:cs="TimesNewRomanPS-BoldMT"/>
          <w:b/>
          <w:bCs/>
          <w:color w:val="000000"/>
          <w:sz w:val="28"/>
          <w:szCs w:val="28"/>
        </w:rPr>
        <w:tab/>
      </w:r>
      <w:r w:rsidR="00B97831">
        <w:rPr>
          <w:rFonts w:ascii="TimesNewRomanPS-BoldMT" w:hAnsi="TimesNewRomanPS-BoldMT" w:cs="TimesNewRomanPS-BoldMT"/>
          <w:b/>
          <w:bCs/>
          <w:color w:val="000000"/>
          <w:sz w:val="28"/>
          <w:szCs w:val="28"/>
        </w:rPr>
        <w:tab/>
      </w:r>
      <w:r w:rsidR="00B97831">
        <w:rPr>
          <w:rFonts w:ascii="TimesNewRomanPS-BoldMT" w:hAnsi="TimesNewRomanPS-BoldMT" w:cs="TimesNewRomanPS-BoldMT"/>
          <w:b/>
          <w:bCs/>
          <w:color w:val="000000"/>
          <w:sz w:val="28"/>
          <w:szCs w:val="28"/>
        </w:rPr>
        <w:tab/>
      </w:r>
      <w:r w:rsidR="00B97831">
        <w:rPr>
          <w:rFonts w:ascii="TimesNewRomanPS-BoldMT" w:hAnsi="TimesNewRomanPS-BoldMT" w:cs="TimesNewRomanPS-BoldMT"/>
          <w:b/>
          <w:bCs/>
          <w:color w:val="000000"/>
          <w:sz w:val="28"/>
          <w:szCs w:val="28"/>
        </w:rPr>
        <w:tab/>
      </w:r>
      <w:r w:rsidR="00B97831">
        <w:rPr>
          <w:rFonts w:ascii="TimesNewRomanPS-BoldMT" w:hAnsi="TimesNewRomanPS-BoldMT" w:cs="TimesNewRomanPS-BoldMT"/>
          <w:b/>
          <w:bCs/>
          <w:color w:val="000000"/>
          <w:sz w:val="28"/>
          <w:szCs w:val="28"/>
        </w:rPr>
        <w:tab/>
      </w:r>
      <w:r w:rsidR="00B97831">
        <w:rPr>
          <w:rFonts w:ascii="TimesNewRomanPS-BoldMT" w:hAnsi="TimesNewRomanPS-BoldMT" w:cs="TimesNewRomanPS-BoldMT"/>
          <w:b/>
          <w:bCs/>
          <w:color w:val="000000"/>
          <w:sz w:val="28"/>
          <w:szCs w:val="28"/>
        </w:rPr>
        <w:tab/>
      </w:r>
      <w:r w:rsidR="00B97831">
        <w:rPr>
          <w:rFonts w:ascii="TimesNewRomanPS-BoldMT" w:hAnsi="TimesNewRomanPS-BoldMT" w:cs="TimesNewRomanPS-BoldMT"/>
          <w:b/>
          <w:bCs/>
          <w:color w:val="000000"/>
          <w:sz w:val="28"/>
          <w:szCs w:val="28"/>
        </w:rPr>
        <w:tab/>
      </w:r>
      <w:r w:rsidR="00B97831">
        <w:rPr>
          <w:rFonts w:ascii="TimesNewRomanPS-BoldMT" w:hAnsi="TimesNewRomanPS-BoldMT" w:cs="TimesNewRomanPS-BoldMT"/>
          <w:b/>
          <w:bCs/>
          <w:color w:val="000000"/>
          <w:sz w:val="28"/>
          <w:szCs w:val="28"/>
        </w:rPr>
        <w:tab/>
      </w:r>
      <w:r w:rsidR="00B97831">
        <w:rPr>
          <w:rFonts w:ascii="TimesNewRomanPS-BoldMT" w:hAnsi="TimesNewRomanPS-BoldMT" w:cs="TimesNewRomanPS-BoldMT"/>
          <w:b/>
          <w:bCs/>
          <w:color w:val="000000"/>
          <w:sz w:val="28"/>
          <w:szCs w:val="28"/>
        </w:rPr>
        <w:tab/>
      </w:r>
      <w:r w:rsidR="00644758" w:rsidRPr="00644758">
        <w:rPr>
          <w:rFonts w:ascii="TimesNewRomanPS-BoldMT" w:hAnsi="TimesNewRomanPS-BoldMT" w:cs="TimesNewRomanPS-BoldMT"/>
          <w:bCs/>
          <w:color w:val="000000"/>
          <w:sz w:val="28"/>
          <w:szCs w:val="28"/>
        </w:rPr>
        <w:t>1</w:t>
      </w:r>
      <w:r w:rsidR="0052112F">
        <w:rPr>
          <w:rFonts w:ascii="TimesNewRomanPS-BoldMT" w:hAnsi="TimesNewRomanPS-BoldMT" w:cs="TimesNewRomanPS-BoldMT"/>
          <w:bCs/>
          <w:color w:val="000000"/>
          <w:sz w:val="28"/>
          <w:szCs w:val="28"/>
        </w:rPr>
        <w:t>4</w:t>
      </w:r>
    </w:p>
    <w:p w:rsidR="00617762" w:rsidRDefault="00617762" w:rsidP="00057CA7">
      <w:pPr>
        <w:autoSpaceDE w:val="0"/>
        <w:autoSpaceDN w:val="0"/>
        <w:adjustRightInd w:val="0"/>
        <w:spacing w:after="0"/>
        <w:jc w:val="left"/>
        <w:rPr>
          <w:rFonts w:ascii="Calibri" w:hAnsi="Calibri" w:cs="Calibri"/>
          <w:color w:val="000000"/>
          <w:sz w:val="22"/>
        </w:rPr>
      </w:pPr>
    </w:p>
    <w:p w:rsidR="00B97831" w:rsidRDefault="00B97831" w:rsidP="00B97831">
      <w:pPr>
        <w:autoSpaceDE w:val="0"/>
        <w:autoSpaceDN w:val="0"/>
        <w:adjustRightInd w:val="0"/>
        <w:spacing w:after="0"/>
        <w:jc w:val="center"/>
        <w:rPr>
          <w:rFonts w:ascii="TimesNewRomanPS-BoldMT" w:hAnsi="TimesNewRomanPS-BoldMT" w:cs="TimesNewRomanPS-BoldMT"/>
          <w:b/>
          <w:bCs/>
          <w:color w:val="000000"/>
          <w:sz w:val="36"/>
          <w:szCs w:val="36"/>
        </w:rPr>
      </w:pPr>
    </w:p>
    <w:p w:rsidR="00B43A79" w:rsidRDefault="00B43A79" w:rsidP="00B97831">
      <w:pPr>
        <w:autoSpaceDE w:val="0"/>
        <w:autoSpaceDN w:val="0"/>
        <w:adjustRightInd w:val="0"/>
        <w:spacing w:after="0"/>
        <w:jc w:val="center"/>
        <w:rPr>
          <w:rFonts w:ascii="TimesNewRomanPS-BoldMT" w:hAnsi="TimesNewRomanPS-BoldMT" w:cs="TimesNewRomanPS-BoldMT"/>
          <w:b/>
          <w:bCs/>
          <w:color w:val="000000"/>
          <w:sz w:val="36"/>
          <w:szCs w:val="36"/>
        </w:rPr>
      </w:pPr>
    </w:p>
    <w:p w:rsidR="00057CA7" w:rsidRDefault="00057CA7" w:rsidP="00B97831">
      <w:pPr>
        <w:autoSpaceDE w:val="0"/>
        <w:autoSpaceDN w:val="0"/>
        <w:adjustRightInd w:val="0"/>
        <w:spacing w:after="0"/>
        <w:jc w:val="center"/>
        <w:rPr>
          <w:rFonts w:ascii="TimesNewRomanPS-BoldMT" w:hAnsi="TimesNewRomanPS-BoldMT" w:cs="TimesNewRomanPS-BoldMT"/>
          <w:b/>
          <w:bCs/>
          <w:color w:val="000000"/>
          <w:sz w:val="36"/>
          <w:szCs w:val="36"/>
        </w:rPr>
      </w:pPr>
      <w:r>
        <w:rPr>
          <w:rFonts w:ascii="TimesNewRomanPS-BoldMT" w:hAnsi="TimesNewRomanPS-BoldMT" w:cs="TimesNewRomanPS-BoldMT"/>
          <w:b/>
          <w:bCs/>
          <w:color w:val="000000"/>
          <w:sz w:val="36"/>
          <w:szCs w:val="36"/>
        </w:rPr>
        <w:lastRenderedPageBreak/>
        <w:t>A. Preambule</w:t>
      </w:r>
    </w:p>
    <w:p w:rsidR="00B97831" w:rsidRDefault="00B97831" w:rsidP="00057CA7">
      <w:pPr>
        <w:autoSpaceDE w:val="0"/>
        <w:autoSpaceDN w:val="0"/>
        <w:adjustRightInd w:val="0"/>
        <w:spacing w:after="0"/>
        <w:jc w:val="left"/>
        <w:rPr>
          <w:rFonts w:ascii="TimesNewRomanPSMT" w:hAnsi="TimesNewRomanPSMT" w:cs="TimesNewRomanPSMT"/>
          <w:color w:val="000000"/>
          <w:szCs w:val="24"/>
        </w:rPr>
      </w:pPr>
    </w:p>
    <w:p w:rsidR="00B97831" w:rsidRDefault="00B97831"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9108A2">
      <w:pPr>
        <w:spacing w:after="0"/>
        <w:rPr>
          <w:rFonts w:ascii="TimesNewRomanPSMT" w:hAnsi="TimesNewRomanPSMT" w:cs="TimesNewRomanPSMT"/>
          <w:color w:val="000000"/>
          <w:szCs w:val="24"/>
        </w:rPr>
      </w:pPr>
      <w:r w:rsidRPr="00AC1F5D">
        <w:rPr>
          <w:rFonts w:ascii="Times New Roman" w:hAnsi="Times New Roman" w:cs="Times New Roman"/>
        </w:rPr>
        <w:t xml:space="preserve">Z hlediska společenské škodlivosti lze </w:t>
      </w:r>
      <w:r w:rsidRPr="00AC1F5D">
        <w:rPr>
          <w:rFonts w:ascii="Times New Roman" w:hAnsi="Times New Roman" w:cs="Times New Roman"/>
          <w:b/>
          <w:bCs/>
        </w:rPr>
        <w:t xml:space="preserve">korupci </w:t>
      </w:r>
      <w:r w:rsidRPr="00AC1F5D">
        <w:rPr>
          <w:rFonts w:ascii="Times New Roman" w:hAnsi="Times New Roman" w:cs="Times New Roman"/>
        </w:rPr>
        <w:t>definovat jako zneužívání pravomoci</w:t>
      </w:r>
      <w:r w:rsidR="009108A2">
        <w:rPr>
          <w:rFonts w:ascii="Times New Roman" w:hAnsi="Times New Roman" w:cs="Times New Roman"/>
        </w:rPr>
        <w:t xml:space="preserve"> </w:t>
      </w:r>
      <w:r>
        <w:rPr>
          <w:rFonts w:ascii="TimesNewRomanPSMT" w:hAnsi="TimesNewRomanPSMT" w:cs="TimesNewRomanPSMT"/>
          <w:color w:val="000000"/>
          <w:szCs w:val="24"/>
        </w:rPr>
        <w:t>a veřejných prostředků k dosažení vlastních individuálních či skupinových zájmů, které je</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spojeno s porušením principu nestrannosti při rozhodování, jakož i zneužití svého postavení</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k obohacení sebe nebo jiného v soukromé sféře. Motivem je získání neoprávněného</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zvýhodnění pro sebe nebo jiného, na které není nárok. Pojem korupce nelze zužovat pouze</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na přímé úplatkářství, dalšími formami korupce jsou rovněž </w:t>
      </w:r>
      <w:r>
        <w:rPr>
          <w:rFonts w:ascii="TimesNewRomanPS-BoldMT" w:hAnsi="TimesNewRomanPS-BoldMT" w:cs="TimesNewRomanPS-BoldMT"/>
          <w:b/>
          <w:bCs/>
          <w:color w:val="000000"/>
          <w:szCs w:val="24"/>
        </w:rPr>
        <w:t>klientelismus</w:t>
      </w:r>
      <w:r>
        <w:rPr>
          <w:rFonts w:ascii="TimesNewRomanPSMT" w:hAnsi="TimesNewRomanPSMT" w:cs="TimesNewRomanPSMT"/>
          <w:color w:val="000000"/>
          <w:szCs w:val="24"/>
        </w:rPr>
        <w:t>, propojující</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politiky s podnikatelskou sférou poskytováním vzájemných výhod, a </w:t>
      </w:r>
      <w:r>
        <w:rPr>
          <w:rFonts w:ascii="TimesNewRomanPS-BoldMT" w:hAnsi="TimesNewRomanPS-BoldMT" w:cs="TimesNewRomanPS-BoldMT"/>
          <w:b/>
          <w:bCs/>
          <w:color w:val="000000"/>
          <w:szCs w:val="24"/>
        </w:rPr>
        <w:t>nepotismus</w:t>
      </w:r>
      <w:r>
        <w:rPr>
          <w:rFonts w:ascii="TimesNewRomanPSMT" w:hAnsi="TimesNewRomanPSMT" w:cs="TimesNewRomanPSMT"/>
          <w:color w:val="000000"/>
          <w:szCs w:val="24"/>
        </w:rPr>
        <w:t>, spočívající</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v preferování příbuzných a známých při obsazování nejrůznějších funkcí, mnohdy oproti lépe</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kvalifikovaným kandidátům.</w:t>
      </w:r>
    </w:p>
    <w:p w:rsidR="00B47527" w:rsidRDefault="00B47527" w:rsidP="00AC1F5D">
      <w:pPr>
        <w:autoSpaceDE w:val="0"/>
        <w:autoSpaceDN w:val="0"/>
        <w:adjustRightInd w:val="0"/>
        <w:spacing w:after="0"/>
        <w:rPr>
          <w:rFonts w:ascii="TimesNewRomanPSMT" w:hAnsi="TimesNewRomanPSMT" w:cs="TimesNewRomanPSMT"/>
          <w:color w:val="000000"/>
          <w:szCs w:val="24"/>
        </w:rPr>
      </w:pPr>
    </w:p>
    <w:p w:rsidR="00057CA7" w:rsidRDefault="00057CA7" w:rsidP="00AC1F5D">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Výzkumy jednoznačně potvrzují, že přes všechny individuální a skupinové iniciativy</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je to stát a jeho politická reprezentace, kdo musí iniciovat skutečná opatření proti korupci</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a musí o jejich potřebě a účelnosti přesvědčit občany.</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Protikorupční politika musí brát v úvahu komplexní charakter korupce jako</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společenského jevu, zejména nelze korupci jednostranně zužovat na trestné činy úplatkářství.</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V každém případě je třeba mít neustále na zřeteli, že </w:t>
      </w:r>
      <w:r>
        <w:rPr>
          <w:rFonts w:ascii="TimesNewRomanPS-BoldMT" w:hAnsi="TimesNewRomanPS-BoldMT" w:cs="TimesNewRomanPS-BoldMT"/>
          <w:b/>
          <w:bCs/>
          <w:color w:val="000000"/>
          <w:szCs w:val="24"/>
        </w:rPr>
        <w:t xml:space="preserve">korupční jednání </w:t>
      </w:r>
      <w:r>
        <w:rPr>
          <w:rFonts w:ascii="TimesNewRomanPSMT" w:hAnsi="TimesNewRomanPSMT" w:cs="TimesNewRomanPSMT"/>
          <w:color w:val="000000"/>
          <w:szCs w:val="24"/>
        </w:rPr>
        <w:t>není pouze</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jednání v rozporu s morálkou, ale jedná se o </w:t>
      </w:r>
      <w:r>
        <w:rPr>
          <w:rFonts w:ascii="TimesNewRomanPS-BoldMT" w:hAnsi="TimesNewRomanPS-BoldMT" w:cs="TimesNewRomanPS-BoldMT"/>
          <w:b/>
          <w:bCs/>
          <w:color w:val="000000"/>
          <w:szCs w:val="24"/>
        </w:rPr>
        <w:t xml:space="preserve">trestné činy </w:t>
      </w:r>
      <w:r>
        <w:rPr>
          <w:rFonts w:ascii="TimesNewRomanPSMT" w:hAnsi="TimesNewRomanPSMT" w:cs="TimesNewRomanPSMT"/>
          <w:color w:val="000000"/>
          <w:szCs w:val="24"/>
        </w:rPr>
        <w:t>přijetí úplatku (§ 331), podplácení</w:t>
      </w:r>
      <w:r w:rsidR="009108A2">
        <w:rPr>
          <w:rFonts w:ascii="TimesNewRomanPSMT" w:hAnsi="TimesNewRomanPSMT" w:cs="TimesNewRomanPSMT"/>
          <w:color w:val="000000"/>
          <w:szCs w:val="24"/>
        </w:rPr>
        <w:t xml:space="preserve"> </w:t>
      </w:r>
      <w:r>
        <w:rPr>
          <w:rFonts w:ascii="TimesNewRomanPSMT" w:hAnsi="TimesNewRomanPSMT" w:cs="TimesNewRomanPSMT"/>
          <w:color w:val="000000"/>
          <w:szCs w:val="24"/>
        </w:rPr>
        <w:t>(§ 332) a nepřímé úplatkářství (§ 333) dle zákona č. 40/2009 Sb., trestní zákoník.</w:t>
      </w:r>
    </w:p>
    <w:p w:rsidR="00B97831" w:rsidRDefault="00B97831" w:rsidP="00AC1F5D">
      <w:pPr>
        <w:autoSpaceDE w:val="0"/>
        <w:autoSpaceDN w:val="0"/>
        <w:adjustRightInd w:val="0"/>
        <w:spacing w:after="0"/>
        <w:rPr>
          <w:rFonts w:ascii="TimesNewRomanPS-BoldMT" w:hAnsi="TimesNewRomanPS-BoldMT" w:cs="TimesNewRomanPS-BoldMT"/>
          <w:b/>
          <w:bCs/>
          <w:color w:val="000000"/>
          <w:szCs w:val="24"/>
        </w:rPr>
      </w:pPr>
    </w:p>
    <w:p w:rsidR="00057CA7" w:rsidRDefault="009108A2" w:rsidP="00AC1F5D">
      <w:pPr>
        <w:autoSpaceDE w:val="0"/>
        <w:autoSpaceDN w:val="0"/>
        <w:adjustRightInd w:val="0"/>
        <w:spacing w:after="0"/>
        <w:rPr>
          <w:rFonts w:ascii="TimesNewRomanPSMT" w:hAnsi="TimesNewRomanPSMT" w:cs="TimesNewRomanPSMT"/>
          <w:color w:val="000000"/>
          <w:szCs w:val="24"/>
        </w:rPr>
      </w:pPr>
      <w:r>
        <w:rPr>
          <w:rFonts w:ascii="TimesNewRomanPS-BoldMT" w:hAnsi="TimesNewRomanPS-BoldMT" w:cs="TimesNewRomanPS-BoldMT"/>
          <w:b/>
          <w:bCs/>
          <w:color w:val="000000"/>
          <w:szCs w:val="24"/>
        </w:rPr>
        <w:t>I</w:t>
      </w:r>
      <w:r w:rsidR="00057CA7">
        <w:rPr>
          <w:rFonts w:ascii="TimesNewRomanPS-BoldMT" w:hAnsi="TimesNewRomanPS-BoldMT" w:cs="TimesNewRomanPS-BoldMT"/>
          <w:b/>
          <w:bCs/>
          <w:color w:val="000000"/>
          <w:szCs w:val="24"/>
        </w:rPr>
        <w:t xml:space="preserve">nterní protikorupční program </w:t>
      </w:r>
      <w:r>
        <w:rPr>
          <w:rFonts w:ascii="TimesNewRomanPS-BoldMT" w:hAnsi="TimesNewRomanPS-BoldMT" w:cs="TimesNewRomanPS-BoldMT"/>
          <w:b/>
          <w:bCs/>
          <w:color w:val="000000"/>
          <w:szCs w:val="24"/>
        </w:rPr>
        <w:t>Okresního soudu Plzeň - sever</w:t>
      </w:r>
      <w:r w:rsidR="00057CA7">
        <w:rPr>
          <w:rFonts w:ascii="TimesNewRomanPS-BoldMT" w:hAnsi="TimesNewRomanPS-BoldMT" w:cs="TimesNewRomanPS-BoldMT"/>
          <w:b/>
          <w:bCs/>
          <w:color w:val="000000"/>
          <w:szCs w:val="24"/>
        </w:rPr>
        <w:t xml:space="preserve"> </w:t>
      </w:r>
      <w:r w:rsidR="00057CA7">
        <w:rPr>
          <w:rFonts w:ascii="TimesNewRomanPSMT" w:hAnsi="TimesNewRomanPSMT" w:cs="TimesNewRomanPSMT"/>
          <w:color w:val="000000"/>
          <w:szCs w:val="24"/>
        </w:rPr>
        <w:t>(dále „IPP“) je dokument, vycházející z</w:t>
      </w:r>
      <w:r>
        <w:rPr>
          <w:rFonts w:ascii="TimesNewRomanPSMT" w:hAnsi="TimesNewRomanPSMT" w:cs="TimesNewRomanPSMT"/>
          <w:color w:val="000000"/>
          <w:szCs w:val="24"/>
        </w:rPr>
        <w:t xml:space="preserve"> Resortního interního protikorupčního programu a </w:t>
      </w:r>
      <w:r w:rsidR="00057CA7">
        <w:rPr>
          <w:rFonts w:ascii="TimesNewRomanPSMT" w:hAnsi="TimesNewRomanPSMT" w:cs="TimesNewRomanPSMT"/>
          <w:color w:val="000000"/>
          <w:szCs w:val="24"/>
        </w:rPr>
        <w:t>usnesení vlády ze dne 2</w:t>
      </w:r>
      <w:r w:rsidR="009447DC">
        <w:rPr>
          <w:rFonts w:ascii="TimesNewRomanPSMT" w:hAnsi="TimesNewRomanPSMT" w:cs="TimesNewRomanPSMT"/>
          <w:color w:val="000000"/>
          <w:szCs w:val="24"/>
        </w:rPr>
        <w:t>0</w:t>
      </w:r>
      <w:r w:rsidR="00057CA7">
        <w:rPr>
          <w:rFonts w:ascii="TimesNewRomanPSMT" w:hAnsi="TimesNewRomanPSMT" w:cs="TimesNewRomanPSMT"/>
          <w:color w:val="000000"/>
          <w:szCs w:val="24"/>
        </w:rPr>
        <w:t>. listopadu 201</w:t>
      </w:r>
      <w:r w:rsidR="009447DC">
        <w:rPr>
          <w:rFonts w:ascii="TimesNewRomanPSMT" w:hAnsi="TimesNewRomanPSMT" w:cs="TimesNewRomanPSMT"/>
          <w:color w:val="000000"/>
          <w:szCs w:val="24"/>
        </w:rPr>
        <w:t>8</w:t>
      </w:r>
      <w:r w:rsidR="00057CA7">
        <w:rPr>
          <w:rFonts w:ascii="TimesNewRomanPSMT" w:hAnsi="TimesNewRomanPSMT" w:cs="TimesNewRomanPSMT"/>
          <w:color w:val="000000"/>
          <w:szCs w:val="24"/>
        </w:rPr>
        <w:t xml:space="preserve"> č. </w:t>
      </w:r>
      <w:r w:rsidR="009447DC">
        <w:rPr>
          <w:rFonts w:ascii="TimesNewRomanPSMT" w:hAnsi="TimesNewRomanPSMT" w:cs="TimesNewRomanPSMT"/>
          <w:color w:val="000000"/>
          <w:szCs w:val="24"/>
        </w:rPr>
        <w:t>769</w:t>
      </w:r>
      <w:r w:rsidR="00057CA7">
        <w:rPr>
          <w:rFonts w:ascii="TimesNewRomanPSMT" w:hAnsi="TimesNewRomanPSMT" w:cs="TimesNewRomanPSMT"/>
          <w:color w:val="000000"/>
          <w:szCs w:val="24"/>
        </w:rPr>
        <w:t xml:space="preserve"> k</w:t>
      </w:r>
      <w:r>
        <w:rPr>
          <w:rFonts w:ascii="TimesNewRomanPSMT" w:hAnsi="TimesNewRomanPSMT" w:cs="TimesNewRomanPSMT"/>
          <w:color w:val="000000"/>
          <w:szCs w:val="24"/>
        </w:rPr>
        <w:t> </w:t>
      </w:r>
      <w:r w:rsidR="00057CA7">
        <w:rPr>
          <w:rFonts w:ascii="TimesNewRomanPSMT" w:hAnsi="TimesNewRomanPSMT" w:cs="TimesNewRomanPSMT"/>
          <w:color w:val="000000"/>
          <w:szCs w:val="24"/>
        </w:rPr>
        <w:t>aktualizaci</w:t>
      </w:r>
      <w:r>
        <w:rPr>
          <w:rFonts w:ascii="TimesNewRomanPSMT" w:hAnsi="TimesNewRomanPSMT" w:cs="TimesNewRomanPSMT"/>
          <w:color w:val="000000"/>
          <w:szCs w:val="24"/>
        </w:rPr>
        <w:t xml:space="preserve"> </w:t>
      </w:r>
      <w:r w:rsidR="00057CA7">
        <w:rPr>
          <w:rFonts w:ascii="TimesNewRomanPSMT" w:hAnsi="TimesNewRomanPSMT" w:cs="TimesNewRomanPSMT"/>
          <w:color w:val="000000"/>
          <w:szCs w:val="24"/>
        </w:rPr>
        <w:t>Rámcového resortního interního protikorupčního programu. Tento program vnáší do řídícího</w:t>
      </w:r>
      <w:r>
        <w:rPr>
          <w:rFonts w:ascii="TimesNewRomanPSMT" w:hAnsi="TimesNewRomanPSMT" w:cs="TimesNewRomanPSMT"/>
          <w:color w:val="000000"/>
          <w:szCs w:val="24"/>
        </w:rPr>
        <w:t xml:space="preserve"> </w:t>
      </w:r>
      <w:r w:rsidR="00057CA7">
        <w:rPr>
          <w:rFonts w:ascii="TimesNewRomanPSMT" w:hAnsi="TimesNewRomanPSMT" w:cs="TimesNewRomanPSMT"/>
          <w:color w:val="000000"/>
          <w:szCs w:val="24"/>
        </w:rPr>
        <w:t>a kontrolního systému v oblastech, v nichž by mohlo dojít ke korupčnímu jednání, takové</w:t>
      </w:r>
      <w:r>
        <w:rPr>
          <w:rFonts w:ascii="TimesNewRomanPSMT" w:hAnsi="TimesNewRomanPSMT" w:cs="TimesNewRomanPSMT"/>
          <w:color w:val="000000"/>
          <w:szCs w:val="24"/>
        </w:rPr>
        <w:t xml:space="preserve"> </w:t>
      </w:r>
      <w:r w:rsidR="00057CA7">
        <w:rPr>
          <w:rFonts w:ascii="TimesNewRomanPSMT" w:hAnsi="TimesNewRomanPSMT" w:cs="TimesNewRomanPSMT"/>
          <w:color w:val="000000"/>
          <w:szCs w:val="24"/>
        </w:rPr>
        <w:t>prvky, které svým charakterem brání vzniku možného korupčního jednání. Zároveň pojmově</w:t>
      </w:r>
      <w:r>
        <w:rPr>
          <w:rFonts w:ascii="TimesNewRomanPSMT" w:hAnsi="TimesNewRomanPSMT" w:cs="TimesNewRomanPSMT"/>
          <w:color w:val="000000"/>
          <w:szCs w:val="24"/>
        </w:rPr>
        <w:t xml:space="preserve"> </w:t>
      </w:r>
      <w:r w:rsidR="00057CA7">
        <w:rPr>
          <w:rFonts w:ascii="TimesNewRomanPSMT" w:hAnsi="TimesNewRomanPSMT" w:cs="TimesNewRomanPSMT"/>
          <w:color w:val="000000"/>
          <w:szCs w:val="24"/>
        </w:rPr>
        <w:t>definuje korupční jednání v širším smyslu, nejen jako přijímání úplatků a podplácení.</w:t>
      </w:r>
    </w:p>
    <w:p w:rsidR="00B97831" w:rsidRDefault="00B97831" w:rsidP="00AC1F5D">
      <w:pPr>
        <w:autoSpaceDE w:val="0"/>
        <w:autoSpaceDN w:val="0"/>
        <w:adjustRightInd w:val="0"/>
        <w:spacing w:after="0"/>
        <w:rPr>
          <w:rFonts w:ascii="TimesNewRomanPS-BoldMT" w:hAnsi="TimesNewRomanPS-BoldMT" w:cs="TimesNewRomanPS-BoldMT"/>
          <w:b/>
          <w:bCs/>
          <w:color w:val="000000"/>
          <w:szCs w:val="24"/>
        </w:rPr>
      </w:pPr>
    </w:p>
    <w:p w:rsidR="00057CA7" w:rsidRDefault="00057CA7" w:rsidP="00B97831">
      <w:pPr>
        <w:autoSpaceDE w:val="0"/>
        <w:autoSpaceDN w:val="0"/>
        <w:adjustRightInd w:val="0"/>
        <w:spacing w:after="0"/>
        <w:rPr>
          <w:rFonts w:ascii="TimesNewRomanPSMT" w:hAnsi="TimesNewRomanPSMT" w:cs="TimesNewRomanPSMT"/>
          <w:color w:val="000000"/>
          <w:szCs w:val="24"/>
        </w:rPr>
      </w:pPr>
      <w:r>
        <w:rPr>
          <w:rFonts w:ascii="TimesNewRomanPS-BoldMT" w:hAnsi="TimesNewRomanPS-BoldMT" w:cs="TimesNewRomanPS-BoldMT"/>
          <w:b/>
          <w:bCs/>
          <w:color w:val="000000"/>
          <w:szCs w:val="24"/>
        </w:rPr>
        <w:t xml:space="preserve">Cílem IPP  </w:t>
      </w:r>
      <w:r>
        <w:rPr>
          <w:rFonts w:ascii="TimesNewRomanPSMT" w:hAnsi="TimesNewRomanPSMT" w:cs="TimesNewRomanPSMT"/>
          <w:color w:val="000000"/>
          <w:szCs w:val="24"/>
        </w:rPr>
        <w:t xml:space="preserve">bylo vytvořit na </w:t>
      </w:r>
      <w:r w:rsidR="003F71A9">
        <w:rPr>
          <w:rFonts w:ascii="TimesNewRomanPSMT" w:hAnsi="TimesNewRomanPSMT" w:cs="TimesNewRomanPSMT"/>
          <w:color w:val="000000"/>
          <w:szCs w:val="24"/>
        </w:rPr>
        <w:t>Okresním soudu Plzeň - sever</w:t>
      </w:r>
      <w:r>
        <w:rPr>
          <w:rFonts w:ascii="TimesNewRomanPSMT" w:hAnsi="TimesNewRomanPSMT" w:cs="TimesNewRomanPSMT"/>
          <w:color w:val="000000"/>
          <w:szCs w:val="24"/>
        </w:rPr>
        <w:t xml:space="preserve"> prostředí odmítající</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korupci, vhodnými průběžně přijímanými opatřeními toto prostředí posilovat, zejména</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osvětou, posilováním morální integrity zaměstnanců a aktivní propagací etických zásad, např.</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v rámci vzdělávání zaměstnanců, propagací protikorupčního postoje vedoucími pracovníky</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a naplňováním Etického kodexu zaměstnance</w:t>
      </w:r>
      <w:r w:rsidR="003F71A9">
        <w:rPr>
          <w:rFonts w:ascii="TimesNewRomanPSMT" w:hAnsi="TimesNewRomanPSMT" w:cs="TimesNewRomanPSMT"/>
          <w:color w:val="000000"/>
          <w:szCs w:val="24"/>
        </w:rPr>
        <w:t>.</w:t>
      </w:r>
      <w:r>
        <w:rPr>
          <w:rFonts w:ascii="TimesNewRomanPSMT" w:hAnsi="TimesNewRomanPSMT" w:cs="TimesNewRomanPSMT"/>
          <w:color w:val="000000"/>
          <w:szCs w:val="24"/>
        </w:rPr>
        <w:t xml:space="preserve"> Nedílnou</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součástí podpory protikorupčního prostředí je nastavení systému pro oznámení podezření</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na korupci a ochrana oznamovatelů.</w:t>
      </w:r>
    </w:p>
    <w:p w:rsidR="00057CA7" w:rsidRDefault="00057CA7" w:rsidP="00B97831">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 xml:space="preserve">RIPP </w:t>
      </w:r>
      <w:proofErr w:type="spellStart"/>
      <w:r>
        <w:rPr>
          <w:rFonts w:ascii="TimesNewRomanPSMT" w:hAnsi="TimesNewRomanPSMT" w:cs="TimesNewRomanPSMT"/>
          <w:color w:val="000000"/>
          <w:szCs w:val="24"/>
        </w:rPr>
        <w:t>MSp</w:t>
      </w:r>
      <w:proofErr w:type="spellEnd"/>
      <w:r>
        <w:rPr>
          <w:rFonts w:ascii="TimesNewRomanPSMT" w:hAnsi="TimesNewRomanPSMT" w:cs="TimesNewRomanPSMT"/>
          <w:color w:val="000000"/>
          <w:szCs w:val="24"/>
        </w:rPr>
        <w:t xml:space="preserve"> by měl sloužit k včasnému rozpoznání korupčních rizik, objektivně</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existujících či subjektivně předpokládaných v procesech, probíhajících v rámci veškeré</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činnosti </w:t>
      </w:r>
      <w:r w:rsidR="003F71A9">
        <w:rPr>
          <w:rFonts w:ascii="TimesNewRomanPSMT" w:hAnsi="TimesNewRomanPSMT" w:cs="TimesNewRomanPSMT"/>
          <w:color w:val="000000"/>
          <w:szCs w:val="24"/>
        </w:rPr>
        <w:t>soudu</w:t>
      </w:r>
      <w:r>
        <w:rPr>
          <w:rFonts w:ascii="TimesNewRomanPSMT" w:hAnsi="TimesNewRomanPSMT" w:cs="TimesNewRomanPSMT"/>
          <w:color w:val="000000"/>
          <w:szCs w:val="24"/>
        </w:rPr>
        <w:t>. Současně by měl obsahovat preventivní opatření, eliminující tato korupční</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rizika již v zárodku. Nástrojem pro řízení korupčních rizik a jejich minimalizaci je </w:t>
      </w:r>
      <w:r>
        <w:rPr>
          <w:rFonts w:ascii="TimesNewRomanPS-BoldMT" w:hAnsi="TimesNewRomanPS-BoldMT" w:cs="TimesNewRomanPS-BoldMT"/>
          <w:b/>
          <w:bCs/>
          <w:color w:val="000000"/>
          <w:szCs w:val="24"/>
        </w:rPr>
        <w:t>Katalog</w:t>
      </w:r>
      <w:r w:rsidR="003F71A9">
        <w:rPr>
          <w:rFonts w:ascii="TimesNewRomanPS-BoldMT" w:hAnsi="TimesNewRomanPS-BoldMT" w:cs="TimesNewRomanPS-BoldMT"/>
          <w:b/>
          <w:bCs/>
          <w:color w:val="000000"/>
          <w:szCs w:val="24"/>
        </w:rPr>
        <w:t xml:space="preserve"> </w:t>
      </w:r>
      <w:r>
        <w:rPr>
          <w:rFonts w:ascii="TimesNewRomanPS-BoldMT" w:hAnsi="TimesNewRomanPS-BoldMT" w:cs="TimesNewRomanPS-BoldMT"/>
          <w:b/>
          <w:bCs/>
          <w:color w:val="000000"/>
          <w:szCs w:val="24"/>
        </w:rPr>
        <w:t xml:space="preserve">korupčních rizik, </w:t>
      </w:r>
      <w:r>
        <w:rPr>
          <w:rFonts w:ascii="TimesNewRomanPSMT" w:hAnsi="TimesNewRomanPSMT" w:cs="TimesNewRomanPSMT"/>
          <w:color w:val="000000"/>
          <w:szCs w:val="24"/>
        </w:rPr>
        <w:t>kde důležitým prvkem je významnost rizika. Ke zvládání rizik s</w:t>
      </w:r>
      <w:r w:rsidR="003F71A9">
        <w:rPr>
          <w:rFonts w:ascii="TimesNewRomanPSMT" w:hAnsi="TimesNewRomanPSMT" w:cs="TimesNewRomanPSMT"/>
          <w:color w:val="000000"/>
          <w:szCs w:val="24"/>
        </w:rPr>
        <w:t> </w:t>
      </w:r>
      <w:r>
        <w:rPr>
          <w:rFonts w:ascii="TimesNewRomanPSMT" w:hAnsi="TimesNewRomanPSMT" w:cs="TimesNewRomanPSMT"/>
          <w:color w:val="000000"/>
          <w:szCs w:val="24"/>
        </w:rPr>
        <w:t>vysokou</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mírou významnosti je třeba nastavit kontrolní mechanismy. U rizik s menší mírou</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pravděpodobnosti výskytu klást důraz na dodržování Etického kodexu zaměstnanců </w:t>
      </w:r>
      <w:r w:rsidR="003F71A9">
        <w:rPr>
          <w:rFonts w:ascii="TimesNewRomanPSMT" w:hAnsi="TimesNewRomanPSMT" w:cs="TimesNewRomanPSMT"/>
          <w:color w:val="000000"/>
          <w:szCs w:val="24"/>
        </w:rPr>
        <w:t>soudu</w:t>
      </w:r>
      <w:r>
        <w:rPr>
          <w:rFonts w:ascii="TimesNewRomanPSMT" w:hAnsi="TimesNewRomanPSMT" w:cs="TimesNewRomanPSMT"/>
          <w:color w:val="000000"/>
          <w:szCs w:val="24"/>
        </w:rPr>
        <w:t>, vzdělávání zaměstnanců, výběr zaměstnanců, nastavení</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systému pro oznamování korupce.</w:t>
      </w:r>
    </w:p>
    <w:p w:rsidR="00B97831" w:rsidRDefault="00B97831" w:rsidP="00057CA7">
      <w:pPr>
        <w:autoSpaceDE w:val="0"/>
        <w:autoSpaceDN w:val="0"/>
        <w:adjustRightInd w:val="0"/>
        <w:spacing w:after="0"/>
        <w:jc w:val="left"/>
        <w:rPr>
          <w:rFonts w:ascii="Calibri" w:hAnsi="Calibri" w:cs="Calibri"/>
          <w:color w:val="000000"/>
          <w:sz w:val="22"/>
        </w:rPr>
      </w:pPr>
    </w:p>
    <w:p w:rsidR="003F71A9" w:rsidRDefault="003F71A9" w:rsidP="00057CA7">
      <w:pPr>
        <w:autoSpaceDE w:val="0"/>
        <w:autoSpaceDN w:val="0"/>
        <w:adjustRightInd w:val="0"/>
        <w:spacing w:after="0"/>
        <w:jc w:val="left"/>
        <w:rPr>
          <w:rFonts w:ascii="TimesNewRomanPSMT" w:hAnsi="TimesNewRomanPSMT" w:cs="TimesNewRomanPSMT"/>
          <w:color w:val="000000"/>
          <w:szCs w:val="24"/>
        </w:rPr>
      </w:pPr>
    </w:p>
    <w:p w:rsidR="003F71A9" w:rsidRDefault="003F71A9"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3F71A9">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Hlavním cílem řízení korupčních rizik je ochránit majetek státu a minimalizovat</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škody. Aktivním řízením korupčních rizik by IPP  měl vnášet do řídicího systému</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takové prvky, které již svým charakterem brání vzniku možného korupčního prostředí nebo</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možnosti </w:t>
      </w:r>
      <w:r>
        <w:rPr>
          <w:rFonts w:ascii="TimesNewRomanPSMT" w:hAnsi="TimesNewRomanPSMT" w:cs="TimesNewRomanPSMT"/>
          <w:color w:val="000000"/>
          <w:szCs w:val="24"/>
        </w:rPr>
        <w:lastRenderedPageBreak/>
        <w:t>nepřímého zvýhodňování. K tomu by měla napomáhat funkčnost kontrolních</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mechanismů v těchto oblastech, pravidelné hodnocení korupčních rizik a prověřování</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rizikových oblastí.</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Aktualizované znění IPP  pro rok 20</w:t>
      </w:r>
      <w:r w:rsidR="0081251B">
        <w:rPr>
          <w:rFonts w:ascii="TimesNewRomanPSMT" w:hAnsi="TimesNewRomanPSMT" w:cs="TimesNewRomanPSMT"/>
          <w:color w:val="000000"/>
          <w:szCs w:val="24"/>
        </w:rPr>
        <w:t>22</w:t>
      </w:r>
      <w:r w:rsidR="003F71A9">
        <w:rPr>
          <w:rFonts w:ascii="TimesNewRomanPSMT" w:hAnsi="TimesNewRomanPSMT" w:cs="TimesNewRomanPSMT"/>
          <w:color w:val="000000"/>
          <w:szCs w:val="24"/>
        </w:rPr>
        <w:t xml:space="preserve"> - 20</w:t>
      </w:r>
      <w:r w:rsidR="0081251B">
        <w:rPr>
          <w:rFonts w:ascii="TimesNewRomanPSMT" w:hAnsi="TimesNewRomanPSMT" w:cs="TimesNewRomanPSMT"/>
          <w:color w:val="000000"/>
          <w:szCs w:val="24"/>
        </w:rPr>
        <w:t>23</w:t>
      </w:r>
      <w:r>
        <w:rPr>
          <w:rFonts w:ascii="TimesNewRomanPSMT" w:hAnsi="TimesNewRomanPSMT" w:cs="TimesNewRomanPSMT"/>
          <w:color w:val="000000"/>
          <w:szCs w:val="24"/>
        </w:rPr>
        <w:t xml:space="preserve"> je upraveno v</w:t>
      </w:r>
      <w:r w:rsidR="003F71A9">
        <w:rPr>
          <w:rFonts w:ascii="TimesNewRomanPSMT" w:hAnsi="TimesNewRomanPSMT" w:cs="TimesNewRomanPSMT"/>
          <w:color w:val="000000"/>
          <w:szCs w:val="24"/>
        </w:rPr>
        <w:t> </w:t>
      </w:r>
      <w:r>
        <w:rPr>
          <w:rFonts w:ascii="TimesNewRomanPSMT" w:hAnsi="TimesNewRomanPSMT" w:cs="TimesNewRomanPSMT"/>
          <w:color w:val="000000"/>
          <w:szCs w:val="24"/>
        </w:rPr>
        <w:t>návaznosti</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na vyhodnocení poznatků o plnění úkolů stanovených v IPP v</w:t>
      </w:r>
      <w:r w:rsidR="003F71A9">
        <w:rPr>
          <w:rFonts w:ascii="TimesNewRomanPSMT" w:hAnsi="TimesNewRomanPSMT" w:cs="TimesNewRomanPSMT"/>
          <w:color w:val="000000"/>
          <w:szCs w:val="24"/>
        </w:rPr>
        <w:t> letech 20</w:t>
      </w:r>
      <w:r w:rsidR="0081251B">
        <w:rPr>
          <w:rFonts w:ascii="TimesNewRomanPSMT" w:hAnsi="TimesNewRomanPSMT" w:cs="TimesNewRomanPSMT"/>
          <w:color w:val="000000"/>
          <w:szCs w:val="24"/>
        </w:rPr>
        <w:t>20</w:t>
      </w:r>
      <w:r w:rsidR="003F71A9">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 20</w:t>
      </w:r>
      <w:r w:rsidR="0081251B">
        <w:rPr>
          <w:rFonts w:ascii="TimesNewRomanPSMT" w:hAnsi="TimesNewRomanPSMT" w:cs="TimesNewRomanPSMT"/>
          <w:color w:val="000000"/>
          <w:szCs w:val="24"/>
        </w:rPr>
        <w:t>21</w:t>
      </w:r>
      <w:r>
        <w:rPr>
          <w:rFonts w:ascii="TimesNewRomanPSMT" w:hAnsi="TimesNewRomanPSMT" w:cs="TimesNewRomanPSMT"/>
          <w:color w:val="000000"/>
          <w:szCs w:val="24"/>
        </w:rPr>
        <w:t>.</w:t>
      </w:r>
    </w:p>
    <w:p w:rsidR="003F71A9" w:rsidRDefault="003F71A9" w:rsidP="00057CA7">
      <w:pPr>
        <w:autoSpaceDE w:val="0"/>
        <w:autoSpaceDN w:val="0"/>
        <w:adjustRightInd w:val="0"/>
        <w:spacing w:after="0"/>
        <w:jc w:val="left"/>
        <w:rPr>
          <w:rFonts w:ascii="TimesNewRomanPS-BoldMT" w:hAnsi="TimesNewRomanPS-BoldMT" w:cs="TimesNewRomanPS-BoldMT"/>
          <w:b/>
          <w:bCs/>
          <w:color w:val="000000"/>
          <w:sz w:val="36"/>
          <w:szCs w:val="36"/>
        </w:rPr>
      </w:pPr>
    </w:p>
    <w:p w:rsidR="003F71A9" w:rsidRDefault="003F71A9" w:rsidP="00057CA7">
      <w:pPr>
        <w:autoSpaceDE w:val="0"/>
        <w:autoSpaceDN w:val="0"/>
        <w:adjustRightInd w:val="0"/>
        <w:spacing w:after="0"/>
        <w:jc w:val="left"/>
        <w:rPr>
          <w:rFonts w:ascii="TimesNewRomanPS-BoldMT" w:hAnsi="TimesNewRomanPS-BoldMT" w:cs="TimesNewRomanPS-BoldMT"/>
          <w:b/>
          <w:bCs/>
          <w:color w:val="000000"/>
          <w:sz w:val="36"/>
          <w:szCs w:val="36"/>
        </w:rPr>
      </w:pPr>
    </w:p>
    <w:p w:rsidR="003F71A9" w:rsidRDefault="00057CA7" w:rsidP="003F71A9">
      <w:pPr>
        <w:autoSpaceDE w:val="0"/>
        <w:autoSpaceDN w:val="0"/>
        <w:adjustRightInd w:val="0"/>
        <w:spacing w:after="0"/>
        <w:jc w:val="center"/>
        <w:rPr>
          <w:rFonts w:ascii="TimesNewRomanPS-BoldMT" w:hAnsi="TimesNewRomanPS-BoldMT" w:cs="TimesNewRomanPS-BoldMT"/>
          <w:b/>
          <w:bCs/>
          <w:color w:val="000000"/>
          <w:sz w:val="36"/>
          <w:szCs w:val="36"/>
        </w:rPr>
      </w:pPr>
      <w:r>
        <w:rPr>
          <w:rFonts w:ascii="TimesNewRomanPS-BoldMT" w:hAnsi="TimesNewRomanPS-BoldMT" w:cs="TimesNewRomanPS-BoldMT"/>
          <w:b/>
          <w:bCs/>
          <w:color w:val="000000"/>
          <w:sz w:val="36"/>
          <w:szCs w:val="36"/>
        </w:rPr>
        <w:t xml:space="preserve">B. </w:t>
      </w:r>
      <w:r w:rsidR="003F71A9">
        <w:rPr>
          <w:rFonts w:ascii="TimesNewRomanPS-BoldMT" w:hAnsi="TimesNewRomanPS-BoldMT" w:cs="TimesNewRomanPS-BoldMT"/>
          <w:b/>
          <w:bCs/>
          <w:color w:val="000000"/>
          <w:sz w:val="36"/>
          <w:szCs w:val="36"/>
        </w:rPr>
        <w:t>I</w:t>
      </w:r>
      <w:r>
        <w:rPr>
          <w:rFonts w:ascii="TimesNewRomanPS-BoldMT" w:hAnsi="TimesNewRomanPS-BoldMT" w:cs="TimesNewRomanPS-BoldMT"/>
          <w:b/>
          <w:bCs/>
          <w:color w:val="000000"/>
          <w:sz w:val="36"/>
          <w:szCs w:val="36"/>
        </w:rPr>
        <w:t xml:space="preserve">nterní protikorupční program </w:t>
      </w:r>
      <w:r w:rsidR="003F71A9">
        <w:rPr>
          <w:rFonts w:ascii="TimesNewRomanPS-BoldMT" w:hAnsi="TimesNewRomanPS-BoldMT" w:cs="TimesNewRomanPS-BoldMT"/>
          <w:b/>
          <w:bCs/>
          <w:color w:val="000000"/>
          <w:sz w:val="36"/>
          <w:szCs w:val="36"/>
        </w:rPr>
        <w:t>Okresního soudu</w:t>
      </w:r>
    </w:p>
    <w:p w:rsidR="00057CA7" w:rsidRDefault="003F71A9" w:rsidP="003F71A9">
      <w:pPr>
        <w:autoSpaceDE w:val="0"/>
        <w:autoSpaceDN w:val="0"/>
        <w:adjustRightInd w:val="0"/>
        <w:spacing w:after="0"/>
        <w:jc w:val="center"/>
        <w:rPr>
          <w:rFonts w:ascii="TimesNewRomanPS-BoldMT" w:hAnsi="TimesNewRomanPS-BoldMT" w:cs="TimesNewRomanPS-BoldMT"/>
          <w:b/>
          <w:bCs/>
          <w:color w:val="000000"/>
          <w:sz w:val="36"/>
          <w:szCs w:val="36"/>
        </w:rPr>
      </w:pPr>
      <w:r>
        <w:rPr>
          <w:rFonts w:ascii="TimesNewRomanPS-BoldMT" w:hAnsi="TimesNewRomanPS-BoldMT" w:cs="TimesNewRomanPS-BoldMT"/>
          <w:b/>
          <w:bCs/>
          <w:color w:val="000000"/>
          <w:sz w:val="36"/>
          <w:szCs w:val="36"/>
        </w:rPr>
        <w:t>Plzeň - sever</w:t>
      </w:r>
    </w:p>
    <w:p w:rsidR="003F71A9" w:rsidRDefault="003F71A9" w:rsidP="00057CA7">
      <w:pPr>
        <w:autoSpaceDE w:val="0"/>
        <w:autoSpaceDN w:val="0"/>
        <w:adjustRightInd w:val="0"/>
        <w:spacing w:after="0"/>
        <w:jc w:val="left"/>
        <w:rPr>
          <w:rFonts w:ascii="TimesNewRomanPS-BoldMT" w:hAnsi="TimesNewRomanPS-BoldMT" w:cs="TimesNewRomanPS-BoldMT"/>
          <w:b/>
          <w:bCs/>
          <w:color w:val="000000"/>
          <w:sz w:val="28"/>
          <w:szCs w:val="28"/>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Popis základních pojmů:</w:t>
      </w:r>
    </w:p>
    <w:p w:rsidR="003F71A9" w:rsidRDefault="003F71A9"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3F71A9" w:rsidP="00B1701F">
      <w:pPr>
        <w:autoSpaceDE w:val="0"/>
        <w:autoSpaceDN w:val="0"/>
        <w:adjustRightInd w:val="0"/>
        <w:spacing w:after="0"/>
        <w:rPr>
          <w:rFonts w:ascii="TimesNewRomanPSMT" w:hAnsi="TimesNewRomanPSMT" w:cs="TimesNewRomanPSMT"/>
          <w:color w:val="000000"/>
          <w:szCs w:val="24"/>
        </w:rPr>
      </w:pPr>
      <w:r>
        <w:rPr>
          <w:rFonts w:ascii="TimesNewRomanPS-BoldMT" w:hAnsi="TimesNewRomanPS-BoldMT" w:cs="TimesNewRomanPS-BoldMT"/>
          <w:b/>
          <w:bCs/>
          <w:color w:val="000000"/>
          <w:szCs w:val="24"/>
        </w:rPr>
        <w:t>V</w:t>
      </w:r>
      <w:r w:rsidR="00057CA7">
        <w:rPr>
          <w:rFonts w:ascii="TimesNewRomanPS-BoldMT" w:hAnsi="TimesNewRomanPS-BoldMT" w:cs="TimesNewRomanPS-BoldMT"/>
          <w:b/>
          <w:bCs/>
          <w:color w:val="000000"/>
          <w:szCs w:val="24"/>
        </w:rPr>
        <w:t>edoucí zaměstnanec</w:t>
      </w:r>
      <w:r w:rsidR="00057CA7">
        <w:rPr>
          <w:rFonts w:ascii="TimesNewRomanPSMT" w:hAnsi="TimesNewRomanPSMT" w:cs="TimesNewRomanPSMT"/>
          <w:color w:val="000000"/>
          <w:szCs w:val="24"/>
        </w:rPr>
        <w:t>: vedoucím zaměstnancem se pro účely tohoto materiálu rozumí</w:t>
      </w:r>
      <w:r w:rsidR="00B1701F">
        <w:rPr>
          <w:rFonts w:ascii="TimesNewRomanPSMT" w:hAnsi="TimesNewRomanPSMT" w:cs="TimesNewRomanPSMT"/>
          <w:color w:val="000000"/>
          <w:szCs w:val="24"/>
        </w:rPr>
        <w:t xml:space="preserve"> </w:t>
      </w:r>
      <w:r w:rsidR="00057CA7">
        <w:rPr>
          <w:rFonts w:ascii="TimesNewRomanPSMT" w:hAnsi="TimesNewRomanPSMT" w:cs="TimesNewRomanPSMT"/>
          <w:color w:val="000000"/>
          <w:szCs w:val="24"/>
        </w:rPr>
        <w:t>vedoucí zaměstnanec</w:t>
      </w:r>
      <w:r>
        <w:rPr>
          <w:rFonts w:ascii="TimesNewRomanPSMT" w:hAnsi="TimesNewRomanPSMT" w:cs="TimesNewRomanPSMT"/>
          <w:color w:val="000000"/>
          <w:szCs w:val="24"/>
        </w:rPr>
        <w:t xml:space="preserve"> </w:t>
      </w:r>
      <w:r w:rsidR="00057CA7">
        <w:rPr>
          <w:rFonts w:ascii="TimesNewRomanPSMT" w:hAnsi="TimesNewRomanPSMT" w:cs="TimesNewRomanPSMT"/>
          <w:color w:val="000000"/>
          <w:szCs w:val="24"/>
        </w:rPr>
        <w:t xml:space="preserve">v pracovním poměru ve smyslu zákoníku práce, a </w:t>
      </w:r>
      <w:r w:rsidR="00511CF9">
        <w:rPr>
          <w:rFonts w:ascii="TimesNewRomanPSMT" w:hAnsi="TimesNewRomanPSMT" w:cs="TimesNewRomanPSMT"/>
          <w:color w:val="000000"/>
          <w:szCs w:val="24"/>
        </w:rPr>
        <w:t xml:space="preserve">to </w:t>
      </w:r>
      <w:r>
        <w:rPr>
          <w:rFonts w:ascii="TimesNewRomanPSMT" w:hAnsi="TimesNewRomanPSMT" w:cs="TimesNewRomanPSMT"/>
          <w:color w:val="000000"/>
          <w:szCs w:val="24"/>
        </w:rPr>
        <w:t>předseda soudu, místopředseda soudu, ředitel správy a dozorčí úřednice</w:t>
      </w:r>
      <w:r w:rsidR="00057CA7">
        <w:rPr>
          <w:rFonts w:ascii="TimesNewRomanPSMT" w:hAnsi="TimesNewRomanPSMT" w:cs="TimesNewRomanPSMT"/>
          <w:color w:val="000000"/>
          <w:szCs w:val="24"/>
        </w:rPr>
        <w:t>.</w:t>
      </w:r>
    </w:p>
    <w:p w:rsidR="003F71A9" w:rsidRDefault="003F71A9"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BoldMT" w:hAnsi="TimesNewRomanPS-BoldMT" w:cs="TimesNewRomanPS-BoldMT"/>
          <w:b/>
          <w:bCs/>
          <w:color w:val="000000"/>
          <w:szCs w:val="24"/>
        </w:rPr>
        <w:t>Zaměstnanec</w:t>
      </w:r>
      <w:r>
        <w:rPr>
          <w:rFonts w:ascii="TimesNewRomanPSMT" w:hAnsi="TimesNewRomanPSMT" w:cs="TimesNewRomanPSMT"/>
          <w:color w:val="000000"/>
          <w:szCs w:val="24"/>
        </w:rPr>
        <w:t>: zaměstnancem se dále rozumí zaměstnanec v pracovním poměru ve smyslu zákoníku</w:t>
      </w:r>
      <w:r w:rsidR="00511CF9">
        <w:rPr>
          <w:rFonts w:ascii="TimesNewRomanPSMT" w:hAnsi="TimesNewRomanPSMT" w:cs="TimesNewRomanPSMT"/>
          <w:color w:val="000000"/>
          <w:szCs w:val="24"/>
        </w:rPr>
        <w:t xml:space="preserve"> </w:t>
      </w:r>
      <w:r>
        <w:rPr>
          <w:rFonts w:ascii="TimesNewRomanPSMT" w:hAnsi="TimesNewRomanPSMT" w:cs="TimesNewRomanPSMT"/>
          <w:color w:val="000000"/>
          <w:szCs w:val="24"/>
        </w:rPr>
        <w:t>práce.</w:t>
      </w:r>
    </w:p>
    <w:p w:rsidR="003F71A9" w:rsidRDefault="003F71A9" w:rsidP="00057CA7">
      <w:pPr>
        <w:autoSpaceDE w:val="0"/>
        <w:autoSpaceDN w:val="0"/>
        <w:adjustRightInd w:val="0"/>
        <w:spacing w:after="0"/>
        <w:jc w:val="left"/>
        <w:rPr>
          <w:rFonts w:ascii="TimesNewRomanPS-BoldMT" w:hAnsi="TimesNewRomanPS-BoldMT" w:cs="TimesNewRomanPS-BoldMT"/>
          <w:b/>
          <w:bCs/>
          <w:color w:val="000000"/>
          <w:sz w:val="28"/>
          <w:szCs w:val="28"/>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1. Vytváření a posilování protikorupčního klimatu</w:t>
      </w:r>
    </w:p>
    <w:p w:rsidR="003F71A9" w:rsidRDefault="003F71A9"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BoldMT" w:hAnsi="TimesNewRomanPS-BoldMT" w:cs="TimesNewRomanPS-BoldMT"/>
          <w:b/>
          <w:bCs/>
          <w:color w:val="000000"/>
          <w:szCs w:val="24"/>
        </w:rPr>
        <w:t xml:space="preserve">Cílem </w:t>
      </w:r>
      <w:r>
        <w:rPr>
          <w:rFonts w:ascii="TimesNewRomanPSMT" w:hAnsi="TimesNewRomanPSMT" w:cs="TimesNewRomanPSMT"/>
          <w:color w:val="000000"/>
          <w:szCs w:val="24"/>
        </w:rPr>
        <w:t>je snižovat motivaci zaměstnanců ke korupci a zvyšovat pravděpodobnost jejího</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odhalení.</w:t>
      </w:r>
    </w:p>
    <w:p w:rsidR="003F71A9" w:rsidRDefault="003F71A9"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Cs w:val="24"/>
        </w:rPr>
      </w:pPr>
      <w:r>
        <w:rPr>
          <w:rFonts w:ascii="TimesNewRomanPS-BoldMT" w:hAnsi="TimesNewRomanPS-BoldMT" w:cs="TimesNewRomanPS-BoldMT"/>
          <w:b/>
          <w:bCs/>
          <w:color w:val="000000"/>
          <w:szCs w:val="24"/>
        </w:rPr>
        <w:t>1.1 Propagace protikorupčního postoje vedoucími pracovníky</w:t>
      </w:r>
    </w:p>
    <w:p w:rsidR="003F71A9" w:rsidRDefault="003F71A9" w:rsidP="00AC1F5D">
      <w:pPr>
        <w:autoSpaceDE w:val="0"/>
        <w:autoSpaceDN w:val="0"/>
        <w:adjustRightInd w:val="0"/>
        <w:spacing w:after="0"/>
        <w:rPr>
          <w:rFonts w:ascii="TimesNewRomanPSMT" w:hAnsi="TimesNewRomanPSMT" w:cs="TimesNewRomanPSMT"/>
          <w:color w:val="000000"/>
          <w:szCs w:val="24"/>
        </w:rPr>
      </w:pPr>
    </w:p>
    <w:p w:rsidR="00057CA7" w:rsidRDefault="00057CA7" w:rsidP="00511CF9">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Jednou z trvalých hlavních povinností vedoucích zaměstnanců je prosazování</w:t>
      </w:r>
      <w:r w:rsidR="00511CF9">
        <w:rPr>
          <w:rFonts w:ascii="TimesNewRomanPSMT" w:hAnsi="TimesNewRomanPSMT" w:cs="TimesNewRomanPSMT"/>
          <w:color w:val="000000"/>
          <w:szCs w:val="24"/>
        </w:rPr>
        <w:t xml:space="preserve"> </w:t>
      </w:r>
      <w:r>
        <w:rPr>
          <w:rFonts w:ascii="TimesNewRomanPSMT" w:hAnsi="TimesNewRomanPSMT" w:cs="TimesNewRomanPSMT"/>
          <w:color w:val="000000"/>
          <w:szCs w:val="24"/>
        </w:rPr>
        <w:t>protikorupčních postojů. Vedle vlastní bezúhonnosti se protikorupčním postojem rozumí</w:t>
      </w:r>
      <w:r w:rsidR="00511CF9">
        <w:rPr>
          <w:rFonts w:ascii="TimesNewRomanPSMT" w:hAnsi="TimesNewRomanPSMT" w:cs="TimesNewRomanPSMT"/>
          <w:color w:val="000000"/>
          <w:szCs w:val="24"/>
        </w:rPr>
        <w:t xml:space="preserve"> </w:t>
      </w:r>
      <w:r>
        <w:rPr>
          <w:rFonts w:ascii="TimesNewRomanPSMT" w:hAnsi="TimesNewRomanPSMT" w:cs="TimesNewRomanPSMT"/>
          <w:color w:val="000000"/>
          <w:szCs w:val="24"/>
        </w:rPr>
        <w:t>zejména dodržování právních a služebních/vnitřních předpisů, zdůrazňování významu</w:t>
      </w:r>
      <w:r w:rsidR="00511CF9">
        <w:rPr>
          <w:rFonts w:ascii="TimesNewRomanPSMT" w:hAnsi="TimesNewRomanPSMT" w:cs="TimesNewRomanPSMT"/>
          <w:color w:val="000000"/>
          <w:szCs w:val="24"/>
        </w:rPr>
        <w:t xml:space="preserve"> </w:t>
      </w:r>
      <w:r>
        <w:rPr>
          <w:rFonts w:ascii="TimesNewRomanPSMT" w:hAnsi="TimesNewRomanPSMT" w:cs="TimesNewRomanPSMT"/>
          <w:color w:val="000000"/>
          <w:szCs w:val="24"/>
        </w:rPr>
        <w:t>ochrany majetku státu, zdůrazňování důležitosti dodržování etických zásad při výkonu</w:t>
      </w:r>
      <w:r w:rsidR="00511CF9">
        <w:rPr>
          <w:rFonts w:ascii="TimesNewRomanPSMT" w:hAnsi="TimesNewRomanPSMT" w:cs="TimesNewRomanPSMT"/>
          <w:color w:val="000000"/>
          <w:szCs w:val="24"/>
        </w:rPr>
        <w:t xml:space="preserve"> </w:t>
      </w:r>
      <w:r>
        <w:rPr>
          <w:rFonts w:ascii="TimesNewRomanPSMT" w:hAnsi="TimesNewRomanPSMT" w:cs="TimesNewRomanPSMT"/>
          <w:color w:val="000000"/>
          <w:szCs w:val="24"/>
        </w:rPr>
        <w:t>práce, propagace jednání odmítajícího korupci a důraz na prošetřování podezření</w:t>
      </w:r>
      <w:r w:rsidR="00511CF9">
        <w:rPr>
          <w:rFonts w:ascii="TimesNewRomanPSMT" w:hAnsi="TimesNewRomanPSMT" w:cs="TimesNewRomanPSMT"/>
          <w:color w:val="000000"/>
          <w:szCs w:val="24"/>
        </w:rPr>
        <w:t xml:space="preserve"> </w:t>
      </w:r>
      <w:r>
        <w:rPr>
          <w:rFonts w:ascii="TimesNewRomanPSMT" w:hAnsi="TimesNewRomanPSMT" w:cs="TimesNewRomanPSMT"/>
          <w:color w:val="000000"/>
          <w:szCs w:val="24"/>
        </w:rPr>
        <w:t>z výskytu korupce.</w:t>
      </w:r>
      <w:r w:rsidR="00511CF9">
        <w:rPr>
          <w:rFonts w:ascii="TimesNewRomanPSMT" w:hAnsi="TimesNewRomanPSMT" w:cs="TimesNewRomanPSMT"/>
          <w:color w:val="000000"/>
          <w:szCs w:val="24"/>
        </w:rPr>
        <w:t xml:space="preserve"> </w:t>
      </w:r>
      <w:r>
        <w:rPr>
          <w:rFonts w:ascii="TimesNewRomanPSMT" w:hAnsi="TimesNewRomanPSMT" w:cs="TimesNewRomanPSMT"/>
          <w:color w:val="000000"/>
          <w:szCs w:val="24"/>
        </w:rPr>
        <w:t>Mezi další povinnosti vedoucích zaměstnanců patří dále seznamování podřízených s</w:t>
      </w:r>
      <w:r w:rsidR="00511CF9">
        <w:rPr>
          <w:rFonts w:ascii="TimesNewRomanPSMT" w:hAnsi="TimesNewRomanPSMT" w:cs="TimesNewRomanPSMT"/>
          <w:color w:val="000000"/>
          <w:szCs w:val="24"/>
        </w:rPr>
        <w:t> </w:t>
      </w:r>
      <w:r>
        <w:rPr>
          <w:rFonts w:ascii="TimesNewRomanPSMT" w:hAnsi="TimesNewRomanPSMT" w:cs="TimesNewRomanPSMT"/>
          <w:color w:val="000000"/>
          <w:szCs w:val="24"/>
        </w:rPr>
        <w:t>možnými</w:t>
      </w:r>
      <w:r w:rsidR="00511CF9">
        <w:rPr>
          <w:rFonts w:ascii="TimesNewRomanPSMT" w:hAnsi="TimesNewRomanPSMT" w:cs="TimesNewRomanPSMT"/>
          <w:color w:val="000000"/>
          <w:szCs w:val="24"/>
        </w:rPr>
        <w:t xml:space="preserve"> </w:t>
      </w:r>
      <w:r>
        <w:rPr>
          <w:rFonts w:ascii="TimesNewRomanPSMT" w:hAnsi="TimesNewRomanPSMT" w:cs="TimesNewRomanPSMT"/>
          <w:color w:val="000000"/>
          <w:szCs w:val="24"/>
        </w:rPr>
        <w:t>korupčními riziky, včetně metod jejich předcházení a prosazování</w:t>
      </w:r>
      <w:r w:rsidR="00511CF9">
        <w:rPr>
          <w:rFonts w:ascii="TimesNewRomanPSMT" w:hAnsi="TimesNewRomanPSMT" w:cs="TimesNewRomanPSMT"/>
          <w:color w:val="000000"/>
          <w:szCs w:val="24"/>
        </w:rPr>
        <w:t xml:space="preserve"> </w:t>
      </w:r>
      <w:r>
        <w:rPr>
          <w:rFonts w:ascii="TimesNewRomanPSMT" w:hAnsi="TimesNewRomanPSMT" w:cs="TimesNewRomanPSMT"/>
          <w:color w:val="000000"/>
          <w:szCs w:val="24"/>
        </w:rPr>
        <w:t>protikorupčních opatření proti těmto rizikům.</w:t>
      </w:r>
    </w:p>
    <w:p w:rsidR="00511CF9" w:rsidRDefault="00511CF9"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Úkol:</w:t>
      </w:r>
    </w:p>
    <w:p w:rsidR="00511CF9" w:rsidRDefault="00511CF9"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B1701F">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1.1.1 Věnovat prostor problematice boje s korupcí na poradách a aktivně prosazovat</w:t>
      </w:r>
      <w:r w:rsidR="00511CF9">
        <w:rPr>
          <w:rFonts w:ascii="TimesNewRomanPSMT" w:hAnsi="TimesNewRomanPSMT" w:cs="TimesNewRomanPSMT"/>
          <w:color w:val="000000"/>
          <w:szCs w:val="24"/>
        </w:rPr>
        <w:t xml:space="preserve"> </w:t>
      </w:r>
      <w:r>
        <w:rPr>
          <w:rFonts w:ascii="TimesNewRomanPSMT" w:hAnsi="TimesNewRomanPSMT" w:cs="TimesNewRomanPSMT"/>
          <w:color w:val="000000"/>
          <w:szCs w:val="24"/>
        </w:rPr>
        <w:t>protikorupční postoje.</w:t>
      </w:r>
    </w:p>
    <w:p w:rsidR="00511CF9" w:rsidRDefault="00511CF9"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proofErr w:type="gramStart"/>
      <w:r>
        <w:rPr>
          <w:rFonts w:ascii="TimesNewRomanPSMT" w:hAnsi="TimesNewRomanPSMT" w:cs="TimesNewRomanPSMT"/>
          <w:color w:val="000000"/>
          <w:szCs w:val="24"/>
        </w:rPr>
        <w:t xml:space="preserve">Odpovědnost: </w:t>
      </w:r>
      <w:r w:rsidR="00511CF9">
        <w:rPr>
          <w:rFonts w:ascii="TimesNewRomanPSMT" w:hAnsi="TimesNewRomanPSMT" w:cs="TimesNewRomanPSMT"/>
          <w:color w:val="000000"/>
          <w:szCs w:val="24"/>
        </w:rPr>
        <w:t xml:space="preserve">        </w:t>
      </w:r>
      <w:r>
        <w:rPr>
          <w:rFonts w:ascii="TimesNewRomanPSMT" w:hAnsi="TimesNewRomanPSMT" w:cs="TimesNewRomanPSMT"/>
          <w:color w:val="000000"/>
          <w:szCs w:val="24"/>
        </w:rPr>
        <w:t>všichni</w:t>
      </w:r>
      <w:proofErr w:type="gramEnd"/>
      <w:r>
        <w:rPr>
          <w:rFonts w:ascii="TimesNewRomanPSMT" w:hAnsi="TimesNewRomanPSMT" w:cs="TimesNewRomanPSMT"/>
          <w:color w:val="000000"/>
          <w:szCs w:val="24"/>
        </w:rPr>
        <w:t xml:space="preserve"> vedoucí zaměstnanci v rozsahu své kompetence</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511CF9">
        <w:rPr>
          <w:rFonts w:ascii="TimesNewRomanPSMT" w:hAnsi="TimesNewRomanPSMT" w:cs="TimesNewRomanPSMT"/>
          <w:color w:val="000000"/>
          <w:szCs w:val="24"/>
        </w:rPr>
        <w:tab/>
        <w:t xml:space="preserve">        </w:t>
      </w:r>
      <w:r>
        <w:rPr>
          <w:rFonts w:ascii="TimesNewRomanPSMT" w:hAnsi="TimesNewRomanPSMT" w:cs="TimesNewRomanPSMT"/>
          <w:color w:val="000000"/>
          <w:szCs w:val="24"/>
        </w:rPr>
        <w:t>průběžně</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hodnocení: k </w:t>
      </w:r>
      <w:proofErr w:type="gramStart"/>
      <w:r>
        <w:rPr>
          <w:rFonts w:ascii="TimesNewRomanPSMT" w:hAnsi="TimesNewRomanPSMT" w:cs="TimesNewRomanPSMT"/>
          <w:color w:val="000000"/>
          <w:szCs w:val="24"/>
        </w:rPr>
        <w:t>31.12.20</w:t>
      </w:r>
      <w:r w:rsidR="009447DC">
        <w:rPr>
          <w:rFonts w:ascii="TimesNewRomanPSMT" w:hAnsi="TimesNewRomanPSMT" w:cs="TimesNewRomanPSMT"/>
          <w:color w:val="000000"/>
          <w:szCs w:val="24"/>
        </w:rPr>
        <w:t>2</w:t>
      </w:r>
      <w:r w:rsidR="00534BC5">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386672" w:rsidRDefault="00386672" w:rsidP="00057CA7">
      <w:pPr>
        <w:autoSpaceDE w:val="0"/>
        <w:autoSpaceDN w:val="0"/>
        <w:adjustRightInd w:val="0"/>
        <w:spacing w:after="0"/>
        <w:jc w:val="left"/>
        <w:rPr>
          <w:rFonts w:ascii="TimesNewRomanPSMT" w:hAnsi="TimesNewRomanPSMT" w:cs="TimesNewRomanPSMT"/>
          <w:color w:val="000000"/>
          <w:szCs w:val="24"/>
        </w:rPr>
      </w:pPr>
    </w:p>
    <w:p w:rsidR="00386672" w:rsidRDefault="00386672"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B1701F">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 xml:space="preserve">1.1.2 V rámci </w:t>
      </w:r>
      <w:r w:rsidR="00386672">
        <w:rPr>
          <w:rFonts w:ascii="TimesNewRomanPSMT" w:hAnsi="TimesNewRomanPSMT" w:cs="TimesNewRomanPSMT"/>
          <w:color w:val="000000"/>
          <w:szCs w:val="24"/>
        </w:rPr>
        <w:t>úseku</w:t>
      </w:r>
      <w:r>
        <w:rPr>
          <w:rFonts w:ascii="TimesNewRomanPSMT" w:hAnsi="TimesNewRomanPSMT" w:cs="TimesNewRomanPSMT"/>
          <w:color w:val="000000"/>
          <w:szCs w:val="24"/>
        </w:rPr>
        <w:t>, kde se korupční jednání vyskytlo, projednat zobecněné</w:t>
      </w:r>
      <w:r w:rsidR="00386672">
        <w:rPr>
          <w:rFonts w:ascii="TimesNewRomanPSMT" w:hAnsi="TimesNewRomanPSMT" w:cs="TimesNewRomanPSMT"/>
          <w:color w:val="000000"/>
          <w:szCs w:val="24"/>
        </w:rPr>
        <w:t xml:space="preserve"> </w:t>
      </w:r>
      <w:r>
        <w:rPr>
          <w:rFonts w:ascii="TimesNewRomanPSMT" w:hAnsi="TimesNewRomanPSMT" w:cs="TimesNewRomanPSMT"/>
          <w:color w:val="000000"/>
          <w:szCs w:val="24"/>
        </w:rPr>
        <w:t>informace se zaměstnanci spolu s opatřeními přijatými k nápravě. Informovat</w:t>
      </w:r>
      <w:r w:rsidR="00386672">
        <w:rPr>
          <w:rFonts w:ascii="TimesNewRomanPSMT" w:hAnsi="TimesNewRomanPSMT" w:cs="TimesNewRomanPSMT"/>
          <w:color w:val="000000"/>
          <w:szCs w:val="24"/>
        </w:rPr>
        <w:t xml:space="preserve"> </w:t>
      </w:r>
      <w:r>
        <w:rPr>
          <w:rFonts w:ascii="TimesNewRomanPSMT" w:hAnsi="TimesNewRomanPSMT" w:cs="TimesNewRomanPSMT"/>
          <w:color w:val="000000"/>
          <w:szCs w:val="24"/>
        </w:rPr>
        <w:t>o případech korupčního jednání v obecné rovině na pracovních poradách</w:t>
      </w:r>
      <w:r w:rsidR="00B1701F">
        <w:rPr>
          <w:rFonts w:ascii="TimesNewRomanPSMT" w:hAnsi="TimesNewRomanPSMT" w:cs="TimesNewRomanPSMT"/>
          <w:color w:val="000000"/>
          <w:szCs w:val="24"/>
        </w:rPr>
        <w:t>.</w:t>
      </w:r>
    </w:p>
    <w:p w:rsidR="00386672" w:rsidRDefault="00386672"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lastRenderedPageBreak/>
        <w:t xml:space="preserve">Odpovědnost: </w:t>
      </w:r>
      <w:r w:rsidR="00386672">
        <w:rPr>
          <w:rFonts w:ascii="TimesNewRomanPSMT" w:hAnsi="TimesNewRomanPSMT" w:cs="TimesNewRomanPSMT"/>
          <w:color w:val="000000"/>
          <w:szCs w:val="24"/>
        </w:rPr>
        <w:tab/>
      </w:r>
      <w:r w:rsidR="00386672">
        <w:rPr>
          <w:rFonts w:ascii="TimesNewRomanPSMT" w:hAnsi="TimesNewRomanPSMT" w:cs="TimesNewRomanPSMT"/>
          <w:color w:val="000000"/>
          <w:szCs w:val="24"/>
        </w:rPr>
        <w:tab/>
      </w:r>
      <w:r>
        <w:rPr>
          <w:rFonts w:ascii="TimesNewRomanPSMT" w:hAnsi="TimesNewRomanPSMT" w:cs="TimesNewRomanPSMT"/>
          <w:color w:val="000000"/>
          <w:szCs w:val="24"/>
        </w:rPr>
        <w:t>všichni vedoucí zaměstnanci v rozsahu své kompetence</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386672">
        <w:rPr>
          <w:rFonts w:ascii="TimesNewRomanPSMT" w:hAnsi="TimesNewRomanPSMT" w:cs="TimesNewRomanPSMT"/>
          <w:color w:val="000000"/>
          <w:szCs w:val="24"/>
        </w:rPr>
        <w:tab/>
      </w:r>
      <w:r w:rsidR="00386672">
        <w:rPr>
          <w:rFonts w:ascii="TimesNewRomanPSMT" w:hAnsi="TimesNewRomanPSMT" w:cs="TimesNewRomanPSMT"/>
          <w:color w:val="000000"/>
          <w:szCs w:val="24"/>
        </w:rPr>
        <w:tab/>
      </w:r>
      <w:r>
        <w:rPr>
          <w:rFonts w:ascii="TimesNewRomanPSMT" w:hAnsi="TimesNewRomanPSMT" w:cs="TimesNewRomanPSMT"/>
          <w:color w:val="000000"/>
          <w:szCs w:val="24"/>
        </w:rPr>
        <w:t>průběžně</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hodnocení: </w:t>
      </w:r>
      <w:r w:rsidR="00386672">
        <w:rPr>
          <w:rFonts w:ascii="TimesNewRomanPSMT" w:hAnsi="TimesNewRomanPSMT" w:cs="TimesNewRomanPSMT"/>
          <w:color w:val="000000"/>
          <w:szCs w:val="24"/>
        </w:rPr>
        <w:tab/>
      </w:r>
      <w:r>
        <w:rPr>
          <w:rFonts w:ascii="TimesNewRomanPSMT" w:hAnsi="TimesNewRomanPSMT" w:cs="TimesNewRomanPSMT"/>
          <w:color w:val="000000"/>
          <w:szCs w:val="24"/>
        </w:rPr>
        <w:t xml:space="preserve">k </w:t>
      </w:r>
      <w:proofErr w:type="gramStart"/>
      <w:r>
        <w:rPr>
          <w:rFonts w:ascii="TimesNewRomanPSMT" w:hAnsi="TimesNewRomanPSMT" w:cs="TimesNewRomanPSMT"/>
          <w:color w:val="000000"/>
          <w:szCs w:val="24"/>
        </w:rPr>
        <w:t>31.12.20</w:t>
      </w:r>
      <w:r w:rsidR="009447DC">
        <w:rPr>
          <w:rFonts w:ascii="TimesNewRomanPSMT" w:hAnsi="TimesNewRomanPSMT" w:cs="TimesNewRomanPSMT"/>
          <w:color w:val="000000"/>
          <w:szCs w:val="24"/>
        </w:rPr>
        <w:t>2</w:t>
      </w:r>
      <w:r w:rsidR="00534BC5">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386672" w:rsidRDefault="00386672"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Cs w:val="24"/>
        </w:rPr>
      </w:pPr>
      <w:r>
        <w:rPr>
          <w:rFonts w:ascii="TimesNewRomanPS-BoldMT" w:hAnsi="TimesNewRomanPS-BoldMT" w:cs="TimesNewRomanPS-BoldMT"/>
          <w:b/>
          <w:bCs/>
          <w:color w:val="000000"/>
          <w:szCs w:val="24"/>
        </w:rPr>
        <w:t>1.2 Etický kodex</w:t>
      </w:r>
    </w:p>
    <w:p w:rsidR="00386672" w:rsidRDefault="00386672"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B1701F">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 xml:space="preserve">Dne </w:t>
      </w:r>
      <w:r w:rsidR="00B1701F">
        <w:rPr>
          <w:rFonts w:ascii="TimesNewRomanPSMT" w:hAnsi="TimesNewRomanPSMT" w:cs="TimesNewRomanPSMT"/>
          <w:color w:val="000000"/>
          <w:szCs w:val="24"/>
        </w:rPr>
        <w:t>13</w:t>
      </w:r>
      <w:r>
        <w:rPr>
          <w:rFonts w:ascii="TimesNewRomanPSMT" w:hAnsi="TimesNewRomanPSMT" w:cs="TimesNewRomanPSMT"/>
          <w:color w:val="000000"/>
          <w:szCs w:val="24"/>
        </w:rPr>
        <w:t xml:space="preserve">. </w:t>
      </w:r>
      <w:r w:rsidR="00B1701F">
        <w:rPr>
          <w:rFonts w:ascii="TimesNewRomanPSMT" w:hAnsi="TimesNewRomanPSMT" w:cs="TimesNewRomanPSMT"/>
          <w:color w:val="000000"/>
          <w:szCs w:val="24"/>
        </w:rPr>
        <w:t>dubna</w:t>
      </w:r>
      <w:r>
        <w:rPr>
          <w:rFonts w:ascii="TimesNewRomanPSMT" w:hAnsi="TimesNewRomanPSMT" w:cs="TimesNewRomanPSMT"/>
          <w:color w:val="000000"/>
          <w:szCs w:val="24"/>
        </w:rPr>
        <w:t xml:space="preserve"> 201</w:t>
      </w:r>
      <w:r w:rsidR="00B1701F">
        <w:rPr>
          <w:rFonts w:ascii="TimesNewRomanPSMT" w:hAnsi="TimesNewRomanPSMT" w:cs="TimesNewRomanPSMT"/>
          <w:color w:val="000000"/>
          <w:szCs w:val="24"/>
        </w:rPr>
        <w:t>4</w:t>
      </w:r>
      <w:r>
        <w:rPr>
          <w:rFonts w:ascii="TimesNewRomanPSMT" w:hAnsi="TimesNewRomanPSMT" w:cs="TimesNewRomanPSMT"/>
          <w:color w:val="000000"/>
          <w:szCs w:val="24"/>
        </w:rPr>
        <w:t xml:space="preserve"> byl vydán Etický kodex zaměstnance</w:t>
      </w:r>
      <w:r w:rsidR="00B1701F">
        <w:rPr>
          <w:rFonts w:ascii="TimesNewRomanPSMT" w:hAnsi="TimesNewRomanPSMT" w:cs="TimesNewRomanPSMT"/>
          <w:color w:val="000000"/>
          <w:szCs w:val="24"/>
        </w:rPr>
        <w:t xml:space="preserve"> Okresního soudu Plzeň – </w:t>
      </w:r>
      <w:proofErr w:type="gramStart"/>
      <w:r w:rsidR="00B1701F">
        <w:rPr>
          <w:rFonts w:ascii="TimesNewRomanPSMT" w:hAnsi="TimesNewRomanPSMT" w:cs="TimesNewRomanPSMT"/>
          <w:color w:val="000000"/>
          <w:szCs w:val="24"/>
        </w:rPr>
        <w:t xml:space="preserve">sever, </w:t>
      </w:r>
      <w:r>
        <w:rPr>
          <w:rFonts w:ascii="TimesNewRomanPSMT" w:hAnsi="TimesNewRomanPSMT" w:cs="TimesNewRomanPSMT"/>
          <w:color w:val="000000"/>
          <w:szCs w:val="24"/>
        </w:rPr>
        <w:t xml:space="preserve"> který</w:t>
      </w:r>
      <w:proofErr w:type="gramEnd"/>
      <w:r>
        <w:rPr>
          <w:rFonts w:ascii="TimesNewRomanPSMT" w:hAnsi="TimesNewRomanPSMT" w:cs="TimesNewRomanPSMT"/>
          <w:color w:val="000000"/>
          <w:szCs w:val="24"/>
        </w:rPr>
        <w:t xml:space="preserve"> je zveřejněn na intranetu a taktéž na webu </w:t>
      </w:r>
      <w:r w:rsidR="00B1701F">
        <w:rPr>
          <w:rFonts w:ascii="TimesNewRomanPSMT" w:hAnsi="TimesNewRomanPSMT" w:cs="TimesNewRomanPSMT"/>
          <w:color w:val="000000"/>
          <w:szCs w:val="24"/>
        </w:rPr>
        <w:t xml:space="preserve">Justice.cz. </w:t>
      </w:r>
      <w:r>
        <w:rPr>
          <w:rFonts w:ascii="TimesNewRomanPSMT" w:hAnsi="TimesNewRomanPSMT" w:cs="TimesNewRomanPSMT"/>
          <w:color w:val="000000"/>
          <w:szCs w:val="24"/>
        </w:rPr>
        <w:t>Etický kodex</w:t>
      </w:r>
      <w:r w:rsidR="00B1701F">
        <w:rPr>
          <w:rFonts w:ascii="TimesNewRomanPSMT" w:hAnsi="TimesNewRomanPSMT" w:cs="TimesNewRomanPSMT"/>
          <w:color w:val="000000"/>
          <w:szCs w:val="24"/>
        </w:rPr>
        <w:t xml:space="preserve"> </w:t>
      </w:r>
      <w:r>
        <w:rPr>
          <w:rFonts w:ascii="TimesNewRomanPSMT" w:hAnsi="TimesNewRomanPSMT" w:cs="TimesNewRomanPSMT"/>
          <w:color w:val="000000"/>
          <w:szCs w:val="24"/>
        </w:rPr>
        <w:t>stanovuje chování a povinnosti zaměstnanců, které nevyplývají z právních či vnitřních</w:t>
      </w:r>
      <w:r w:rsidR="00B1701F">
        <w:rPr>
          <w:rFonts w:ascii="TimesNewRomanPSMT" w:hAnsi="TimesNewRomanPSMT" w:cs="TimesNewRomanPSMT"/>
          <w:color w:val="000000"/>
          <w:szCs w:val="24"/>
        </w:rPr>
        <w:t xml:space="preserve"> </w:t>
      </w:r>
      <w:r>
        <w:rPr>
          <w:rFonts w:ascii="TimesNewRomanPSMT" w:hAnsi="TimesNewRomanPSMT" w:cs="TimesNewRomanPSMT"/>
          <w:color w:val="000000"/>
          <w:szCs w:val="24"/>
        </w:rPr>
        <w:t>předpisů. Jde o souhrn základních hodnot a principů etického chování, jehož účelem je</w:t>
      </w:r>
      <w:r w:rsidR="00B1701F">
        <w:rPr>
          <w:rFonts w:ascii="TimesNewRomanPSMT" w:hAnsi="TimesNewRomanPSMT" w:cs="TimesNewRomanPSMT"/>
          <w:color w:val="000000"/>
          <w:szCs w:val="24"/>
        </w:rPr>
        <w:t xml:space="preserve"> </w:t>
      </w:r>
      <w:r>
        <w:rPr>
          <w:rFonts w:ascii="TimesNewRomanPSMT" w:hAnsi="TimesNewRomanPSMT" w:cs="TimesNewRomanPSMT"/>
          <w:color w:val="000000"/>
          <w:szCs w:val="24"/>
        </w:rPr>
        <w:t>vymezit a podporovat žádoucí standardy chování zaměstnance ve vztahu k</w:t>
      </w:r>
      <w:r w:rsidR="00B1701F">
        <w:rPr>
          <w:rFonts w:ascii="TimesNewRomanPSMT" w:hAnsi="TimesNewRomanPSMT" w:cs="TimesNewRomanPSMT"/>
          <w:color w:val="000000"/>
          <w:szCs w:val="24"/>
        </w:rPr>
        <w:t> </w:t>
      </w:r>
      <w:r>
        <w:rPr>
          <w:rFonts w:ascii="TimesNewRomanPSMT" w:hAnsi="TimesNewRomanPSMT" w:cs="TimesNewRomanPSMT"/>
          <w:color w:val="000000"/>
          <w:szCs w:val="24"/>
        </w:rPr>
        <w:t>veřejnost</w:t>
      </w:r>
      <w:r w:rsidR="00B1701F">
        <w:rPr>
          <w:rFonts w:ascii="TimesNewRomanPSMT" w:hAnsi="TimesNewRomanPSMT" w:cs="TimesNewRomanPSMT"/>
          <w:color w:val="000000"/>
          <w:szCs w:val="24"/>
        </w:rPr>
        <w:t xml:space="preserve">i </w:t>
      </w:r>
      <w:r>
        <w:rPr>
          <w:rFonts w:ascii="TimesNewRomanPSMT" w:hAnsi="TimesNewRomanPSMT" w:cs="TimesNewRomanPSMT"/>
          <w:color w:val="000000"/>
          <w:szCs w:val="24"/>
        </w:rPr>
        <w:t>a spolupracovníkům. Součástí Etického kodexu je soubor etických zásad vztahujících se</w:t>
      </w:r>
      <w:r w:rsidR="00B1701F">
        <w:rPr>
          <w:rFonts w:ascii="TimesNewRomanPSMT" w:hAnsi="TimesNewRomanPSMT" w:cs="TimesNewRomanPSMT"/>
          <w:color w:val="000000"/>
          <w:szCs w:val="24"/>
        </w:rPr>
        <w:t xml:space="preserve"> </w:t>
      </w:r>
      <w:r>
        <w:rPr>
          <w:rFonts w:ascii="TimesNewRomanPSMT" w:hAnsi="TimesNewRomanPSMT" w:cs="TimesNewRomanPSMT"/>
          <w:color w:val="000000"/>
          <w:szCs w:val="24"/>
        </w:rPr>
        <w:t>k problematice korupce - zákaz korupčního jednání (čl. 6 Etického kodexu).</w:t>
      </w:r>
    </w:p>
    <w:p w:rsidR="004B71DB" w:rsidRDefault="004B71DB"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4B71DB">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Dodržování Etického kodexu zaměstnance hodnotí všichni vedoucí zaměstnanci</w:t>
      </w:r>
      <w:r w:rsidR="004B71DB">
        <w:rPr>
          <w:rFonts w:ascii="TimesNewRomanPSMT" w:hAnsi="TimesNewRomanPSMT" w:cs="TimesNewRomanPSMT"/>
          <w:color w:val="000000"/>
          <w:szCs w:val="24"/>
        </w:rPr>
        <w:t xml:space="preserve"> </w:t>
      </w:r>
      <w:r>
        <w:rPr>
          <w:rFonts w:ascii="TimesNewRomanPSMT" w:hAnsi="TimesNewRomanPSMT" w:cs="TimesNewRomanPSMT"/>
          <w:color w:val="000000"/>
          <w:szCs w:val="24"/>
        </w:rPr>
        <w:t>průběžně, v rámci svých řídicích kompetencí. Porušení uvedených vnitřních předpisů je</w:t>
      </w:r>
      <w:r w:rsidR="004B71DB">
        <w:rPr>
          <w:rFonts w:ascii="TimesNewRomanPSMT" w:hAnsi="TimesNewRomanPSMT" w:cs="TimesNewRomanPSMT"/>
          <w:color w:val="000000"/>
          <w:szCs w:val="24"/>
        </w:rPr>
        <w:t xml:space="preserve"> </w:t>
      </w:r>
      <w:r>
        <w:rPr>
          <w:rFonts w:ascii="TimesNewRomanPSMT" w:hAnsi="TimesNewRomanPSMT" w:cs="TimesNewRomanPSMT"/>
          <w:color w:val="000000"/>
          <w:szCs w:val="24"/>
        </w:rPr>
        <w:t>posuzováno jako porušení pracovních povinností zaměstnance ve smyslu pracovněprávních předpisů.</w:t>
      </w:r>
    </w:p>
    <w:p w:rsidR="004B71DB" w:rsidRDefault="004B71DB"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Úkol:</w:t>
      </w:r>
    </w:p>
    <w:p w:rsidR="004B71DB" w:rsidRDefault="004B71DB"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4B71DB">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1.2.1 Vedoucí zaměstnanci odpovídají v rámci své řídící funkce za seznámení</w:t>
      </w:r>
      <w:r w:rsidR="004B71DB">
        <w:rPr>
          <w:rFonts w:ascii="TimesNewRomanPSMT" w:hAnsi="TimesNewRomanPSMT" w:cs="TimesNewRomanPSMT"/>
          <w:color w:val="000000"/>
          <w:szCs w:val="24"/>
        </w:rPr>
        <w:t xml:space="preserve"> </w:t>
      </w:r>
      <w:r w:rsidR="0081251B">
        <w:rPr>
          <w:rFonts w:ascii="TimesNewRomanPSMT" w:hAnsi="TimesNewRomanPSMT" w:cs="TimesNewRomanPSMT"/>
          <w:color w:val="000000"/>
          <w:szCs w:val="24"/>
        </w:rPr>
        <w:t xml:space="preserve">nových </w:t>
      </w:r>
      <w:r>
        <w:rPr>
          <w:rFonts w:ascii="TimesNewRomanPSMT" w:hAnsi="TimesNewRomanPSMT" w:cs="TimesNewRomanPSMT"/>
          <w:color w:val="000000"/>
          <w:szCs w:val="24"/>
        </w:rPr>
        <w:t>zaměstnanců s Etickým kodexem zaměstnance</w:t>
      </w:r>
      <w:r w:rsidR="004B71DB">
        <w:rPr>
          <w:rFonts w:ascii="TimesNewRomanPSMT" w:hAnsi="TimesNewRomanPSMT" w:cs="TimesNewRomanPSMT"/>
          <w:color w:val="000000"/>
          <w:szCs w:val="24"/>
        </w:rPr>
        <w:t xml:space="preserve">, </w:t>
      </w:r>
      <w:r>
        <w:rPr>
          <w:rFonts w:ascii="TimesNewRomanPSMT" w:hAnsi="TimesNewRomanPSMT" w:cs="TimesNewRomanPSMT"/>
          <w:color w:val="000000"/>
          <w:szCs w:val="24"/>
        </w:rPr>
        <w:t>průběžně</w:t>
      </w:r>
      <w:r w:rsidR="004B71DB">
        <w:rPr>
          <w:rFonts w:ascii="TimesNewRomanPSMT" w:hAnsi="TimesNewRomanPSMT" w:cs="TimesNewRomanPSMT"/>
          <w:color w:val="000000"/>
          <w:szCs w:val="24"/>
        </w:rPr>
        <w:t xml:space="preserve"> </w:t>
      </w:r>
      <w:r>
        <w:rPr>
          <w:rFonts w:ascii="TimesNewRomanPSMT" w:hAnsi="TimesNewRomanPSMT" w:cs="TimesNewRomanPSMT"/>
          <w:color w:val="000000"/>
          <w:szCs w:val="24"/>
        </w:rPr>
        <w:t>hodnotí jejich dodržování svými podřízenými a výsledky zapracovávají do roční</w:t>
      </w:r>
      <w:r w:rsidR="004B71DB">
        <w:rPr>
          <w:rFonts w:ascii="TimesNewRomanPSMT" w:hAnsi="TimesNewRomanPSMT" w:cs="TimesNewRomanPSMT"/>
          <w:color w:val="000000"/>
          <w:szCs w:val="24"/>
        </w:rPr>
        <w:t xml:space="preserve"> </w:t>
      </w:r>
      <w:r>
        <w:rPr>
          <w:rFonts w:ascii="TimesNewRomanPSMT" w:hAnsi="TimesNewRomanPSMT" w:cs="TimesNewRomanPSMT"/>
          <w:color w:val="000000"/>
          <w:szCs w:val="24"/>
        </w:rPr>
        <w:t>informace o plnění tohoto úkolu.</w:t>
      </w:r>
    </w:p>
    <w:p w:rsidR="004B71DB" w:rsidRDefault="004B71DB"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4B71DB">
        <w:rPr>
          <w:rFonts w:ascii="TimesNewRomanPSMT" w:hAnsi="TimesNewRomanPSMT" w:cs="TimesNewRomanPSMT"/>
          <w:color w:val="000000"/>
          <w:szCs w:val="24"/>
        </w:rPr>
        <w:tab/>
      </w:r>
      <w:r w:rsidR="004B71DB">
        <w:rPr>
          <w:rFonts w:ascii="TimesNewRomanPSMT" w:hAnsi="TimesNewRomanPSMT" w:cs="TimesNewRomanPSMT"/>
          <w:color w:val="000000"/>
          <w:szCs w:val="24"/>
        </w:rPr>
        <w:tab/>
      </w:r>
      <w:r>
        <w:rPr>
          <w:rFonts w:ascii="TimesNewRomanPSMT" w:hAnsi="TimesNewRomanPSMT" w:cs="TimesNewRomanPSMT"/>
          <w:color w:val="000000"/>
          <w:szCs w:val="24"/>
        </w:rPr>
        <w:t>všichni vedoucí zaměstnanci v rozsahu své kompetence</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4B71DB">
        <w:rPr>
          <w:rFonts w:ascii="TimesNewRomanPSMT" w:hAnsi="TimesNewRomanPSMT" w:cs="TimesNewRomanPSMT"/>
          <w:color w:val="000000"/>
          <w:szCs w:val="24"/>
        </w:rPr>
        <w:tab/>
      </w:r>
      <w:r w:rsidR="004B71DB">
        <w:rPr>
          <w:rFonts w:ascii="TimesNewRomanPSMT" w:hAnsi="TimesNewRomanPSMT" w:cs="TimesNewRomanPSMT"/>
          <w:color w:val="000000"/>
          <w:szCs w:val="24"/>
        </w:rPr>
        <w:tab/>
      </w:r>
      <w:r>
        <w:rPr>
          <w:rFonts w:ascii="TimesNewRomanPSMT" w:hAnsi="TimesNewRomanPSMT" w:cs="TimesNewRomanPSMT"/>
          <w:color w:val="000000"/>
          <w:szCs w:val="24"/>
        </w:rPr>
        <w:t>průběžně</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hodnocení: </w:t>
      </w:r>
      <w:r w:rsidR="004B71DB">
        <w:rPr>
          <w:rFonts w:ascii="TimesNewRomanPSMT" w:hAnsi="TimesNewRomanPSMT" w:cs="TimesNewRomanPSMT"/>
          <w:color w:val="000000"/>
          <w:szCs w:val="24"/>
        </w:rPr>
        <w:tab/>
      </w:r>
      <w:r>
        <w:rPr>
          <w:rFonts w:ascii="TimesNewRomanPSMT" w:hAnsi="TimesNewRomanPSMT" w:cs="TimesNewRomanPSMT"/>
          <w:color w:val="000000"/>
          <w:szCs w:val="24"/>
        </w:rPr>
        <w:t xml:space="preserve">k </w:t>
      </w:r>
      <w:proofErr w:type="gramStart"/>
      <w:r>
        <w:rPr>
          <w:rFonts w:ascii="TimesNewRomanPSMT" w:hAnsi="TimesNewRomanPSMT" w:cs="TimesNewRomanPSMT"/>
          <w:color w:val="000000"/>
          <w:szCs w:val="24"/>
        </w:rPr>
        <w:t>31.12.20</w:t>
      </w:r>
      <w:r w:rsidR="009447DC">
        <w:rPr>
          <w:rFonts w:ascii="TimesNewRomanPSMT" w:hAnsi="TimesNewRomanPSMT" w:cs="TimesNewRomanPSMT"/>
          <w:color w:val="000000"/>
          <w:szCs w:val="24"/>
        </w:rPr>
        <w:t>2</w:t>
      </w:r>
      <w:r w:rsidR="00534BC5">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4B71DB" w:rsidRDefault="004B71DB" w:rsidP="00057CA7">
      <w:pPr>
        <w:autoSpaceDE w:val="0"/>
        <w:autoSpaceDN w:val="0"/>
        <w:adjustRightInd w:val="0"/>
        <w:spacing w:after="0"/>
        <w:jc w:val="left"/>
        <w:rPr>
          <w:rFonts w:ascii="TimesNewRomanPSMT" w:hAnsi="TimesNewRomanPSMT" w:cs="TimesNewRomanPSMT"/>
          <w:color w:val="000000"/>
          <w:szCs w:val="24"/>
        </w:rPr>
      </w:pPr>
    </w:p>
    <w:p w:rsidR="004B71DB" w:rsidRDefault="004B71DB" w:rsidP="00057CA7">
      <w:pPr>
        <w:autoSpaceDE w:val="0"/>
        <w:autoSpaceDN w:val="0"/>
        <w:adjustRightInd w:val="0"/>
        <w:spacing w:after="0"/>
        <w:jc w:val="left"/>
        <w:rPr>
          <w:rFonts w:ascii="TimesNewRomanPSMT" w:hAnsi="TimesNewRomanPSMT" w:cs="TimesNewRomanPSMT"/>
          <w:color w:val="000000"/>
          <w:szCs w:val="24"/>
        </w:rPr>
      </w:pPr>
    </w:p>
    <w:p w:rsidR="004B71DB" w:rsidRDefault="00057CA7" w:rsidP="004B71DB">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1.2.2. Státní zaměstnanec nesmí v souvislosti s výkonem služby přijímat žádné dary,</w:t>
      </w:r>
      <w:r w:rsidR="0023203A">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které by mohly ovlivnit řádný výkon služby. </w:t>
      </w:r>
      <w:r w:rsidR="004B71DB">
        <w:rPr>
          <w:rFonts w:ascii="TimesNewRomanPSMT" w:hAnsi="TimesNewRomanPSMT" w:cs="TimesNewRomanPSMT"/>
          <w:color w:val="000000"/>
          <w:szCs w:val="24"/>
        </w:rPr>
        <w:t>Výkon služby se na Okresním soudu Plzeň – sever neprovádí a proto zde neplynou žádné úkoly.</w:t>
      </w:r>
    </w:p>
    <w:p w:rsidR="004B71DB" w:rsidRDefault="004B71DB" w:rsidP="00057CA7">
      <w:pPr>
        <w:autoSpaceDE w:val="0"/>
        <w:autoSpaceDN w:val="0"/>
        <w:adjustRightInd w:val="0"/>
        <w:spacing w:after="0"/>
        <w:jc w:val="left"/>
        <w:rPr>
          <w:rFonts w:ascii="TimesNewRomanPSMT" w:hAnsi="TimesNewRomanPSMT" w:cs="TimesNewRomanPSMT"/>
          <w:color w:val="000000"/>
          <w:szCs w:val="24"/>
        </w:rPr>
      </w:pPr>
    </w:p>
    <w:p w:rsidR="004B71DB" w:rsidRDefault="004B71DB"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4B71DB">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1.2.3. Zaměstnanec nesmí dle § 303 odst. 2 písm. a) Zákoníku práce přijímat</w:t>
      </w:r>
      <w:r w:rsidR="004B71DB">
        <w:rPr>
          <w:rFonts w:ascii="TimesNewRomanPSMT" w:hAnsi="TimesNewRomanPSMT" w:cs="TimesNewRomanPSMT"/>
          <w:color w:val="000000"/>
          <w:szCs w:val="24"/>
        </w:rPr>
        <w:t xml:space="preserve"> </w:t>
      </w:r>
      <w:r>
        <w:rPr>
          <w:rFonts w:ascii="TimesNewRomanPSMT" w:hAnsi="TimesNewRomanPSMT" w:cs="TimesNewRomanPSMT"/>
          <w:color w:val="000000"/>
          <w:szCs w:val="24"/>
        </w:rPr>
        <w:t>v souvislosti s výkonem zaměstnání dary nebo jiné výhody s výjimkou darů</w:t>
      </w:r>
      <w:r w:rsidR="004B71DB">
        <w:rPr>
          <w:rFonts w:ascii="TimesNewRomanPSMT" w:hAnsi="TimesNewRomanPSMT" w:cs="TimesNewRomanPSMT"/>
          <w:color w:val="000000"/>
          <w:szCs w:val="24"/>
        </w:rPr>
        <w:t xml:space="preserve"> </w:t>
      </w:r>
      <w:r>
        <w:rPr>
          <w:rFonts w:ascii="TimesNewRomanPSMT" w:hAnsi="TimesNewRomanPSMT" w:cs="TimesNewRomanPSMT"/>
          <w:color w:val="000000"/>
          <w:szCs w:val="24"/>
        </w:rPr>
        <w:t>nebo výhod poskytnutých</w:t>
      </w:r>
      <w:r w:rsidR="004B71DB">
        <w:rPr>
          <w:rFonts w:ascii="TimesNewRomanPSMT" w:hAnsi="TimesNewRomanPSMT" w:cs="TimesNewRomanPSMT"/>
          <w:color w:val="000000"/>
          <w:szCs w:val="24"/>
        </w:rPr>
        <w:t xml:space="preserve"> </w:t>
      </w:r>
      <w:r>
        <w:rPr>
          <w:rFonts w:ascii="TimesNewRomanPSMT" w:hAnsi="TimesNewRomanPSMT" w:cs="TimesNewRomanPSMT"/>
          <w:color w:val="000000"/>
          <w:szCs w:val="24"/>
        </w:rPr>
        <w:t>zaměstnavatelem nebo na základě právních předpisů.</w:t>
      </w:r>
    </w:p>
    <w:p w:rsidR="004B71DB" w:rsidRDefault="004B71DB" w:rsidP="00057CA7">
      <w:pPr>
        <w:autoSpaceDE w:val="0"/>
        <w:autoSpaceDN w:val="0"/>
        <w:adjustRightInd w:val="0"/>
        <w:spacing w:after="0"/>
        <w:jc w:val="left"/>
        <w:rPr>
          <w:rFonts w:ascii="TimesNewRomanPSMT" w:hAnsi="TimesNewRomanPSMT" w:cs="TimesNewRomanPSMT"/>
          <w:color w:val="000000"/>
          <w:szCs w:val="24"/>
        </w:rPr>
      </w:pPr>
    </w:p>
    <w:p w:rsidR="004B71DB" w:rsidRDefault="004B71DB"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4B71DB">
        <w:rPr>
          <w:rFonts w:ascii="TimesNewRomanPSMT" w:hAnsi="TimesNewRomanPSMT" w:cs="TimesNewRomanPSMT"/>
          <w:color w:val="000000"/>
          <w:szCs w:val="24"/>
        </w:rPr>
        <w:tab/>
      </w:r>
      <w:r w:rsidR="004B71DB">
        <w:rPr>
          <w:rFonts w:ascii="TimesNewRomanPSMT" w:hAnsi="TimesNewRomanPSMT" w:cs="TimesNewRomanPSMT"/>
          <w:color w:val="000000"/>
          <w:szCs w:val="24"/>
        </w:rPr>
        <w:tab/>
      </w:r>
      <w:r>
        <w:rPr>
          <w:rFonts w:ascii="TimesNewRomanPSMT" w:hAnsi="TimesNewRomanPSMT" w:cs="TimesNewRomanPSMT"/>
          <w:color w:val="000000"/>
          <w:szCs w:val="24"/>
        </w:rPr>
        <w:t>všichni vedoucí zaměstnanci v rozsahu své kompetence</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4B71DB">
        <w:rPr>
          <w:rFonts w:ascii="TimesNewRomanPSMT" w:hAnsi="TimesNewRomanPSMT" w:cs="TimesNewRomanPSMT"/>
          <w:color w:val="000000"/>
          <w:szCs w:val="24"/>
        </w:rPr>
        <w:tab/>
      </w:r>
      <w:r w:rsidR="004B71DB">
        <w:rPr>
          <w:rFonts w:ascii="TimesNewRomanPSMT" w:hAnsi="TimesNewRomanPSMT" w:cs="TimesNewRomanPSMT"/>
          <w:color w:val="000000"/>
          <w:szCs w:val="24"/>
        </w:rPr>
        <w:tab/>
      </w:r>
      <w:r>
        <w:rPr>
          <w:rFonts w:ascii="TimesNewRomanPSMT" w:hAnsi="TimesNewRomanPSMT" w:cs="TimesNewRomanPSMT"/>
          <w:color w:val="000000"/>
          <w:szCs w:val="24"/>
        </w:rPr>
        <w:t>průběžně</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hodnocení: </w:t>
      </w:r>
      <w:r w:rsidR="004B71DB">
        <w:rPr>
          <w:rFonts w:ascii="TimesNewRomanPSMT" w:hAnsi="TimesNewRomanPSMT" w:cs="TimesNewRomanPSMT"/>
          <w:color w:val="000000"/>
          <w:szCs w:val="24"/>
        </w:rPr>
        <w:tab/>
      </w:r>
      <w:r>
        <w:rPr>
          <w:rFonts w:ascii="TimesNewRomanPSMT" w:hAnsi="TimesNewRomanPSMT" w:cs="TimesNewRomanPSMT"/>
          <w:color w:val="000000"/>
          <w:szCs w:val="24"/>
        </w:rPr>
        <w:t xml:space="preserve">k </w:t>
      </w:r>
      <w:proofErr w:type="gramStart"/>
      <w:r>
        <w:rPr>
          <w:rFonts w:ascii="TimesNewRomanPSMT" w:hAnsi="TimesNewRomanPSMT" w:cs="TimesNewRomanPSMT"/>
          <w:color w:val="000000"/>
          <w:szCs w:val="24"/>
        </w:rPr>
        <w:t>31.12.20</w:t>
      </w:r>
      <w:r w:rsidR="009447DC">
        <w:rPr>
          <w:rFonts w:ascii="TimesNewRomanPSMT" w:hAnsi="TimesNewRomanPSMT" w:cs="TimesNewRomanPSMT"/>
          <w:color w:val="000000"/>
          <w:szCs w:val="24"/>
        </w:rPr>
        <w:t>2</w:t>
      </w:r>
      <w:r w:rsidR="00534BC5">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4B71DB" w:rsidRDefault="004B71DB" w:rsidP="00057CA7">
      <w:pPr>
        <w:autoSpaceDE w:val="0"/>
        <w:autoSpaceDN w:val="0"/>
        <w:adjustRightInd w:val="0"/>
        <w:spacing w:after="0"/>
        <w:jc w:val="left"/>
        <w:rPr>
          <w:rFonts w:ascii="TimesNewRomanPS-BoldMT" w:hAnsi="TimesNewRomanPS-BoldMT" w:cs="TimesNewRomanPS-BoldMT"/>
          <w:bCs/>
          <w:color w:val="000000"/>
          <w:szCs w:val="24"/>
        </w:rPr>
      </w:pPr>
    </w:p>
    <w:p w:rsidR="0023203A" w:rsidRDefault="0023203A" w:rsidP="00057CA7">
      <w:pPr>
        <w:autoSpaceDE w:val="0"/>
        <w:autoSpaceDN w:val="0"/>
        <w:adjustRightInd w:val="0"/>
        <w:spacing w:after="0"/>
        <w:jc w:val="left"/>
        <w:rPr>
          <w:rFonts w:ascii="TimesNewRomanPS-BoldMT" w:hAnsi="TimesNewRomanPS-BoldMT" w:cs="TimesNewRomanPS-BoldMT"/>
          <w:b/>
          <w:bCs/>
          <w:color w:val="000000"/>
          <w:szCs w:val="24"/>
        </w:rPr>
      </w:pPr>
    </w:p>
    <w:p w:rsidR="0023203A" w:rsidRDefault="0023203A"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Cs w:val="24"/>
        </w:rPr>
      </w:pPr>
      <w:r>
        <w:rPr>
          <w:rFonts w:ascii="TimesNewRomanPS-BoldMT" w:hAnsi="TimesNewRomanPS-BoldMT" w:cs="TimesNewRomanPS-BoldMT"/>
          <w:b/>
          <w:bCs/>
          <w:color w:val="000000"/>
          <w:szCs w:val="24"/>
        </w:rPr>
        <w:t>1.3 Vzdělávání zaměstnanců</w:t>
      </w:r>
    </w:p>
    <w:p w:rsidR="0023203A" w:rsidRDefault="0023203A"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23203A">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Vzdělávání zaměstnanců v protikorupční problematice je zaměřeno na význam ochrany</w:t>
      </w:r>
      <w:r w:rsidR="0023203A">
        <w:rPr>
          <w:rFonts w:ascii="TimesNewRomanPSMT" w:hAnsi="TimesNewRomanPSMT" w:cs="TimesNewRomanPSMT"/>
          <w:color w:val="000000"/>
          <w:szCs w:val="24"/>
        </w:rPr>
        <w:t xml:space="preserve"> </w:t>
      </w:r>
      <w:r>
        <w:rPr>
          <w:rFonts w:ascii="TimesNewRomanPSMT" w:hAnsi="TimesNewRomanPSMT" w:cs="TimesNewRomanPSMT"/>
          <w:color w:val="000000"/>
          <w:szCs w:val="24"/>
        </w:rPr>
        <w:t>majetku státu, vysvětlování obsahu etického kodexu, zvyšování schopnosti rozpoznat korupci,</w:t>
      </w:r>
    </w:p>
    <w:p w:rsidR="00057CA7" w:rsidRDefault="00057CA7" w:rsidP="0023203A">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lastRenderedPageBreak/>
        <w:t>zvyšování povědomí o ochraně zaměstnanců, kteří podezření na korupci oznámili,</w:t>
      </w:r>
      <w:r w:rsidR="0023203A">
        <w:rPr>
          <w:rFonts w:ascii="TimesNewRomanPSMT" w:hAnsi="TimesNewRomanPSMT" w:cs="TimesNewRomanPSMT"/>
          <w:color w:val="000000"/>
          <w:szCs w:val="24"/>
        </w:rPr>
        <w:t xml:space="preserve"> </w:t>
      </w:r>
      <w:r>
        <w:rPr>
          <w:rFonts w:ascii="TimesNewRomanPSMT" w:hAnsi="TimesNewRomanPSMT" w:cs="TimesNewRomanPSMT"/>
          <w:color w:val="000000"/>
          <w:szCs w:val="24"/>
        </w:rPr>
        <w:t>a na postupy organizace při prošetřování oznámení o podezření na korupční</w:t>
      </w:r>
      <w:r w:rsidR="0023203A">
        <w:rPr>
          <w:rFonts w:ascii="TimesNewRomanPSMT" w:hAnsi="TimesNewRomanPSMT" w:cs="TimesNewRomanPSMT"/>
          <w:color w:val="000000"/>
          <w:szCs w:val="24"/>
        </w:rPr>
        <w:t xml:space="preserve"> </w:t>
      </w:r>
      <w:r>
        <w:rPr>
          <w:rFonts w:ascii="TimesNewRomanPSMT" w:hAnsi="TimesNewRomanPSMT" w:cs="TimesNewRomanPSMT"/>
          <w:color w:val="000000"/>
          <w:szCs w:val="24"/>
        </w:rPr>
        <w:t>jednání.</w:t>
      </w:r>
    </w:p>
    <w:p w:rsidR="0023203A" w:rsidRDefault="0023203A"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23203A">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Oblast protikorupčního vzdělávání je upravena služebním předpisem státního tajemníka</w:t>
      </w:r>
      <w:r w:rsidR="0023203A">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č. 6/2016 ze dne </w:t>
      </w:r>
      <w:proofErr w:type="gramStart"/>
      <w:r>
        <w:rPr>
          <w:rFonts w:ascii="TimesNewRomanPSMT" w:hAnsi="TimesNewRomanPSMT" w:cs="TimesNewRomanPSMT"/>
          <w:color w:val="000000"/>
          <w:szCs w:val="24"/>
        </w:rPr>
        <w:t>21.12.2016</w:t>
      </w:r>
      <w:proofErr w:type="gramEnd"/>
      <w:r>
        <w:rPr>
          <w:rFonts w:ascii="TimesNewRomanPSMT" w:hAnsi="TimesNewRomanPSMT" w:cs="TimesNewRomanPSMT"/>
          <w:color w:val="000000"/>
          <w:szCs w:val="24"/>
        </w:rPr>
        <w:t>, kterým se stanoví pravidla vzdělávání zaměstnanců a státních</w:t>
      </w:r>
      <w:r w:rsidR="0023203A">
        <w:rPr>
          <w:rFonts w:ascii="TimesNewRomanPSMT" w:hAnsi="TimesNewRomanPSMT" w:cs="TimesNewRomanPSMT"/>
          <w:color w:val="000000"/>
          <w:szCs w:val="24"/>
        </w:rPr>
        <w:t xml:space="preserve"> </w:t>
      </w:r>
      <w:r>
        <w:rPr>
          <w:rFonts w:ascii="TimesNewRomanPSMT" w:hAnsi="TimesNewRomanPSMT" w:cs="TimesNewRomanPSMT"/>
          <w:color w:val="000000"/>
          <w:szCs w:val="24"/>
        </w:rPr>
        <w:t>zaměstnanců Ministerstva spravedlnosti ČR. Protikorupční problematika včetně pravidel etiky</w:t>
      </w:r>
    </w:p>
    <w:p w:rsidR="00057CA7" w:rsidRDefault="00057CA7" w:rsidP="0023203A">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je zařazena do vstupního vzdělávání zaměstnanců.</w:t>
      </w:r>
    </w:p>
    <w:p w:rsidR="0023203A" w:rsidRDefault="0023203A"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Úkol:</w:t>
      </w:r>
    </w:p>
    <w:p w:rsidR="0023203A" w:rsidRDefault="0023203A" w:rsidP="00057CA7">
      <w:pPr>
        <w:autoSpaceDE w:val="0"/>
        <w:autoSpaceDN w:val="0"/>
        <w:adjustRightInd w:val="0"/>
        <w:spacing w:after="0"/>
        <w:jc w:val="left"/>
        <w:rPr>
          <w:rFonts w:ascii="TimesNewRomanPSMT" w:hAnsi="TimesNewRomanPSMT" w:cs="TimesNewRomanPSMT"/>
          <w:color w:val="000000"/>
          <w:szCs w:val="24"/>
        </w:rPr>
      </w:pPr>
    </w:p>
    <w:p w:rsidR="0023203A"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1.3.1 Zajistit školení nových zaměstnanců na pozicích s vysokou mírou</w:t>
      </w:r>
      <w:r w:rsidR="0023203A">
        <w:rPr>
          <w:rFonts w:ascii="TimesNewRomanPSMT" w:hAnsi="TimesNewRomanPSMT" w:cs="TimesNewRomanPSMT"/>
          <w:color w:val="000000"/>
          <w:szCs w:val="24"/>
        </w:rPr>
        <w:t xml:space="preserve"> </w:t>
      </w:r>
      <w:r>
        <w:rPr>
          <w:rFonts w:ascii="TimesNewRomanPSMT" w:hAnsi="TimesNewRomanPSMT" w:cs="TimesNewRomanPSMT"/>
          <w:color w:val="000000"/>
          <w:szCs w:val="24"/>
        </w:rPr>
        <w:t>korupčního rizika</w:t>
      </w:r>
      <w:r w:rsidR="0023203A">
        <w:rPr>
          <w:rFonts w:ascii="TimesNewRomanPSMT" w:hAnsi="TimesNewRomanPSMT" w:cs="TimesNewRomanPSMT"/>
          <w:color w:val="000000"/>
          <w:szCs w:val="24"/>
        </w:rPr>
        <w:t>.</w:t>
      </w:r>
      <w:r>
        <w:rPr>
          <w:rFonts w:ascii="TimesNewRomanPSMT" w:hAnsi="TimesNewRomanPSMT" w:cs="TimesNewRomanPSMT"/>
          <w:color w:val="000000"/>
          <w:szCs w:val="24"/>
        </w:rPr>
        <w:t xml:space="preserve"> </w:t>
      </w:r>
    </w:p>
    <w:p w:rsidR="0023203A" w:rsidRDefault="0023203A"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23203A">
        <w:rPr>
          <w:rFonts w:ascii="TimesNewRomanPSMT" w:hAnsi="TimesNewRomanPSMT" w:cs="TimesNewRomanPSMT"/>
          <w:color w:val="000000"/>
          <w:szCs w:val="24"/>
        </w:rPr>
        <w:tab/>
      </w:r>
      <w:r w:rsidR="0023203A">
        <w:rPr>
          <w:rFonts w:ascii="TimesNewRomanPSMT" w:hAnsi="TimesNewRomanPSMT" w:cs="TimesNewRomanPSMT"/>
          <w:color w:val="000000"/>
          <w:szCs w:val="24"/>
        </w:rPr>
        <w:tab/>
      </w:r>
      <w:r>
        <w:rPr>
          <w:rFonts w:ascii="TimesNewRomanPSMT" w:hAnsi="TimesNewRomanPSMT" w:cs="TimesNewRomanPSMT"/>
          <w:color w:val="000000"/>
          <w:szCs w:val="24"/>
        </w:rPr>
        <w:t>ředitel</w:t>
      </w:r>
      <w:r w:rsidR="0023203A">
        <w:rPr>
          <w:rFonts w:ascii="TimesNewRomanPSMT" w:hAnsi="TimesNewRomanPSMT" w:cs="TimesNewRomanPSMT"/>
          <w:color w:val="000000"/>
          <w:szCs w:val="24"/>
        </w:rPr>
        <w:t xml:space="preserve"> správy soudu</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23203A">
        <w:rPr>
          <w:rFonts w:ascii="TimesNewRomanPSMT" w:hAnsi="TimesNewRomanPSMT" w:cs="TimesNewRomanPSMT"/>
          <w:color w:val="000000"/>
          <w:szCs w:val="24"/>
        </w:rPr>
        <w:tab/>
      </w:r>
      <w:r w:rsidR="0023203A">
        <w:rPr>
          <w:rFonts w:ascii="TimesNewRomanPSMT" w:hAnsi="TimesNewRomanPSMT" w:cs="TimesNewRomanPSMT"/>
          <w:color w:val="000000"/>
          <w:szCs w:val="24"/>
        </w:rPr>
        <w:tab/>
      </w:r>
      <w:r>
        <w:rPr>
          <w:rFonts w:ascii="TimesNewRomanPSMT" w:hAnsi="TimesNewRomanPSMT" w:cs="TimesNewRomanPSMT"/>
          <w:color w:val="000000"/>
          <w:szCs w:val="24"/>
        </w:rPr>
        <w:t>průběžně</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hodnocení: </w:t>
      </w:r>
      <w:r w:rsidR="0023203A">
        <w:rPr>
          <w:rFonts w:ascii="TimesNewRomanPSMT" w:hAnsi="TimesNewRomanPSMT" w:cs="TimesNewRomanPSMT"/>
          <w:color w:val="000000"/>
          <w:szCs w:val="24"/>
        </w:rPr>
        <w:tab/>
      </w:r>
      <w:r>
        <w:rPr>
          <w:rFonts w:ascii="TimesNewRomanPSMT" w:hAnsi="TimesNewRomanPSMT" w:cs="TimesNewRomanPSMT"/>
          <w:color w:val="000000"/>
          <w:szCs w:val="24"/>
        </w:rPr>
        <w:t xml:space="preserve">k </w:t>
      </w:r>
      <w:proofErr w:type="gramStart"/>
      <w:r>
        <w:rPr>
          <w:rFonts w:ascii="TimesNewRomanPSMT" w:hAnsi="TimesNewRomanPSMT" w:cs="TimesNewRomanPSMT"/>
          <w:color w:val="000000"/>
          <w:szCs w:val="24"/>
        </w:rPr>
        <w:t>31.12.20</w:t>
      </w:r>
      <w:r w:rsidR="009447DC">
        <w:rPr>
          <w:rFonts w:ascii="TimesNewRomanPSMT" w:hAnsi="TimesNewRomanPSMT" w:cs="TimesNewRomanPSMT"/>
          <w:color w:val="000000"/>
          <w:szCs w:val="24"/>
        </w:rPr>
        <w:t>2</w:t>
      </w:r>
      <w:r w:rsidR="00534BC5">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23203A" w:rsidRDefault="0023203A"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1.3.2 Vedoucí zaměstnanci poskytnou informaci o vzdělávání podřízených</w:t>
      </w:r>
      <w:r w:rsidR="0023203A">
        <w:rPr>
          <w:rFonts w:ascii="TimesNewRomanPSMT" w:hAnsi="TimesNewRomanPSMT" w:cs="TimesNewRomanPSMT"/>
          <w:color w:val="000000"/>
          <w:szCs w:val="24"/>
        </w:rPr>
        <w:t xml:space="preserve"> </w:t>
      </w:r>
      <w:r>
        <w:rPr>
          <w:rFonts w:ascii="TimesNewRomanPSMT" w:hAnsi="TimesNewRomanPSMT" w:cs="TimesNewRomanPSMT"/>
          <w:color w:val="000000"/>
          <w:szCs w:val="24"/>
        </w:rPr>
        <w:t>zaměstnanců v protikorupční a etické problematice jako součást hodnocení</w:t>
      </w:r>
      <w:r w:rsidR="0023203A">
        <w:rPr>
          <w:rFonts w:ascii="TimesNewRomanPSMT" w:hAnsi="TimesNewRomanPSMT" w:cs="TimesNewRomanPSMT"/>
          <w:color w:val="000000"/>
          <w:szCs w:val="24"/>
        </w:rPr>
        <w:t xml:space="preserve"> </w:t>
      </w:r>
      <w:r>
        <w:rPr>
          <w:rFonts w:ascii="TimesNewRomanPSMT" w:hAnsi="TimesNewRomanPSMT" w:cs="TimesNewRomanPSMT"/>
          <w:color w:val="000000"/>
          <w:szCs w:val="24"/>
        </w:rPr>
        <w:t>úkolů IPP.</w:t>
      </w:r>
    </w:p>
    <w:p w:rsidR="0023203A" w:rsidRDefault="0023203A"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23203A">
        <w:rPr>
          <w:rFonts w:ascii="TimesNewRomanPSMT" w:hAnsi="TimesNewRomanPSMT" w:cs="TimesNewRomanPSMT"/>
          <w:color w:val="000000"/>
          <w:szCs w:val="24"/>
        </w:rPr>
        <w:tab/>
      </w:r>
      <w:r w:rsidR="0023203A">
        <w:rPr>
          <w:rFonts w:ascii="TimesNewRomanPSMT" w:hAnsi="TimesNewRomanPSMT" w:cs="TimesNewRomanPSMT"/>
          <w:color w:val="000000"/>
          <w:szCs w:val="24"/>
        </w:rPr>
        <w:tab/>
      </w:r>
      <w:r>
        <w:rPr>
          <w:rFonts w:ascii="TimesNewRomanPSMT" w:hAnsi="TimesNewRomanPSMT" w:cs="TimesNewRomanPSMT"/>
          <w:color w:val="000000"/>
          <w:szCs w:val="24"/>
        </w:rPr>
        <w:t>všichni vedoucí zaměstnanci v rozsahu své kompetence</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23203A">
        <w:rPr>
          <w:rFonts w:ascii="TimesNewRomanPSMT" w:hAnsi="TimesNewRomanPSMT" w:cs="TimesNewRomanPSMT"/>
          <w:color w:val="000000"/>
          <w:szCs w:val="24"/>
        </w:rPr>
        <w:tab/>
      </w:r>
      <w:r w:rsidR="0023203A">
        <w:rPr>
          <w:rFonts w:ascii="TimesNewRomanPSMT" w:hAnsi="TimesNewRomanPSMT" w:cs="TimesNewRomanPSMT"/>
          <w:color w:val="000000"/>
          <w:szCs w:val="24"/>
        </w:rPr>
        <w:tab/>
      </w:r>
      <w:r>
        <w:rPr>
          <w:rFonts w:ascii="TimesNewRomanPSMT" w:hAnsi="TimesNewRomanPSMT" w:cs="TimesNewRomanPSMT"/>
          <w:color w:val="000000"/>
          <w:szCs w:val="24"/>
        </w:rPr>
        <w:t>průběžně, trvale</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Termín hodnocení</w:t>
      </w:r>
      <w:r>
        <w:rPr>
          <w:rFonts w:ascii="Calibri" w:hAnsi="Calibri" w:cs="Calibri"/>
          <w:color w:val="000000"/>
          <w:sz w:val="22"/>
        </w:rPr>
        <w:t xml:space="preserve">: </w:t>
      </w:r>
      <w:r w:rsidR="0023203A">
        <w:rPr>
          <w:rFonts w:ascii="Calibri" w:hAnsi="Calibri" w:cs="Calibri"/>
          <w:color w:val="000000"/>
          <w:sz w:val="22"/>
        </w:rPr>
        <w:tab/>
      </w:r>
      <w:r>
        <w:rPr>
          <w:rFonts w:ascii="TimesNewRomanPSMT" w:hAnsi="TimesNewRomanPSMT" w:cs="TimesNewRomanPSMT"/>
          <w:color w:val="000000"/>
          <w:szCs w:val="24"/>
        </w:rPr>
        <w:t xml:space="preserve">k </w:t>
      </w:r>
      <w:proofErr w:type="gramStart"/>
      <w:r>
        <w:rPr>
          <w:rFonts w:ascii="TimesNewRomanPSMT" w:hAnsi="TimesNewRomanPSMT" w:cs="TimesNewRomanPSMT"/>
          <w:color w:val="000000"/>
          <w:szCs w:val="24"/>
        </w:rPr>
        <w:t>31.12.20</w:t>
      </w:r>
      <w:r w:rsidR="009447DC">
        <w:rPr>
          <w:rFonts w:ascii="TimesNewRomanPSMT" w:hAnsi="TimesNewRomanPSMT" w:cs="TimesNewRomanPSMT"/>
          <w:color w:val="000000"/>
          <w:szCs w:val="24"/>
        </w:rPr>
        <w:t>2</w:t>
      </w:r>
      <w:r w:rsidR="00534BC5">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23203A" w:rsidRDefault="0023203A" w:rsidP="00057CA7">
      <w:pPr>
        <w:autoSpaceDE w:val="0"/>
        <w:autoSpaceDN w:val="0"/>
        <w:adjustRightInd w:val="0"/>
        <w:spacing w:after="0"/>
        <w:jc w:val="left"/>
        <w:rPr>
          <w:rFonts w:ascii="TimesNewRomanPS-BoldMT" w:hAnsi="TimesNewRomanPS-BoldMT" w:cs="TimesNewRomanPS-BoldMT"/>
          <w:b/>
          <w:bCs/>
          <w:color w:val="000000"/>
          <w:szCs w:val="24"/>
        </w:rPr>
      </w:pPr>
    </w:p>
    <w:p w:rsidR="00705E50" w:rsidRDefault="00705E50" w:rsidP="00057CA7">
      <w:pPr>
        <w:autoSpaceDE w:val="0"/>
        <w:autoSpaceDN w:val="0"/>
        <w:adjustRightInd w:val="0"/>
        <w:spacing w:after="0"/>
        <w:jc w:val="left"/>
        <w:rPr>
          <w:rFonts w:ascii="TimesNewRomanPS-BoldMT" w:hAnsi="TimesNewRomanPS-BoldMT" w:cs="TimesNewRomanPS-BoldMT"/>
          <w:b/>
          <w:bCs/>
          <w:color w:val="000000"/>
          <w:sz w:val="28"/>
          <w:szCs w:val="28"/>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2. Transparentnost</w:t>
      </w:r>
    </w:p>
    <w:p w:rsidR="00705E50" w:rsidRDefault="00705E50"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705E50">
      <w:pPr>
        <w:autoSpaceDE w:val="0"/>
        <w:autoSpaceDN w:val="0"/>
        <w:adjustRightInd w:val="0"/>
        <w:spacing w:after="0"/>
        <w:rPr>
          <w:rFonts w:ascii="TimesNewRomanPSMT" w:hAnsi="TimesNewRomanPSMT" w:cs="TimesNewRomanPSMT"/>
          <w:color w:val="000000"/>
          <w:szCs w:val="24"/>
        </w:rPr>
      </w:pPr>
      <w:r>
        <w:rPr>
          <w:rFonts w:ascii="TimesNewRomanPS-BoldMT" w:hAnsi="TimesNewRomanPS-BoldMT" w:cs="TimesNewRomanPS-BoldMT"/>
          <w:b/>
          <w:bCs/>
          <w:color w:val="000000"/>
          <w:szCs w:val="24"/>
        </w:rPr>
        <w:t xml:space="preserve">Cílem </w:t>
      </w:r>
      <w:r>
        <w:rPr>
          <w:rFonts w:ascii="TimesNewRomanPSMT" w:hAnsi="TimesNewRomanPSMT" w:cs="TimesNewRomanPSMT"/>
          <w:color w:val="000000"/>
          <w:szCs w:val="24"/>
        </w:rPr>
        <w:t>je odrazovat zaměstnance od korupčního jednání prostřednictvím zvyšování</w:t>
      </w:r>
      <w:r w:rsidR="00705E50">
        <w:rPr>
          <w:rFonts w:ascii="TimesNewRomanPSMT" w:hAnsi="TimesNewRomanPSMT" w:cs="TimesNewRomanPSMT"/>
          <w:color w:val="000000"/>
          <w:szCs w:val="24"/>
        </w:rPr>
        <w:t xml:space="preserve"> </w:t>
      </w:r>
      <w:r>
        <w:rPr>
          <w:rFonts w:ascii="TimesNewRomanPSMT" w:hAnsi="TimesNewRomanPSMT" w:cs="TimesNewRomanPSMT"/>
          <w:color w:val="000000"/>
          <w:szCs w:val="24"/>
        </w:rPr>
        <w:t>pravděpodobnosti jejího odhalení. K</w:t>
      </w:r>
      <w:r w:rsidR="00705E50">
        <w:rPr>
          <w:rFonts w:ascii="TimesNewRomanPSMT" w:hAnsi="TimesNewRomanPSMT" w:cs="TimesNewRomanPSMT"/>
          <w:color w:val="000000"/>
          <w:szCs w:val="24"/>
        </w:rPr>
        <w:t> </w:t>
      </w:r>
      <w:r>
        <w:rPr>
          <w:rFonts w:ascii="TimesNewRomanPSMT" w:hAnsi="TimesNewRomanPSMT" w:cs="TimesNewRomanPSMT"/>
          <w:color w:val="000000"/>
          <w:szCs w:val="24"/>
        </w:rPr>
        <w:t>budování</w:t>
      </w:r>
      <w:r w:rsidR="00705E50">
        <w:rPr>
          <w:rFonts w:ascii="TimesNewRomanPSMT" w:hAnsi="TimesNewRomanPSMT" w:cs="TimesNewRomanPSMT"/>
          <w:color w:val="000000"/>
          <w:szCs w:val="24"/>
        </w:rPr>
        <w:t xml:space="preserve"> </w:t>
      </w:r>
      <w:r>
        <w:rPr>
          <w:rFonts w:ascii="TimesNewRomanPSMT" w:hAnsi="TimesNewRomanPSMT" w:cs="TimesNewRomanPSMT"/>
          <w:color w:val="000000"/>
          <w:szCs w:val="24"/>
        </w:rPr>
        <w:t>transparentního prostředí přispívá zveřejňování relevantních informací, zejména o nakládání</w:t>
      </w:r>
      <w:r w:rsidR="00705E50">
        <w:rPr>
          <w:rFonts w:ascii="TimesNewRomanPSMT" w:hAnsi="TimesNewRomanPSMT" w:cs="TimesNewRomanPSMT"/>
          <w:color w:val="000000"/>
          <w:szCs w:val="24"/>
        </w:rPr>
        <w:t xml:space="preserve"> </w:t>
      </w:r>
      <w:r>
        <w:rPr>
          <w:rFonts w:ascii="TimesNewRomanPSMT" w:hAnsi="TimesNewRomanPSMT" w:cs="TimesNewRomanPSMT"/>
          <w:color w:val="000000"/>
          <w:szCs w:val="24"/>
        </w:rPr>
        <w:t>s veřejnými prostředky.</w:t>
      </w:r>
    </w:p>
    <w:p w:rsidR="00705E50" w:rsidRDefault="00705E50"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Cs w:val="24"/>
        </w:rPr>
      </w:pPr>
      <w:r>
        <w:rPr>
          <w:rFonts w:ascii="TimesNewRomanPS-BoldMT" w:hAnsi="TimesNewRomanPS-BoldMT" w:cs="TimesNewRomanPS-BoldMT"/>
          <w:b/>
          <w:bCs/>
          <w:color w:val="000000"/>
          <w:szCs w:val="24"/>
        </w:rPr>
        <w:t>2.1 Zveřejňování informací o veřejných prostředcích</w:t>
      </w:r>
    </w:p>
    <w:p w:rsidR="00D71BF6" w:rsidRDefault="00D71BF6" w:rsidP="00705E50">
      <w:pPr>
        <w:autoSpaceDE w:val="0"/>
        <w:autoSpaceDN w:val="0"/>
        <w:adjustRightInd w:val="0"/>
        <w:spacing w:after="0"/>
        <w:rPr>
          <w:rFonts w:ascii="TimesNewRomanPSMT" w:hAnsi="TimesNewRomanPSMT" w:cs="TimesNewRomanPSMT"/>
          <w:color w:val="000000"/>
          <w:szCs w:val="24"/>
        </w:rPr>
      </w:pPr>
    </w:p>
    <w:p w:rsidR="00057CA7" w:rsidRDefault="00D71BF6" w:rsidP="00705E50">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Okresní soud Plzeň - sever</w:t>
      </w:r>
      <w:r w:rsidR="00057CA7">
        <w:rPr>
          <w:rFonts w:ascii="TimesNewRomanPSMT" w:hAnsi="TimesNewRomanPSMT" w:cs="TimesNewRomanPSMT"/>
          <w:color w:val="000000"/>
          <w:szCs w:val="24"/>
        </w:rPr>
        <w:t xml:space="preserve"> zpřístupňuje informace o nakládání s veřejnými prostředky zaměstnancům</w:t>
      </w:r>
      <w:r w:rsidR="00705E50">
        <w:rPr>
          <w:rFonts w:ascii="TimesNewRomanPSMT" w:hAnsi="TimesNewRomanPSMT" w:cs="TimesNewRomanPSMT"/>
          <w:color w:val="000000"/>
          <w:szCs w:val="24"/>
        </w:rPr>
        <w:t xml:space="preserve"> </w:t>
      </w:r>
      <w:r w:rsidR="00057CA7">
        <w:rPr>
          <w:rFonts w:ascii="TimesNewRomanPSMT" w:hAnsi="TimesNewRomanPSMT" w:cs="TimesNewRomanPSMT"/>
          <w:color w:val="000000"/>
          <w:szCs w:val="24"/>
        </w:rPr>
        <w:t>i veřejnosti za účelem zvýšení pravděpodobnosti odhalení korupce.</w:t>
      </w:r>
    </w:p>
    <w:p w:rsidR="00705E50" w:rsidRDefault="00705E50"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Úkol:</w:t>
      </w:r>
    </w:p>
    <w:p w:rsidR="00705E50" w:rsidRDefault="00705E50"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D71BF6">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 xml:space="preserve">2.1.1 </w:t>
      </w:r>
      <w:r w:rsidR="00D71BF6">
        <w:rPr>
          <w:rFonts w:ascii="TimesNewRomanPSMT" w:hAnsi="TimesNewRomanPSMT" w:cs="TimesNewRomanPSMT"/>
          <w:color w:val="000000"/>
          <w:szCs w:val="24"/>
        </w:rPr>
        <w:t xml:space="preserve">V „Registru smluv“ </w:t>
      </w:r>
      <w:r>
        <w:rPr>
          <w:rFonts w:ascii="TimesNewRomanPSMT" w:hAnsi="TimesNewRomanPSMT" w:cs="TimesNewRomanPSMT"/>
          <w:color w:val="000000"/>
          <w:szCs w:val="24"/>
        </w:rPr>
        <w:t>průběžně</w:t>
      </w:r>
      <w:r w:rsidR="00D71BF6">
        <w:rPr>
          <w:rFonts w:ascii="TimesNewRomanPSMT" w:hAnsi="TimesNewRomanPSMT" w:cs="TimesNewRomanPSMT"/>
          <w:color w:val="000000"/>
          <w:szCs w:val="24"/>
        </w:rPr>
        <w:t xml:space="preserve"> </w:t>
      </w:r>
      <w:r>
        <w:rPr>
          <w:rFonts w:ascii="TimesNewRomanPSMT" w:hAnsi="TimesNewRomanPSMT" w:cs="TimesNewRomanPSMT"/>
          <w:color w:val="000000"/>
          <w:szCs w:val="24"/>
        </w:rPr>
        <w:t>aktualizovat přehled uzavřených smluv, faktur a plateb.</w:t>
      </w:r>
    </w:p>
    <w:p w:rsidR="00D71BF6" w:rsidRDefault="00D71BF6" w:rsidP="00057CA7">
      <w:pPr>
        <w:autoSpaceDE w:val="0"/>
        <w:autoSpaceDN w:val="0"/>
        <w:adjustRightInd w:val="0"/>
        <w:spacing w:after="0"/>
        <w:jc w:val="left"/>
        <w:rPr>
          <w:rFonts w:ascii="TimesNewRomanPSMT" w:hAnsi="TimesNewRomanPSMT" w:cs="TimesNewRomanPSMT"/>
          <w:color w:val="000000"/>
          <w:szCs w:val="24"/>
        </w:rPr>
      </w:pPr>
    </w:p>
    <w:p w:rsidR="00057CA7" w:rsidRDefault="00D71BF6"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Prostřednictvím „</w:t>
      </w:r>
      <w:r w:rsidR="00AC6B4C">
        <w:rPr>
          <w:rFonts w:ascii="TimesNewRomanPSMT" w:hAnsi="TimesNewRomanPSMT" w:cs="TimesNewRomanPSMT"/>
          <w:color w:val="000000"/>
          <w:szCs w:val="24"/>
        </w:rPr>
        <w:t xml:space="preserve">Národního elektronického nástroje“ </w:t>
      </w:r>
      <w:r w:rsidR="00057CA7">
        <w:rPr>
          <w:rFonts w:ascii="TimesNewRomanPSMT" w:hAnsi="TimesNewRomanPSMT" w:cs="TimesNewRomanPSMT"/>
          <w:color w:val="000000"/>
          <w:szCs w:val="24"/>
        </w:rPr>
        <w:t>průběžně zveřejňovat</w:t>
      </w:r>
      <w:r w:rsidR="00AC6B4C">
        <w:rPr>
          <w:rFonts w:ascii="TimesNewRomanPSMT" w:hAnsi="TimesNewRomanPSMT" w:cs="TimesNewRomanPSMT"/>
          <w:color w:val="000000"/>
          <w:szCs w:val="24"/>
        </w:rPr>
        <w:t xml:space="preserve"> a soutěžit</w:t>
      </w:r>
      <w:r w:rsidR="00057CA7">
        <w:rPr>
          <w:rFonts w:ascii="TimesNewRomanPSMT" w:hAnsi="TimesNewRomanPSMT" w:cs="TimesNewRomanPSMT"/>
          <w:color w:val="000000"/>
          <w:szCs w:val="24"/>
        </w:rPr>
        <w:t xml:space="preserve"> veřejné zakázky.</w:t>
      </w:r>
    </w:p>
    <w:p w:rsidR="00AC6B4C" w:rsidRDefault="00AC6B4C" w:rsidP="00057CA7">
      <w:pPr>
        <w:autoSpaceDE w:val="0"/>
        <w:autoSpaceDN w:val="0"/>
        <w:adjustRightInd w:val="0"/>
        <w:spacing w:after="0"/>
        <w:jc w:val="left"/>
        <w:rPr>
          <w:rFonts w:ascii="TimesNewRomanPSMT" w:hAnsi="TimesNewRomanPSMT" w:cs="TimesNewRomanPSMT"/>
          <w:color w:val="000000"/>
          <w:szCs w:val="24"/>
        </w:rPr>
      </w:pPr>
    </w:p>
    <w:p w:rsidR="00057CA7" w:rsidRDefault="00AC6B4C"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Na intranetových stránkách Okresního soudu Plzeň – sever z</w:t>
      </w:r>
      <w:r w:rsidR="00057CA7">
        <w:rPr>
          <w:rFonts w:ascii="TimesNewRomanPSMT" w:hAnsi="TimesNewRomanPSMT" w:cs="TimesNewRomanPSMT"/>
          <w:color w:val="000000"/>
          <w:szCs w:val="24"/>
        </w:rPr>
        <w:t xml:space="preserve">veřejňovat </w:t>
      </w:r>
      <w:r>
        <w:rPr>
          <w:rFonts w:ascii="TimesNewRomanPSMT" w:hAnsi="TimesNewRomanPSMT" w:cs="TimesNewRomanPSMT"/>
          <w:color w:val="000000"/>
          <w:szCs w:val="24"/>
        </w:rPr>
        <w:t>„Rozbor hospodaření“ za uplynulý kalendářní rok.</w:t>
      </w:r>
    </w:p>
    <w:p w:rsidR="00AC6B4C" w:rsidRDefault="00AC6B4C"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AC6B4C">
        <w:rPr>
          <w:rFonts w:ascii="TimesNewRomanPSMT" w:hAnsi="TimesNewRomanPSMT" w:cs="TimesNewRomanPSMT"/>
          <w:color w:val="000000"/>
          <w:szCs w:val="24"/>
        </w:rPr>
        <w:tab/>
      </w:r>
      <w:r w:rsidR="00AC6B4C">
        <w:rPr>
          <w:rFonts w:ascii="TimesNewRomanPSMT" w:hAnsi="TimesNewRomanPSMT" w:cs="TimesNewRomanPSMT"/>
          <w:color w:val="000000"/>
          <w:szCs w:val="24"/>
        </w:rPr>
        <w:tab/>
        <w:t>pověření pracovníci správy soudu</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AC6B4C">
        <w:rPr>
          <w:rFonts w:ascii="TimesNewRomanPSMT" w:hAnsi="TimesNewRomanPSMT" w:cs="TimesNewRomanPSMT"/>
          <w:color w:val="000000"/>
          <w:szCs w:val="24"/>
        </w:rPr>
        <w:tab/>
      </w:r>
      <w:r w:rsidR="00AC6B4C">
        <w:rPr>
          <w:rFonts w:ascii="TimesNewRomanPSMT" w:hAnsi="TimesNewRomanPSMT" w:cs="TimesNewRomanPSMT"/>
          <w:color w:val="000000"/>
          <w:szCs w:val="24"/>
        </w:rPr>
        <w:tab/>
      </w:r>
      <w:r>
        <w:rPr>
          <w:rFonts w:ascii="TimesNewRomanPSMT" w:hAnsi="TimesNewRomanPSMT" w:cs="TimesNewRomanPSMT"/>
          <w:color w:val="000000"/>
          <w:szCs w:val="24"/>
        </w:rPr>
        <w:t>průběžně</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hodnocení: </w:t>
      </w:r>
      <w:r w:rsidR="00AC6B4C">
        <w:rPr>
          <w:rFonts w:ascii="TimesNewRomanPSMT" w:hAnsi="TimesNewRomanPSMT" w:cs="TimesNewRomanPSMT"/>
          <w:color w:val="000000"/>
          <w:szCs w:val="24"/>
        </w:rPr>
        <w:tab/>
      </w:r>
      <w:r>
        <w:rPr>
          <w:rFonts w:ascii="TimesNewRomanPSMT" w:hAnsi="TimesNewRomanPSMT" w:cs="TimesNewRomanPSMT"/>
          <w:color w:val="000000"/>
          <w:szCs w:val="24"/>
        </w:rPr>
        <w:t xml:space="preserve">k </w:t>
      </w:r>
      <w:proofErr w:type="gramStart"/>
      <w:r>
        <w:rPr>
          <w:rFonts w:ascii="TimesNewRomanPSMT" w:hAnsi="TimesNewRomanPSMT" w:cs="TimesNewRomanPSMT"/>
          <w:color w:val="000000"/>
          <w:szCs w:val="24"/>
        </w:rPr>
        <w:t>31.12.20</w:t>
      </w:r>
      <w:r w:rsidR="001033B8">
        <w:rPr>
          <w:rFonts w:ascii="TimesNewRomanPSMT" w:hAnsi="TimesNewRomanPSMT" w:cs="TimesNewRomanPSMT"/>
          <w:color w:val="000000"/>
          <w:szCs w:val="24"/>
        </w:rPr>
        <w:t>2</w:t>
      </w:r>
      <w:r w:rsidR="00534BC5">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AC6B4C" w:rsidRDefault="00AC6B4C" w:rsidP="00057CA7">
      <w:pPr>
        <w:autoSpaceDE w:val="0"/>
        <w:autoSpaceDN w:val="0"/>
        <w:adjustRightInd w:val="0"/>
        <w:spacing w:after="0"/>
        <w:jc w:val="left"/>
        <w:rPr>
          <w:rFonts w:ascii="TimesNewRomanPSMT" w:hAnsi="TimesNewRomanPSMT" w:cs="TimesNewRomanPSMT"/>
          <w:color w:val="000000"/>
          <w:szCs w:val="24"/>
        </w:rPr>
      </w:pPr>
    </w:p>
    <w:p w:rsidR="00534BC5" w:rsidRDefault="00534BC5"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lastRenderedPageBreak/>
        <w:t xml:space="preserve">2.1.2 </w:t>
      </w:r>
      <w:r w:rsidR="00AC6B4C">
        <w:rPr>
          <w:rFonts w:ascii="TimesNewRomanPSMT" w:hAnsi="TimesNewRomanPSMT" w:cs="TimesNewRomanPSMT"/>
          <w:color w:val="000000"/>
          <w:szCs w:val="24"/>
        </w:rPr>
        <w:t>A</w:t>
      </w:r>
      <w:r>
        <w:rPr>
          <w:rFonts w:ascii="TimesNewRomanPSMT" w:hAnsi="TimesNewRomanPSMT" w:cs="TimesNewRomanPSMT"/>
          <w:color w:val="000000"/>
          <w:szCs w:val="24"/>
        </w:rPr>
        <w:t xml:space="preserve">ktualizovat k datu </w:t>
      </w:r>
      <w:r w:rsidR="00AC6B4C">
        <w:rPr>
          <w:rFonts w:ascii="TimesNewRomanPSMT" w:hAnsi="TimesNewRomanPSMT" w:cs="TimesNewRomanPSMT"/>
          <w:color w:val="000000"/>
          <w:szCs w:val="24"/>
        </w:rPr>
        <w:t>31. prosince vždy</w:t>
      </w:r>
      <w:r>
        <w:rPr>
          <w:rFonts w:ascii="TimesNewRomanPSMT" w:hAnsi="TimesNewRomanPSMT" w:cs="TimesNewRomanPSMT"/>
          <w:color w:val="000000"/>
          <w:szCs w:val="24"/>
        </w:rPr>
        <w:t xml:space="preserve"> za předchozí </w:t>
      </w:r>
      <w:r w:rsidR="00AC6B4C">
        <w:rPr>
          <w:rFonts w:ascii="TimesNewRomanPSMT" w:hAnsi="TimesNewRomanPSMT" w:cs="TimesNewRomanPSMT"/>
          <w:color w:val="000000"/>
          <w:szCs w:val="24"/>
        </w:rPr>
        <w:t>rok</w:t>
      </w:r>
      <w:r>
        <w:rPr>
          <w:rFonts w:ascii="TimesNewRomanPSMT" w:hAnsi="TimesNewRomanPSMT" w:cs="TimesNewRomanPSMT"/>
          <w:color w:val="000000"/>
          <w:szCs w:val="24"/>
        </w:rPr>
        <w:t xml:space="preserve"> seznam:</w:t>
      </w:r>
    </w:p>
    <w:p w:rsidR="00057CA7" w:rsidRDefault="00057CA7" w:rsidP="00AC6B4C">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 poradních orgánů a pracovních týmů </w:t>
      </w:r>
    </w:p>
    <w:p w:rsidR="00AC6B4C" w:rsidRDefault="00AC6B4C"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AC6B4C">
        <w:rPr>
          <w:rFonts w:ascii="TimesNewRomanPSMT" w:hAnsi="TimesNewRomanPSMT" w:cs="TimesNewRomanPSMT"/>
          <w:color w:val="000000"/>
          <w:szCs w:val="24"/>
        </w:rPr>
        <w:tab/>
      </w:r>
      <w:r w:rsidR="00AC6B4C">
        <w:rPr>
          <w:rFonts w:ascii="TimesNewRomanPSMT" w:hAnsi="TimesNewRomanPSMT" w:cs="TimesNewRomanPSMT"/>
          <w:color w:val="000000"/>
          <w:szCs w:val="24"/>
        </w:rPr>
        <w:tab/>
      </w:r>
      <w:r>
        <w:rPr>
          <w:rFonts w:ascii="TimesNewRomanPSMT" w:hAnsi="TimesNewRomanPSMT" w:cs="TimesNewRomanPSMT"/>
          <w:color w:val="000000"/>
          <w:szCs w:val="24"/>
        </w:rPr>
        <w:t xml:space="preserve">ředitel </w:t>
      </w:r>
      <w:r w:rsidR="00AC6B4C">
        <w:rPr>
          <w:rFonts w:ascii="TimesNewRomanPSMT" w:hAnsi="TimesNewRomanPSMT" w:cs="TimesNewRomanPSMT"/>
          <w:color w:val="000000"/>
          <w:szCs w:val="24"/>
        </w:rPr>
        <w:t>správy soudu</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AC6B4C">
        <w:rPr>
          <w:rFonts w:ascii="TimesNewRomanPSMT" w:hAnsi="TimesNewRomanPSMT" w:cs="TimesNewRomanPSMT"/>
          <w:color w:val="000000"/>
          <w:szCs w:val="24"/>
        </w:rPr>
        <w:tab/>
      </w:r>
      <w:r w:rsidR="00AC6B4C">
        <w:rPr>
          <w:rFonts w:ascii="TimesNewRomanPSMT" w:hAnsi="TimesNewRomanPSMT" w:cs="TimesNewRomanPSMT"/>
          <w:color w:val="000000"/>
          <w:szCs w:val="24"/>
        </w:rPr>
        <w:tab/>
      </w:r>
      <w:r>
        <w:rPr>
          <w:rFonts w:ascii="TimesNewRomanPSMT" w:hAnsi="TimesNewRomanPSMT" w:cs="TimesNewRomanPSMT"/>
          <w:color w:val="000000"/>
          <w:szCs w:val="24"/>
        </w:rPr>
        <w:t xml:space="preserve">vždy k datu </w:t>
      </w:r>
      <w:r w:rsidR="00AC6B4C">
        <w:rPr>
          <w:rFonts w:ascii="TimesNewRomanPSMT" w:hAnsi="TimesNewRomanPSMT" w:cs="TimesNewRomanPSMT"/>
          <w:color w:val="000000"/>
          <w:szCs w:val="24"/>
        </w:rPr>
        <w:t>31. 12.</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hodnocení: </w:t>
      </w:r>
      <w:r w:rsidR="00AC6B4C">
        <w:rPr>
          <w:rFonts w:ascii="TimesNewRomanPSMT" w:hAnsi="TimesNewRomanPSMT" w:cs="TimesNewRomanPSMT"/>
          <w:color w:val="000000"/>
          <w:szCs w:val="24"/>
        </w:rPr>
        <w:tab/>
      </w:r>
      <w:r>
        <w:rPr>
          <w:rFonts w:ascii="TimesNewRomanPSMT" w:hAnsi="TimesNewRomanPSMT" w:cs="TimesNewRomanPSMT"/>
          <w:color w:val="000000"/>
          <w:szCs w:val="24"/>
        </w:rPr>
        <w:t xml:space="preserve">k </w:t>
      </w:r>
      <w:proofErr w:type="gramStart"/>
      <w:r>
        <w:rPr>
          <w:rFonts w:ascii="TimesNewRomanPSMT" w:hAnsi="TimesNewRomanPSMT" w:cs="TimesNewRomanPSMT"/>
          <w:color w:val="000000"/>
          <w:szCs w:val="24"/>
        </w:rPr>
        <w:t>31.12.20</w:t>
      </w:r>
      <w:r w:rsidR="001033B8">
        <w:rPr>
          <w:rFonts w:ascii="TimesNewRomanPSMT" w:hAnsi="TimesNewRomanPSMT" w:cs="TimesNewRomanPSMT"/>
          <w:color w:val="000000"/>
          <w:szCs w:val="24"/>
        </w:rPr>
        <w:t>2</w:t>
      </w:r>
      <w:r w:rsidR="00534BC5">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AC6B4C" w:rsidRDefault="00AC6B4C" w:rsidP="00057CA7">
      <w:pPr>
        <w:autoSpaceDE w:val="0"/>
        <w:autoSpaceDN w:val="0"/>
        <w:adjustRightInd w:val="0"/>
        <w:spacing w:after="0"/>
        <w:jc w:val="left"/>
        <w:rPr>
          <w:rFonts w:ascii="TimesNewRomanPS-BoldMT" w:hAnsi="TimesNewRomanPS-BoldMT" w:cs="TimesNewRomanPS-BoldMT"/>
          <w:b/>
          <w:bCs/>
          <w:color w:val="000000"/>
          <w:szCs w:val="24"/>
        </w:rPr>
      </w:pPr>
    </w:p>
    <w:p w:rsidR="00AC6B4C" w:rsidRDefault="00AC6B4C" w:rsidP="00057CA7">
      <w:pPr>
        <w:autoSpaceDE w:val="0"/>
        <w:autoSpaceDN w:val="0"/>
        <w:adjustRightInd w:val="0"/>
        <w:spacing w:after="0"/>
        <w:jc w:val="left"/>
        <w:rPr>
          <w:rFonts w:ascii="TimesNewRomanPS-BoldMT" w:hAnsi="TimesNewRomanPS-BoldMT" w:cs="TimesNewRomanPS-BoldMT"/>
          <w:b/>
          <w:bCs/>
          <w:color w:val="000000"/>
          <w:szCs w:val="24"/>
        </w:rPr>
      </w:pPr>
    </w:p>
    <w:p w:rsidR="00AC6B4C" w:rsidRDefault="00AC6B4C" w:rsidP="00057CA7">
      <w:pPr>
        <w:autoSpaceDE w:val="0"/>
        <w:autoSpaceDN w:val="0"/>
        <w:adjustRightInd w:val="0"/>
        <w:spacing w:after="0"/>
        <w:jc w:val="left"/>
        <w:rPr>
          <w:rFonts w:ascii="TimesNewRomanPS-BoldMT" w:hAnsi="TimesNewRomanPS-BoldMT" w:cs="TimesNewRomanPS-BoldMT"/>
          <w:b/>
          <w:bCs/>
          <w:color w:val="000000"/>
          <w:szCs w:val="24"/>
        </w:rPr>
      </w:pPr>
    </w:p>
    <w:p w:rsidR="00AC6B4C" w:rsidRDefault="00AC6B4C"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Cs w:val="24"/>
        </w:rPr>
      </w:pPr>
      <w:r>
        <w:rPr>
          <w:rFonts w:ascii="TimesNewRomanPS-BoldMT" w:hAnsi="TimesNewRomanPS-BoldMT" w:cs="TimesNewRomanPS-BoldMT"/>
          <w:b/>
          <w:bCs/>
          <w:color w:val="000000"/>
          <w:szCs w:val="24"/>
        </w:rPr>
        <w:t>2.2 Zveřejňování informací o systému rozhodování</w:t>
      </w:r>
    </w:p>
    <w:p w:rsidR="00F01D94" w:rsidRDefault="00F01D94" w:rsidP="00057CA7">
      <w:pPr>
        <w:autoSpaceDE w:val="0"/>
        <w:autoSpaceDN w:val="0"/>
        <w:adjustRightInd w:val="0"/>
        <w:spacing w:after="0"/>
        <w:jc w:val="left"/>
        <w:rPr>
          <w:rFonts w:ascii="TimesNewRomanPSMT" w:hAnsi="TimesNewRomanPSMT" w:cs="TimesNewRomanPSMT"/>
          <w:color w:val="000000"/>
          <w:szCs w:val="24"/>
        </w:rPr>
      </w:pPr>
    </w:p>
    <w:p w:rsidR="00057CA7" w:rsidRDefault="00F01D94" w:rsidP="00F01D94">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Okresní soud Plzeň - sever</w:t>
      </w:r>
      <w:r w:rsidR="00057CA7">
        <w:rPr>
          <w:rFonts w:ascii="TimesNewRomanPSMT" w:hAnsi="TimesNewRomanPSMT" w:cs="TimesNewRomanPSMT"/>
          <w:color w:val="000000"/>
          <w:szCs w:val="24"/>
        </w:rPr>
        <w:t xml:space="preserve"> transparentně zpřístupňuje informace o struktuře a kompetencích při</w:t>
      </w:r>
      <w:r>
        <w:rPr>
          <w:rFonts w:ascii="TimesNewRomanPSMT" w:hAnsi="TimesNewRomanPSMT" w:cs="TimesNewRomanPSMT"/>
          <w:color w:val="000000"/>
          <w:szCs w:val="24"/>
        </w:rPr>
        <w:t xml:space="preserve"> </w:t>
      </w:r>
      <w:r w:rsidR="00057CA7">
        <w:rPr>
          <w:rFonts w:ascii="TimesNewRomanPSMT" w:hAnsi="TimesNewRomanPSMT" w:cs="TimesNewRomanPSMT"/>
          <w:color w:val="000000"/>
          <w:szCs w:val="24"/>
        </w:rPr>
        <w:t>rozhodování zaměstnancům i veřejnosti na svých internetových stránkách</w:t>
      </w:r>
    </w:p>
    <w:p w:rsidR="00F01D94" w:rsidRDefault="00F01D94" w:rsidP="00057CA7">
      <w:pPr>
        <w:autoSpaceDE w:val="0"/>
        <w:autoSpaceDN w:val="0"/>
        <w:adjustRightInd w:val="0"/>
        <w:spacing w:after="0"/>
        <w:jc w:val="left"/>
        <w:rPr>
          <w:rFonts w:ascii="TimesNewRomanPSMT" w:hAnsi="TimesNewRomanPSMT" w:cs="TimesNewRomanPSMT"/>
          <w:color w:val="0000FF"/>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Úkol:</w:t>
      </w:r>
    </w:p>
    <w:p w:rsidR="00F01D94" w:rsidRDefault="00F01D94"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F01D94">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 xml:space="preserve">2.2.1 Na </w:t>
      </w:r>
      <w:r w:rsidR="00F01D94">
        <w:rPr>
          <w:rFonts w:ascii="TimesNewRomanPSMT" w:hAnsi="TimesNewRomanPSMT" w:cs="TimesNewRomanPSMT"/>
          <w:color w:val="000000"/>
          <w:szCs w:val="24"/>
        </w:rPr>
        <w:t>internetových stránkách „Justice.cz“ zveřejňovat Výroční zprávu o poskytování informací podle zákona č. 106/1999 Sb.</w:t>
      </w:r>
      <w:r>
        <w:rPr>
          <w:rFonts w:ascii="TimesNewRomanPSMT" w:hAnsi="TimesNewRomanPSMT" w:cs="TimesNewRomanPSMT"/>
          <w:color w:val="000000"/>
          <w:szCs w:val="24"/>
        </w:rPr>
        <w:t>, o svobodném přístupu</w:t>
      </w:r>
      <w:r w:rsidR="00F01D94">
        <w:rPr>
          <w:rFonts w:ascii="TimesNewRomanPSMT" w:hAnsi="TimesNewRomanPSMT" w:cs="TimesNewRomanPSMT"/>
          <w:color w:val="000000"/>
          <w:szCs w:val="24"/>
        </w:rPr>
        <w:t xml:space="preserve"> </w:t>
      </w:r>
      <w:r>
        <w:rPr>
          <w:rFonts w:ascii="TimesNewRomanPSMT" w:hAnsi="TimesNewRomanPSMT" w:cs="TimesNewRomanPSMT"/>
          <w:color w:val="000000"/>
          <w:szCs w:val="24"/>
        </w:rPr>
        <w:t>k informacím, ve znění pozdějších předpisů</w:t>
      </w:r>
      <w:r w:rsidR="00F01D94">
        <w:rPr>
          <w:rFonts w:ascii="TimesNewRomanPSMT" w:hAnsi="TimesNewRomanPSMT" w:cs="TimesNewRomanPSMT"/>
          <w:color w:val="000000"/>
          <w:szCs w:val="24"/>
        </w:rPr>
        <w:t>.</w:t>
      </w:r>
    </w:p>
    <w:p w:rsidR="00F01D94" w:rsidRDefault="00F01D94"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F01D94">
        <w:rPr>
          <w:rFonts w:ascii="TimesNewRomanPSMT" w:hAnsi="TimesNewRomanPSMT" w:cs="TimesNewRomanPSMT"/>
          <w:color w:val="000000"/>
          <w:szCs w:val="24"/>
        </w:rPr>
        <w:tab/>
      </w:r>
      <w:r w:rsidR="00F01D94">
        <w:rPr>
          <w:rFonts w:ascii="TimesNewRomanPSMT" w:hAnsi="TimesNewRomanPSMT" w:cs="TimesNewRomanPSMT"/>
          <w:color w:val="000000"/>
          <w:szCs w:val="24"/>
        </w:rPr>
        <w:tab/>
        <w:t>pověřená pracovnice soudu</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F01D94">
        <w:rPr>
          <w:rFonts w:ascii="TimesNewRomanPSMT" w:hAnsi="TimesNewRomanPSMT" w:cs="TimesNewRomanPSMT"/>
          <w:color w:val="000000"/>
          <w:szCs w:val="24"/>
        </w:rPr>
        <w:tab/>
      </w:r>
      <w:r w:rsidR="00F01D94">
        <w:rPr>
          <w:rFonts w:ascii="TimesNewRomanPSMT" w:hAnsi="TimesNewRomanPSMT" w:cs="TimesNewRomanPSMT"/>
          <w:color w:val="000000"/>
          <w:szCs w:val="24"/>
        </w:rPr>
        <w:tab/>
        <w:t>31.12.</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hodnocení: </w:t>
      </w:r>
      <w:r w:rsidR="00F01D94">
        <w:rPr>
          <w:rFonts w:ascii="TimesNewRomanPSMT" w:hAnsi="TimesNewRomanPSMT" w:cs="TimesNewRomanPSMT"/>
          <w:color w:val="000000"/>
          <w:szCs w:val="24"/>
        </w:rPr>
        <w:tab/>
      </w:r>
      <w:r>
        <w:rPr>
          <w:rFonts w:ascii="TimesNewRomanPSMT" w:hAnsi="TimesNewRomanPSMT" w:cs="TimesNewRomanPSMT"/>
          <w:color w:val="000000"/>
          <w:szCs w:val="24"/>
        </w:rPr>
        <w:t xml:space="preserve">k </w:t>
      </w:r>
      <w:proofErr w:type="gramStart"/>
      <w:r>
        <w:rPr>
          <w:rFonts w:ascii="TimesNewRomanPSMT" w:hAnsi="TimesNewRomanPSMT" w:cs="TimesNewRomanPSMT"/>
          <w:color w:val="000000"/>
          <w:szCs w:val="24"/>
        </w:rPr>
        <w:t>31.12.20</w:t>
      </w:r>
      <w:r w:rsidR="001033B8">
        <w:rPr>
          <w:rFonts w:ascii="TimesNewRomanPSMT" w:hAnsi="TimesNewRomanPSMT" w:cs="TimesNewRomanPSMT"/>
          <w:color w:val="000000"/>
          <w:szCs w:val="24"/>
        </w:rPr>
        <w:t>2</w:t>
      </w:r>
      <w:r w:rsidR="00534BC5">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F01D94" w:rsidRDefault="00F01D94"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F01D94">
      <w:pPr>
        <w:autoSpaceDE w:val="0"/>
        <w:autoSpaceDN w:val="0"/>
        <w:adjustRightInd w:val="0"/>
        <w:spacing w:after="0"/>
        <w:rPr>
          <w:rFonts w:ascii="TimesNewRomanPS-ItalicMT" w:hAnsi="TimesNewRomanPS-ItalicMT" w:cs="TimesNewRomanPS-ItalicMT"/>
          <w:i/>
          <w:iCs/>
          <w:color w:val="000000"/>
          <w:szCs w:val="24"/>
        </w:rPr>
      </w:pPr>
      <w:r>
        <w:rPr>
          <w:rFonts w:ascii="TimesNewRomanPSMT" w:hAnsi="TimesNewRomanPSMT" w:cs="TimesNewRomanPSMT"/>
          <w:color w:val="000000"/>
          <w:szCs w:val="24"/>
        </w:rPr>
        <w:t xml:space="preserve">2.2.2 </w:t>
      </w:r>
      <w:r w:rsidR="00F01D94">
        <w:rPr>
          <w:rFonts w:ascii="TimesNewRomanPSMT" w:hAnsi="TimesNewRomanPSMT" w:cs="TimesNewRomanPSMT"/>
          <w:color w:val="000000"/>
          <w:szCs w:val="24"/>
        </w:rPr>
        <w:t>P</w:t>
      </w:r>
      <w:r>
        <w:rPr>
          <w:rFonts w:ascii="TimesNewRomanPSMT" w:hAnsi="TimesNewRomanPSMT" w:cs="TimesNewRomanPSMT"/>
          <w:color w:val="000000"/>
          <w:szCs w:val="24"/>
        </w:rPr>
        <w:t>růběžně aktualizovat přehled kontaktů na vedoucí zaměstnance a profesní</w:t>
      </w:r>
      <w:r w:rsidR="00F01D94">
        <w:rPr>
          <w:rFonts w:ascii="TimesNewRomanPSMT" w:hAnsi="TimesNewRomanPSMT" w:cs="TimesNewRomanPSMT"/>
          <w:color w:val="000000"/>
          <w:szCs w:val="24"/>
        </w:rPr>
        <w:t xml:space="preserve"> </w:t>
      </w:r>
      <w:r>
        <w:rPr>
          <w:rFonts w:ascii="TimesNewRomanPSMT" w:hAnsi="TimesNewRomanPSMT" w:cs="TimesNewRomanPSMT"/>
          <w:color w:val="000000"/>
          <w:szCs w:val="24"/>
        </w:rPr>
        <w:t>životopisy, pokud se ve smyslu § 5 odst. 2 písm. f)</w:t>
      </w:r>
      <w:r w:rsidR="00F01D94">
        <w:rPr>
          <w:rFonts w:ascii="TimesNewRomanPSMT" w:hAnsi="TimesNewRomanPSMT" w:cs="TimesNewRomanPSMT"/>
          <w:color w:val="000000"/>
          <w:szCs w:val="24"/>
        </w:rPr>
        <w:t xml:space="preserve"> </w:t>
      </w:r>
      <w:r>
        <w:rPr>
          <w:rFonts w:ascii="TimesNewRomanPSMT" w:hAnsi="TimesNewRomanPSMT" w:cs="TimesNewRomanPSMT"/>
          <w:color w:val="000000"/>
          <w:szCs w:val="24"/>
        </w:rPr>
        <w:t>zákona č. 101/2000 Sb., o ochraně osobních údajů, ve znění pozdějších předpisů,</w:t>
      </w:r>
      <w:r w:rsidR="00F01D94">
        <w:rPr>
          <w:rFonts w:ascii="TimesNewRomanPSMT" w:hAnsi="TimesNewRomanPSMT" w:cs="TimesNewRomanPSMT"/>
          <w:color w:val="000000"/>
          <w:szCs w:val="24"/>
        </w:rPr>
        <w:t xml:space="preserve"> </w:t>
      </w:r>
      <w:r>
        <w:rPr>
          <w:rFonts w:ascii="TimesNewRomanPSMT" w:hAnsi="TimesNewRomanPSMT" w:cs="TimesNewRomanPSMT"/>
          <w:color w:val="000000"/>
          <w:szCs w:val="24"/>
        </w:rPr>
        <w:t>jedná o „</w:t>
      </w:r>
      <w:r>
        <w:rPr>
          <w:rFonts w:ascii="TimesNewRomanPS-ItalicMT" w:hAnsi="TimesNewRomanPS-ItalicMT" w:cs="TimesNewRomanPS-ItalicMT"/>
          <w:i/>
          <w:iCs/>
          <w:color w:val="000000"/>
          <w:szCs w:val="24"/>
        </w:rPr>
        <w:t>osobní údaje o veřejně činné osobě, funkcionáři či zaměstnanci veřejné</w:t>
      </w:r>
      <w:r w:rsidR="00F01D94">
        <w:rPr>
          <w:rFonts w:ascii="TimesNewRomanPS-ItalicMT" w:hAnsi="TimesNewRomanPS-ItalicMT" w:cs="TimesNewRomanPS-ItalicMT"/>
          <w:i/>
          <w:iCs/>
          <w:color w:val="000000"/>
          <w:szCs w:val="24"/>
        </w:rPr>
        <w:t xml:space="preserve"> </w:t>
      </w:r>
      <w:r>
        <w:rPr>
          <w:rFonts w:ascii="TimesNewRomanPS-ItalicMT" w:hAnsi="TimesNewRomanPS-ItalicMT" w:cs="TimesNewRomanPS-ItalicMT"/>
          <w:i/>
          <w:iCs/>
          <w:color w:val="000000"/>
          <w:szCs w:val="24"/>
        </w:rPr>
        <w:t>správy, které vypovídají o jeho veřejné anebo úřední činnosti, o jeho funkčním</w:t>
      </w:r>
      <w:r w:rsidR="00F01D94">
        <w:rPr>
          <w:rFonts w:ascii="TimesNewRomanPS-ItalicMT" w:hAnsi="TimesNewRomanPS-ItalicMT" w:cs="TimesNewRomanPS-ItalicMT"/>
          <w:i/>
          <w:iCs/>
          <w:color w:val="000000"/>
          <w:szCs w:val="24"/>
        </w:rPr>
        <w:t xml:space="preserve"> </w:t>
      </w:r>
      <w:r>
        <w:rPr>
          <w:rFonts w:ascii="TimesNewRomanPS-ItalicMT" w:hAnsi="TimesNewRomanPS-ItalicMT" w:cs="TimesNewRomanPS-ItalicMT"/>
          <w:i/>
          <w:iCs/>
          <w:color w:val="000000"/>
          <w:szCs w:val="24"/>
        </w:rPr>
        <w:t>nebo pracovním zařazení“.)</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F01D94">
        <w:rPr>
          <w:rFonts w:ascii="TimesNewRomanPSMT" w:hAnsi="TimesNewRomanPSMT" w:cs="TimesNewRomanPSMT"/>
          <w:color w:val="000000"/>
          <w:szCs w:val="24"/>
        </w:rPr>
        <w:tab/>
      </w:r>
      <w:r w:rsidR="00F01D94">
        <w:rPr>
          <w:rFonts w:ascii="TimesNewRomanPSMT" w:hAnsi="TimesNewRomanPSMT" w:cs="TimesNewRomanPSMT"/>
          <w:color w:val="000000"/>
          <w:szCs w:val="24"/>
        </w:rPr>
        <w:tab/>
      </w:r>
      <w:r>
        <w:rPr>
          <w:rFonts w:ascii="TimesNewRomanPSMT" w:hAnsi="TimesNewRomanPSMT" w:cs="TimesNewRomanPSMT"/>
          <w:color w:val="000000"/>
          <w:szCs w:val="24"/>
        </w:rPr>
        <w:t>ředitel</w:t>
      </w:r>
      <w:r w:rsidR="00F01D94">
        <w:rPr>
          <w:rFonts w:ascii="TimesNewRomanPSMT" w:hAnsi="TimesNewRomanPSMT" w:cs="TimesNewRomanPSMT"/>
          <w:color w:val="000000"/>
          <w:szCs w:val="24"/>
        </w:rPr>
        <w:t xml:space="preserve"> správy soudu</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F01D94">
        <w:rPr>
          <w:rFonts w:ascii="TimesNewRomanPSMT" w:hAnsi="TimesNewRomanPSMT" w:cs="TimesNewRomanPSMT"/>
          <w:color w:val="000000"/>
          <w:szCs w:val="24"/>
        </w:rPr>
        <w:tab/>
      </w:r>
      <w:r w:rsidR="00F01D94">
        <w:rPr>
          <w:rFonts w:ascii="TimesNewRomanPSMT" w:hAnsi="TimesNewRomanPSMT" w:cs="TimesNewRomanPSMT"/>
          <w:color w:val="000000"/>
          <w:szCs w:val="24"/>
        </w:rPr>
        <w:tab/>
      </w:r>
      <w:r>
        <w:rPr>
          <w:rFonts w:ascii="TimesNewRomanPSMT" w:hAnsi="TimesNewRomanPSMT" w:cs="TimesNewRomanPSMT"/>
          <w:color w:val="000000"/>
          <w:szCs w:val="24"/>
        </w:rPr>
        <w:t>průběžně</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hodnocení: </w:t>
      </w:r>
      <w:r w:rsidR="00F01D94">
        <w:rPr>
          <w:rFonts w:ascii="TimesNewRomanPSMT" w:hAnsi="TimesNewRomanPSMT" w:cs="TimesNewRomanPSMT"/>
          <w:color w:val="000000"/>
          <w:szCs w:val="24"/>
        </w:rPr>
        <w:tab/>
      </w:r>
      <w:r>
        <w:rPr>
          <w:rFonts w:ascii="TimesNewRomanPSMT" w:hAnsi="TimesNewRomanPSMT" w:cs="TimesNewRomanPSMT"/>
          <w:color w:val="000000"/>
          <w:szCs w:val="24"/>
        </w:rPr>
        <w:t xml:space="preserve">k </w:t>
      </w:r>
      <w:proofErr w:type="gramStart"/>
      <w:r>
        <w:rPr>
          <w:rFonts w:ascii="TimesNewRomanPSMT" w:hAnsi="TimesNewRomanPSMT" w:cs="TimesNewRomanPSMT"/>
          <w:color w:val="000000"/>
          <w:szCs w:val="24"/>
        </w:rPr>
        <w:t>31.12.20</w:t>
      </w:r>
      <w:r w:rsidR="001033B8">
        <w:rPr>
          <w:rFonts w:ascii="TimesNewRomanPSMT" w:hAnsi="TimesNewRomanPSMT" w:cs="TimesNewRomanPSMT"/>
          <w:color w:val="000000"/>
          <w:szCs w:val="24"/>
        </w:rPr>
        <w:t>2</w:t>
      </w:r>
      <w:r w:rsidR="00534BC5">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F01D94" w:rsidRDefault="00F01D94" w:rsidP="00057CA7">
      <w:pPr>
        <w:autoSpaceDE w:val="0"/>
        <w:autoSpaceDN w:val="0"/>
        <w:adjustRightInd w:val="0"/>
        <w:spacing w:after="0"/>
        <w:jc w:val="left"/>
        <w:rPr>
          <w:rFonts w:ascii="TimesNewRomanPS-BoldMT" w:hAnsi="TimesNewRomanPS-BoldMT" w:cs="TimesNewRomanPS-BoldMT"/>
          <w:b/>
          <w:bCs/>
          <w:color w:val="000000"/>
          <w:sz w:val="28"/>
          <w:szCs w:val="28"/>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3. Řízení korupčních rizik a monitoring kontrol</w:t>
      </w:r>
    </w:p>
    <w:p w:rsidR="00F01D94" w:rsidRDefault="00F01D94"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F01D94">
      <w:pPr>
        <w:autoSpaceDE w:val="0"/>
        <w:autoSpaceDN w:val="0"/>
        <w:adjustRightInd w:val="0"/>
        <w:spacing w:after="0"/>
        <w:rPr>
          <w:rFonts w:ascii="TimesNewRomanPSMT" w:hAnsi="TimesNewRomanPSMT" w:cs="TimesNewRomanPSMT"/>
          <w:color w:val="000000"/>
          <w:szCs w:val="24"/>
        </w:rPr>
      </w:pPr>
      <w:r>
        <w:rPr>
          <w:rFonts w:ascii="TimesNewRomanPS-BoldMT" w:hAnsi="TimesNewRomanPS-BoldMT" w:cs="TimesNewRomanPS-BoldMT"/>
          <w:b/>
          <w:bCs/>
          <w:color w:val="000000"/>
          <w:szCs w:val="24"/>
        </w:rPr>
        <w:t xml:space="preserve">Cílem </w:t>
      </w:r>
      <w:r>
        <w:rPr>
          <w:rFonts w:ascii="TimesNewRomanPSMT" w:hAnsi="TimesNewRomanPSMT" w:cs="TimesNewRomanPSMT"/>
          <w:color w:val="000000"/>
          <w:szCs w:val="24"/>
        </w:rPr>
        <w:t>je nastavit účinné kontrolní mechanismy a zajistit efektivní odhalování korupčního</w:t>
      </w:r>
      <w:r w:rsidR="00F01D94">
        <w:rPr>
          <w:rFonts w:ascii="TimesNewRomanPSMT" w:hAnsi="TimesNewRomanPSMT" w:cs="TimesNewRomanPSMT"/>
          <w:color w:val="000000"/>
          <w:szCs w:val="24"/>
        </w:rPr>
        <w:t xml:space="preserve"> </w:t>
      </w:r>
      <w:r>
        <w:rPr>
          <w:rFonts w:ascii="TimesNewRomanPSMT" w:hAnsi="TimesNewRomanPSMT" w:cs="TimesNewRomanPSMT"/>
          <w:color w:val="000000"/>
          <w:szCs w:val="24"/>
        </w:rPr>
        <w:t>jednání.</w:t>
      </w:r>
    </w:p>
    <w:p w:rsidR="00F01D94" w:rsidRDefault="00F01D94"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Cs w:val="24"/>
        </w:rPr>
      </w:pPr>
      <w:r>
        <w:rPr>
          <w:rFonts w:ascii="TimesNewRomanPS-BoldMT" w:hAnsi="TimesNewRomanPS-BoldMT" w:cs="TimesNewRomanPS-BoldMT"/>
          <w:b/>
          <w:bCs/>
          <w:color w:val="000000"/>
          <w:szCs w:val="24"/>
        </w:rPr>
        <w:t>3.1 Hodnocení korupčních rizik</w:t>
      </w:r>
    </w:p>
    <w:p w:rsidR="00702CE0" w:rsidRDefault="00702CE0"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702CE0">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Identifikace, hodnocení a řízení korupčních rizik je součástí celkového procesu práce s riziky</w:t>
      </w:r>
    </w:p>
    <w:p w:rsidR="00057CA7" w:rsidRDefault="00057CA7" w:rsidP="00702CE0">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 xml:space="preserve">spojenými s činností </w:t>
      </w:r>
      <w:r w:rsidR="00F01D94">
        <w:rPr>
          <w:rFonts w:ascii="TimesNewRomanPSMT" w:hAnsi="TimesNewRomanPSMT" w:cs="TimesNewRomanPSMT"/>
          <w:color w:val="000000"/>
          <w:szCs w:val="24"/>
        </w:rPr>
        <w:t>soudu</w:t>
      </w:r>
      <w:r>
        <w:rPr>
          <w:rFonts w:ascii="TimesNewRomanPSMT" w:hAnsi="TimesNewRomanPSMT" w:cs="TimesNewRomanPSMT"/>
          <w:color w:val="000000"/>
          <w:szCs w:val="24"/>
        </w:rPr>
        <w:t>. Efektivní řízení rizik je podmíněno fungováním účinného</w:t>
      </w:r>
      <w:r w:rsidR="00702CE0">
        <w:rPr>
          <w:rFonts w:ascii="TimesNewRomanPSMT" w:hAnsi="TimesNewRomanPSMT" w:cs="TimesNewRomanPSMT"/>
          <w:color w:val="000000"/>
          <w:szCs w:val="24"/>
        </w:rPr>
        <w:t xml:space="preserve"> </w:t>
      </w:r>
      <w:r>
        <w:rPr>
          <w:rFonts w:ascii="TimesNewRomanPSMT" w:hAnsi="TimesNewRomanPSMT" w:cs="TimesNewRomanPSMT"/>
          <w:color w:val="000000"/>
          <w:szCs w:val="24"/>
        </w:rPr>
        <w:t>vnitřního kontrolního systému.</w:t>
      </w:r>
    </w:p>
    <w:p w:rsidR="00702CE0" w:rsidRDefault="00702CE0"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702CE0">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Hodnocení korupčních rizik zahrnuje zejména:</w:t>
      </w:r>
    </w:p>
    <w:p w:rsidR="00057CA7" w:rsidRDefault="00057CA7" w:rsidP="00702CE0">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 identifikaci korupčního rizika, tj. potencionální nebezpečí, že v určitém procesu</w:t>
      </w:r>
      <w:r w:rsidR="00702CE0">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probíhajícím </w:t>
      </w:r>
      <w:r w:rsidR="00702CE0">
        <w:rPr>
          <w:rFonts w:ascii="TimesNewRomanPSMT" w:hAnsi="TimesNewRomanPSMT" w:cs="TimesNewRomanPSMT"/>
          <w:color w:val="000000"/>
          <w:szCs w:val="24"/>
        </w:rPr>
        <w:t>u soudu</w:t>
      </w:r>
      <w:r>
        <w:rPr>
          <w:rFonts w:ascii="TimesNewRomanPSMT" w:hAnsi="TimesNewRomanPSMT" w:cs="TimesNewRomanPSMT"/>
          <w:color w:val="000000"/>
          <w:szCs w:val="24"/>
        </w:rPr>
        <w:t xml:space="preserve"> může dojít ke korupčnímu jednání zaměstnance;</w:t>
      </w:r>
    </w:p>
    <w:p w:rsidR="00057CA7" w:rsidRDefault="00057CA7" w:rsidP="00702CE0">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lastRenderedPageBreak/>
        <w:t>- hodnocení korupčního rizika, tj. stanovení míry pravděpodobnosti, že tato skutečnost</w:t>
      </w:r>
      <w:r w:rsidR="00702CE0">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nastane (stupeň četnosti), a stanovení míry dopadu (vlivu) na chod </w:t>
      </w:r>
      <w:r w:rsidR="00702CE0">
        <w:rPr>
          <w:rFonts w:ascii="TimesNewRomanPSMT" w:hAnsi="TimesNewRomanPSMT" w:cs="TimesNewRomanPSMT"/>
          <w:color w:val="000000"/>
          <w:szCs w:val="24"/>
        </w:rPr>
        <w:t>soudu</w:t>
      </w:r>
      <w:r>
        <w:rPr>
          <w:rFonts w:ascii="TimesNewRomanPSMT" w:hAnsi="TimesNewRomanPSMT" w:cs="TimesNewRomanPSMT"/>
          <w:color w:val="000000"/>
          <w:szCs w:val="24"/>
        </w:rPr>
        <w:t>;</w:t>
      </w:r>
      <w:r w:rsidR="00702CE0">
        <w:rPr>
          <w:rFonts w:ascii="TimesNewRomanPSMT" w:hAnsi="TimesNewRomanPSMT" w:cs="TimesNewRomanPSMT"/>
          <w:color w:val="000000"/>
          <w:szCs w:val="24"/>
        </w:rPr>
        <w:t xml:space="preserve"> </w:t>
      </w:r>
      <w:r>
        <w:rPr>
          <w:rFonts w:ascii="TimesNewRomanPSMT" w:hAnsi="TimesNewRomanPSMT" w:cs="TimesNewRomanPSMT"/>
          <w:color w:val="000000"/>
          <w:szCs w:val="24"/>
        </w:rPr>
        <w:t>součinem těchto dvou veličin je míra významnosti korupčního rizika.</w:t>
      </w:r>
    </w:p>
    <w:p w:rsidR="00057CA7" w:rsidRDefault="00057CA7" w:rsidP="00702CE0">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 vytvoření katalogu korupčních rizik,</w:t>
      </w:r>
    </w:p>
    <w:p w:rsidR="00057CA7" w:rsidRDefault="00057CA7" w:rsidP="00702CE0">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 nastavení kontrolních mechanismů pro zabránění korupci, tj. přijetí konkrétních</w:t>
      </w:r>
      <w:r w:rsidR="00702CE0">
        <w:rPr>
          <w:rFonts w:ascii="TimesNewRomanPSMT" w:hAnsi="TimesNewRomanPSMT" w:cs="TimesNewRomanPSMT"/>
          <w:color w:val="000000"/>
          <w:szCs w:val="24"/>
        </w:rPr>
        <w:t xml:space="preserve"> </w:t>
      </w:r>
      <w:r>
        <w:rPr>
          <w:rFonts w:ascii="TimesNewRomanPSMT" w:hAnsi="TimesNewRomanPSMT" w:cs="TimesNewRomanPSMT"/>
          <w:color w:val="000000"/>
          <w:szCs w:val="24"/>
        </w:rPr>
        <w:t>opatření, která budou minimalizovat pravděpodobnost vzniku či dopad jednotlivých</w:t>
      </w:r>
      <w:r w:rsidR="00702CE0">
        <w:rPr>
          <w:rFonts w:ascii="TimesNewRomanPSMT" w:hAnsi="TimesNewRomanPSMT" w:cs="TimesNewRomanPSMT"/>
          <w:color w:val="000000"/>
          <w:szCs w:val="24"/>
        </w:rPr>
        <w:t xml:space="preserve"> </w:t>
      </w:r>
      <w:r>
        <w:rPr>
          <w:rFonts w:ascii="TimesNewRomanPSMT" w:hAnsi="TimesNewRomanPSMT" w:cs="TimesNewRomanPSMT"/>
          <w:color w:val="000000"/>
          <w:szCs w:val="24"/>
        </w:rPr>
        <w:t>identifikovaných rizik a bránit tomu, aby mohla nastat;</w:t>
      </w:r>
    </w:p>
    <w:p w:rsidR="00057CA7" w:rsidRDefault="00057CA7" w:rsidP="00702CE0">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 sledování plnění protikorupčních opatření k eliminaci a minimalizaci rizik a hodnocení</w:t>
      </w:r>
      <w:r w:rsidR="00702CE0">
        <w:rPr>
          <w:rFonts w:ascii="TimesNewRomanPSMT" w:hAnsi="TimesNewRomanPSMT" w:cs="TimesNewRomanPSMT"/>
          <w:color w:val="000000"/>
          <w:szCs w:val="24"/>
        </w:rPr>
        <w:t xml:space="preserve"> </w:t>
      </w:r>
      <w:r>
        <w:rPr>
          <w:rFonts w:ascii="TimesNewRomanPSMT" w:hAnsi="TimesNewRomanPSMT" w:cs="TimesNewRomanPSMT"/>
          <w:color w:val="000000"/>
          <w:szCs w:val="24"/>
        </w:rPr>
        <w:t>jejich realizace a účinnosti, případná aktualizace při vzniku a identifikaci nového</w:t>
      </w:r>
      <w:r w:rsidR="00702CE0">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korupčního rizika na základě vývoje procesů probíhajících </w:t>
      </w:r>
      <w:r w:rsidR="00702CE0">
        <w:rPr>
          <w:rFonts w:ascii="TimesNewRomanPSMT" w:hAnsi="TimesNewRomanPSMT" w:cs="TimesNewRomanPSMT"/>
          <w:color w:val="000000"/>
          <w:szCs w:val="24"/>
        </w:rPr>
        <w:t>u soudu</w:t>
      </w:r>
      <w:r>
        <w:rPr>
          <w:rFonts w:ascii="TimesNewRomanPSMT" w:hAnsi="TimesNewRomanPSMT" w:cs="TimesNewRomanPSMT"/>
          <w:color w:val="000000"/>
          <w:szCs w:val="24"/>
        </w:rPr>
        <w:t>.</w:t>
      </w:r>
    </w:p>
    <w:p w:rsidR="00702CE0" w:rsidRDefault="00702CE0"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702CE0">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 xml:space="preserve">Vedoucí zaměstnanci identifikují a hodnotí korupční rizika spojená s činností </w:t>
      </w:r>
      <w:r w:rsidR="00702CE0">
        <w:rPr>
          <w:rFonts w:ascii="TimesNewRomanPSMT" w:hAnsi="TimesNewRomanPSMT" w:cs="TimesNewRomanPSMT"/>
          <w:color w:val="000000"/>
          <w:szCs w:val="24"/>
        </w:rPr>
        <w:t>soudu</w:t>
      </w:r>
      <w:r>
        <w:rPr>
          <w:rFonts w:ascii="TimesNewRomanPSMT" w:hAnsi="TimesNewRomanPSMT" w:cs="TimesNewRomanPSMT"/>
          <w:color w:val="000000"/>
          <w:szCs w:val="24"/>
        </w:rPr>
        <w:t xml:space="preserve"> a hodnotí</w:t>
      </w:r>
    </w:p>
    <w:p w:rsidR="00057CA7" w:rsidRDefault="00057CA7" w:rsidP="00702CE0">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přiměřenost a účinnost přijatých opatření k minimalizaci rizik. Identifikovaná korupční rizika</w:t>
      </w:r>
      <w:r w:rsidR="00702CE0">
        <w:rPr>
          <w:rFonts w:ascii="TimesNewRomanPSMT" w:hAnsi="TimesNewRomanPSMT" w:cs="TimesNewRomanPSMT"/>
          <w:color w:val="000000"/>
          <w:szCs w:val="24"/>
        </w:rPr>
        <w:t xml:space="preserve"> </w:t>
      </w:r>
      <w:r>
        <w:rPr>
          <w:rFonts w:ascii="TimesNewRomanPSMT" w:hAnsi="TimesNewRomanPSMT" w:cs="TimesNewRomanPSMT"/>
          <w:color w:val="000000"/>
          <w:szCs w:val="24"/>
        </w:rPr>
        <w:t>a opatření přijímaná k jejich potlačení jsou obsažena v Katalogu korupčních rizik.</w:t>
      </w:r>
    </w:p>
    <w:p w:rsidR="00702CE0" w:rsidRDefault="00702CE0"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Pro hodnocení korupčního rizika je využíván následující bodový systém:</w:t>
      </w:r>
    </w:p>
    <w:p w:rsidR="00702CE0" w:rsidRDefault="00702CE0"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Pravděpodobnost výskytu jevu (korupčního jednání)</w:t>
      </w:r>
    </w:p>
    <w:p w:rsidR="00057CA7" w:rsidRDefault="00057CA7" w:rsidP="00057CA7">
      <w:pPr>
        <w:autoSpaceDE w:val="0"/>
        <w:autoSpaceDN w:val="0"/>
        <w:adjustRightInd w:val="0"/>
        <w:spacing w:after="0"/>
        <w:jc w:val="left"/>
        <w:rPr>
          <w:rFonts w:ascii="TimesNewRomanPSMT" w:hAnsi="TimesNewRomanPSMT" w:cs="TimesNewRomanPSMT"/>
          <w:color w:val="FFFFFF"/>
          <w:szCs w:val="24"/>
        </w:rPr>
      </w:pPr>
      <w:r>
        <w:rPr>
          <w:rFonts w:ascii="TimesNewRomanPSMT" w:hAnsi="TimesNewRomanPSMT" w:cs="TimesNewRomanPSMT"/>
          <w:color w:val="FFFFFF"/>
          <w:szCs w:val="24"/>
        </w:rPr>
        <w:t>Stupeň Pravděpodobnost výskytu jevu</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1 Téměř vyloučený</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2 Nepravděpodobný</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3 Možný</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4 Pravděpodobný</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5 Téměř jistý</w:t>
      </w:r>
    </w:p>
    <w:p w:rsidR="00702CE0" w:rsidRDefault="00702CE0"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Dopad výskytu jevu (korupčního jednání)</w:t>
      </w:r>
    </w:p>
    <w:p w:rsidR="00057CA7" w:rsidRDefault="00057CA7" w:rsidP="00057CA7">
      <w:pPr>
        <w:autoSpaceDE w:val="0"/>
        <w:autoSpaceDN w:val="0"/>
        <w:adjustRightInd w:val="0"/>
        <w:spacing w:after="0"/>
        <w:jc w:val="left"/>
        <w:rPr>
          <w:rFonts w:ascii="TimesNewRomanPSMT" w:hAnsi="TimesNewRomanPSMT" w:cs="TimesNewRomanPSMT"/>
          <w:color w:val="FFFFFF"/>
          <w:szCs w:val="24"/>
        </w:rPr>
      </w:pPr>
      <w:r>
        <w:rPr>
          <w:rFonts w:ascii="TimesNewRomanPSMT" w:hAnsi="TimesNewRomanPSMT" w:cs="TimesNewRomanPSMT"/>
          <w:color w:val="FFFFFF"/>
          <w:szCs w:val="24"/>
        </w:rPr>
        <w:t>Stupeň Míra dopadu jevu na chod OSS</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1 Prakticky žádný</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2 Málo podstatný</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3 Podstatný</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4 Zásadní</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5 Devastující</w:t>
      </w:r>
    </w:p>
    <w:p w:rsidR="00702CE0" w:rsidRDefault="00702CE0"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Vzorec výpočtu míry významnosti korupčního rizika je následující:</w:t>
      </w:r>
    </w:p>
    <w:p w:rsidR="00057CA7" w:rsidRDefault="00057CA7" w:rsidP="00057CA7">
      <w:pPr>
        <w:autoSpaceDE w:val="0"/>
        <w:autoSpaceDN w:val="0"/>
        <w:adjustRightInd w:val="0"/>
        <w:spacing w:after="0"/>
        <w:jc w:val="left"/>
        <w:rPr>
          <w:rFonts w:ascii="TimesNewRomanPS-BoldItalicMT" w:hAnsi="TimesNewRomanPS-BoldItalicMT" w:cs="TimesNewRomanPS-BoldItalicMT"/>
          <w:b/>
          <w:bCs/>
          <w:i/>
          <w:iCs/>
          <w:color w:val="000000"/>
          <w:szCs w:val="24"/>
        </w:rPr>
      </w:pPr>
      <w:r>
        <w:rPr>
          <w:rFonts w:ascii="TimesNewRomanPS-BoldItalicMT" w:hAnsi="TimesNewRomanPS-BoldItalicMT" w:cs="TimesNewRomanPS-BoldItalicMT"/>
          <w:b/>
          <w:bCs/>
          <w:i/>
          <w:iCs/>
          <w:color w:val="000000"/>
          <w:szCs w:val="24"/>
        </w:rPr>
        <w:t>významnost korupčního rizika = pravděpodobnost výskytu jevu x dopad výskytu jevu</w:t>
      </w:r>
    </w:p>
    <w:p w:rsidR="00702CE0" w:rsidRDefault="00702CE0"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Úkol:</w:t>
      </w:r>
    </w:p>
    <w:p w:rsidR="00702CE0" w:rsidRDefault="00702CE0"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702CE0">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3.1.1 Vyhodnocovat korupční rizika a opatření, která byla přijata ke snížení jejich</w:t>
      </w:r>
      <w:r w:rsidR="00702CE0">
        <w:rPr>
          <w:rFonts w:ascii="TimesNewRomanPSMT" w:hAnsi="TimesNewRomanPSMT" w:cs="TimesNewRomanPSMT"/>
          <w:color w:val="000000"/>
          <w:szCs w:val="24"/>
        </w:rPr>
        <w:t xml:space="preserve"> </w:t>
      </w:r>
      <w:r>
        <w:rPr>
          <w:rFonts w:ascii="TimesNewRomanPSMT" w:hAnsi="TimesNewRomanPSMT" w:cs="TimesNewRomanPSMT"/>
          <w:color w:val="000000"/>
          <w:szCs w:val="24"/>
        </w:rPr>
        <w:t>pravděpodobnosti nebo dopadu.</w:t>
      </w:r>
    </w:p>
    <w:p w:rsidR="00702CE0" w:rsidRDefault="00702CE0" w:rsidP="00057CA7">
      <w:pPr>
        <w:autoSpaceDE w:val="0"/>
        <w:autoSpaceDN w:val="0"/>
        <w:adjustRightInd w:val="0"/>
        <w:spacing w:after="0"/>
        <w:jc w:val="left"/>
        <w:rPr>
          <w:rFonts w:ascii="TimesNewRomanPSMT" w:hAnsi="TimesNewRomanPSMT" w:cs="TimesNewRomanPSMT"/>
          <w:color w:val="000000"/>
          <w:szCs w:val="24"/>
        </w:rPr>
      </w:pPr>
    </w:p>
    <w:p w:rsidR="00702CE0"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702CE0">
        <w:rPr>
          <w:rFonts w:ascii="TimesNewRomanPSMT" w:hAnsi="TimesNewRomanPSMT" w:cs="TimesNewRomanPSMT"/>
          <w:color w:val="000000"/>
          <w:szCs w:val="24"/>
        </w:rPr>
        <w:tab/>
      </w:r>
      <w:r w:rsidR="00702CE0">
        <w:rPr>
          <w:rFonts w:ascii="TimesNewRomanPSMT" w:hAnsi="TimesNewRomanPSMT" w:cs="TimesNewRomanPSMT"/>
          <w:color w:val="000000"/>
          <w:szCs w:val="24"/>
        </w:rPr>
        <w:tab/>
      </w:r>
      <w:r>
        <w:rPr>
          <w:rFonts w:ascii="TimesNewRomanPSMT" w:hAnsi="TimesNewRomanPSMT" w:cs="TimesNewRomanPSMT"/>
          <w:color w:val="000000"/>
          <w:szCs w:val="24"/>
        </w:rPr>
        <w:t xml:space="preserve">všichni vedoucí zaměstnanci </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Termín hodnocení</w:t>
      </w:r>
      <w:r>
        <w:rPr>
          <w:rFonts w:ascii="Calibri" w:hAnsi="Calibri" w:cs="Calibri"/>
          <w:color w:val="000000"/>
          <w:sz w:val="22"/>
        </w:rPr>
        <w:t xml:space="preserve">: </w:t>
      </w:r>
      <w:r w:rsidR="00702CE0">
        <w:rPr>
          <w:rFonts w:ascii="Calibri" w:hAnsi="Calibri" w:cs="Calibri"/>
          <w:color w:val="000000"/>
          <w:sz w:val="22"/>
        </w:rPr>
        <w:tab/>
      </w:r>
      <w:r>
        <w:rPr>
          <w:rFonts w:ascii="TimesNewRomanPSMT" w:hAnsi="TimesNewRomanPSMT" w:cs="TimesNewRomanPSMT"/>
          <w:color w:val="000000"/>
          <w:szCs w:val="24"/>
        </w:rPr>
        <w:t xml:space="preserve">k </w:t>
      </w:r>
      <w:proofErr w:type="gramStart"/>
      <w:r>
        <w:rPr>
          <w:rFonts w:ascii="TimesNewRomanPSMT" w:hAnsi="TimesNewRomanPSMT" w:cs="TimesNewRomanPSMT"/>
          <w:color w:val="000000"/>
          <w:szCs w:val="24"/>
        </w:rPr>
        <w:t>31.12.20</w:t>
      </w:r>
      <w:r w:rsidR="001033B8">
        <w:rPr>
          <w:rFonts w:ascii="TimesNewRomanPSMT" w:hAnsi="TimesNewRomanPSMT" w:cs="TimesNewRomanPSMT"/>
          <w:color w:val="000000"/>
          <w:szCs w:val="24"/>
        </w:rPr>
        <w:t>2</w:t>
      </w:r>
      <w:r w:rsidR="00534BC5">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702CE0" w:rsidRDefault="00702CE0"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Cs w:val="24"/>
        </w:rPr>
      </w:pPr>
      <w:r>
        <w:rPr>
          <w:rFonts w:ascii="TimesNewRomanPS-BoldMT" w:hAnsi="TimesNewRomanPS-BoldMT" w:cs="TimesNewRomanPS-BoldMT"/>
          <w:b/>
          <w:bCs/>
          <w:color w:val="000000"/>
          <w:szCs w:val="24"/>
        </w:rPr>
        <w:t>3.2 Monitoring kontrolních mechanismů odhalujících korupci</w:t>
      </w:r>
    </w:p>
    <w:p w:rsidR="00702CE0" w:rsidRDefault="00702CE0"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741F9D">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Jedná se o pravidelné testování účinnosti kontrolních mechanismů pro zabránění či odhalení</w:t>
      </w:r>
    </w:p>
    <w:p w:rsidR="00057CA7" w:rsidRDefault="00057CA7" w:rsidP="00741F9D">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rizik spojených s korupčním jednáním. Tento proces je součástí řídicí činnosti vedoucích</w:t>
      </w:r>
      <w:r w:rsidR="00741F9D">
        <w:rPr>
          <w:rFonts w:ascii="TimesNewRomanPSMT" w:hAnsi="TimesNewRomanPSMT" w:cs="TimesNewRomanPSMT"/>
          <w:color w:val="000000"/>
          <w:szCs w:val="24"/>
        </w:rPr>
        <w:t xml:space="preserve"> </w:t>
      </w:r>
      <w:r>
        <w:rPr>
          <w:rFonts w:ascii="TimesNewRomanPSMT" w:hAnsi="TimesNewRomanPSMT" w:cs="TimesNewRomanPSMT"/>
          <w:color w:val="000000"/>
          <w:szCs w:val="24"/>
        </w:rPr>
        <w:t>zaměstnanců na všech úrovních řízení. Součástí monitoringu je posuzování dostatečnosti</w:t>
      </w:r>
      <w:r w:rsidR="00741F9D">
        <w:rPr>
          <w:rFonts w:ascii="TimesNewRomanPSMT" w:hAnsi="TimesNewRomanPSMT" w:cs="TimesNewRomanPSMT"/>
          <w:color w:val="000000"/>
          <w:szCs w:val="24"/>
        </w:rPr>
        <w:t xml:space="preserve"> </w:t>
      </w:r>
      <w:r>
        <w:rPr>
          <w:rFonts w:ascii="TimesNewRomanPSMT" w:hAnsi="TimesNewRomanPSMT" w:cs="TimesNewRomanPSMT"/>
          <w:color w:val="000000"/>
          <w:szCs w:val="24"/>
        </w:rPr>
        <w:lastRenderedPageBreak/>
        <w:t>deklarovaných opatření ke snížení rizika korupčního jednání a rovněž aktuálnost</w:t>
      </w:r>
      <w:r w:rsidR="00741F9D">
        <w:rPr>
          <w:rFonts w:ascii="TimesNewRomanPSMT" w:hAnsi="TimesNewRomanPSMT" w:cs="TimesNewRomanPSMT"/>
          <w:color w:val="000000"/>
          <w:szCs w:val="24"/>
        </w:rPr>
        <w:t xml:space="preserve"> </w:t>
      </w:r>
      <w:r>
        <w:rPr>
          <w:rFonts w:ascii="TimesNewRomanPSMT" w:hAnsi="TimesNewRomanPSMT" w:cs="TimesNewRomanPSMT"/>
          <w:color w:val="000000"/>
          <w:szCs w:val="24"/>
        </w:rPr>
        <w:t>a přiměřenost souvisejících interních předpisů.</w:t>
      </w:r>
    </w:p>
    <w:p w:rsidR="00741F9D" w:rsidRDefault="00741F9D"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Úkol:</w:t>
      </w:r>
    </w:p>
    <w:p w:rsidR="00D509A9" w:rsidRDefault="00D509A9"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D509A9">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3.2.1 Vedoucí zaměstnanci v rámci své řídicí a kontrolní činnosti prověřují funkčnost</w:t>
      </w:r>
      <w:r w:rsidR="00D509A9">
        <w:rPr>
          <w:rFonts w:ascii="TimesNewRomanPSMT" w:hAnsi="TimesNewRomanPSMT" w:cs="TimesNewRomanPSMT"/>
          <w:color w:val="000000"/>
          <w:szCs w:val="24"/>
        </w:rPr>
        <w:t xml:space="preserve"> </w:t>
      </w:r>
      <w:r>
        <w:rPr>
          <w:rFonts w:ascii="TimesNewRomanPSMT" w:hAnsi="TimesNewRomanPSMT" w:cs="TimesNewRomanPSMT"/>
          <w:color w:val="000000"/>
          <w:szCs w:val="24"/>
        </w:rPr>
        <w:t>nastavených opatření a mechanismů k odhalení korupčního jednání a aktuálnost</w:t>
      </w:r>
      <w:r w:rsidR="00D509A9">
        <w:rPr>
          <w:rFonts w:ascii="TimesNewRomanPSMT" w:hAnsi="TimesNewRomanPSMT" w:cs="TimesNewRomanPSMT"/>
          <w:color w:val="000000"/>
          <w:szCs w:val="24"/>
        </w:rPr>
        <w:t xml:space="preserve"> </w:t>
      </w:r>
      <w:r>
        <w:rPr>
          <w:rFonts w:ascii="TimesNewRomanPSMT" w:hAnsi="TimesNewRomanPSMT" w:cs="TimesNewRomanPSMT"/>
          <w:color w:val="000000"/>
          <w:szCs w:val="24"/>
        </w:rPr>
        <w:t>a přiměřenost souvisejících interních předpisů.</w:t>
      </w:r>
    </w:p>
    <w:p w:rsidR="00D509A9" w:rsidRDefault="00D509A9"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D509A9">
        <w:rPr>
          <w:rFonts w:ascii="TimesNewRomanPSMT" w:hAnsi="TimesNewRomanPSMT" w:cs="TimesNewRomanPSMT"/>
          <w:color w:val="000000"/>
          <w:szCs w:val="24"/>
        </w:rPr>
        <w:tab/>
      </w:r>
      <w:r w:rsidR="00D509A9">
        <w:rPr>
          <w:rFonts w:ascii="TimesNewRomanPSMT" w:hAnsi="TimesNewRomanPSMT" w:cs="TimesNewRomanPSMT"/>
          <w:color w:val="000000"/>
          <w:szCs w:val="24"/>
        </w:rPr>
        <w:tab/>
      </w:r>
      <w:r>
        <w:rPr>
          <w:rFonts w:ascii="TimesNewRomanPSMT" w:hAnsi="TimesNewRomanPSMT" w:cs="TimesNewRomanPSMT"/>
          <w:color w:val="000000"/>
          <w:szCs w:val="24"/>
        </w:rPr>
        <w:t xml:space="preserve">vedoucí zaměstnanci </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D509A9">
        <w:rPr>
          <w:rFonts w:ascii="TimesNewRomanPSMT" w:hAnsi="TimesNewRomanPSMT" w:cs="TimesNewRomanPSMT"/>
          <w:color w:val="000000"/>
          <w:szCs w:val="24"/>
        </w:rPr>
        <w:tab/>
      </w:r>
      <w:r w:rsidR="00D509A9">
        <w:rPr>
          <w:rFonts w:ascii="TimesNewRomanPSMT" w:hAnsi="TimesNewRomanPSMT" w:cs="TimesNewRomanPSMT"/>
          <w:color w:val="000000"/>
          <w:szCs w:val="24"/>
        </w:rPr>
        <w:tab/>
      </w:r>
      <w:r>
        <w:rPr>
          <w:rFonts w:ascii="TimesNewRomanPSMT" w:hAnsi="TimesNewRomanPSMT" w:cs="TimesNewRomanPSMT"/>
          <w:color w:val="000000"/>
          <w:szCs w:val="24"/>
        </w:rPr>
        <w:t>průběžně</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hodnocení: </w:t>
      </w:r>
      <w:r w:rsidR="00D509A9">
        <w:rPr>
          <w:rFonts w:ascii="TimesNewRomanPSMT" w:hAnsi="TimesNewRomanPSMT" w:cs="TimesNewRomanPSMT"/>
          <w:color w:val="000000"/>
          <w:szCs w:val="24"/>
        </w:rPr>
        <w:tab/>
      </w:r>
      <w:r>
        <w:rPr>
          <w:rFonts w:ascii="TimesNewRomanPSMT" w:hAnsi="TimesNewRomanPSMT" w:cs="TimesNewRomanPSMT"/>
          <w:color w:val="000000"/>
          <w:szCs w:val="24"/>
        </w:rPr>
        <w:t xml:space="preserve">k </w:t>
      </w:r>
      <w:proofErr w:type="gramStart"/>
      <w:r>
        <w:rPr>
          <w:rFonts w:ascii="TimesNewRomanPSMT" w:hAnsi="TimesNewRomanPSMT" w:cs="TimesNewRomanPSMT"/>
          <w:color w:val="000000"/>
          <w:szCs w:val="24"/>
        </w:rPr>
        <w:t>31.12.20</w:t>
      </w:r>
      <w:r w:rsidR="001033B8">
        <w:rPr>
          <w:rFonts w:ascii="TimesNewRomanPSMT" w:hAnsi="TimesNewRomanPSMT" w:cs="TimesNewRomanPSMT"/>
          <w:color w:val="000000"/>
          <w:szCs w:val="24"/>
        </w:rPr>
        <w:t>2</w:t>
      </w:r>
      <w:r w:rsidR="00534BC5">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D509A9" w:rsidRDefault="00D509A9" w:rsidP="00057CA7">
      <w:pPr>
        <w:autoSpaceDE w:val="0"/>
        <w:autoSpaceDN w:val="0"/>
        <w:adjustRightInd w:val="0"/>
        <w:spacing w:after="0"/>
        <w:jc w:val="left"/>
        <w:rPr>
          <w:rFonts w:ascii="TimesNewRomanPSMT" w:hAnsi="TimesNewRomanPSMT" w:cs="TimesNewRomanPSMT"/>
          <w:color w:val="000000"/>
          <w:szCs w:val="24"/>
        </w:rPr>
      </w:pPr>
    </w:p>
    <w:p w:rsidR="00591D45" w:rsidRDefault="00591D45" w:rsidP="00057CA7">
      <w:pPr>
        <w:autoSpaceDE w:val="0"/>
        <w:autoSpaceDN w:val="0"/>
        <w:adjustRightInd w:val="0"/>
        <w:spacing w:after="0"/>
        <w:jc w:val="left"/>
        <w:rPr>
          <w:rFonts w:ascii="TimesNewRomanPS-BoldMT" w:hAnsi="TimesNewRomanPS-BoldMT" w:cs="TimesNewRomanPS-BoldMT"/>
          <w:b/>
          <w:bCs/>
          <w:color w:val="000000"/>
          <w:sz w:val="28"/>
          <w:szCs w:val="28"/>
        </w:rPr>
      </w:pPr>
    </w:p>
    <w:p w:rsidR="00FA2408" w:rsidRPr="00FA2408" w:rsidRDefault="00454571" w:rsidP="00FA2408">
      <w:pPr>
        <w:widowControl w:val="0"/>
        <w:autoSpaceDE w:val="0"/>
        <w:autoSpaceDN w:val="0"/>
        <w:spacing w:before="120"/>
        <w:jc w:val="left"/>
        <w:rPr>
          <w:rFonts w:ascii="Times New Roman" w:hAnsi="Times New Roman" w:cs="Times New Roman"/>
          <w:b/>
        </w:rPr>
      </w:pPr>
      <w:r>
        <w:rPr>
          <w:rFonts w:ascii="Times New Roman" w:hAnsi="Times New Roman" w:cs="Times New Roman"/>
          <w:b/>
          <w:szCs w:val="24"/>
        </w:rPr>
        <w:t>4</w:t>
      </w:r>
      <w:r w:rsidR="00FA2408">
        <w:rPr>
          <w:rFonts w:ascii="Times New Roman" w:hAnsi="Times New Roman" w:cs="Times New Roman"/>
          <w:b/>
          <w:szCs w:val="24"/>
        </w:rPr>
        <w:t>.</w:t>
      </w:r>
      <w:r>
        <w:rPr>
          <w:rFonts w:ascii="Times New Roman" w:hAnsi="Times New Roman" w:cs="Times New Roman"/>
          <w:b/>
          <w:szCs w:val="24"/>
        </w:rPr>
        <w:t xml:space="preserve">  </w:t>
      </w:r>
      <w:proofErr w:type="gramStart"/>
      <w:r w:rsidR="00FA2408" w:rsidRPr="00FA2408">
        <w:rPr>
          <w:rFonts w:ascii="Times New Roman" w:hAnsi="Times New Roman" w:cs="Times New Roman"/>
          <w:b/>
        </w:rPr>
        <w:t>Informace</w:t>
      </w:r>
      <w:proofErr w:type="gramEnd"/>
      <w:r w:rsidR="00FA2408" w:rsidRPr="00FA2408">
        <w:rPr>
          <w:rFonts w:ascii="Times New Roman" w:hAnsi="Times New Roman" w:cs="Times New Roman"/>
          <w:b/>
        </w:rPr>
        <w:t xml:space="preserve"> o ochraně oznamovatelů (</w:t>
      </w:r>
      <w:proofErr w:type="spellStart"/>
      <w:r w:rsidR="00FA2408" w:rsidRPr="00FA2408">
        <w:rPr>
          <w:rFonts w:ascii="Times New Roman" w:hAnsi="Times New Roman" w:cs="Times New Roman"/>
          <w:b/>
        </w:rPr>
        <w:t>Whistleblowing</w:t>
      </w:r>
      <w:proofErr w:type="spellEnd"/>
      <w:r w:rsidR="00FA2408" w:rsidRPr="00FA2408">
        <w:rPr>
          <w:rFonts w:ascii="Times New Roman" w:hAnsi="Times New Roman" w:cs="Times New Roman"/>
          <w:b/>
        </w:rPr>
        <w:t>)</w:t>
      </w:r>
    </w:p>
    <w:p w:rsidR="00FA2408" w:rsidRPr="00FA2408" w:rsidRDefault="00FA2408" w:rsidP="00FA2408">
      <w:pPr>
        <w:rPr>
          <w:rFonts w:ascii="Times New Roman" w:hAnsi="Times New Roman" w:cs="Times New Roman"/>
        </w:rPr>
      </w:pPr>
    </w:p>
    <w:p w:rsidR="00FA2408" w:rsidRPr="00FA2408" w:rsidRDefault="00FA2408" w:rsidP="00FA2408">
      <w:pPr>
        <w:rPr>
          <w:rFonts w:ascii="Times New Roman" w:hAnsi="Times New Roman" w:cs="Times New Roman"/>
        </w:rPr>
      </w:pPr>
      <w:r w:rsidRPr="00FA2408">
        <w:rPr>
          <w:rFonts w:ascii="Times New Roman" w:hAnsi="Times New Roman" w:cs="Times New Roman"/>
        </w:rPr>
        <w:t>Na základě zákona č. 171/2023 Sb., o ochraně oznamovatelů (dále jen „Zákon“), účinného od 1. srpna 2023, v návaznosti na směrnici Evropského parlamentu a Rady (EU) 2019/1937 ze dne 23. října 2019, o ochraně osob, které oznamují porušení práva Unie, vznikla Okresnímu soudu Plzeň – sever (dále jen „OS PS“) jako povinnému subjektu mj. i povinnost zavést vnitřní oznamovací systém (dále jen „VOS“) k přijímání oznámení, nakládání s ním, ochraně totožnosti oznamovatele a dalších osob, ochraně informací uvedených v oznámení a komunikaci s oznamovatelem.</w:t>
      </w:r>
    </w:p>
    <w:p w:rsidR="00FA2408" w:rsidRPr="00FA2408" w:rsidRDefault="00FA2408" w:rsidP="00FA2408">
      <w:pPr>
        <w:rPr>
          <w:rFonts w:ascii="Times New Roman" w:hAnsi="Times New Roman" w:cs="Times New Roman"/>
        </w:rPr>
      </w:pPr>
    </w:p>
    <w:p w:rsidR="00FA2408" w:rsidRPr="00FA2408" w:rsidRDefault="00FA2408" w:rsidP="00FA2408">
      <w:pPr>
        <w:rPr>
          <w:rFonts w:ascii="Times New Roman" w:hAnsi="Times New Roman" w:cs="Times New Roman"/>
        </w:rPr>
      </w:pPr>
      <w:r w:rsidRPr="00FA2408">
        <w:rPr>
          <w:rFonts w:ascii="Times New Roman" w:hAnsi="Times New Roman" w:cs="Times New Roman"/>
        </w:rPr>
        <w:t>Oznámení musí obsahovat údaje o jménu, příjmení a datu narození nebo jiné údaje, z nichž je možné dovodit totožnost oznamovatele. Oznamovatelem může být jen fyzická osoba, která by měla jednat ve veřejném zájmu a v dobré víře, že podávané oznámení se opírá o věrohodná data a skutečnosti. OS PS přijímá oznámení od osoby, která, byť zprostředkovaně, pro OS PS vykonávala nebo vykonává práci nebo jinou obdobnou činnost podle § 2 odst. 3 písm. a), b), h) nebo i) Zákona.</w:t>
      </w:r>
    </w:p>
    <w:p w:rsidR="00FA2408" w:rsidRPr="00FA2408" w:rsidRDefault="00FA2408" w:rsidP="00FA2408">
      <w:pPr>
        <w:rPr>
          <w:rFonts w:ascii="Times New Roman" w:hAnsi="Times New Roman" w:cs="Times New Roman"/>
        </w:rPr>
      </w:pPr>
    </w:p>
    <w:p w:rsidR="00FA2408" w:rsidRPr="00FA2408" w:rsidRDefault="00FA2408" w:rsidP="00FA2408">
      <w:pPr>
        <w:rPr>
          <w:rFonts w:ascii="Times New Roman" w:hAnsi="Times New Roman" w:cs="Times New Roman"/>
        </w:rPr>
      </w:pPr>
      <w:r w:rsidRPr="00FA2408">
        <w:rPr>
          <w:rFonts w:ascii="Times New Roman" w:hAnsi="Times New Roman" w:cs="Times New Roman"/>
        </w:rPr>
        <w:t>Osobě, která v souladu se Zákonem činila oznámení a měla oprávněné důvody se domnívat, že oznámení výše uvedeného protiprávního jednání se zakládá na pravdivých informacích, náleží ochrana před odvetným opatřením. Tato ochrana spočívá např. v zákazu rozvázání pracovního poměru nebo neprodloužení pracovního poměru na dobu určitou, snížení mzdy, platu nebo odměny či nepřiznání osobního příplatku, výpovědi, neumožnění odborného rozvoje atd. a vztahuje se i na osoby uvedené v § 4 odst. 2 Zákona. Rovněž bude zajištěna důvěrnost vztahující se k totožnosti oznamovatele (případně dalších dotčených osob) a k informacím uvedeným v oznámení.</w:t>
      </w:r>
    </w:p>
    <w:p w:rsidR="00FA2408" w:rsidRPr="00FA2408" w:rsidRDefault="00FA2408" w:rsidP="00FA2408">
      <w:pPr>
        <w:rPr>
          <w:rFonts w:ascii="Times New Roman" w:hAnsi="Times New Roman" w:cs="Times New Roman"/>
        </w:rPr>
      </w:pPr>
    </w:p>
    <w:p w:rsidR="00FA2408" w:rsidRPr="00FA2408" w:rsidRDefault="00FA2408" w:rsidP="00FA2408">
      <w:pPr>
        <w:rPr>
          <w:rFonts w:ascii="Times New Roman" w:hAnsi="Times New Roman" w:cs="Times New Roman"/>
        </w:rPr>
      </w:pPr>
      <w:r w:rsidRPr="00FA2408">
        <w:rPr>
          <w:rFonts w:ascii="Times New Roman" w:hAnsi="Times New Roman" w:cs="Times New Roman"/>
        </w:rPr>
        <w:t>Po obdržení oznámení bude oznamovatel vyrozuměn o přijetí oznámení ve lhůtě 7 dní od jeho podání. O výsledcích prošetření a posouzení oznámení bude vyrozuměn do 30 dnů ode dne přijetí.</w:t>
      </w:r>
    </w:p>
    <w:p w:rsidR="00FA2408" w:rsidRPr="00FA2408" w:rsidRDefault="00FA2408" w:rsidP="00FA2408">
      <w:pPr>
        <w:rPr>
          <w:rFonts w:ascii="Times New Roman" w:hAnsi="Times New Roman" w:cs="Times New Roman"/>
        </w:rPr>
      </w:pPr>
    </w:p>
    <w:p w:rsidR="00FA2408" w:rsidRDefault="00FA2408" w:rsidP="00FA2408">
      <w:pPr>
        <w:rPr>
          <w:rFonts w:ascii="Times New Roman" w:hAnsi="Times New Roman" w:cs="Times New Roman"/>
          <w:b/>
        </w:rPr>
      </w:pPr>
    </w:p>
    <w:p w:rsidR="00FA2408" w:rsidRPr="00FA2408" w:rsidRDefault="00FA2408" w:rsidP="00FA2408">
      <w:pPr>
        <w:rPr>
          <w:rFonts w:ascii="Times New Roman" w:hAnsi="Times New Roman" w:cs="Times New Roman"/>
          <w:b/>
        </w:rPr>
      </w:pPr>
      <w:r w:rsidRPr="00FA2408">
        <w:rPr>
          <w:rFonts w:ascii="Times New Roman" w:hAnsi="Times New Roman" w:cs="Times New Roman"/>
          <w:b/>
        </w:rPr>
        <w:lastRenderedPageBreak/>
        <w:t>Možné způsoby podání oznámení:</w:t>
      </w:r>
    </w:p>
    <w:p w:rsidR="00FA2408" w:rsidRPr="00FA2408" w:rsidRDefault="00FA2408" w:rsidP="00FA2408">
      <w:pPr>
        <w:pStyle w:val="Odstavecseseznamem"/>
        <w:numPr>
          <w:ilvl w:val="0"/>
          <w:numId w:val="3"/>
        </w:numPr>
        <w:jc w:val="both"/>
        <w:rPr>
          <w:rFonts w:ascii="Times New Roman" w:hAnsi="Times New Roman"/>
        </w:rPr>
      </w:pPr>
      <w:r w:rsidRPr="00FA2408">
        <w:rPr>
          <w:rFonts w:ascii="Times New Roman" w:hAnsi="Times New Roman"/>
        </w:rPr>
        <w:t>Ústně telefonicky na telefonním čísle +420 377 869 590 (telefonní hovory nejsou nahrávány), JUDr. Zuzana Moulisová.</w:t>
      </w:r>
    </w:p>
    <w:p w:rsidR="00FA2408" w:rsidRPr="00FA2408" w:rsidRDefault="00FA2408" w:rsidP="00FA2408">
      <w:pPr>
        <w:pStyle w:val="Odstavecseseznamem"/>
        <w:numPr>
          <w:ilvl w:val="0"/>
          <w:numId w:val="3"/>
        </w:numPr>
        <w:jc w:val="both"/>
        <w:rPr>
          <w:rFonts w:ascii="Times New Roman" w:hAnsi="Times New Roman"/>
        </w:rPr>
      </w:pPr>
      <w:r w:rsidRPr="00FA2408">
        <w:rPr>
          <w:rFonts w:ascii="Times New Roman" w:hAnsi="Times New Roman"/>
        </w:rPr>
        <w:t>Ústně osobně (schůzka s příslušnou osobou) na základě žádosti oznamovatele po domluvě, kancelář C46 2. patro, JUDr. Zuzana Moulisová.</w:t>
      </w:r>
    </w:p>
    <w:p w:rsidR="00FA2408" w:rsidRPr="00FA2408" w:rsidRDefault="00FA2408" w:rsidP="00FA2408">
      <w:pPr>
        <w:pStyle w:val="Odstavecseseznamem"/>
        <w:numPr>
          <w:ilvl w:val="0"/>
          <w:numId w:val="3"/>
        </w:numPr>
        <w:jc w:val="both"/>
        <w:rPr>
          <w:rFonts w:ascii="Times New Roman" w:hAnsi="Times New Roman"/>
        </w:rPr>
      </w:pPr>
      <w:r w:rsidRPr="00FA2408">
        <w:rPr>
          <w:rFonts w:ascii="Times New Roman" w:hAnsi="Times New Roman"/>
        </w:rPr>
        <w:t xml:space="preserve">Písemně elektronicky na e-mailovou adresu: </w:t>
      </w:r>
      <w:hyperlink r:id="rId6" w:history="1">
        <w:r w:rsidRPr="00FA2408">
          <w:rPr>
            <w:rStyle w:val="Hypertextovodkaz"/>
            <w:rFonts w:ascii="Times New Roman" w:hAnsi="Times New Roman"/>
          </w:rPr>
          <w:t>zmoulisova@osoud.plzs.justice.cz</w:t>
        </w:r>
      </w:hyperlink>
      <w:r w:rsidRPr="00FA2408">
        <w:rPr>
          <w:rFonts w:ascii="Times New Roman" w:hAnsi="Times New Roman"/>
        </w:rPr>
        <w:t>.</w:t>
      </w:r>
    </w:p>
    <w:p w:rsidR="00FA2408" w:rsidRPr="00FA2408" w:rsidRDefault="00FA2408" w:rsidP="00FA2408">
      <w:pPr>
        <w:pStyle w:val="Odstavecseseznamem"/>
        <w:numPr>
          <w:ilvl w:val="0"/>
          <w:numId w:val="3"/>
        </w:numPr>
        <w:jc w:val="both"/>
        <w:rPr>
          <w:rFonts w:ascii="Times New Roman" w:hAnsi="Times New Roman"/>
        </w:rPr>
      </w:pPr>
      <w:r w:rsidRPr="00FA2408">
        <w:rPr>
          <w:rFonts w:ascii="Times New Roman" w:hAnsi="Times New Roman"/>
        </w:rPr>
        <w:t>Písemně listinou formou v uzavřené obálce na adresu Okresní soud Plzeň – sever, E. Beneše 1, 303 16 Plzeň s označením obálky „NEOTVÍRAT – POUZE DO RUKOU PŘÍSLUŠNÉ OSOBY“.</w:t>
      </w:r>
    </w:p>
    <w:p w:rsidR="00454571" w:rsidRPr="00454571" w:rsidRDefault="00454571" w:rsidP="00454571">
      <w:pPr>
        <w:spacing w:before="120"/>
        <w:rPr>
          <w:rFonts w:ascii="Times New Roman" w:hAnsi="Times New Roman" w:cs="Times New Roman"/>
          <w:noProof/>
          <w:szCs w:val="24"/>
        </w:rPr>
      </w:pPr>
    </w:p>
    <w:p w:rsidR="00454571" w:rsidRPr="00454571" w:rsidRDefault="00454571" w:rsidP="00454571">
      <w:pPr>
        <w:spacing w:before="120"/>
        <w:rPr>
          <w:rFonts w:ascii="Times New Roman" w:hAnsi="Times New Roman" w:cs="Times New Roman"/>
          <w:noProof/>
          <w:szCs w:val="24"/>
        </w:rPr>
      </w:pPr>
      <w:r w:rsidRPr="00454571">
        <w:rPr>
          <w:rFonts w:ascii="Times New Roman" w:hAnsi="Times New Roman" w:cs="Times New Roman"/>
          <w:noProof/>
          <w:szCs w:val="24"/>
        </w:rPr>
        <w:t>Pro oznámení podezření na protiprávní jednání lze využít i další komunikační kanály:</w:t>
      </w:r>
    </w:p>
    <w:p w:rsidR="00454571" w:rsidRPr="00454571" w:rsidRDefault="00454571" w:rsidP="00454571">
      <w:pPr>
        <w:pStyle w:val="Odstavecseseznamem"/>
        <w:numPr>
          <w:ilvl w:val="0"/>
          <w:numId w:val="2"/>
        </w:numPr>
        <w:spacing w:before="120"/>
        <w:rPr>
          <w:rFonts w:ascii="Times New Roman" w:hAnsi="Times New Roman"/>
          <w:noProof/>
          <w:szCs w:val="24"/>
        </w:rPr>
      </w:pPr>
      <w:r w:rsidRPr="00454571">
        <w:rPr>
          <w:rFonts w:ascii="Times New Roman" w:hAnsi="Times New Roman"/>
          <w:noProof/>
          <w:szCs w:val="24"/>
          <w:u w:val="single"/>
        </w:rPr>
        <w:t>Externí oznamovací systém Ministerstva spravedlnosti</w:t>
      </w:r>
      <w:r w:rsidRPr="00454571">
        <w:rPr>
          <w:rFonts w:ascii="Times New Roman" w:hAnsi="Times New Roman"/>
          <w:noProof/>
          <w:szCs w:val="24"/>
        </w:rPr>
        <w:t xml:space="preserve"> (</w:t>
      </w:r>
      <w:hyperlink r:id="rId7" w:history="1">
        <w:r w:rsidRPr="00454571">
          <w:rPr>
            <w:rStyle w:val="Hypertextovodkaz"/>
            <w:rFonts w:ascii="Times New Roman" w:hAnsi="Times New Roman"/>
            <w:noProof/>
            <w:szCs w:val="24"/>
          </w:rPr>
          <w:t>https://oznamovatel.justice.cz/</w:t>
        </w:r>
      </w:hyperlink>
      <w:r w:rsidRPr="00454571">
        <w:rPr>
          <w:rFonts w:ascii="Times New Roman" w:hAnsi="Times New Roman"/>
          <w:noProof/>
          <w:szCs w:val="24"/>
        </w:rPr>
        <w:t>).</w:t>
      </w:r>
    </w:p>
    <w:p w:rsidR="00454571" w:rsidRPr="00454571" w:rsidRDefault="00454571" w:rsidP="00454571">
      <w:pPr>
        <w:pStyle w:val="Odstavecseseznamem"/>
        <w:numPr>
          <w:ilvl w:val="0"/>
          <w:numId w:val="2"/>
        </w:numPr>
        <w:spacing w:before="120"/>
        <w:ind w:left="714" w:hanging="357"/>
        <w:jc w:val="both"/>
        <w:rPr>
          <w:rFonts w:ascii="Times New Roman" w:hAnsi="Times New Roman"/>
          <w:noProof/>
          <w:szCs w:val="24"/>
        </w:rPr>
      </w:pPr>
      <w:r w:rsidRPr="00454571">
        <w:rPr>
          <w:rFonts w:ascii="Times New Roman" w:hAnsi="Times New Roman"/>
          <w:noProof/>
          <w:szCs w:val="24"/>
        </w:rPr>
        <w:t xml:space="preserve">Oznamovatel má v souladu se Směrnicí možnost podat oznámení </w:t>
      </w:r>
      <w:r w:rsidRPr="00454571">
        <w:rPr>
          <w:rFonts w:ascii="Times New Roman" w:hAnsi="Times New Roman"/>
          <w:noProof/>
          <w:szCs w:val="24"/>
          <w:u w:val="single"/>
        </w:rPr>
        <w:t>uveřejněním</w:t>
      </w:r>
      <w:r w:rsidRPr="00454571">
        <w:rPr>
          <w:rFonts w:ascii="Times New Roman" w:hAnsi="Times New Roman"/>
          <w:b/>
          <w:noProof/>
          <w:szCs w:val="24"/>
        </w:rPr>
        <w:t xml:space="preserve"> </w:t>
      </w:r>
      <w:r w:rsidRPr="00454571">
        <w:rPr>
          <w:rFonts w:ascii="Times New Roman" w:hAnsi="Times New Roman"/>
          <w:noProof/>
          <w:szCs w:val="24"/>
        </w:rPr>
        <w:t xml:space="preserve">(například prostřednictvím sociální sítě, příspěvku v médiích či na internetových stánkách). Uveřejnění by však mělo být využívané pouze ve výjimečných případech definovaných Směrnicí, kdy není možné dosáhnout účelu oznámení využitím standartních kanálů (vnitřního oznamovacíhio sytému či externího oznamovacího systému). Naplnění podmínek pro uveřejnění oznámení bude záležet na subjektivním posouzení oznamovatele, nicméně vyjde-li později najevo, že podmínky v daném případě naplněny nebyly, bude oznamovatel za své jednání odpovědný podle příslušných právních předpisů (v rovině soukromoprávní se vůči němu může dotčená osoba dovolávat nároků vyplývajících zejména z práva na ochranu osobnosti a v rovině veřejnoprávní by se mohlo jednat např. o postih pro trestný čin pomluvy podle § 184 trestního zákoníku, křivého obvinění podle § 345 trestního zákoníku nebo šíření poplašné zprávy podle § 357 trestního zákoníku). </w:t>
      </w:r>
    </w:p>
    <w:p w:rsidR="00454571" w:rsidRPr="00454571" w:rsidRDefault="00454571" w:rsidP="00454571">
      <w:pPr>
        <w:pStyle w:val="Odstavecseseznamem"/>
        <w:numPr>
          <w:ilvl w:val="0"/>
          <w:numId w:val="2"/>
        </w:numPr>
        <w:spacing w:before="120"/>
        <w:jc w:val="both"/>
        <w:rPr>
          <w:rFonts w:ascii="Times New Roman" w:hAnsi="Times New Roman"/>
          <w:color w:val="030303"/>
          <w:szCs w:val="24"/>
        </w:rPr>
      </w:pPr>
      <w:r w:rsidRPr="00454571">
        <w:rPr>
          <w:rFonts w:ascii="Times New Roman" w:hAnsi="Times New Roman"/>
          <w:color w:val="030303"/>
          <w:szCs w:val="24"/>
        </w:rPr>
        <w:t xml:space="preserve">U podezření ze spáchání některého z trestných činů neuvedených v § 368 trestního zákoníku (podání oznámení dle Směrnice nezbavuje oznamovatele oznamovací povinnosti dle daného ustanovení trestního zákona), či podezření ze spáchání přestupku má oznamovatel na výběr, zda toto učiní prostřednictvím vnitřního oznamovacího systému, externího oznamovacího systému, nebo </w:t>
      </w:r>
      <w:r w:rsidRPr="00454571">
        <w:rPr>
          <w:rFonts w:ascii="Times New Roman" w:hAnsi="Times New Roman"/>
          <w:color w:val="030303"/>
          <w:szCs w:val="24"/>
          <w:u w:val="single"/>
        </w:rPr>
        <w:t>přímo orgánu veřejné moci příslušného k přijímání oznámení podle jiných právních předpisů</w:t>
      </w:r>
      <w:r w:rsidRPr="00454571">
        <w:rPr>
          <w:rFonts w:ascii="Times New Roman" w:hAnsi="Times New Roman"/>
          <w:color w:val="030303"/>
          <w:szCs w:val="24"/>
        </w:rPr>
        <w:t xml:space="preserve"> (v případě trestního oznámení jde o policejní orgán a státního zástupce, v případě oznámení přestupku jde o věcně a místně příslušný správní orgán), když pouze uvedené orgány jsou kompetentní k posouzení skutečnosti, zda došlo k naplnění skutkové podstaty trestného činu, nebo přestupku. </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t xml:space="preserve">Oznamovatel by měl v ideálním případě postupovat tak, že své oznámení podá nejprve interně u instituce (nejčastěji svého zaměstnavatele), v jejíž působnosti či proti jejímž zájmům jednání směřuje. Takový postup je oboustranně výhodný. Daná instituce má možnost na zjištěná podezření bezprostředně reagovat mnohem efektivněji nežli jiné orgány a zabránit tak hmotným škodám či poškození své pověsti. Tento postup je výhodný i pro oznamovatele, který dosáhne vyřešení problému s minimálním právním rizikem vyplývajícím např. z neoprávněného uveřejnění oznámení. V případě, že takovýto interní oznamovací kanál není funkční nebo se oznamovatel domnívá, že jeho oznámení nebude prošetřeno, nebude chráněna jeho identita a hrozila by mu odvetná opatření ze strany zaměstnavatele, má možnost své oznámení také podat přímo prostřednictvím externího oznamovacího systému, který zřídilo Ministerstvo spravedlnosti. Podání oznámení tímto způsobem není podmíněno podáním </w:t>
      </w:r>
      <w:r w:rsidRPr="00454571">
        <w:rPr>
          <w:rFonts w:ascii="Times New Roman" w:hAnsi="Times New Roman" w:cs="Times New Roman"/>
          <w:color w:val="030303"/>
          <w:szCs w:val="24"/>
        </w:rPr>
        <w:lastRenderedPageBreak/>
        <w:t xml:space="preserve">oznámení prostřednictvím interního oznamovacího systému. V rámci Ministerstva spravedlnosti jsou oba tyto oznamovací systémy odděleny.  </w:t>
      </w:r>
    </w:p>
    <w:p w:rsidR="00454571" w:rsidRPr="00454571" w:rsidRDefault="00454571" w:rsidP="00454571">
      <w:pPr>
        <w:spacing w:before="120"/>
        <w:rPr>
          <w:rFonts w:ascii="Times New Roman" w:hAnsi="Times New Roman" w:cs="Times New Roman"/>
          <w:b/>
          <w:color w:val="030303"/>
          <w:szCs w:val="24"/>
        </w:rPr>
      </w:pPr>
    </w:p>
    <w:p w:rsidR="00454571" w:rsidRPr="00454571" w:rsidRDefault="00454571" w:rsidP="00454571">
      <w:pPr>
        <w:spacing w:before="120"/>
        <w:rPr>
          <w:rFonts w:ascii="Times New Roman" w:hAnsi="Times New Roman" w:cs="Times New Roman"/>
          <w:b/>
          <w:color w:val="030303"/>
          <w:szCs w:val="24"/>
        </w:rPr>
      </w:pPr>
      <w:r w:rsidRPr="00454571">
        <w:rPr>
          <w:rFonts w:ascii="Times New Roman" w:hAnsi="Times New Roman" w:cs="Times New Roman"/>
          <w:b/>
          <w:color w:val="030303"/>
          <w:szCs w:val="24"/>
        </w:rPr>
        <w:t>Informace před podáním oznámení</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t xml:space="preserve">Oznamující osoba by vzhledem k okolnostem a informacím, které má k dispozici v době oznámení, měla mít pádný důvod se domnívat, že jí oznamované či zveřejňované skutečnosti jsou autentické a pravdivé. Nelze tedy oznamovat skutečnosti vědomě nepravdivé. Takové jednání může být sankcionováno. </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t>Při získání dokladů dokládajících oznamované skutečnosti by se oznamovatel neměl dopustit jednání, které by mohlo mít charakter trestného činu.</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t xml:space="preserve">Oznamovatel by měl jednat ve veřejném zájmu a v dobré víře, že jím podávané oznámení se opírá o věrohodná fakta a skutečnosti. </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t xml:space="preserve">Oznamovatel by měl být schopen identifikovat, jaké oblasti se protiprávní jednání týká (viz níže oblasti protiprávních jednání a výjimky z možnosti oznámení) a promyslet, jaké ověřitelné informace o ohlašovaném protiprávním jednání může poskytnout. Rozsah a kvalita poskytovaných informací mohou pozitivně ovlivnit způsob prošetření oznámení. </w:t>
      </w:r>
    </w:p>
    <w:p w:rsidR="00454571" w:rsidRPr="00454571" w:rsidRDefault="00454571" w:rsidP="00454571">
      <w:pPr>
        <w:spacing w:before="120"/>
        <w:rPr>
          <w:rFonts w:ascii="Times New Roman" w:hAnsi="Times New Roman" w:cs="Times New Roman"/>
          <w:color w:val="030303"/>
          <w:szCs w:val="24"/>
        </w:rPr>
      </w:pPr>
    </w:p>
    <w:p w:rsidR="00454571" w:rsidRPr="00454571" w:rsidRDefault="00454571" w:rsidP="00454571">
      <w:pPr>
        <w:spacing w:before="120"/>
        <w:rPr>
          <w:rFonts w:ascii="Times New Roman" w:hAnsi="Times New Roman" w:cs="Times New Roman"/>
          <w:b/>
          <w:color w:val="030303"/>
          <w:szCs w:val="24"/>
        </w:rPr>
      </w:pPr>
      <w:r w:rsidRPr="00454571">
        <w:rPr>
          <w:rFonts w:ascii="Times New Roman" w:hAnsi="Times New Roman" w:cs="Times New Roman"/>
          <w:b/>
          <w:color w:val="030303"/>
          <w:szCs w:val="24"/>
        </w:rPr>
        <w:t>Jaké protiprávní jednání lze oznámit:</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t>Ve veřejném sektoru se velmi často hovoří o „oznamování korupce“, ale jedná se o fakticky velmi nepřesné zúžení oblasti, které se oznámení může týkat a u níž je jejich oznamovatelem dle Směrnice poskytována ochrana.</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t>Směrnice pro tento účel uvádí tyto oblasti:</w:t>
      </w:r>
    </w:p>
    <w:p w:rsidR="00454571" w:rsidRPr="00454571" w:rsidRDefault="00454571" w:rsidP="00454571">
      <w:pPr>
        <w:pStyle w:val="Odstavecseseznamem"/>
        <w:numPr>
          <w:ilvl w:val="0"/>
          <w:numId w:val="1"/>
        </w:numPr>
        <w:spacing w:before="120"/>
        <w:jc w:val="both"/>
        <w:rPr>
          <w:rFonts w:ascii="Times New Roman" w:hAnsi="Times New Roman"/>
          <w:color w:val="030303"/>
          <w:szCs w:val="24"/>
        </w:rPr>
      </w:pPr>
      <w:r w:rsidRPr="00454571">
        <w:rPr>
          <w:rFonts w:ascii="Times New Roman" w:hAnsi="Times New Roman"/>
          <w:color w:val="030303"/>
          <w:szCs w:val="24"/>
        </w:rPr>
        <w:t>zadávání veřejných zakázek</w:t>
      </w:r>
    </w:p>
    <w:p w:rsidR="00454571" w:rsidRPr="00454571" w:rsidRDefault="00454571" w:rsidP="00454571">
      <w:pPr>
        <w:pStyle w:val="Odstavecseseznamem"/>
        <w:numPr>
          <w:ilvl w:val="0"/>
          <w:numId w:val="1"/>
        </w:numPr>
        <w:spacing w:before="120"/>
        <w:jc w:val="both"/>
        <w:rPr>
          <w:rFonts w:ascii="Times New Roman" w:hAnsi="Times New Roman"/>
          <w:color w:val="030303"/>
          <w:szCs w:val="24"/>
        </w:rPr>
      </w:pPr>
      <w:r w:rsidRPr="00454571">
        <w:rPr>
          <w:rFonts w:ascii="Times New Roman" w:hAnsi="Times New Roman"/>
          <w:color w:val="030303"/>
          <w:szCs w:val="24"/>
        </w:rPr>
        <w:t>finanční služby, produkty a trhy a předcházení praní peněz a financování terorismu</w:t>
      </w:r>
    </w:p>
    <w:p w:rsidR="00454571" w:rsidRPr="00454571" w:rsidRDefault="00454571" w:rsidP="00454571">
      <w:pPr>
        <w:pStyle w:val="Odstavecseseznamem"/>
        <w:numPr>
          <w:ilvl w:val="0"/>
          <w:numId w:val="1"/>
        </w:numPr>
        <w:spacing w:before="120"/>
        <w:jc w:val="both"/>
        <w:rPr>
          <w:rFonts w:ascii="Times New Roman" w:hAnsi="Times New Roman"/>
          <w:color w:val="030303"/>
          <w:szCs w:val="24"/>
        </w:rPr>
      </w:pPr>
      <w:r w:rsidRPr="00454571">
        <w:rPr>
          <w:rFonts w:ascii="Times New Roman" w:hAnsi="Times New Roman"/>
          <w:color w:val="030303"/>
          <w:szCs w:val="24"/>
        </w:rPr>
        <w:t>bezpečnost a soulad výrobků s předpisy</w:t>
      </w:r>
    </w:p>
    <w:p w:rsidR="00454571" w:rsidRPr="00454571" w:rsidRDefault="00454571" w:rsidP="00454571">
      <w:pPr>
        <w:pStyle w:val="Odstavecseseznamem"/>
        <w:numPr>
          <w:ilvl w:val="0"/>
          <w:numId w:val="1"/>
        </w:numPr>
        <w:spacing w:before="120"/>
        <w:jc w:val="both"/>
        <w:rPr>
          <w:rFonts w:ascii="Times New Roman" w:hAnsi="Times New Roman"/>
          <w:color w:val="030303"/>
          <w:szCs w:val="24"/>
        </w:rPr>
      </w:pPr>
      <w:r w:rsidRPr="00454571">
        <w:rPr>
          <w:rFonts w:ascii="Times New Roman" w:hAnsi="Times New Roman"/>
          <w:color w:val="030303"/>
          <w:szCs w:val="24"/>
        </w:rPr>
        <w:t>bezpečnost dopravy</w:t>
      </w:r>
    </w:p>
    <w:p w:rsidR="00454571" w:rsidRPr="00454571" w:rsidRDefault="00454571" w:rsidP="00454571">
      <w:pPr>
        <w:pStyle w:val="Odstavecseseznamem"/>
        <w:numPr>
          <w:ilvl w:val="0"/>
          <w:numId w:val="1"/>
        </w:numPr>
        <w:spacing w:before="120"/>
        <w:jc w:val="both"/>
        <w:rPr>
          <w:rFonts w:ascii="Times New Roman" w:hAnsi="Times New Roman"/>
          <w:color w:val="030303"/>
          <w:szCs w:val="24"/>
        </w:rPr>
      </w:pPr>
      <w:r w:rsidRPr="00454571">
        <w:rPr>
          <w:rFonts w:ascii="Times New Roman" w:hAnsi="Times New Roman"/>
          <w:color w:val="030303"/>
          <w:szCs w:val="24"/>
        </w:rPr>
        <w:t>ochrana životního prostředí</w:t>
      </w:r>
    </w:p>
    <w:p w:rsidR="00454571" w:rsidRPr="00454571" w:rsidRDefault="00454571" w:rsidP="00454571">
      <w:pPr>
        <w:pStyle w:val="Odstavecseseznamem"/>
        <w:numPr>
          <w:ilvl w:val="0"/>
          <w:numId w:val="1"/>
        </w:numPr>
        <w:spacing w:before="120"/>
        <w:jc w:val="both"/>
        <w:rPr>
          <w:rFonts w:ascii="Times New Roman" w:hAnsi="Times New Roman"/>
          <w:color w:val="030303"/>
          <w:szCs w:val="24"/>
        </w:rPr>
      </w:pPr>
      <w:r w:rsidRPr="00454571">
        <w:rPr>
          <w:rFonts w:ascii="Times New Roman" w:hAnsi="Times New Roman"/>
          <w:color w:val="030303"/>
          <w:szCs w:val="24"/>
        </w:rPr>
        <w:t>radiační ochrana a jaderná bezpečnost</w:t>
      </w:r>
    </w:p>
    <w:p w:rsidR="00454571" w:rsidRPr="00454571" w:rsidRDefault="00454571" w:rsidP="00454571">
      <w:pPr>
        <w:pStyle w:val="Odstavecseseznamem"/>
        <w:numPr>
          <w:ilvl w:val="0"/>
          <w:numId w:val="1"/>
        </w:numPr>
        <w:spacing w:before="120"/>
        <w:jc w:val="both"/>
        <w:rPr>
          <w:rFonts w:ascii="Times New Roman" w:hAnsi="Times New Roman"/>
          <w:color w:val="030303"/>
          <w:szCs w:val="24"/>
        </w:rPr>
      </w:pPr>
      <w:r w:rsidRPr="00454571">
        <w:rPr>
          <w:rFonts w:ascii="Times New Roman" w:hAnsi="Times New Roman"/>
          <w:color w:val="030303"/>
          <w:szCs w:val="24"/>
        </w:rPr>
        <w:t>veřejné zdraví</w:t>
      </w:r>
    </w:p>
    <w:p w:rsidR="00454571" w:rsidRPr="00454571" w:rsidRDefault="00454571" w:rsidP="00454571">
      <w:pPr>
        <w:pStyle w:val="Odstavecseseznamem"/>
        <w:numPr>
          <w:ilvl w:val="0"/>
          <w:numId w:val="1"/>
        </w:numPr>
        <w:spacing w:before="120"/>
        <w:jc w:val="both"/>
        <w:rPr>
          <w:rFonts w:ascii="Times New Roman" w:hAnsi="Times New Roman"/>
          <w:color w:val="030303"/>
          <w:szCs w:val="24"/>
        </w:rPr>
      </w:pPr>
      <w:r w:rsidRPr="00454571">
        <w:rPr>
          <w:rFonts w:ascii="Times New Roman" w:hAnsi="Times New Roman"/>
          <w:color w:val="030303"/>
          <w:szCs w:val="24"/>
        </w:rPr>
        <w:t>ochrana spotřebitele</w:t>
      </w:r>
    </w:p>
    <w:p w:rsidR="00454571" w:rsidRPr="00454571" w:rsidRDefault="00454571" w:rsidP="00454571">
      <w:pPr>
        <w:pStyle w:val="Odstavecseseznamem"/>
        <w:numPr>
          <w:ilvl w:val="0"/>
          <w:numId w:val="1"/>
        </w:numPr>
        <w:spacing w:before="120"/>
        <w:jc w:val="both"/>
        <w:rPr>
          <w:rFonts w:ascii="Times New Roman" w:hAnsi="Times New Roman"/>
          <w:color w:val="030303"/>
          <w:szCs w:val="24"/>
        </w:rPr>
      </w:pPr>
      <w:r w:rsidRPr="00454571">
        <w:rPr>
          <w:rFonts w:ascii="Times New Roman" w:hAnsi="Times New Roman"/>
          <w:color w:val="030303"/>
          <w:szCs w:val="24"/>
        </w:rPr>
        <w:t>ochrana soukromí a osobních údajů a bezpečnost sítí a informačních technologií</w:t>
      </w:r>
    </w:p>
    <w:p w:rsidR="00454571" w:rsidRPr="00454571" w:rsidRDefault="00454571" w:rsidP="00454571">
      <w:pPr>
        <w:pStyle w:val="Odstavecseseznamem"/>
        <w:numPr>
          <w:ilvl w:val="0"/>
          <w:numId w:val="1"/>
        </w:numPr>
        <w:spacing w:before="120"/>
        <w:jc w:val="both"/>
        <w:rPr>
          <w:rFonts w:ascii="Times New Roman" w:hAnsi="Times New Roman"/>
          <w:color w:val="030303"/>
          <w:szCs w:val="24"/>
        </w:rPr>
      </w:pPr>
      <w:r w:rsidRPr="00454571">
        <w:rPr>
          <w:rFonts w:ascii="Times New Roman" w:hAnsi="Times New Roman"/>
          <w:color w:val="030303"/>
          <w:szCs w:val="24"/>
        </w:rPr>
        <w:t>porušení ohrožující finanční zájmy Unie podle článku 325 Smlouvy o fungování EU a blíže v příslušných opatřeních Unie</w:t>
      </w:r>
    </w:p>
    <w:p w:rsidR="00454571" w:rsidRPr="00454571" w:rsidRDefault="00454571" w:rsidP="00454571">
      <w:pPr>
        <w:pStyle w:val="Odstavecseseznamem"/>
        <w:numPr>
          <w:ilvl w:val="0"/>
          <w:numId w:val="1"/>
        </w:numPr>
        <w:spacing w:before="120"/>
        <w:jc w:val="both"/>
        <w:rPr>
          <w:rFonts w:ascii="Times New Roman" w:hAnsi="Times New Roman"/>
          <w:color w:val="030303"/>
          <w:szCs w:val="24"/>
        </w:rPr>
      </w:pPr>
      <w:r w:rsidRPr="00454571">
        <w:rPr>
          <w:rFonts w:ascii="Times New Roman" w:hAnsi="Times New Roman"/>
          <w:color w:val="030303"/>
          <w:szCs w:val="24"/>
        </w:rPr>
        <w:t>porušení týkající se vnitřního trhu podle čl. 26 odst. 2 Smlouvy o fungování EU, včetně porušení unijních pravidel hospodářské soutěže a státní podpory, jakož i porušení týkající se vnitřního trhu v souvislosti s jednáními, která porušují pravidla týkající se daně z příjmů právnických osob, nebo s mechanismy, jejichž účelem je získání daňové výhody, která maří předmět nebo účel příslušného práva v oblasti daně z příjmu právnických osob.</w:t>
      </w:r>
    </w:p>
    <w:p w:rsidR="00454571" w:rsidRPr="00454571" w:rsidRDefault="00454571" w:rsidP="00454571">
      <w:pPr>
        <w:spacing w:before="120"/>
        <w:rPr>
          <w:rFonts w:ascii="Times New Roman" w:hAnsi="Times New Roman" w:cs="Times New Roman"/>
          <w:b/>
          <w:color w:val="030303"/>
          <w:szCs w:val="24"/>
        </w:rPr>
      </w:pP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b/>
          <w:color w:val="030303"/>
          <w:szCs w:val="24"/>
        </w:rPr>
        <w:t>Výjimky z možnosti oznámení</w:t>
      </w:r>
      <w:r w:rsidRPr="00454571">
        <w:rPr>
          <w:rFonts w:ascii="Times New Roman" w:hAnsi="Times New Roman" w:cs="Times New Roman"/>
          <w:color w:val="030303"/>
          <w:szCs w:val="24"/>
        </w:rPr>
        <w:t>:</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t>Z oznamování jsou vyňaty následující „chráněné“ informace:</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lastRenderedPageBreak/>
        <w:t>1. Informace, které by mohly bezprostředně ohrozit podstatný bezpečností zájem České republiky a informace o činnosti zpravodajských služeb.</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t xml:space="preserve">2. Skutečnosti, na které se vztahuje povinnost zachovávat ochranu utajovaných informací, nebo jejichž vyzrazení by zjevně mohlo ohrozit probíhající trestní řízení, a dále zvláštní skutečnosti podléhající ochraně podle zákona upravujícího krizové řízení.  </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t>3. Oznamovatel také nesmí porušit Směrnicí vymezenou povinnost mlčenlivosti při výkonu právních a lékařských profesí.  </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t xml:space="preserve">Oznamovateli, který poruší důvěrnost uvedených informací, nebo uvedené povinnosti mlčenlivosti, nenáleží ochrana dle Směrnice. Takový oznamovatel také může být postižen pro protiprávní jednání, kterého se tím dopustil. </w:t>
      </w:r>
    </w:p>
    <w:p w:rsidR="00454571" w:rsidRPr="00454571" w:rsidRDefault="00454571" w:rsidP="00454571">
      <w:pPr>
        <w:spacing w:before="120"/>
        <w:rPr>
          <w:rFonts w:ascii="Times New Roman" w:hAnsi="Times New Roman" w:cs="Times New Roman"/>
          <w:b/>
          <w:color w:val="030303"/>
          <w:szCs w:val="24"/>
        </w:rPr>
      </w:pPr>
    </w:p>
    <w:p w:rsidR="00454571" w:rsidRPr="00454571" w:rsidRDefault="00454571" w:rsidP="00454571">
      <w:pPr>
        <w:spacing w:before="120"/>
        <w:rPr>
          <w:rFonts w:ascii="Times New Roman" w:hAnsi="Times New Roman" w:cs="Times New Roman"/>
          <w:b/>
          <w:color w:val="030303"/>
          <w:szCs w:val="24"/>
        </w:rPr>
      </w:pPr>
      <w:r w:rsidRPr="00454571">
        <w:rPr>
          <w:rFonts w:ascii="Times New Roman" w:hAnsi="Times New Roman" w:cs="Times New Roman"/>
          <w:b/>
          <w:color w:val="030303"/>
          <w:szCs w:val="24"/>
        </w:rPr>
        <w:t>Prošetření oznámení</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t>Do 7 kalendářních dnů oznamovatel obdrží potvrzení, že oznámení bylo přijato a nejpozději do 3 měsíců od zaslání potvrzení obdrží vyrozumění o vyřízení oznámení.</w:t>
      </w:r>
    </w:p>
    <w:p w:rsidR="00454571" w:rsidRPr="00454571" w:rsidRDefault="00454571" w:rsidP="00454571">
      <w:pPr>
        <w:spacing w:before="120"/>
        <w:rPr>
          <w:rFonts w:ascii="Times New Roman" w:hAnsi="Times New Roman" w:cs="Times New Roman"/>
          <w:color w:val="030303"/>
          <w:szCs w:val="24"/>
        </w:rPr>
      </w:pPr>
      <w:r w:rsidRPr="00454571">
        <w:rPr>
          <w:rFonts w:ascii="Times New Roman" w:hAnsi="Times New Roman" w:cs="Times New Roman"/>
          <w:color w:val="030303"/>
          <w:szCs w:val="24"/>
        </w:rPr>
        <w:t xml:space="preserve">Po přijetí oznámení bude vždy posuzována důvodnost podaného oznámení a v případě, že je oznámení vyhodnoceno jako odůvodněné, budou pověřenou osobou Okresnímu soudu </w:t>
      </w:r>
      <w:r w:rsidR="001F6D56">
        <w:rPr>
          <w:rFonts w:ascii="Times New Roman" w:hAnsi="Times New Roman" w:cs="Times New Roman"/>
          <w:color w:val="030303"/>
          <w:szCs w:val="24"/>
        </w:rPr>
        <w:t>Plzeň - sever</w:t>
      </w:r>
      <w:r w:rsidRPr="00454571">
        <w:rPr>
          <w:rFonts w:ascii="Times New Roman" w:hAnsi="Times New Roman" w:cs="Times New Roman"/>
          <w:color w:val="030303"/>
          <w:szCs w:val="24"/>
        </w:rPr>
        <w:t xml:space="preserve"> jako subjektu, kterého se oznámení týká, doporučena opatření k nápravě nebo předejití protiprávnímu stavu. V odůvodněných případech mohou být závěry prošetření postoupeny také jako podnět orgánům činným v trestním řízení nebo inspektorátům práce.</w:t>
      </w:r>
    </w:p>
    <w:p w:rsidR="00591D45" w:rsidRDefault="00591D45" w:rsidP="00057CA7">
      <w:pPr>
        <w:autoSpaceDE w:val="0"/>
        <w:autoSpaceDN w:val="0"/>
        <w:adjustRightInd w:val="0"/>
        <w:spacing w:after="0"/>
        <w:jc w:val="left"/>
        <w:rPr>
          <w:rFonts w:ascii="TimesNewRomanPS-BoldMT" w:hAnsi="TimesNewRomanPS-BoldMT" w:cs="TimesNewRomanPS-BoldMT"/>
          <w:b/>
          <w:bCs/>
          <w:color w:val="000000"/>
          <w:sz w:val="28"/>
          <w:szCs w:val="28"/>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Úkol:</w:t>
      </w:r>
    </w:p>
    <w:p w:rsidR="00D509A9" w:rsidRDefault="00D509A9"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D509A9">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4.1.</w:t>
      </w:r>
      <w:r w:rsidR="0019307A">
        <w:rPr>
          <w:rFonts w:ascii="TimesNewRomanPSMT" w:hAnsi="TimesNewRomanPSMT" w:cs="TimesNewRomanPSMT"/>
          <w:color w:val="000000"/>
          <w:szCs w:val="24"/>
        </w:rPr>
        <w:t>1.</w:t>
      </w:r>
      <w:r>
        <w:rPr>
          <w:rFonts w:ascii="TimesNewRomanPSMT" w:hAnsi="TimesNewRomanPSMT" w:cs="TimesNewRomanPSMT"/>
          <w:color w:val="000000"/>
          <w:szCs w:val="24"/>
        </w:rPr>
        <w:t xml:space="preserve"> Při prošetřování oznámení podezření na korupci postupovat v</w:t>
      </w:r>
      <w:r w:rsidR="00D509A9">
        <w:rPr>
          <w:rFonts w:ascii="TimesNewRomanPSMT" w:hAnsi="TimesNewRomanPSMT" w:cs="TimesNewRomanPSMT"/>
          <w:color w:val="000000"/>
          <w:szCs w:val="24"/>
        </w:rPr>
        <w:t> </w:t>
      </w:r>
      <w:r>
        <w:rPr>
          <w:rFonts w:ascii="TimesNewRomanPSMT" w:hAnsi="TimesNewRomanPSMT" w:cs="TimesNewRomanPSMT"/>
          <w:color w:val="000000"/>
          <w:szCs w:val="24"/>
        </w:rPr>
        <w:t>souladu</w:t>
      </w:r>
      <w:r w:rsidR="00D509A9">
        <w:rPr>
          <w:rFonts w:ascii="TimesNewRomanPSMT" w:hAnsi="TimesNewRomanPSMT" w:cs="TimesNewRomanPSMT"/>
          <w:color w:val="000000"/>
          <w:szCs w:val="24"/>
        </w:rPr>
        <w:t xml:space="preserve"> </w:t>
      </w:r>
      <w:r>
        <w:rPr>
          <w:rFonts w:ascii="TimesNewRomanPSMT" w:hAnsi="TimesNewRomanPSMT" w:cs="TimesNewRomanPSMT"/>
          <w:color w:val="000000"/>
          <w:szCs w:val="24"/>
        </w:rPr>
        <w:t>s</w:t>
      </w:r>
      <w:r w:rsidR="0019307A">
        <w:rPr>
          <w:rFonts w:ascii="TimesNewRomanPSMT" w:hAnsi="TimesNewRomanPSMT" w:cs="TimesNewRomanPSMT"/>
          <w:color w:val="000000"/>
          <w:szCs w:val="24"/>
        </w:rPr>
        <w:t>e</w:t>
      </w:r>
      <w:r w:rsidR="00A1602E">
        <w:rPr>
          <w:rFonts w:ascii="TimesNewRomanPSMT" w:hAnsi="TimesNewRomanPSMT" w:cs="TimesNewRomanPSMT"/>
          <w:color w:val="000000"/>
          <w:szCs w:val="24"/>
        </w:rPr>
        <w:t xml:space="preserve"> Zákonem č. 171/2023 Sb., o ochraně </w:t>
      </w:r>
      <w:proofErr w:type="gramStart"/>
      <w:r w:rsidR="00A1602E">
        <w:rPr>
          <w:rFonts w:ascii="TimesNewRomanPSMT" w:hAnsi="TimesNewRomanPSMT" w:cs="TimesNewRomanPSMT"/>
          <w:color w:val="000000"/>
          <w:szCs w:val="24"/>
        </w:rPr>
        <w:t xml:space="preserve">oznamovatelů, a </w:t>
      </w:r>
      <w:r>
        <w:rPr>
          <w:rFonts w:ascii="TimesNewRomanPSMT" w:hAnsi="TimesNewRomanPSMT" w:cs="TimesNewRomanPSMT"/>
          <w:color w:val="000000"/>
          <w:szCs w:val="24"/>
        </w:rPr>
        <w:t xml:space="preserve"> </w:t>
      </w:r>
      <w:r w:rsidR="0019307A" w:rsidRPr="00454571">
        <w:rPr>
          <w:rFonts w:ascii="Times New Roman" w:hAnsi="Times New Roman" w:cs="Times New Roman"/>
          <w:i/>
          <w:szCs w:val="24"/>
        </w:rPr>
        <w:t>Směrnic</w:t>
      </w:r>
      <w:r w:rsidR="0019307A">
        <w:rPr>
          <w:rFonts w:ascii="Times New Roman" w:hAnsi="Times New Roman" w:cs="Times New Roman"/>
          <w:i/>
          <w:szCs w:val="24"/>
        </w:rPr>
        <w:t>í</w:t>
      </w:r>
      <w:proofErr w:type="gramEnd"/>
      <w:r w:rsidR="0019307A" w:rsidRPr="00454571">
        <w:rPr>
          <w:rFonts w:ascii="Times New Roman" w:hAnsi="Times New Roman" w:cs="Times New Roman"/>
          <w:i/>
          <w:noProof/>
          <w:szCs w:val="24"/>
        </w:rPr>
        <w:t xml:space="preserve"> Evropského parlamentu a Rady (EU) 2019/1937 ze dne 23. října 2019</w:t>
      </w:r>
      <w:r w:rsidR="0019307A">
        <w:rPr>
          <w:rFonts w:ascii="Times New Roman" w:hAnsi="Times New Roman" w:cs="Times New Roman"/>
          <w:i/>
          <w:noProof/>
          <w:szCs w:val="24"/>
        </w:rPr>
        <w:t>.</w:t>
      </w:r>
    </w:p>
    <w:p w:rsidR="00D509A9" w:rsidRDefault="00D509A9"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Odpovědnost:</w:t>
      </w:r>
      <w:r w:rsidR="00D509A9">
        <w:rPr>
          <w:rFonts w:ascii="TimesNewRomanPSMT" w:hAnsi="TimesNewRomanPSMT" w:cs="TimesNewRomanPSMT"/>
          <w:color w:val="000000"/>
          <w:szCs w:val="24"/>
        </w:rPr>
        <w:tab/>
      </w:r>
      <w:r w:rsidR="00D509A9">
        <w:rPr>
          <w:rFonts w:ascii="TimesNewRomanPSMT" w:hAnsi="TimesNewRomanPSMT" w:cs="TimesNewRomanPSMT"/>
          <w:color w:val="000000"/>
          <w:szCs w:val="24"/>
        </w:rPr>
        <w:tab/>
        <w:t>předseda soudu</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D509A9">
        <w:rPr>
          <w:rFonts w:ascii="TimesNewRomanPSMT" w:hAnsi="TimesNewRomanPSMT" w:cs="TimesNewRomanPSMT"/>
          <w:color w:val="000000"/>
          <w:szCs w:val="24"/>
        </w:rPr>
        <w:tab/>
      </w:r>
      <w:r w:rsidR="00D509A9">
        <w:rPr>
          <w:rFonts w:ascii="TimesNewRomanPSMT" w:hAnsi="TimesNewRomanPSMT" w:cs="TimesNewRomanPSMT"/>
          <w:color w:val="000000"/>
          <w:szCs w:val="24"/>
        </w:rPr>
        <w:tab/>
      </w:r>
      <w:r>
        <w:rPr>
          <w:rFonts w:ascii="TimesNewRomanPSMT" w:hAnsi="TimesNewRomanPSMT" w:cs="TimesNewRomanPSMT"/>
          <w:color w:val="000000"/>
          <w:szCs w:val="24"/>
        </w:rPr>
        <w:t>průběžně</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hodnocení: </w:t>
      </w:r>
      <w:r w:rsidR="00D509A9">
        <w:rPr>
          <w:rFonts w:ascii="TimesNewRomanPSMT" w:hAnsi="TimesNewRomanPSMT" w:cs="TimesNewRomanPSMT"/>
          <w:color w:val="000000"/>
          <w:szCs w:val="24"/>
        </w:rPr>
        <w:tab/>
      </w:r>
      <w:r>
        <w:rPr>
          <w:rFonts w:ascii="TimesNewRomanPSMT" w:hAnsi="TimesNewRomanPSMT" w:cs="TimesNewRomanPSMT"/>
          <w:color w:val="000000"/>
          <w:szCs w:val="24"/>
        </w:rPr>
        <w:t xml:space="preserve">k </w:t>
      </w:r>
      <w:proofErr w:type="gramStart"/>
      <w:r>
        <w:rPr>
          <w:rFonts w:ascii="TimesNewRomanPSMT" w:hAnsi="TimesNewRomanPSMT" w:cs="TimesNewRomanPSMT"/>
          <w:color w:val="000000"/>
          <w:szCs w:val="24"/>
        </w:rPr>
        <w:t>31.12.20</w:t>
      </w:r>
      <w:r w:rsidR="001033B8">
        <w:rPr>
          <w:rFonts w:ascii="TimesNewRomanPSMT" w:hAnsi="TimesNewRomanPSMT" w:cs="TimesNewRomanPSMT"/>
          <w:color w:val="000000"/>
          <w:szCs w:val="24"/>
        </w:rPr>
        <w:t>2</w:t>
      </w:r>
      <w:r w:rsidR="00FA2408">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D509A9" w:rsidRDefault="00D509A9"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Cs w:val="24"/>
        </w:rPr>
      </w:pPr>
      <w:r>
        <w:rPr>
          <w:rFonts w:ascii="TimesNewRomanPS-BoldMT" w:hAnsi="TimesNewRomanPS-BoldMT" w:cs="TimesNewRomanPS-BoldMT"/>
          <w:b/>
          <w:bCs/>
          <w:color w:val="000000"/>
          <w:szCs w:val="24"/>
        </w:rPr>
        <w:t>4.2 Následná opatření</w:t>
      </w:r>
    </w:p>
    <w:p w:rsidR="00D509A9" w:rsidRDefault="00D509A9"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Implementace nápravných opatření omezí opakování korupčního jednání či zajistí jeho včasné</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odhalení v budoucnu.</w:t>
      </w:r>
    </w:p>
    <w:p w:rsidR="00D509A9" w:rsidRDefault="00D509A9"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Úkol:</w:t>
      </w:r>
    </w:p>
    <w:p w:rsidR="00D509A9" w:rsidRDefault="00D509A9"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D509A9">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4.2.1 Na základě prokázaného korupčního jednání jsou k jeho eliminaci přijímána</w:t>
      </w:r>
      <w:r w:rsidR="00D509A9">
        <w:rPr>
          <w:rFonts w:ascii="TimesNewRomanPSMT" w:hAnsi="TimesNewRomanPSMT" w:cs="TimesNewRomanPSMT"/>
          <w:color w:val="000000"/>
          <w:szCs w:val="24"/>
        </w:rPr>
        <w:t xml:space="preserve"> </w:t>
      </w:r>
      <w:r>
        <w:rPr>
          <w:rFonts w:ascii="TimesNewRomanPSMT" w:hAnsi="TimesNewRomanPSMT" w:cs="TimesNewRomanPSMT"/>
          <w:color w:val="000000"/>
          <w:szCs w:val="24"/>
        </w:rPr>
        <w:t>opatření zaměřená na oblast úpravy vnitřních předpisů, vyvození disciplinárních</w:t>
      </w:r>
      <w:r w:rsidR="00D509A9">
        <w:rPr>
          <w:rFonts w:ascii="TimesNewRomanPSMT" w:hAnsi="TimesNewRomanPSMT" w:cs="TimesNewRomanPSMT"/>
          <w:color w:val="000000"/>
          <w:szCs w:val="24"/>
        </w:rPr>
        <w:t xml:space="preserve"> </w:t>
      </w:r>
      <w:r>
        <w:rPr>
          <w:rFonts w:ascii="TimesNewRomanPSMT" w:hAnsi="TimesNewRomanPSMT" w:cs="TimesNewRomanPSMT"/>
          <w:color w:val="000000"/>
          <w:szCs w:val="24"/>
        </w:rPr>
        <w:t>sankcí a řešení vzniklých škod.</w:t>
      </w:r>
    </w:p>
    <w:p w:rsidR="00D509A9" w:rsidRDefault="00D509A9"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3E5898">
        <w:rPr>
          <w:rFonts w:ascii="TimesNewRomanPSMT" w:hAnsi="TimesNewRomanPSMT" w:cs="TimesNewRomanPSMT"/>
          <w:color w:val="000000"/>
          <w:szCs w:val="24"/>
        </w:rPr>
        <w:tab/>
      </w:r>
      <w:r w:rsidR="003E5898">
        <w:rPr>
          <w:rFonts w:ascii="TimesNewRomanPSMT" w:hAnsi="TimesNewRomanPSMT" w:cs="TimesNewRomanPSMT"/>
          <w:color w:val="000000"/>
          <w:szCs w:val="24"/>
        </w:rPr>
        <w:tab/>
      </w:r>
      <w:r>
        <w:rPr>
          <w:rFonts w:ascii="TimesNewRomanPSMT" w:hAnsi="TimesNewRomanPSMT" w:cs="TimesNewRomanPSMT"/>
          <w:color w:val="000000"/>
          <w:szCs w:val="24"/>
        </w:rPr>
        <w:t xml:space="preserve">vedoucí zaměstnanci </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3E5898">
        <w:rPr>
          <w:rFonts w:ascii="TimesNewRomanPSMT" w:hAnsi="TimesNewRomanPSMT" w:cs="TimesNewRomanPSMT"/>
          <w:color w:val="000000"/>
          <w:szCs w:val="24"/>
        </w:rPr>
        <w:tab/>
      </w:r>
      <w:r w:rsidR="003E5898">
        <w:rPr>
          <w:rFonts w:ascii="TimesNewRomanPSMT" w:hAnsi="TimesNewRomanPSMT" w:cs="TimesNewRomanPSMT"/>
          <w:color w:val="000000"/>
          <w:szCs w:val="24"/>
        </w:rPr>
        <w:tab/>
      </w:r>
      <w:r>
        <w:rPr>
          <w:rFonts w:ascii="TimesNewRomanPSMT" w:hAnsi="TimesNewRomanPSMT" w:cs="TimesNewRomanPSMT"/>
          <w:color w:val="000000"/>
          <w:szCs w:val="24"/>
        </w:rPr>
        <w:t>průběžně</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hodnocení: </w:t>
      </w:r>
      <w:r w:rsidR="003E5898">
        <w:rPr>
          <w:rFonts w:ascii="TimesNewRomanPSMT" w:hAnsi="TimesNewRomanPSMT" w:cs="TimesNewRomanPSMT"/>
          <w:color w:val="000000"/>
          <w:szCs w:val="24"/>
        </w:rPr>
        <w:tab/>
      </w:r>
      <w:r>
        <w:rPr>
          <w:rFonts w:ascii="TimesNewRomanPSMT" w:hAnsi="TimesNewRomanPSMT" w:cs="TimesNewRomanPSMT"/>
          <w:color w:val="000000"/>
          <w:szCs w:val="24"/>
        </w:rPr>
        <w:t xml:space="preserve">k </w:t>
      </w:r>
      <w:proofErr w:type="gramStart"/>
      <w:r>
        <w:rPr>
          <w:rFonts w:ascii="TimesNewRomanPSMT" w:hAnsi="TimesNewRomanPSMT" w:cs="TimesNewRomanPSMT"/>
          <w:color w:val="000000"/>
          <w:szCs w:val="24"/>
        </w:rPr>
        <w:t>31.12.20</w:t>
      </w:r>
      <w:r w:rsidR="001033B8">
        <w:rPr>
          <w:rFonts w:ascii="TimesNewRomanPSMT" w:hAnsi="TimesNewRomanPSMT" w:cs="TimesNewRomanPSMT"/>
          <w:color w:val="000000"/>
          <w:szCs w:val="24"/>
        </w:rPr>
        <w:t>2</w:t>
      </w:r>
      <w:r w:rsidR="00FA2408">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jako podklad pro zprávu o hodnocení</w:t>
      </w:r>
    </w:p>
    <w:p w:rsidR="004E0B82" w:rsidRDefault="004E0B82" w:rsidP="00057CA7">
      <w:pPr>
        <w:autoSpaceDE w:val="0"/>
        <w:autoSpaceDN w:val="0"/>
        <w:adjustRightInd w:val="0"/>
        <w:spacing w:after="0"/>
        <w:jc w:val="left"/>
        <w:rPr>
          <w:rFonts w:ascii="TimesNewRomanPS-BoldMT" w:hAnsi="TimesNewRomanPS-BoldMT" w:cs="TimesNewRomanPS-BoldMT"/>
          <w:b/>
          <w:bCs/>
          <w:color w:val="000000"/>
          <w:sz w:val="28"/>
          <w:szCs w:val="28"/>
        </w:rPr>
      </w:pPr>
    </w:p>
    <w:p w:rsidR="00DE46F8" w:rsidRDefault="00DE46F8" w:rsidP="00057CA7">
      <w:pPr>
        <w:autoSpaceDE w:val="0"/>
        <w:autoSpaceDN w:val="0"/>
        <w:adjustRightInd w:val="0"/>
        <w:spacing w:after="0"/>
        <w:jc w:val="left"/>
        <w:rPr>
          <w:rFonts w:ascii="TimesNewRomanPS-BoldMT" w:hAnsi="TimesNewRomanPS-BoldMT" w:cs="TimesNewRomanPS-BoldMT"/>
          <w:b/>
          <w:bCs/>
          <w:color w:val="000000"/>
          <w:sz w:val="28"/>
          <w:szCs w:val="28"/>
        </w:rPr>
      </w:pPr>
    </w:p>
    <w:p w:rsidR="00FA2408" w:rsidRDefault="00FA2408" w:rsidP="00057CA7">
      <w:pPr>
        <w:autoSpaceDE w:val="0"/>
        <w:autoSpaceDN w:val="0"/>
        <w:adjustRightInd w:val="0"/>
        <w:spacing w:after="0"/>
        <w:jc w:val="left"/>
        <w:rPr>
          <w:rFonts w:ascii="TimesNewRomanPS-BoldMT" w:hAnsi="TimesNewRomanPS-BoldMT" w:cs="TimesNewRomanPS-BoldMT"/>
          <w:b/>
          <w:bCs/>
          <w:color w:val="000000"/>
          <w:sz w:val="28"/>
          <w:szCs w:val="28"/>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5</w:t>
      </w:r>
      <w:r w:rsidR="00FA2408">
        <w:rPr>
          <w:rFonts w:ascii="TimesNewRomanPS-BoldMT" w:hAnsi="TimesNewRomanPS-BoldMT" w:cs="TimesNewRomanPS-BoldMT"/>
          <w:b/>
          <w:bCs/>
          <w:color w:val="000000"/>
          <w:sz w:val="28"/>
          <w:szCs w:val="28"/>
        </w:rPr>
        <w:t>.</w:t>
      </w:r>
      <w:r>
        <w:rPr>
          <w:rFonts w:ascii="TimesNewRomanPS-BoldMT" w:hAnsi="TimesNewRomanPS-BoldMT" w:cs="TimesNewRomanPS-BoldMT"/>
          <w:b/>
          <w:bCs/>
          <w:color w:val="000000"/>
          <w:sz w:val="28"/>
          <w:szCs w:val="28"/>
        </w:rPr>
        <w:t xml:space="preserve"> </w:t>
      </w:r>
      <w:r w:rsidR="004E0B82">
        <w:rPr>
          <w:rFonts w:ascii="TimesNewRomanPS-BoldMT" w:hAnsi="TimesNewRomanPS-BoldMT" w:cs="TimesNewRomanPS-BoldMT"/>
          <w:b/>
          <w:bCs/>
          <w:color w:val="000000"/>
          <w:sz w:val="28"/>
          <w:szCs w:val="28"/>
        </w:rPr>
        <w:t xml:space="preserve"> </w:t>
      </w:r>
      <w:proofErr w:type="gramStart"/>
      <w:r>
        <w:rPr>
          <w:rFonts w:ascii="TimesNewRomanPS-BoldMT" w:hAnsi="TimesNewRomanPS-BoldMT" w:cs="TimesNewRomanPS-BoldMT"/>
          <w:b/>
          <w:bCs/>
          <w:color w:val="000000"/>
          <w:sz w:val="28"/>
          <w:szCs w:val="28"/>
        </w:rPr>
        <w:t>Vyhodnocování</w:t>
      </w:r>
      <w:r w:rsidR="004E0B82">
        <w:rPr>
          <w:rFonts w:ascii="TimesNewRomanPS-BoldMT" w:hAnsi="TimesNewRomanPS-BoldMT" w:cs="TimesNewRomanPS-BoldMT"/>
          <w:b/>
          <w:bCs/>
          <w:color w:val="000000"/>
          <w:sz w:val="28"/>
          <w:szCs w:val="28"/>
        </w:rPr>
        <w:t xml:space="preserve"> </w:t>
      </w:r>
      <w:r>
        <w:rPr>
          <w:rFonts w:ascii="TimesNewRomanPS-BoldMT" w:hAnsi="TimesNewRomanPS-BoldMT" w:cs="TimesNewRomanPS-BoldMT"/>
          <w:b/>
          <w:bCs/>
          <w:color w:val="000000"/>
          <w:sz w:val="28"/>
          <w:szCs w:val="28"/>
        </w:rPr>
        <w:t xml:space="preserve"> interního</w:t>
      </w:r>
      <w:proofErr w:type="gramEnd"/>
      <w:r>
        <w:rPr>
          <w:rFonts w:ascii="TimesNewRomanPS-BoldMT" w:hAnsi="TimesNewRomanPS-BoldMT" w:cs="TimesNewRomanPS-BoldMT"/>
          <w:b/>
          <w:bCs/>
          <w:color w:val="000000"/>
          <w:sz w:val="28"/>
          <w:szCs w:val="28"/>
        </w:rPr>
        <w:t xml:space="preserve"> protikorupčního programu</w:t>
      </w:r>
    </w:p>
    <w:p w:rsidR="004E0B82" w:rsidRDefault="004E0B82"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4E0B82">
      <w:pPr>
        <w:autoSpaceDE w:val="0"/>
        <w:autoSpaceDN w:val="0"/>
        <w:adjustRightInd w:val="0"/>
        <w:spacing w:after="0"/>
        <w:jc w:val="left"/>
        <w:rPr>
          <w:rFonts w:ascii="TimesNewRomanPSMT" w:hAnsi="TimesNewRomanPSMT" w:cs="TimesNewRomanPSMT"/>
          <w:color w:val="000000"/>
          <w:szCs w:val="24"/>
        </w:rPr>
      </w:pPr>
      <w:r>
        <w:rPr>
          <w:rFonts w:ascii="TimesNewRomanPS-BoldMT" w:hAnsi="TimesNewRomanPS-BoldMT" w:cs="TimesNewRomanPS-BoldMT"/>
          <w:b/>
          <w:bCs/>
          <w:color w:val="000000"/>
          <w:szCs w:val="24"/>
        </w:rPr>
        <w:t xml:space="preserve">Cílem </w:t>
      </w:r>
      <w:r>
        <w:rPr>
          <w:rFonts w:ascii="TimesNewRomanPSMT" w:hAnsi="TimesNewRomanPSMT" w:cs="TimesNewRomanPSMT"/>
          <w:color w:val="000000"/>
          <w:szCs w:val="24"/>
        </w:rPr>
        <w:t>je zjistit, zda jsou plněna protikorupční opatření</w:t>
      </w:r>
      <w:r w:rsidR="004E0B82">
        <w:rPr>
          <w:rFonts w:ascii="TimesNewRomanPSMT" w:hAnsi="TimesNewRomanPSMT" w:cs="TimesNewRomanPSMT"/>
          <w:color w:val="000000"/>
          <w:szCs w:val="24"/>
        </w:rPr>
        <w:t xml:space="preserve"> a</w:t>
      </w:r>
      <w:r>
        <w:rPr>
          <w:rFonts w:ascii="TimesNewRomanPSMT" w:hAnsi="TimesNewRomanPSMT" w:cs="TimesNewRomanPSMT"/>
          <w:color w:val="000000"/>
          <w:szCs w:val="24"/>
        </w:rPr>
        <w:t xml:space="preserve"> zdokonalovat IPP</w:t>
      </w:r>
      <w:r w:rsidR="009E12CF">
        <w:rPr>
          <w:rFonts w:ascii="TimesNewRomanPSMT" w:hAnsi="TimesNewRomanPSMT" w:cs="TimesNewRomanPSMT"/>
          <w:color w:val="000000"/>
          <w:szCs w:val="24"/>
        </w:rPr>
        <w:t>.</w:t>
      </w:r>
    </w:p>
    <w:p w:rsidR="004E0B82" w:rsidRDefault="004E0B82"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9E12CF">
      <w:pPr>
        <w:autoSpaceDE w:val="0"/>
        <w:autoSpaceDN w:val="0"/>
        <w:adjustRightInd w:val="0"/>
        <w:spacing w:after="0"/>
        <w:rPr>
          <w:rFonts w:ascii="TimesNewRomanPS-BoldMT" w:hAnsi="TimesNewRomanPS-BoldMT" w:cs="TimesNewRomanPS-BoldMT"/>
          <w:b/>
          <w:bCs/>
          <w:color w:val="000000"/>
          <w:szCs w:val="24"/>
        </w:rPr>
      </w:pPr>
      <w:r>
        <w:rPr>
          <w:rFonts w:ascii="TimesNewRomanPS-BoldMT" w:hAnsi="TimesNewRomanPS-BoldMT" w:cs="TimesNewRomanPS-BoldMT"/>
          <w:b/>
          <w:bCs/>
          <w:color w:val="000000"/>
          <w:szCs w:val="24"/>
        </w:rPr>
        <w:t>5.1 Shromáždění údajů a vyhodnocení interního protikorupčního programu</w:t>
      </w:r>
    </w:p>
    <w:p w:rsidR="00057CA7" w:rsidRDefault="00057CA7"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9E12CF">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Vyhodnocování účinnosti IPP je zaměřeno na plnění jeho jednotlivých částí,</w:t>
      </w:r>
      <w:r w:rsidR="009E12CF">
        <w:rPr>
          <w:rFonts w:ascii="TimesNewRomanPSMT" w:hAnsi="TimesNewRomanPSMT" w:cs="TimesNewRomanPSMT"/>
          <w:color w:val="000000"/>
          <w:szCs w:val="24"/>
        </w:rPr>
        <w:t xml:space="preserve"> </w:t>
      </w:r>
      <w:r>
        <w:rPr>
          <w:rFonts w:ascii="TimesNewRomanPSMT" w:hAnsi="TimesNewRomanPSMT" w:cs="TimesNewRomanPSMT"/>
          <w:color w:val="000000"/>
          <w:szCs w:val="24"/>
        </w:rPr>
        <w:t>na účinnost tohoto plnění a na implementaci nápravných opatření.</w:t>
      </w:r>
    </w:p>
    <w:p w:rsidR="009E12CF" w:rsidRDefault="009E12CF"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Úkol:</w:t>
      </w:r>
    </w:p>
    <w:p w:rsidR="009E12CF" w:rsidRDefault="009E12CF"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9E12CF">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5.1.1 Vyhodnocení účinnosti IPP za roky 20</w:t>
      </w:r>
      <w:r w:rsidR="001033B8">
        <w:rPr>
          <w:rFonts w:ascii="TimesNewRomanPSMT" w:hAnsi="TimesNewRomanPSMT" w:cs="TimesNewRomanPSMT"/>
          <w:color w:val="000000"/>
          <w:szCs w:val="24"/>
        </w:rPr>
        <w:t>2</w:t>
      </w:r>
      <w:r w:rsidR="00FA2408">
        <w:rPr>
          <w:rFonts w:ascii="TimesNewRomanPSMT" w:hAnsi="TimesNewRomanPSMT" w:cs="TimesNewRomanPSMT"/>
          <w:color w:val="000000"/>
          <w:szCs w:val="24"/>
        </w:rPr>
        <w:t>4</w:t>
      </w:r>
      <w:r>
        <w:rPr>
          <w:rFonts w:ascii="TimesNewRomanPSMT" w:hAnsi="TimesNewRomanPSMT" w:cs="TimesNewRomanPSMT"/>
          <w:color w:val="000000"/>
          <w:szCs w:val="24"/>
        </w:rPr>
        <w:t>-20</w:t>
      </w:r>
      <w:r w:rsidR="001033B8">
        <w:rPr>
          <w:rFonts w:ascii="TimesNewRomanPSMT" w:hAnsi="TimesNewRomanPSMT" w:cs="TimesNewRomanPSMT"/>
          <w:color w:val="000000"/>
          <w:szCs w:val="24"/>
        </w:rPr>
        <w:t>2</w:t>
      </w:r>
      <w:r w:rsidR="00FA2408">
        <w:rPr>
          <w:rFonts w:ascii="TimesNewRomanPSMT" w:hAnsi="TimesNewRomanPSMT" w:cs="TimesNewRomanPSMT"/>
          <w:color w:val="000000"/>
          <w:szCs w:val="24"/>
        </w:rPr>
        <w:t>5</w:t>
      </w:r>
      <w:r>
        <w:rPr>
          <w:rFonts w:ascii="TimesNewRomanPSMT" w:hAnsi="TimesNewRomanPSMT" w:cs="TimesNewRomanPSMT"/>
          <w:color w:val="000000"/>
          <w:szCs w:val="24"/>
        </w:rPr>
        <w:t xml:space="preserve"> současně s návrhem na</w:t>
      </w:r>
      <w:r w:rsidR="009E12CF">
        <w:rPr>
          <w:rFonts w:ascii="TimesNewRomanPSMT" w:hAnsi="TimesNewRomanPSMT" w:cs="TimesNewRomanPSMT"/>
          <w:color w:val="000000"/>
          <w:szCs w:val="24"/>
        </w:rPr>
        <w:t xml:space="preserve"> </w:t>
      </w:r>
      <w:r>
        <w:rPr>
          <w:rFonts w:ascii="TimesNewRomanPSMT" w:hAnsi="TimesNewRomanPSMT" w:cs="TimesNewRomanPSMT"/>
          <w:color w:val="000000"/>
          <w:szCs w:val="24"/>
        </w:rPr>
        <w:t>aktualizaci Katalogu korupčních rizik</w:t>
      </w:r>
      <w:r w:rsidR="009E12CF">
        <w:rPr>
          <w:rFonts w:ascii="TimesNewRomanPSMT" w:hAnsi="TimesNewRomanPSMT" w:cs="TimesNewRomanPSMT"/>
          <w:color w:val="000000"/>
          <w:szCs w:val="24"/>
        </w:rPr>
        <w:t>.</w:t>
      </w:r>
      <w:r>
        <w:rPr>
          <w:rFonts w:ascii="TimesNewRomanPSMT" w:hAnsi="TimesNewRomanPSMT" w:cs="TimesNewRomanPSMT"/>
          <w:color w:val="000000"/>
          <w:szCs w:val="24"/>
        </w:rPr>
        <w:t xml:space="preserve"> </w:t>
      </w:r>
    </w:p>
    <w:p w:rsidR="009E12CF" w:rsidRDefault="009E12CF"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9E12CF">
        <w:rPr>
          <w:rFonts w:ascii="TimesNewRomanPSMT" w:hAnsi="TimesNewRomanPSMT" w:cs="TimesNewRomanPSMT"/>
          <w:color w:val="000000"/>
          <w:szCs w:val="24"/>
        </w:rPr>
        <w:tab/>
      </w:r>
      <w:r w:rsidR="009E12CF">
        <w:rPr>
          <w:rFonts w:ascii="TimesNewRomanPSMT" w:hAnsi="TimesNewRomanPSMT" w:cs="TimesNewRomanPSMT"/>
          <w:color w:val="000000"/>
          <w:szCs w:val="24"/>
        </w:rPr>
        <w:tab/>
        <w:t>ředitel správy soudu</w:t>
      </w:r>
    </w:p>
    <w:p w:rsidR="00057CA7" w:rsidRDefault="00057CA7" w:rsidP="009E12CF">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9E12CF">
        <w:rPr>
          <w:rFonts w:ascii="TimesNewRomanPSMT" w:hAnsi="TimesNewRomanPSMT" w:cs="TimesNewRomanPSMT"/>
          <w:color w:val="000000"/>
          <w:szCs w:val="24"/>
        </w:rPr>
        <w:tab/>
      </w:r>
      <w:r w:rsidR="009E12CF">
        <w:rPr>
          <w:rFonts w:ascii="TimesNewRomanPSMT" w:hAnsi="TimesNewRomanPSMT" w:cs="TimesNewRomanPSMT"/>
          <w:color w:val="000000"/>
          <w:szCs w:val="24"/>
        </w:rPr>
        <w:tab/>
      </w:r>
      <w:r>
        <w:rPr>
          <w:rFonts w:ascii="TimesNewRomanPSMT" w:hAnsi="TimesNewRomanPSMT" w:cs="TimesNewRomanPSMT"/>
          <w:color w:val="000000"/>
          <w:szCs w:val="24"/>
        </w:rPr>
        <w:t xml:space="preserve">do </w:t>
      </w:r>
      <w:proofErr w:type="gramStart"/>
      <w:r>
        <w:rPr>
          <w:rFonts w:ascii="TimesNewRomanPSMT" w:hAnsi="TimesNewRomanPSMT" w:cs="TimesNewRomanPSMT"/>
          <w:color w:val="000000"/>
          <w:szCs w:val="24"/>
        </w:rPr>
        <w:t>15.1.202</w:t>
      </w:r>
      <w:r w:rsidR="00FA2408">
        <w:rPr>
          <w:rFonts w:ascii="TimesNewRomanPSMT" w:hAnsi="TimesNewRomanPSMT" w:cs="TimesNewRomanPSMT"/>
          <w:color w:val="000000"/>
          <w:szCs w:val="24"/>
        </w:rPr>
        <w:t>6</w:t>
      </w:r>
      <w:proofErr w:type="gramEnd"/>
      <w:r>
        <w:rPr>
          <w:rFonts w:ascii="TimesNewRomanPSMT" w:hAnsi="TimesNewRomanPSMT" w:cs="TimesNewRomanPSMT"/>
          <w:color w:val="000000"/>
          <w:szCs w:val="24"/>
        </w:rPr>
        <w:t xml:space="preserve"> </w:t>
      </w:r>
    </w:p>
    <w:p w:rsidR="009E12CF" w:rsidRDefault="009E12CF"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Cs w:val="24"/>
        </w:rPr>
      </w:pPr>
      <w:r>
        <w:rPr>
          <w:rFonts w:ascii="TimesNewRomanPS-BoldMT" w:hAnsi="TimesNewRomanPS-BoldMT" w:cs="TimesNewRomanPS-BoldMT"/>
          <w:b/>
          <w:bCs/>
          <w:color w:val="000000"/>
          <w:szCs w:val="24"/>
        </w:rPr>
        <w:t xml:space="preserve">5.2 Zpráva o IPP </w:t>
      </w:r>
    </w:p>
    <w:p w:rsidR="009E12CF" w:rsidRDefault="009E12CF"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644758">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O plnění IPP ve struktuře výše uvedených opatření je zpracována jedenkrát za dva roky</w:t>
      </w:r>
      <w:r w:rsidR="009E12CF">
        <w:rPr>
          <w:rFonts w:ascii="TimesNewRomanPSMT" w:hAnsi="TimesNewRomanPSMT" w:cs="TimesNewRomanPSMT"/>
          <w:color w:val="000000"/>
          <w:szCs w:val="24"/>
        </w:rPr>
        <w:t xml:space="preserve"> </w:t>
      </w:r>
      <w:r>
        <w:rPr>
          <w:rFonts w:ascii="TimesNewRomanPSMT" w:hAnsi="TimesNewRomanPSMT" w:cs="TimesNewRomanPSMT"/>
          <w:color w:val="000000"/>
          <w:szCs w:val="24"/>
        </w:rPr>
        <w:t>zpráva. Obsahem zprávy je stav implementace protikorupčních nástrojů, plán nápravných</w:t>
      </w:r>
      <w:r w:rsidR="009E12CF">
        <w:rPr>
          <w:rFonts w:ascii="TimesNewRomanPSMT" w:hAnsi="TimesNewRomanPSMT" w:cs="TimesNewRomanPSMT"/>
          <w:color w:val="000000"/>
          <w:szCs w:val="24"/>
        </w:rPr>
        <w:t xml:space="preserve"> </w:t>
      </w:r>
      <w:r>
        <w:rPr>
          <w:rFonts w:ascii="TimesNewRomanPSMT" w:hAnsi="TimesNewRomanPSMT" w:cs="TimesNewRomanPSMT"/>
          <w:color w:val="000000"/>
          <w:szCs w:val="24"/>
        </w:rPr>
        <w:t>opatření, Katalog korupčních rizik, počet</w:t>
      </w:r>
      <w:r w:rsidR="009E12CF">
        <w:rPr>
          <w:rFonts w:ascii="TimesNewRomanPSMT" w:hAnsi="TimesNewRomanPSMT" w:cs="TimesNewRomanPSMT"/>
          <w:color w:val="000000"/>
          <w:szCs w:val="24"/>
        </w:rPr>
        <w:t xml:space="preserve"> </w:t>
      </w:r>
      <w:r>
        <w:rPr>
          <w:rFonts w:ascii="TimesNewRomanPSMT" w:hAnsi="TimesNewRomanPSMT" w:cs="TimesNewRomanPSMT"/>
          <w:color w:val="000000"/>
          <w:szCs w:val="24"/>
        </w:rPr>
        <w:t>identifikovaných podezření na korupci a výsledek jejich prověření, výsledek hodnocení</w:t>
      </w:r>
      <w:r w:rsidR="009E12CF">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účinnosti celého protikorupčního programu. Zpráva je předkládána ke schválení </w:t>
      </w:r>
      <w:r w:rsidR="009E12CF">
        <w:rPr>
          <w:rFonts w:ascii="TimesNewRomanPSMT" w:hAnsi="TimesNewRomanPSMT" w:cs="TimesNewRomanPSMT"/>
          <w:color w:val="000000"/>
          <w:szCs w:val="24"/>
        </w:rPr>
        <w:t>předsedovi soudu</w:t>
      </w:r>
      <w:r>
        <w:rPr>
          <w:rFonts w:ascii="TimesNewRomanPSMT" w:hAnsi="TimesNewRomanPSMT" w:cs="TimesNewRomanPSMT"/>
          <w:color w:val="000000"/>
          <w:szCs w:val="24"/>
        </w:rPr>
        <w:t>.</w:t>
      </w:r>
    </w:p>
    <w:p w:rsidR="009E12CF" w:rsidRDefault="009E12CF"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Úkol:</w:t>
      </w:r>
    </w:p>
    <w:p w:rsidR="009E12CF" w:rsidRDefault="009E12CF"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19307A">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5.2.1 Provést celkové vyhodnocení účinnosti IPP a zpracovat Zprávu o IPP za roky 20</w:t>
      </w:r>
      <w:r w:rsidR="001033B8">
        <w:rPr>
          <w:rFonts w:ascii="TimesNewRomanPSMT" w:hAnsi="TimesNewRomanPSMT" w:cs="TimesNewRomanPSMT"/>
          <w:color w:val="000000"/>
          <w:szCs w:val="24"/>
        </w:rPr>
        <w:t>2</w:t>
      </w:r>
      <w:r w:rsidR="00FA2408">
        <w:rPr>
          <w:rFonts w:ascii="TimesNewRomanPSMT" w:hAnsi="TimesNewRomanPSMT" w:cs="TimesNewRomanPSMT"/>
          <w:color w:val="000000"/>
          <w:szCs w:val="24"/>
        </w:rPr>
        <w:t>4</w:t>
      </w:r>
      <w:r>
        <w:rPr>
          <w:rFonts w:ascii="TimesNewRomanPSMT" w:hAnsi="TimesNewRomanPSMT" w:cs="TimesNewRomanPSMT"/>
          <w:color w:val="000000"/>
          <w:szCs w:val="24"/>
        </w:rPr>
        <w:t>-</w:t>
      </w:r>
      <w:r w:rsidR="0019307A">
        <w:rPr>
          <w:rFonts w:ascii="TimesNewRomanPSMT" w:hAnsi="TimesNewRomanPSMT" w:cs="TimesNewRomanPSMT"/>
          <w:color w:val="000000"/>
          <w:szCs w:val="24"/>
        </w:rPr>
        <w:t xml:space="preserve">    </w:t>
      </w:r>
      <w:r>
        <w:rPr>
          <w:rFonts w:ascii="TimesNewRomanPSMT" w:hAnsi="TimesNewRomanPSMT" w:cs="TimesNewRomanPSMT"/>
          <w:color w:val="000000"/>
          <w:szCs w:val="24"/>
        </w:rPr>
        <w:t>20</w:t>
      </w:r>
      <w:r w:rsidR="001033B8">
        <w:rPr>
          <w:rFonts w:ascii="TimesNewRomanPSMT" w:hAnsi="TimesNewRomanPSMT" w:cs="TimesNewRomanPSMT"/>
          <w:color w:val="000000"/>
          <w:szCs w:val="24"/>
        </w:rPr>
        <w:t>2</w:t>
      </w:r>
      <w:r w:rsidR="00FA2408">
        <w:rPr>
          <w:rFonts w:ascii="TimesNewRomanPSMT" w:hAnsi="TimesNewRomanPSMT" w:cs="TimesNewRomanPSMT"/>
          <w:color w:val="000000"/>
          <w:szCs w:val="24"/>
        </w:rPr>
        <w:t>5</w:t>
      </w:r>
      <w:r>
        <w:rPr>
          <w:rFonts w:ascii="TimesNewRomanPSMT" w:hAnsi="TimesNewRomanPSMT" w:cs="TimesNewRomanPSMT"/>
          <w:color w:val="000000"/>
          <w:szCs w:val="24"/>
        </w:rPr>
        <w:t xml:space="preserve"> z informací a vyhodnocení k </w:t>
      </w:r>
      <w:proofErr w:type="gramStart"/>
      <w:r>
        <w:rPr>
          <w:rFonts w:ascii="TimesNewRomanPSMT" w:hAnsi="TimesNewRomanPSMT" w:cs="TimesNewRomanPSMT"/>
          <w:color w:val="000000"/>
          <w:szCs w:val="24"/>
        </w:rPr>
        <w:t>31.12.20</w:t>
      </w:r>
      <w:r w:rsidR="001033B8">
        <w:rPr>
          <w:rFonts w:ascii="TimesNewRomanPSMT" w:hAnsi="TimesNewRomanPSMT" w:cs="TimesNewRomanPSMT"/>
          <w:color w:val="000000"/>
          <w:szCs w:val="24"/>
        </w:rPr>
        <w:t>2</w:t>
      </w:r>
      <w:r w:rsidR="00FA2408">
        <w:rPr>
          <w:rFonts w:ascii="TimesNewRomanPSMT" w:hAnsi="TimesNewRomanPSMT" w:cs="TimesNewRomanPSMT"/>
          <w:color w:val="000000"/>
          <w:szCs w:val="24"/>
        </w:rPr>
        <w:t>5</w:t>
      </w:r>
      <w:proofErr w:type="gramEnd"/>
      <w:r>
        <w:rPr>
          <w:rFonts w:ascii="TimesNewRomanPSMT" w:hAnsi="TimesNewRomanPSMT" w:cs="TimesNewRomanPSMT"/>
          <w:color w:val="000000"/>
          <w:szCs w:val="24"/>
        </w:rPr>
        <w:t xml:space="preserve"> </w:t>
      </w:r>
    </w:p>
    <w:p w:rsidR="009E12CF" w:rsidRDefault="009E12CF" w:rsidP="009E12CF">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9E12CF">
        <w:rPr>
          <w:rFonts w:ascii="TimesNewRomanPSMT" w:hAnsi="TimesNewRomanPSMT" w:cs="TimesNewRomanPSMT"/>
          <w:color w:val="000000"/>
          <w:szCs w:val="24"/>
        </w:rPr>
        <w:tab/>
      </w:r>
      <w:r w:rsidR="009E12CF">
        <w:rPr>
          <w:rFonts w:ascii="TimesNewRomanPSMT" w:hAnsi="TimesNewRomanPSMT" w:cs="TimesNewRomanPSMT"/>
          <w:color w:val="000000"/>
          <w:szCs w:val="24"/>
        </w:rPr>
        <w:tab/>
      </w:r>
      <w:r>
        <w:rPr>
          <w:rFonts w:ascii="TimesNewRomanPSMT" w:hAnsi="TimesNewRomanPSMT" w:cs="TimesNewRomanPSMT"/>
          <w:color w:val="000000"/>
          <w:szCs w:val="24"/>
        </w:rPr>
        <w:t xml:space="preserve">ředitel </w:t>
      </w:r>
      <w:r w:rsidR="009E12CF">
        <w:rPr>
          <w:rFonts w:ascii="TimesNewRomanPSMT" w:hAnsi="TimesNewRomanPSMT" w:cs="TimesNewRomanPSMT"/>
          <w:color w:val="000000"/>
          <w:szCs w:val="24"/>
        </w:rPr>
        <w:t>správy soudu</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9E12CF">
        <w:rPr>
          <w:rFonts w:ascii="TimesNewRomanPSMT" w:hAnsi="TimesNewRomanPSMT" w:cs="TimesNewRomanPSMT"/>
          <w:color w:val="000000"/>
          <w:szCs w:val="24"/>
        </w:rPr>
        <w:tab/>
      </w:r>
      <w:r w:rsidR="009E12CF">
        <w:rPr>
          <w:rFonts w:ascii="TimesNewRomanPSMT" w:hAnsi="TimesNewRomanPSMT" w:cs="TimesNewRomanPSMT"/>
          <w:color w:val="000000"/>
          <w:szCs w:val="24"/>
        </w:rPr>
        <w:tab/>
      </w:r>
      <w:r>
        <w:rPr>
          <w:rFonts w:ascii="TimesNewRomanPSMT" w:hAnsi="TimesNewRomanPSMT" w:cs="TimesNewRomanPSMT"/>
          <w:color w:val="000000"/>
          <w:szCs w:val="24"/>
        </w:rPr>
        <w:t xml:space="preserve">do </w:t>
      </w:r>
      <w:proofErr w:type="gramStart"/>
      <w:r>
        <w:rPr>
          <w:rFonts w:ascii="TimesNewRomanPSMT" w:hAnsi="TimesNewRomanPSMT" w:cs="TimesNewRomanPSMT"/>
          <w:color w:val="000000"/>
          <w:szCs w:val="24"/>
        </w:rPr>
        <w:t>31.3.202</w:t>
      </w:r>
      <w:r w:rsidR="00FA2408">
        <w:rPr>
          <w:rFonts w:ascii="TimesNewRomanPSMT" w:hAnsi="TimesNewRomanPSMT" w:cs="TimesNewRomanPSMT"/>
          <w:color w:val="000000"/>
          <w:szCs w:val="24"/>
        </w:rPr>
        <w:t>6</w:t>
      </w:r>
      <w:proofErr w:type="gramEnd"/>
    </w:p>
    <w:p w:rsidR="009E12CF" w:rsidRDefault="009E12CF" w:rsidP="00057CA7">
      <w:pPr>
        <w:autoSpaceDE w:val="0"/>
        <w:autoSpaceDN w:val="0"/>
        <w:adjustRightInd w:val="0"/>
        <w:spacing w:after="0"/>
        <w:jc w:val="left"/>
        <w:rPr>
          <w:rFonts w:ascii="TimesNewRomanPS-BoldMT" w:hAnsi="TimesNewRomanPS-BoldMT" w:cs="TimesNewRomanPS-BoldMT"/>
          <w:b/>
          <w:bCs/>
          <w:color w:val="000000"/>
          <w:szCs w:val="24"/>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Cs w:val="24"/>
        </w:rPr>
      </w:pPr>
      <w:r>
        <w:rPr>
          <w:rFonts w:ascii="TimesNewRomanPS-BoldMT" w:hAnsi="TimesNewRomanPS-BoldMT" w:cs="TimesNewRomanPS-BoldMT"/>
          <w:b/>
          <w:bCs/>
          <w:color w:val="000000"/>
          <w:szCs w:val="24"/>
        </w:rPr>
        <w:t xml:space="preserve">5.3 Aktualizace IPP </w:t>
      </w:r>
    </w:p>
    <w:p w:rsidR="009E12CF" w:rsidRDefault="009E12CF"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644758">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Aktualizovaný IPP obsahuje úpravy jednotlivých bodů tam, kde ze zprávy o plnění</w:t>
      </w:r>
      <w:r w:rsidR="00644758">
        <w:rPr>
          <w:rFonts w:ascii="TimesNewRomanPSMT" w:hAnsi="TimesNewRomanPSMT" w:cs="TimesNewRomanPSMT"/>
          <w:color w:val="000000"/>
          <w:szCs w:val="24"/>
        </w:rPr>
        <w:t xml:space="preserve"> </w:t>
      </w:r>
      <w:r>
        <w:rPr>
          <w:rFonts w:ascii="TimesNewRomanPSMT" w:hAnsi="TimesNewRomanPSMT" w:cs="TimesNewRomanPSMT"/>
          <w:color w:val="000000"/>
          <w:szCs w:val="24"/>
        </w:rPr>
        <w:t>a z hodnocení jeho účinnosti za předchozí rok vyplynula potřeba zlepšení, nebo uvedený úkol</w:t>
      </w:r>
      <w:r w:rsidR="00644758">
        <w:rPr>
          <w:rFonts w:ascii="TimesNewRomanPSMT" w:hAnsi="TimesNewRomanPSMT" w:cs="TimesNewRomanPSMT"/>
          <w:color w:val="000000"/>
          <w:szCs w:val="24"/>
        </w:rPr>
        <w:t xml:space="preserve"> </w:t>
      </w:r>
      <w:r>
        <w:rPr>
          <w:rFonts w:ascii="TimesNewRomanPSMT" w:hAnsi="TimesNewRomanPSMT" w:cs="TimesNewRomanPSMT"/>
          <w:color w:val="000000"/>
          <w:szCs w:val="24"/>
        </w:rPr>
        <w:t>byl jednoznačně splněn. Aktuální znění bude zveřejňováno na intranetu a internetových</w:t>
      </w:r>
      <w:r w:rsidR="00644758">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stránkách </w:t>
      </w:r>
      <w:r w:rsidR="00644758">
        <w:rPr>
          <w:rFonts w:ascii="TimesNewRomanPSMT" w:hAnsi="TimesNewRomanPSMT" w:cs="TimesNewRomanPSMT"/>
          <w:color w:val="000000"/>
          <w:szCs w:val="24"/>
        </w:rPr>
        <w:t>justice</w:t>
      </w:r>
      <w:r>
        <w:rPr>
          <w:rFonts w:ascii="TimesNewRomanPSMT" w:hAnsi="TimesNewRomanPSMT" w:cs="TimesNewRomanPSMT"/>
          <w:color w:val="000000"/>
          <w:szCs w:val="24"/>
        </w:rPr>
        <w:t>.</w:t>
      </w:r>
    </w:p>
    <w:p w:rsidR="00644758" w:rsidRDefault="00644758"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Úkol:</w:t>
      </w:r>
    </w:p>
    <w:p w:rsidR="00644758" w:rsidRDefault="00644758"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644758">
      <w:pPr>
        <w:autoSpaceDE w:val="0"/>
        <w:autoSpaceDN w:val="0"/>
        <w:adjustRightInd w:val="0"/>
        <w:spacing w:after="0"/>
        <w:rPr>
          <w:rFonts w:ascii="TimesNewRomanPSMT" w:hAnsi="TimesNewRomanPSMT" w:cs="TimesNewRomanPSMT"/>
          <w:color w:val="000000"/>
          <w:szCs w:val="24"/>
        </w:rPr>
      </w:pPr>
      <w:r>
        <w:rPr>
          <w:rFonts w:ascii="TimesNewRomanPSMT" w:hAnsi="TimesNewRomanPSMT" w:cs="TimesNewRomanPSMT"/>
          <w:color w:val="000000"/>
          <w:szCs w:val="24"/>
        </w:rPr>
        <w:t>5.3.1 Provést aktualizaci IPP pro roky 202</w:t>
      </w:r>
      <w:r w:rsidR="00FA2408">
        <w:rPr>
          <w:rFonts w:ascii="TimesNewRomanPSMT" w:hAnsi="TimesNewRomanPSMT" w:cs="TimesNewRomanPSMT"/>
          <w:color w:val="000000"/>
          <w:szCs w:val="24"/>
        </w:rPr>
        <w:t>6</w:t>
      </w:r>
      <w:r>
        <w:rPr>
          <w:rFonts w:ascii="TimesNewRomanPSMT" w:hAnsi="TimesNewRomanPSMT" w:cs="TimesNewRomanPSMT"/>
          <w:color w:val="000000"/>
          <w:szCs w:val="24"/>
        </w:rPr>
        <w:t>-202</w:t>
      </w:r>
      <w:r w:rsidR="00FA2408">
        <w:rPr>
          <w:rFonts w:ascii="TimesNewRomanPSMT" w:hAnsi="TimesNewRomanPSMT" w:cs="TimesNewRomanPSMT"/>
          <w:color w:val="000000"/>
          <w:szCs w:val="24"/>
        </w:rPr>
        <w:t>7</w:t>
      </w:r>
      <w:r>
        <w:rPr>
          <w:rFonts w:ascii="TimesNewRomanPSMT" w:hAnsi="TimesNewRomanPSMT" w:cs="TimesNewRomanPSMT"/>
          <w:color w:val="000000"/>
          <w:szCs w:val="24"/>
        </w:rPr>
        <w:t>, při aktualizaci vycházet ze</w:t>
      </w:r>
      <w:r w:rsidR="00644758">
        <w:rPr>
          <w:rFonts w:ascii="TimesNewRomanPSMT" w:hAnsi="TimesNewRomanPSMT" w:cs="TimesNewRomanPSMT"/>
          <w:color w:val="000000"/>
          <w:szCs w:val="24"/>
        </w:rPr>
        <w:t xml:space="preserve"> </w:t>
      </w:r>
      <w:r>
        <w:rPr>
          <w:rFonts w:ascii="TimesNewRomanPSMT" w:hAnsi="TimesNewRomanPSMT" w:cs="TimesNewRomanPSMT"/>
          <w:color w:val="000000"/>
          <w:szCs w:val="24"/>
        </w:rPr>
        <w:t>závěrů zprávy o plnění IPP za rok 20</w:t>
      </w:r>
      <w:r w:rsidR="001033B8">
        <w:rPr>
          <w:rFonts w:ascii="TimesNewRomanPSMT" w:hAnsi="TimesNewRomanPSMT" w:cs="TimesNewRomanPSMT"/>
          <w:color w:val="000000"/>
          <w:szCs w:val="24"/>
        </w:rPr>
        <w:t>2</w:t>
      </w:r>
      <w:r w:rsidR="00FA2408">
        <w:rPr>
          <w:rFonts w:ascii="TimesNewRomanPSMT" w:hAnsi="TimesNewRomanPSMT" w:cs="TimesNewRomanPSMT"/>
          <w:color w:val="000000"/>
          <w:szCs w:val="24"/>
        </w:rPr>
        <w:t>4</w:t>
      </w:r>
      <w:r>
        <w:rPr>
          <w:rFonts w:ascii="TimesNewRomanPSMT" w:hAnsi="TimesNewRomanPSMT" w:cs="TimesNewRomanPSMT"/>
          <w:color w:val="000000"/>
          <w:szCs w:val="24"/>
        </w:rPr>
        <w:t>-20</w:t>
      </w:r>
      <w:r w:rsidR="001033B8">
        <w:rPr>
          <w:rFonts w:ascii="TimesNewRomanPSMT" w:hAnsi="TimesNewRomanPSMT" w:cs="TimesNewRomanPSMT"/>
          <w:color w:val="000000"/>
          <w:szCs w:val="24"/>
        </w:rPr>
        <w:t>2</w:t>
      </w:r>
      <w:r w:rsidR="00FA2408">
        <w:rPr>
          <w:rFonts w:ascii="TimesNewRomanPSMT" w:hAnsi="TimesNewRomanPSMT" w:cs="TimesNewRomanPSMT"/>
          <w:color w:val="000000"/>
          <w:szCs w:val="24"/>
        </w:rPr>
        <w:t>5</w:t>
      </w:r>
      <w:r>
        <w:rPr>
          <w:rFonts w:ascii="TimesNewRomanPSMT" w:hAnsi="TimesNewRomanPSMT" w:cs="TimesNewRomanPSMT"/>
          <w:color w:val="000000"/>
          <w:szCs w:val="24"/>
        </w:rPr>
        <w:t xml:space="preserve"> a přijatých nápravných</w:t>
      </w:r>
      <w:r w:rsidR="00644758">
        <w:rPr>
          <w:rFonts w:ascii="TimesNewRomanPSMT" w:hAnsi="TimesNewRomanPSMT" w:cs="TimesNewRomanPSMT"/>
          <w:color w:val="000000"/>
          <w:szCs w:val="24"/>
        </w:rPr>
        <w:t xml:space="preserve"> </w:t>
      </w:r>
      <w:r>
        <w:rPr>
          <w:rFonts w:ascii="TimesNewRomanPSMT" w:hAnsi="TimesNewRomanPSMT" w:cs="TimesNewRomanPSMT"/>
          <w:color w:val="000000"/>
          <w:szCs w:val="24"/>
        </w:rPr>
        <w:t>opatření a provést kontrolu souladu s</w:t>
      </w:r>
      <w:r w:rsidR="00644758">
        <w:rPr>
          <w:rFonts w:ascii="TimesNewRomanPSMT" w:hAnsi="TimesNewRomanPSMT" w:cs="TimesNewRomanPSMT"/>
          <w:color w:val="000000"/>
          <w:szCs w:val="24"/>
        </w:rPr>
        <w:t xml:space="preserve"> </w:t>
      </w:r>
      <w:r>
        <w:rPr>
          <w:rFonts w:ascii="TimesNewRomanPSMT" w:hAnsi="TimesNewRomanPSMT" w:cs="TimesNewRomanPSMT"/>
          <w:color w:val="000000"/>
          <w:szCs w:val="24"/>
        </w:rPr>
        <w:t>aktuálním Rámcovým resortním interním</w:t>
      </w:r>
      <w:r w:rsidR="00644758">
        <w:rPr>
          <w:rFonts w:ascii="TimesNewRomanPSMT" w:hAnsi="TimesNewRomanPSMT" w:cs="TimesNewRomanPSMT"/>
          <w:color w:val="000000"/>
          <w:szCs w:val="24"/>
        </w:rPr>
        <w:t xml:space="preserve"> </w:t>
      </w:r>
      <w:r>
        <w:rPr>
          <w:rFonts w:ascii="TimesNewRomanPSMT" w:hAnsi="TimesNewRomanPSMT" w:cs="TimesNewRomanPSMT"/>
          <w:color w:val="000000"/>
          <w:szCs w:val="24"/>
        </w:rPr>
        <w:t>protikorupčním programem.</w:t>
      </w:r>
    </w:p>
    <w:p w:rsidR="00644758" w:rsidRDefault="00644758"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Odpovědnost:</w:t>
      </w:r>
      <w:r w:rsidR="00644758">
        <w:rPr>
          <w:rFonts w:ascii="TimesNewRomanPSMT" w:hAnsi="TimesNewRomanPSMT" w:cs="TimesNewRomanPSMT"/>
          <w:color w:val="000000"/>
          <w:szCs w:val="24"/>
        </w:rPr>
        <w:tab/>
      </w:r>
      <w:r w:rsidR="00644758">
        <w:rPr>
          <w:rFonts w:ascii="TimesNewRomanPSMT" w:hAnsi="TimesNewRomanPSMT" w:cs="TimesNewRomanPSMT"/>
          <w:color w:val="000000"/>
          <w:szCs w:val="24"/>
        </w:rPr>
        <w:tab/>
      </w:r>
      <w:r>
        <w:rPr>
          <w:rFonts w:ascii="TimesNewRomanPSMT" w:hAnsi="TimesNewRomanPSMT" w:cs="TimesNewRomanPSMT"/>
          <w:color w:val="000000"/>
          <w:szCs w:val="24"/>
        </w:rPr>
        <w:t xml:space="preserve">ředitel </w:t>
      </w:r>
      <w:r w:rsidR="00644758">
        <w:rPr>
          <w:rFonts w:ascii="TimesNewRomanPSMT" w:hAnsi="TimesNewRomanPSMT" w:cs="TimesNewRomanPSMT"/>
          <w:color w:val="000000"/>
          <w:szCs w:val="24"/>
        </w:rPr>
        <w:t>správy soudu</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644758">
        <w:rPr>
          <w:rFonts w:ascii="TimesNewRomanPSMT" w:hAnsi="TimesNewRomanPSMT" w:cs="TimesNewRomanPSMT"/>
          <w:color w:val="000000"/>
          <w:szCs w:val="24"/>
        </w:rPr>
        <w:tab/>
      </w:r>
      <w:r w:rsidR="00644758">
        <w:rPr>
          <w:rFonts w:ascii="TimesNewRomanPSMT" w:hAnsi="TimesNewRomanPSMT" w:cs="TimesNewRomanPSMT"/>
          <w:color w:val="000000"/>
          <w:szCs w:val="24"/>
        </w:rPr>
        <w:tab/>
      </w:r>
      <w:r>
        <w:rPr>
          <w:rFonts w:ascii="TimesNewRomanPSMT" w:hAnsi="TimesNewRomanPSMT" w:cs="TimesNewRomanPSMT"/>
          <w:color w:val="000000"/>
          <w:szCs w:val="24"/>
        </w:rPr>
        <w:t xml:space="preserve">do </w:t>
      </w:r>
      <w:proofErr w:type="gramStart"/>
      <w:r>
        <w:rPr>
          <w:rFonts w:ascii="TimesNewRomanPSMT" w:hAnsi="TimesNewRomanPSMT" w:cs="TimesNewRomanPSMT"/>
          <w:color w:val="000000"/>
          <w:szCs w:val="24"/>
        </w:rPr>
        <w:t>30.6.202</w:t>
      </w:r>
      <w:r w:rsidR="00FA2408">
        <w:rPr>
          <w:rFonts w:ascii="TimesNewRomanPSMT" w:hAnsi="TimesNewRomanPSMT" w:cs="TimesNewRomanPSMT"/>
          <w:color w:val="000000"/>
          <w:szCs w:val="24"/>
        </w:rPr>
        <w:t>6</w:t>
      </w:r>
      <w:proofErr w:type="gramEnd"/>
    </w:p>
    <w:p w:rsidR="00644758" w:rsidRDefault="00644758"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lastRenderedPageBreak/>
        <w:t>5.3.2 Aktualizované znění IPP  pro roky 202</w:t>
      </w:r>
      <w:r w:rsidR="00FA2408">
        <w:rPr>
          <w:rFonts w:ascii="TimesNewRomanPSMT" w:hAnsi="TimesNewRomanPSMT" w:cs="TimesNewRomanPSMT"/>
          <w:color w:val="000000"/>
          <w:szCs w:val="24"/>
        </w:rPr>
        <w:t>6</w:t>
      </w:r>
      <w:r>
        <w:rPr>
          <w:rFonts w:ascii="TimesNewRomanPSMT" w:hAnsi="TimesNewRomanPSMT" w:cs="TimesNewRomanPSMT"/>
          <w:color w:val="000000"/>
          <w:szCs w:val="24"/>
        </w:rPr>
        <w:t>-202</w:t>
      </w:r>
      <w:r w:rsidR="00FA2408">
        <w:rPr>
          <w:rFonts w:ascii="TimesNewRomanPSMT" w:hAnsi="TimesNewRomanPSMT" w:cs="TimesNewRomanPSMT"/>
          <w:color w:val="000000"/>
          <w:szCs w:val="24"/>
        </w:rPr>
        <w:t>7</w:t>
      </w:r>
      <w:r>
        <w:rPr>
          <w:rFonts w:ascii="TimesNewRomanPSMT" w:hAnsi="TimesNewRomanPSMT" w:cs="TimesNewRomanPSMT"/>
          <w:color w:val="000000"/>
          <w:szCs w:val="24"/>
        </w:rPr>
        <w:t xml:space="preserve"> po schválení </w:t>
      </w:r>
      <w:r w:rsidR="00644758">
        <w:rPr>
          <w:rFonts w:ascii="TimesNewRomanPSMT" w:hAnsi="TimesNewRomanPSMT" w:cs="TimesNewRomanPSMT"/>
          <w:color w:val="000000"/>
          <w:szCs w:val="24"/>
        </w:rPr>
        <w:t>předsedou soudu</w:t>
      </w:r>
      <w:r>
        <w:rPr>
          <w:rFonts w:ascii="TimesNewRomanPSMT" w:hAnsi="TimesNewRomanPSMT" w:cs="TimesNewRomanPSMT"/>
          <w:color w:val="000000"/>
          <w:szCs w:val="24"/>
        </w:rPr>
        <w:t xml:space="preserve"> zveřejnit na intranetu</w:t>
      </w:r>
      <w:r w:rsidR="00644758">
        <w:rPr>
          <w:rFonts w:ascii="TimesNewRomanPSMT" w:hAnsi="TimesNewRomanPSMT" w:cs="TimesNewRomanPSMT"/>
          <w:color w:val="000000"/>
          <w:szCs w:val="24"/>
        </w:rPr>
        <w:t xml:space="preserve"> </w:t>
      </w:r>
      <w:r>
        <w:rPr>
          <w:rFonts w:ascii="TimesNewRomanPSMT" w:hAnsi="TimesNewRomanPSMT" w:cs="TimesNewRomanPSMT"/>
          <w:color w:val="000000"/>
          <w:szCs w:val="24"/>
        </w:rPr>
        <w:t xml:space="preserve">a internetových stránkách </w:t>
      </w:r>
      <w:r w:rsidR="00644758">
        <w:rPr>
          <w:rFonts w:ascii="TimesNewRomanPSMT" w:hAnsi="TimesNewRomanPSMT" w:cs="TimesNewRomanPSMT"/>
          <w:color w:val="000000"/>
          <w:szCs w:val="24"/>
        </w:rPr>
        <w:t>justice</w:t>
      </w:r>
      <w:r>
        <w:rPr>
          <w:rFonts w:ascii="TimesNewRomanPSMT" w:hAnsi="TimesNewRomanPSMT" w:cs="TimesNewRomanPSMT"/>
          <w:color w:val="000000"/>
          <w:szCs w:val="24"/>
        </w:rPr>
        <w:t>.</w:t>
      </w:r>
    </w:p>
    <w:p w:rsidR="00644758" w:rsidRDefault="00644758"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Odpovědnost:</w:t>
      </w:r>
      <w:r w:rsidR="00644758">
        <w:rPr>
          <w:rFonts w:ascii="TimesNewRomanPSMT" w:hAnsi="TimesNewRomanPSMT" w:cs="TimesNewRomanPSMT"/>
          <w:color w:val="000000"/>
          <w:szCs w:val="24"/>
        </w:rPr>
        <w:tab/>
      </w:r>
      <w:r w:rsidR="00644758">
        <w:rPr>
          <w:rFonts w:ascii="TimesNewRomanPSMT" w:hAnsi="TimesNewRomanPSMT" w:cs="TimesNewRomanPSMT"/>
          <w:color w:val="000000"/>
          <w:szCs w:val="24"/>
        </w:rPr>
        <w:tab/>
      </w:r>
      <w:r>
        <w:rPr>
          <w:rFonts w:ascii="TimesNewRomanPSMT" w:hAnsi="TimesNewRomanPSMT" w:cs="TimesNewRomanPSMT"/>
          <w:color w:val="000000"/>
          <w:szCs w:val="24"/>
        </w:rPr>
        <w:t xml:space="preserve">ředitel </w:t>
      </w:r>
      <w:r w:rsidR="00644758">
        <w:rPr>
          <w:rFonts w:ascii="TimesNewRomanPSMT" w:hAnsi="TimesNewRomanPSMT" w:cs="TimesNewRomanPSMT"/>
          <w:color w:val="000000"/>
          <w:szCs w:val="24"/>
        </w:rPr>
        <w:t>správy soudu</w:t>
      </w: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Termín: </w:t>
      </w:r>
      <w:r w:rsidR="00644758">
        <w:rPr>
          <w:rFonts w:ascii="TimesNewRomanPSMT" w:hAnsi="TimesNewRomanPSMT" w:cs="TimesNewRomanPSMT"/>
          <w:color w:val="000000"/>
          <w:szCs w:val="24"/>
        </w:rPr>
        <w:tab/>
      </w:r>
      <w:r w:rsidR="00644758">
        <w:rPr>
          <w:rFonts w:ascii="TimesNewRomanPSMT" w:hAnsi="TimesNewRomanPSMT" w:cs="TimesNewRomanPSMT"/>
          <w:color w:val="000000"/>
          <w:szCs w:val="24"/>
        </w:rPr>
        <w:tab/>
      </w:r>
      <w:r>
        <w:rPr>
          <w:rFonts w:ascii="TimesNewRomanPSMT" w:hAnsi="TimesNewRomanPSMT" w:cs="TimesNewRomanPSMT"/>
          <w:color w:val="000000"/>
          <w:szCs w:val="24"/>
        </w:rPr>
        <w:t xml:space="preserve">do </w:t>
      </w:r>
      <w:proofErr w:type="gramStart"/>
      <w:r>
        <w:rPr>
          <w:rFonts w:ascii="TimesNewRomanPSMT" w:hAnsi="TimesNewRomanPSMT" w:cs="TimesNewRomanPSMT"/>
          <w:color w:val="000000"/>
          <w:szCs w:val="24"/>
        </w:rPr>
        <w:t>30.6.202</w:t>
      </w:r>
      <w:r w:rsidR="00FA2408">
        <w:rPr>
          <w:rFonts w:ascii="TimesNewRomanPSMT" w:hAnsi="TimesNewRomanPSMT" w:cs="TimesNewRomanPSMT"/>
          <w:color w:val="000000"/>
          <w:szCs w:val="24"/>
        </w:rPr>
        <w:t>6</w:t>
      </w:r>
      <w:proofErr w:type="gramEnd"/>
    </w:p>
    <w:p w:rsidR="00644758" w:rsidRDefault="00644758"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5.3.3 Provést aktualizaci Katalogu korupčních rizik pro roky 202</w:t>
      </w:r>
      <w:r w:rsidR="00FA2408">
        <w:rPr>
          <w:rFonts w:ascii="TimesNewRomanPSMT" w:hAnsi="TimesNewRomanPSMT" w:cs="TimesNewRomanPSMT"/>
          <w:color w:val="000000"/>
          <w:szCs w:val="24"/>
        </w:rPr>
        <w:t>6</w:t>
      </w:r>
      <w:r>
        <w:rPr>
          <w:rFonts w:ascii="TimesNewRomanPSMT" w:hAnsi="TimesNewRomanPSMT" w:cs="TimesNewRomanPSMT"/>
          <w:color w:val="000000"/>
          <w:szCs w:val="24"/>
        </w:rPr>
        <w:t>-202</w:t>
      </w:r>
      <w:r w:rsidR="00FA2408">
        <w:rPr>
          <w:rFonts w:ascii="TimesNewRomanPSMT" w:hAnsi="TimesNewRomanPSMT" w:cs="TimesNewRomanPSMT"/>
          <w:color w:val="000000"/>
          <w:szCs w:val="24"/>
        </w:rPr>
        <w:t>7</w:t>
      </w:r>
      <w:r w:rsidR="00644758">
        <w:rPr>
          <w:rFonts w:ascii="TimesNewRomanPSMT" w:hAnsi="TimesNewRomanPSMT" w:cs="TimesNewRomanPSMT"/>
          <w:color w:val="000000"/>
          <w:szCs w:val="24"/>
        </w:rPr>
        <w:t xml:space="preserve"> </w:t>
      </w:r>
      <w:r>
        <w:rPr>
          <w:rFonts w:ascii="TimesNewRomanPSMT" w:hAnsi="TimesNewRomanPSMT" w:cs="TimesNewRomanPSMT"/>
          <w:color w:val="000000"/>
          <w:szCs w:val="24"/>
        </w:rPr>
        <w:t>v návaznosti na vyhodnocení účinnosti opatření v letech 20</w:t>
      </w:r>
      <w:r w:rsidR="001033B8">
        <w:rPr>
          <w:rFonts w:ascii="TimesNewRomanPSMT" w:hAnsi="TimesNewRomanPSMT" w:cs="TimesNewRomanPSMT"/>
          <w:color w:val="000000"/>
          <w:szCs w:val="24"/>
        </w:rPr>
        <w:t>2</w:t>
      </w:r>
      <w:r w:rsidR="00FA2408">
        <w:rPr>
          <w:rFonts w:ascii="TimesNewRomanPSMT" w:hAnsi="TimesNewRomanPSMT" w:cs="TimesNewRomanPSMT"/>
          <w:color w:val="000000"/>
          <w:szCs w:val="24"/>
        </w:rPr>
        <w:t>4</w:t>
      </w:r>
      <w:r>
        <w:rPr>
          <w:rFonts w:ascii="TimesNewRomanPSMT" w:hAnsi="TimesNewRomanPSMT" w:cs="TimesNewRomanPSMT"/>
          <w:color w:val="000000"/>
          <w:szCs w:val="24"/>
        </w:rPr>
        <w:t>-20</w:t>
      </w:r>
      <w:r w:rsidR="001033B8">
        <w:rPr>
          <w:rFonts w:ascii="TimesNewRomanPSMT" w:hAnsi="TimesNewRomanPSMT" w:cs="TimesNewRomanPSMT"/>
          <w:color w:val="000000"/>
          <w:szCs w:val="24"/>
        </w:rPr>
        <w:t>2</w:t>
      </w:r>
      <w:r w:rsidR="00FA2408">
        <w:rPr>
          <w:rFonts w:ascii="TimesNewRomanPSMT" w:hAnsi="TimesNewRomanPSMT" w:cs="TimesNewRomanPSMT"/>
          <w:color w:val="000000"/>
          <w:szCs w:val="24"/>
        </w:rPr>
        <w:t>5</w:t>
      </w:r>
      <w:r>
        <w:rPr>
          <w:rFonts w:ascii="TimesNewRomanPSMT" w:hAnsi="TimesNewRomanPSMT" w:cs="TimesNewRomanPSMT"/>
          <w:color w:val="000000"/>
          <w:szCs w:val="24"/>
        </w:rPr>
        <w:t>.</w:t>
      </w:r>
    </w:p>
    <w:p w:rsidR="00644758" w:rsidRDefault="00644758" w:rsidP="00057CA7">
      <w:pPr>
        <w:autoSpaceDE w:val="0"/>
        <w:autoSpaceDN w:val="0"/>
        <w:adjustRightInd w:val="0"/>
        <w:spacing w:after="0"/>
        <w:jc w:val="left"/>
        <w:rPr>
          <w:rFonts w:ascii="TimesNewRomanPSMT" w:hAnsi="TimesNewRomanPSMT" w:cs="TimesNewRomanPSMT"/>
          <w:color w:val="000000"/>
          <w:szCs w:val="24"/>
        </w:rPr>
      </w:pPr>
    </w:p>
    <w:p w:rsidR="00057CA7" w:rsidRDefault="00057CA7" w:rsidP="00057CA7">
      <w:pPr>
        <w:autoSpaceDE w:val="0"/>
        <w:autoSpaceDN w:val="0"/>
        <w:adjustRightInd w:val="0"/>
        <w:spacing w:after="0"/>
        <w:jc w:val="left"/>
        <w:rPr>
          <w:rFonts w:ascii="TimesNewRomanPSMT" w:hAnsi="TimesNewRomanPSMT" w:cs="TimesNewRomanPSMT"/>
          <w:color w:val="000000"/>
          <w:szCs w:val="24"/>
        </w:rPr>
      </w:pPr>
      <w:r>
        <w:rPr>
          <w:rFonts w:ascii="TimesNewRomanPSMT" w:hAnsi="TimesNewRomanPSMT" w:cs="TimesNewRomanPSMT"/>
          <w:color w:val="000000"/>
          <w:szCs w:val="24"/>
        </w:rPr>
        <w:t xml:space="preserve">Odpovědnost: </w:t>
      </w:r>
      <w:r w:rsidR="00644758">
        <w:rPr>
          <w:rFonts w:ascii="TimesNewRomanPSMT" w:hAnsi="TimesNewRomanPSMT" w:cs="TimesNewRomanPSMT"/>
          <w:color w:val="000000"/>
          <w:szCs w:val="24"/>
        </w:rPr>
        <w:tab/>
      </w:r>
      <w:r w:rsidR="00644758">
        <w:rPr>
          <w:rFonts w:ascii="TimesNewRomanPSMT" w:hAnsi="TimesNewRomanPSMT" w:cs="TimesNewRomanPSMT"/>
          <w:color w:val="000000"/>
          <w:szCs w:val="24"/>
        </w:rPr>
        <w:tab/>
      </w:r>
      <w:r>
        <w:rPr>
          <w:rFonts w:ascii="TimesNewRomanPSMT" w:hAnsi="TimesNewRomanPSMT" w:cs="TimesNewRomanPSMT"/>
          <w:color w:val="000000"/>
          <w:szCs w:val="24"/>
        </w:rPr>
        <w:t xml:space="preserve">ředitel </w:t>
      </w:r>
      <w:r w:rsidR="00644758">
        <w:rPr>
          <w:rFonts w:ascii="TimesNewRomanPSMT" w:hAnsi="TimesNewRomanPSMT" w:cs="TimesNewRomanPSMT"/>
          <w:color w:val="000000"/>
          <w:szCs w:val="24"/>
        </w:rPr>
        <w:t>správy soudu</w:t>
      </w:r>
    </w:p>
    <w:p w:rsidR="00057CA7" w:rsidRDefault="00057CA7" w:rsidP="00644758">
      <w:pPr>
        <w:autoSpaceDE w:val="0"/>
        <w:autoSpaceDN w:val="0"/>
        <w:adjustRightInd w:val="0"/>
        <w:spacing w:after="0"/>
        <w:jc w:val="left"/>
        <w:rPr>
          <w:rFonts w:ascii="Calibri" w:hAnsi="Calibri" w:cs="Calibri"/>
          <w:color w:val="000000"/>
          <w:sz w:val="22"/>
        </w:rPr>
      </w:pPr>
      <w:r>
        <w:rPr>
          <w:rFonts w:ascii="TimesNewRomanPSMT" w:hAnsi="TimesNewRomanPSMT" w:cs="TimesNewRomanPSMT"/>
          <w:color w:val="000000"/>
          <w:szCs w:val="24"/>
        </w:rPr>
        <w:t xml:space="preserve">Termín: </w:t>
      </w:r>
      <w:r w:rsidR="00644758">
        <w:rPr>
          <w:rFonts w:ascii="TimesNewRomanPSMT" w:hAnsi="TimesNewRomanPSMT" w:cs="TimesNewRomanPSMT"/>
          <w:color w:val="000000"/>
          <w:szCs w:val="24"/>
        </w:rPr>
        <w:tab/>
      </w:r>
      <w:r w:rsidR="00644758">
        <w:rPr>
          <w:rFonts w:ascii="TimesNewRomanPSMT" w:hAnsi="TimesNewRomanPSMT" w:cs="TimesNewRomanPSMT"/>
          <w:color w:val="000000"/>
          <w:szCs w:val="24"/>
        </w:rPr>
        <w:tab/>
      </w:r>
      <w:r>
        <w:rPr>
          <w:rFonts w:ascii="TimesNewRomanPSMT" w:hAnsi="TimesNewRomanPSMT" w:cs="TimesNewRomanPSMT"/>
          <w:color w:val="000000"/>
          <w:szCs w:val="24"/>
        </w:rPr>
        <w:t xml:space="preserve">do </w:t>
      </w:r>
      <w:proofErr w:type="gramStart"/>
      <w:r>
        <w:rPr>
          <w:rFonts w:ascii="TimesNewRomanPSMT" w:hAnsi="TimesNewRomanPSMT" w:cs="TimesNewRomanPSMT"/>
          <w:color w:val="000000"/>
          <w:szCs w:val="24"/>
        </w:rPr>
        <w:t>30.6.202</w:t>
      </w:r>
      <w:r w:rsidR="00A1602E">
        <w:rPr>
          <w:rFonts w:ascii="TimesNewRomanPSMT" w:hAnsi="TimesNewRomanPSMT" w:cs="TimesNewRomanPSMT"/>
          <w:color w:val="000000"/>
          <w:szCs w:val="24"/>
        </w:rPr>
        <w:t>6</w:t>
      </w:r>
      <w:proofErr w:type="gramEnd"/>
    </w:p>
    <w:p w:rsidR="00644758" w:rsidRDefault="00644758" w:rsidP="00057CA7">
      <w:pPr>
        <w:autoSpaceDE w:val="0"/>
        <w:autoSpaceDN w:val="0"/>
        <w:adjustRightInd w:val="0"/>
        <w:spacing w:after="0"/>
        <w:jc w:val="left"/>
        <w:rPr>
          <w:rFonts w:ascii="TimesNewRomanPS-BoldMT" w:hAnsi="TimesNewRomanPS-BoldMT" w:cs="TimesNewRomanPS-BoldMT"/>
          <w:b/>
          <w:bCs/>
          <w:color w:val="000000"/>
          <w:sz w:val="36"/>
          <w:szCs w:val="36"/>
        </w:rPr>
      </w:pPr>
    </w:p>
    <w:p w:rsidR="00644758" w:rsidRDefault="00644758" w:rsidP="00057CA7">
      <w:pPr>
        <w:autoSpaceDE w:val="0"/>
        <w:autoSpaceDN w:val="0"/>
        <w:adjustRightInd w:val="0"/>
        <w:spacing w:after="0"/>
        <w:jc w:val="left"/>
        <w:rPr>
          <w:rFonts w:ascii="TimesNewRomanPS-BoldMT" w:hAnsi="TimesNewRomanPS-BoldMT" w:cs="TimesNewRomanPS-BoldMT"/>
          <w:b/>
          <w:bCs/>
          <w:color w:val="000000"/>
          <w:sz w:val="36"/>
          <w:szCs w:val="36"/>
        </w:rPr>
      </w:pPr>
    </w:p>
    <w:p w:rsidR="00057CA7" w:rsidRDefault="00057CA7" w:rsidP="00057CA7">
      <w:pPr>
        <w:autoSpaceDE w:val="0"/>
        <w:autoSpaceDN w:val="0"/>
        <w:adjustRightInd w:val="0"/>
        <w:spacing w:after="0"/>
        <w:jc w:val="left"/>
        <w:rPr>
          <w:rFonts w:ascii="TimesNewRomanPS-BoldMT" w:hAnsi="TimesNewRomanPS-BoldMT" w:cs="TimesNewRomanPS-BoldMT"/>
          <w:b/>
          <w:bCs/>
          <w:color w:val="000000"/>
          <w:sz w:val="36"/>
          <w:szCs w:val="36"/>
        </w:rPr>
      </w:pPr>
      <w:r>
        <w:rPr>
          <w:rFonts w:ascii="TimesNewRomanPS-BoldMT" w:hAnsi="TimesNewRomanPS-BoldMT" w:cs="TimesNewRomanPS-BoldMT"/>
          <w:b/>
          <w:bCs/>
          <w:color w:val="000000"/>
          <w:sz w:val="36"/>
          <w:szCs w:val="36"/>
        </w:rPr>
        <w:t>C. Závěr</w:t>
      </w:r>
    </w:p>
    <w:p w:rsidR="00644758" w:rsidRDefault="00644758" w:rsidP="00057CA7">
      <w:pPr>
        <w:autoSpaceDE w:val="0"/>
        <w:autoSpaceDN w:val="0"/>
        <w:adjustRightInd w:val="0"/>
        <w:spacing w:after="0"/>
        <w:jc w:val="left"/>
        <w:rPr>
          <w:rFonts w:ascii="TimesNewRomanPS-BoldMT" w:hAnsi="TimesNewRomanPS-BoldMT" w:cs="TimesNewRomanPS-BoldMT"/>
          <w:b/>
          <w:bCs/>
          <w:color w:val="000000"/>
          <w:szCs w:val="24"/>
        </w:rPr>
      </w:pPr>
    </w:p>
    <w:p w:rsidR="004633A2" w:rsidRDefault="00057CA7" w:rsidP="00644758">
      <w:pPr>
        <w:autoSpaceDE w:val="0"/>
        <w:autoSpaceDN w:val="0"/>
        <w:adjustRightInd w:val="0"/>
        <w:spacing w:after="0"/>
        <w:jc w:val="left"/>
        <w:rPr>
          <w:rFonts w:ascii="TimesNewRomanPS-BoldMT" w:hAnsi="TimesNewRomanPS-BoldMT" w:cs="TimesNewRomanPS-BoldMT"/>
          <w:b/>
          <w:bCs/>
          <w:color w:val="000000"/>
          <w:szCs w:val="24"/>
        </w:rPr>
      </w:pPr>
      <w:r>
        <w:rPr>
          <w:rFonts w:ascii="TimesNewRomanPS-BoldMT" w:hAnsi="TimesNewRomanPS-BoldMT" w:cs="TimesNewRomanPS-BoldMT"/>
          <w:b/>
          <w:bCs/>
          <w:color w:val="000000"/>
          <w:szCs w:val="24"/>
        </w:rPr>
        <w:t xml:space="preserve">Aktualizovaný IPP </w:t>
      </w:r>
      <w:r w:rsidR="00644758">
        <w:rPr>
          <w:rFonts w:ascii="TimesNewRomanPS-BoldMT" w:hAnsi="TimesNewRomanPS-BoldMT" w:cs="TimesNewRomanPS-BoldMT"/>
          <w:b/>
          <w:bCs/>
          <w:color w:val="000000"/>
          <w:szCs w:val="24"/>
        </w:rPr>
        <w:t>Okresního soudu Plzeň - sever</w:t>
      </w:r>
      <w:r>
        <w:rPr>
          <w:rFonts w:ascii="TimesNewRomanPS-BoldMT" w:hAnsi="TimesNewRomanPS-BoldMT" w:cs="TimesNewRomanPS-BoldMT"/>
          <w:b/>
          <w:bCs/>
          <w:color w:val="000000"/>
          <w:szCs w:val="24"/>
        </w:rPr>
        <w:t xml:space="preserve"> je účinný dnem </w:t>
      </w:r>
      <w:proofErr w:type="gramStart"/>
      <w:r>
        <w:rPr>
          <w:rFonts w:ascii="TimesNewRomanPS-BoldMT" w:hAnsi="TimesNewRomanPS-BoldMT" w:cs="TimesNewRomanPS-BoldMT"/>
          <w:b/>
          <w:bCs/>
          <w:color w:val="000000"/>
          <w:szCs w:val="24"/>
        </w:rPr>
        <w:t>30.6.20</w:t>
      </w:r>
      <w:r w:rsidR="001033B8">
        <w:rPr>
          <w:rFonts w:ascii="TimesNewRomanPS-BoldMT" w:hAnsi="TimesNewRomanPS-BoldMT" w:cs="TimesNewRomanPS-BoldMT"/>
          <w:b/>
          <w:bCs/>
          <w:color w:val="000000"/>
          <w:szCs w:val="24"/>
        </w:rPr>
        <w:t>2</w:t>
      </w:r>
      <w:r w:rsidR="00FA2408">
        <w:rPr>
          <w:rFonts w:ascii="TimesNewRomanPS-BoldMT" w:hAnsi="TimesNewRomanPS-BoldMT" w:cs="TimesNewRomanPS-BoldMT"/>
          <w:b/>
          <w:bCs/>
          <w:color w:val="000000"/>
          <w:szCs w:val="24"/>
        </w:rPr>
        <w:t>4</w:t>
      </w:r>
      <w:proofErr w:type="gramEnd"/>
      <w:r>
        <w:rPr>
          <w:rFonts w:ascii="TimesNewRomanPS-BoldMT" w:hAnsi="TimesNewRomanPS-BoldMT" w:cs="TimesNewRomanPS-BoldMT"/>
          <w:b/>
          <w:bCs/>
          <w:color w:val="000000"/>
          <w:szCs w:val="24"/>
        </w:rPr>
        <w:t xml:space="preserve"> a je v plném rozsahu závazný pro</w:t>
      </w:r>
      <w:r w:rsidR="00644758">
        <w:rPr>
          <w:rFonts w:ascii="TimesNewRomanPS-BoldMT" w:hAnsi="TimesNewRomanPS-BoldMT" w:cs="TimesNewRomanPS-BoldMT"/>
          <w:b/>
          <w:bCs/>
          <w:color w:val="000000"/>
          <w:szCs w:val="24"/>
        </w:rPr>
        <w:t xml:space="preserve"> </w:t>
      </w:r>
      <w:r>
        <w:rPr>
          <w:rFonts w:ascii="TimesNewRomanPS-BoldMT" w:hAnsi="TimesNewRomanPS-BoldMT" w:cs="TimesNewRomanPS-BoldMT"/>
          <w:b/>
          <w:bCs/>
          <w:color w:val="000000"/>
          <w:szCs w:val="24"/>
        </w:rPr>
        <w:t xml:space="preserve">všechny zaměstnance. </w:t>
      </w:r>
    </w:p>
    <w:p w:rsidR="00644758" w:rsidRDefault="00644758" w:rsidP="00644758">
      <w:pPr>
        <w:autoSpaceDE w:val="0"/>
        <w:autoSpaceDN w:val="0"/>
        <w:adjustRightInd w:val="0"/>
        <w:spacing w:after="0"/>
        <w:jc w:val="left"/>
        <w:rPr>
          <w:rFonts w:ascii="TimesNewRomanPS-BoldMT" w:hAnsi="TimesNewRomanPS-BoldMT" w:cs="TimesNewRomanPS-BoldMT"/>
          <w:b/>
          <w:bCs/>
          <w:color w:val="000000"/>
          <w:szCs w:val="24"/>
        </w:rPr>
      </w:pPr>
    </w:p>
    <w:p w:rsidR="00644758" w:rsidRDefault="00644758" w:rsidP="00644758">
      <w:pPr>
        <w:autoSpaceDE w:val="0"/>
        <w:autoSpaceDN w:val="0"/>
        <w:adjustRightInd w:val="0"/>
        <w:spacing w:after="0"/>
        <w:jc w:val="left"/>
        <w:rPr>
          <w:rFonts w:ascii="TimesNewRomanPS-BoldMT" w:hAnsi="TimesNewRomanPS-BoldMT" w:cs="TimesNewRomanPS-BoldMT"/>
          <w:b/>
          <w:bCs/>
          <w:color w:val="000000"/>
          <w:szCs w:val="24"/>
        </w:rPr>
      </w:pPr>
    </w:p>
    <w:p w:rsidR="00644758" w:rsidRDefault="00644758" w:rsidP="00644758">
      <w:pPr>
        <w:autoSpaceDE w:val="0"/>
        <w:autoSpaceDN w:val="0"/>
        <w:adjustRightInd w:val="0"/>
        <w:spacing w:after="0"/>
        <w:jc w:val="left"/>
        <w:rPr>
          <w:rFonts w:ascii="TimesNewRomanPS-BoldMT" w:hAnsi="TimesNewRomanPS-BoldMT" w:cs="TimesNewRomanPS-BoldMT"/>
          <w:b/>
          <w:bCs/>
          <w:color w:val="000000"/>
          <w:szCs w:val="24"/>
        </w:rPr>
      </w:pPr>
    </w:p>
    <w:p w:rsidR="00644758" w:rsidRDefault="00644758" w:rsidP="00644758">
      <w:pPr>
        <w:autoSpaceDE w:val="0"/>
        <w:autoSpaceDN w:val="0"/>
        <w:adjustRightInd w:val="0"/>
        <w:spacing w:after="0"/>
        <w:jc w:val="left"/>
        <w:rPr>
          <w:rFonts w:ascii="TimesNewRomanPS-BoldMT" w:hAnsi="TimesNewRomanPS-BoldMT" w:cs="TimesNewRomanPS-BoldMT"/>
          <w:b/>
          <w:bCs/>
          <w:color w:val="000000"/>
          <w:szCs w:val="24"/>
        </w:rPr>
      </w:pPr>
    </w:p>
    <w:p w:rsidR="00644758" w:rsidRDefault="00644758" w:rsidP="00644758">
      <w:pPr>
        <w:autoSpaceDE w:val="0"/>
        <w:autoSpaceDN w:val="0"/>
        <w:adjustRightInd w:val="0"/>
        <w:spacing w:after="0"/>
        <w:jc w:val="left"/>
        <w:rPr>
          <w:rFonts w:ascii="TimesNewRomanPS-BoldMT" w:hAnsi="TimesNewRomanPS-BoldMT" w:cs="TimesNewRomanPS-BoldMT"/>
          <w:b/>
          <w:bCs/>
          <w:color w:val="000000"/>
          <w:szCs w:val="24"/>
        </w:rPr>
      </w:pPr>
    </w:p>
    <w:p w:rsidR="00644758" w:rsidRDefault="00644758" w:rsidP="00644758">
      <w:pPr>
        <w:autoSpaceDE w:val="0"/>
        <w:autoSpaceDN w:val="0"/>
        <w:adjustRightInd w:val="0"/>
        <w:spacing w:after="0"/>
        <w:jc w:val="left"/>
        <w:rPr>
          <w:rFonts w:ascii="TimesNewRomanPS-BoldMT" w:hAnsi="TimesNewRomanPS-BoldMT" w:cs="TimesNewRomanPS-BoldMT"/>
          <w:b/>
          <w:bCs/>
          <w:color w:val="000000"/>
          <w:szCs w:val="24"/>
        </w:rPr>
      </w:pPr>
    </w:p>
    <w:sectPr w:rsidR="00644758" w:rsidSect="006B1277">
      <w:pgSz w:w="11906" w:h="16838"/>
      <w:pgMar w:top="1417" w:right="1417" w:bottom="1417" w:left="1417"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NewRomanPS-BoldItalicMT">
    <w:altName w:val="Times New Roman"/>
    <w:panose1 w:val="00000000000000000000"/>
    <w:charset w:val="EE"/>
    <w:family w:val="auto"/>
    <w:notTrueType/>
    <w:pitch w:val="default"/>
    <w:sig w:usb0="00000001" w:usb1="00000000" w:usb2="00000000" w:usb3="00000000" w:csb0="00000003"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PS-ItalicMT">
    <w:altName w:val="Times New Roman"/>
    <w:panose1 w:val="00000000000000000000"/>
    <w:charset w:val="00"/>
    <w:family w:val="roman"/>
    <w:notTrueType/>
    <w:pitch w:val="default"/>
    <w:sig w:usb0="00000001" w:usb1="00000000" w:usb2="00000000" w:usb3="00000000" w:csb0="00000003"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622B1"/>
    <w:multiLevelType w:val="hybridMultilevel"/>
    <w:tmpl w:val="90A0E3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8A7AA3"/>
    <w:multiLevelType w:val="hybridMultilevel"/>
    <w:tmpl w:val="DFC876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3CFA7867"/>
    <w:multiLevelType w:val="hybridMultilevel"/>
    <w:tmpl w:val="A97224DE"/>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CA7"/>
    <w:rsid w:val="00057CA7"/>
    <w:rsid w:val="000C01D7"/>
    <w:rsid w:val="001033B8"/>
    <w:rsid w:val="0019307A"/>
    <w:rsid w:val="001B6456"/>
    <w:rsid w:val="001F6D56"/>
    <w:rsid w:val="00217525"/>
    <w:rsid w:val="0023203A"/>
    <w:rsid w:val="00386672"/>
    <w:rsid w:val="003E5898"/>
    <w:rsid w:val="003F71A9"/>
    <w:rsid w:val="00454571"/>
    <w:rsid w:val="004633A2"/>
    <w:rsid w:val="004B71DB"/>
    <w:rsid w:val="004C5AFC"/>
    <w:rsid w:val="004E0B82"/>
    <w:rsid w:val="00511CF9"/>
    <w:rsid w:val="0052112F"/>
    <w:rsid w:val="00534BC5"/>
    <w:rsid w:val="00591D45"/>
    <w:rsid w:val="00617762"/>
    <w:rsid w:val="00644758"/>
    <w:rsid w:val="006B1277"/>
    <w:rsid w:val="00702CE0"/>
    <w:rsid w:val="00705E50"/>
    <w:rsid w:val="00732916"/>
    <w:rsid w:val="00741F9D"/>
    <w:rsid w:val="0081251B"/>
    <w:rsid w:val="009108A2"/>
    <w:rsid w:val="009447DC"/>
    <w:rsid w:val="009E12CF"/>
    <w:rsid w:val="00A1602E"/>
    <w:rsid w:val="00AC1F5D"/>
    <w:rsid w:val="00AC6B4C"/>
    <w:rsid w:val="00AC7C58"/>
    <w:rsid w:val="00B1701F"/>
    <w:rsid w:val="00B43A79"/>
    <w:rsid w:val="00B47527"/>
    <w:rsid w:val="00B5796B"/>
    <w:rsid w:val="00B97831"/>
    <w:rsid w:val="00CC1613"/>
    <w:rsid w:val="00D509A9"/>
    <w:rsid w:val="00D71BF6"/>
    <w:rsid w:val="00DE46F8"/>
    <w:rsid w:val="00EA1942"/>
    <w:rsid w:val="00F01D94"/>
    <w:rsid w:val="00F245AA"/>
    <w:rsid w:val="00FA24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98DF"/>
  <w15:docId w15:val="{1297CE16-3251-472A-94BF-514AF7F5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heme="minorBidi"/>
        <w:sz w:val="24"/>
        <w:szCs w:val="22"/>
        <w:lang w:val="cs-CZ"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B6456"/>
    <w:rPr>
      <w:color w:val="0000FF" w:themeColor="hyperlink"/>
      <w:u w:val="single"/>
    </w:rPr>
  </w:style>
  <w:style w:type="paragraph" w:styleId="Odstavecseseznamem">
    <w:name w:val="List Paragraph"/>
    <w:basedOn w:val="Normln"/>
    <w:uiPriority w:val="34"/>
    <w:qFormat/>
    <w:rsid w:val="00454571"/>
    <w:pPr>
      <w:ind w:left="720"/>
      <w:contextualSpacing/>
      <w:jc w:val="left"/>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47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znamovatel.justic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moulisova@osoud.plzs.justice.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68D24-159D-416E-BD63-BE161BAE4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14</Pages>
  <Words>4014</Words>
  <Characters>23689</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27648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Macner Kamil Ing.</dc:creator>
  <cp:lastModifiedBy>Macner Kamil Ing.</cp:lastModifiedBy>
  <cp:revision>26</cp:revision>
  <cp:lastPrinted>2018-05-30T08:07:00Z</cp:lastPrinted>
  <dcterms:created xsi:type="dcterms:W3CDTF">2018-05-28T07:48:00Z</dcterms:created>
  <dcterms:modified xsi:type="dcterms:W3CDTF">2024-05-30T11:15:00Z</dcterms:modified>
</cp:coreProperties>
</file>