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22A9" w14:textId="77777777" w:rsidR="000F4555" w:rsidRPr="009923AD" w:rsidRDefault="000F4555" w:rsidP="009923AD">
      <w:pPr>
        <w:shd w:val="clear" w:color="auto" w:fill="FFFFFF"/>
        <w:spacing w:before="240" w:after="120"/>
        <w:jc w:val="center"/>
        <w:outlineLvl w:val="1"/>
        <w:rPr>
          <w:rFonts w:eastAsia="Times New Roman" w:cs="Arial"/>
          <w:b/>
          <w:bCs/>
          <w:color w:val="030303"/>
          <w:kern w:val="36"/>
          <w:sz w:val="32"/>
          <w:szCs w:val="32"/>
          <w:u w:val="single"/>
          <w:lang w:eastAsia="cs-CZ"/>
        </w:rPr>
      </w:pPr>
      <w:r w:rsidRPr="009923AD">
        <w:rPr>
          <w:rFonts w:eastAsia="Times New Roman" w:cs="Arial"/>
          <w:b/>
          <w:bCs/>
          <w:color w:val="030303"/>
          <w:kern w:val="36"/>
          <w:sz w:val="32"/>
          <w:szCs w:val="32"/>
          <w:u w:val="single"/>
          <w:lang w:eastAsia="cs-CZ"/>
        </w:rPr>
        <w:t>Informace k podávání předběžných opatření</w:t>
      </w:r>
    </w:p>
    <w:p w14:paraId="0C59818B" w14:textId="44550F59" w:rsidR="000F4555" w:rsidRPr="009923AD" w:rsidRDefault="000F4555" w:rsidP="000F4555">
      <w:p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color w:val="030303"/>
          <w:szCs w:val="24"/>
          <w:lang w:eastAsia="cs-CZ"/>
        </w:rPr>
        <w:t>Návrh na předběžné opatření lze zaslat poštou nebo podat v podatelně Okresního soudu Praha</w:t>
      </w:r>
      <w:r w:rsidR="009923AD">
        <w:rPr>
          <w:rFonts w:eastAsia="Times New Roman" w:cs="Times New Roman"/>
          <w:color w:val="030303"/>
          <w:szCs w:val="24"/>
          <w:lang w:eastAsia="cs-CZ"/>
        </w:rPr>
        <w:t>-</w:t>
      </w:r>
      <w:r w:rsidRPr="009923AD">
        <w:rPr>
          <w:rFonts w:eastAsia="Times New Roman" w:cs="Times New Roman"/>
          <w:color w:val="030303"/>
          <w:szCs w:val="24"/>
          <w:lang w:eastAsia="cs-CZ"/>
        </w:rPr>
        <w:t>východ po celou pracovní dobu, jejíž rozsah je uveden v rozvrhu práce.</w:t>
      </w:r>
      <w:r w:rsidR="009923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9923AD">
        <w:rPr>
          <w:rFonts w:eastAsia="Times New Roman" w:cs="Times New Roman"/>
          <w:color w:val="030303"/>
          <w:szCs w:val="24"/>
          <w:lang w:eastAsia="cs-CZ"/>
        </w:rPr>
        <w:t>Zde</w:t>
      </w:r>
      <w:r w:rsidR="009923AD">
        <w:rPr>
          <w:rFonts w:eastAsia="Times New Roman" w:cs="Times New Roman"/>
          <w:color w:val="030303"/>
          <w:szCs w:val="24"/>
          <w:lang w:eastAsia="cs-CZ"/>
        </w:rPr>
        <w:t>,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 je rovněž uvedena informace o pracovní pohotovosti soudců.</w:t>
      </w:r>
    </w:p>
    <w:p w14:paraId="60CB644C" w14:textId="77777777" w:rsidR="000F4555" w:rsidRPr="009923AD" w:rsidRDefault="000F4555" w:rsidP="000F4555">
      <w:p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75D3974A" w14:textId="2D078BAF" w:rsidR="000F4555" w:rsidRPr="009923AD" w:rsidRDefault="000F4555" w:rsidP="000F4555">
      <w:p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color w:val="030303"/>
          <w:szCs w:val="24"/>
          <w:lang w:eastAsia="cs-CZ"/>
        </w:rPr>
        <w:t>Podle ust. § 75b odst.</w:t>
      </w:r>
      <w:r w:rsidR="009923A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9923AD">
        <w:rPr>
          <w:rFonts w:eastAsia="Times New Roman" w:cs="Times New Roman"/>
          <w:color w:val="030303"/>
          <w:szCs w:val="24"/>
          <w:lang w:eastAsia="cs-CZ"/>
        </w:rPr>
        <w:t>1 zákona č. 59/2005 Sb. je navrhovatel předběžného opatření povinen složit nejpozději ve stejný den, kdy podal u soudu návrh na nařízení předběžného opatření, jistotu ve výši 10 000 Kč, v obchodních věcech ve výši 50 000 Kč.</w:t>
      </w:r>
    </w:p>
    <w:p w14:paraId="515FF05C" w14:textId="77777777" w:rsidR="000F4555" w:rsidRPr="009923AD" w:rsidRDefault="000F4555" w:rsidP="000F4555">
      <w:p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6894EAA3" w14:textId="77777777" w:rsidR="000F4555" w:rsidRPr="009923AD" w:rsidRDefault="000F4555" w:rsidP="000F4555">
      <w:p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color w:val="030303"/>
          <w:szCs w:val="24"/>
          <w:u w:val="single"/>
          <w:lang w:eastAsia="cs-CZ"/>
        </w:rPr>
        <w:t>Jistotu je možné složit:</w:t>
      </w:r>
    </w:p>
    <w:p w14:paraId="33FA5AAA" w14:textId="193F973E" w:rsidR="000F4555" w:rsidRPr="009923AD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do pokladny </w:t>
      </w:r>
      <w:r w:rsidRPr="009923AD">
        <w:rPr>
          <w:rFonts w:eastAsia="Times New Roman" w:cs="Times New Roman"/>
          <w:color w:val="030303"/>
          <w:szCs w:val="24"/>
          <w:lang w:eastAsia="cs-CZ"/>
        </w:rPr>
        <w:t>Okresního soudu Praha</w:t>
      </w:r>
      <w:r w:rsidR="009923AD">
        <w:rPr>
          <w:rFonts w:eastAsia="Times New Roman" w:cs="Times New Roman"/>
          <w:color w:val="030303"/>
          <w:szCs w:val="24"/>
          <w:lang w:eastAsia="cs-CZ"/>
        </w:rPr>
        <w:t>-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východ </w:t>
      </w:r>
      <w:r w:rsidR="009923AD">
        <w:rPr>
          <w:rFonts w:eastAsia="Times New Roman" w:cs="Times New Roman"/>
          <w:color w:val="030303"/>
          <w:szCs w:val="24"/>
          <w:lang w:eastAsia="cs-CZ"/>
        </w:rPr>
        <w:t xml:space="preserve">přízemí u Infocentra, a to 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po celou pracovní dobu </w:t>
      </w:r>
    </w:p>
    <w:p w14:paraId="2674F15E" w14:textId="55C6BD88" w:rsidR="000F4555" w:rsidRPr="009923AD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eastAsia="Times New Roman" w:cs="Times New Roman"/>
          <w:b/>
          <w:bCs/>
          <w:color w:val="030303"/>
          <w:szCs w:val="24"/>
          <w:lang w:eastAsia="cs-CZ"/>
        </w:rPr>
      </w:pP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na účet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 Okresního soudu Praha</w:t>
      </w:r>
      <w:r w:rsidR="009923AD">
        <w:rPr>
          <w:rFonts w:eastAsia="Times New Roman" w:cs="Times New Roman"/>
          <w:color w:val="030303"/>
          <w:szCs w:val="24"/>
          <w:lang w:eastAsia="cs-CZ"/>
        </w:rPr>
        <w:t>-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východ č. </w:t>
      </w:r>
      <w:r w:rsidRPr="009923AD">
        <w:rPr>
          <w:rFonts w:eastAsia="Times New Roman" w:cs="Times New Roman"/>
          <w:color w:val="030303"/>
          <w:szCs w:val="24"/>
          <w:u w:val="single"/>
          <w:lang w:eastAsia="cs-CZ"/>
        </w:rPr>
        <w:t>6015-927201/0710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, </w:t>
      </w: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variabilní symbol</w:t>
      </w:r>
      <w:r w:rsidRPr="009923AD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:</w:t>
      </w: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IČ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 (u právnických osob) nebo </w:t>
      </w: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rodné číslo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 (u fyzických osob) </w:t>
      </w: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do zprávy pro příjemce</w:t>
      </w:r>
      <w:r w:rsidR="009923AD" w:rsidRPr="009923AD">
        <w:rPr>
          <w:rFonts w:eastAsia="Times New Roman" w:cs="Times New Roman"/>
          <w:color w:val="030303"/>
          <w:szCs w:val="24"/>
          <w:lang w:eastAsia="cs-CZ"/>
        </w:rPr>
        <w:t>-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uvést </w:t>
      </w: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"738 - předběžné opatření, nebo jméno plátce.</w:t>
      </w:r>
    </w:p>
    <w:p w14:paraId="6F5C732B" w14:textId="6AD6F2B6" w:rsidR="000F4555" w:rsidRPr="009923AD" w:rsidRDefault="000F4555" w:rsidP="000F4555">
      <w:pPr>
        <w:pStyle w:val="Odstavecseseznamem"/>
        <w:numPr>
          <w:ilvl w:val="0"/>
          <w:numId w:val="2"/>
        </w:numPr>
        <w:shd w:val="clear" w:color="auto" w:fill="FFFFFF"/>
        <w:spacing w:line="384" w:lineRule="atLeast"/>
        <w:jc w:val="both"/>
        <w:rPr>
          <w:rFonts w:eastAsia="Times New Roman" w:cs="Times New Roman"/>
          <w:b/>
          <w:bCs/>
          <w:color w:val="030303"/>
          <w:szCs w:val="24"/>
          <w:lang w:eastAsia="cs-CZ"/>
        </w:rPr>
      </w:pPr>
      <w:r w:rsidRPr="009923AD">
        <w:rPr>
          <w:rFonts w:eastAsia="Times New Roman" w:cs="Times New Roman"/>
          <w:b/>
          <w:bCs/>
          <w:color w:val="030303"/>
          <w:szCs w:val="24"/>
          <w:lang w:eastAsia="cs-CZ"/>
        </w:rPr>
        <w:t>na účet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 Okresního soudu Praha</w:t>
      </w:r>
      <w:r w:rsidR="009923AD">
        <w:rPr>
          <w:rFonts w:eastAsia="Times New Roman" w:cs="Times New Roman"/>
          <w:color w:val="030303"/>
          <w:szCs w:val="24"/>
          <w:lang w:eastAsia="cs-CZ"/>
        </w:rPr>
        <w:t>-</w:t>
      </w:r>
      <w:r w:rsidRPr="009923AD">
        <w:rPr>
          <w:rFonts w:eastAsia="Times New Roman" w:cs="Times New Roman"/>
          <w:color w:val="030303"/>
          <w:szCs w:val="24"/>
          <w:lang w:eastAsia="cs-CZ"/>
        </w:rPr>
        <w:t xml:space="preserve">východ č. </w:t>
      </w:r>
      <w:r w:rsidRPr="009923AD">
        <w:rPr>
          <w:rFonts w:eastAsia="Times New Roman" w:cs="Times New Roman"/>
          <w:color w:val="030303"/>
          <w:szCs w:val="24"/>
          <w:u w:val="single"/>
          <w:lang w:eastAsia="cs-CZ"/>
        </w:rPr>
        <w:t xml:space="preserve">3703-927201/0710 </w:t>
      </w:r>
      <w:r w:rsidRPr="009923AD">
        <w:rPr>
          <w:rFonts w:eastAsia="Times New Roman" w:cs="Times New Roman"/>
          <w:color w:val="030303"/>
          <w:szCs w:val="24"/>
          <w:lang w:eastAsia="cs-CZ"/>
        </w:rPr>
        <w:t>se skládá zároveň soudní poplatek</w:t>
      </w:r>
    </w:p>
    <w:p w14:paraId="48BB3886" w14:textId="77777777" w:rsidR="000F4555" w:rsidRPr="009923AD" w:rsidRDefault="000F4555" w:rsidP="000F4555">
      <w:pPr>
        <w:pStyle w:val="Odstavecseseznamem"/>
        <w:shd w:val="clear" w:color="auto" w:fill="FFFFFF"/>
        <w:spacing w:line="384" w:lineRule="atLeast"/>
        <w:jc w:val="both"/>
        <w:rPr>
          <w:rFonts w:eastAsia="Times New Roman" w:cs="Times New Roman"/>
          <w:color w:val="030303"/>
          <w:szCs w:val="24"/>
          <w:lang w:eastAsia="cs-CZ"/>
        </w:rPr>
      </w:pPr>
    </w:p>
    <w:p w14:paraId="517448EA" w14:textId="77777777" w:rsidR="000F4555" w:rsidRPr="009923AD" w:rsidRDefault="000F4555" w:rsidP="000F4555">
      <w:pPr>
        <w:rPr>
          <w:szCs w:val="24"/>
        </w:rPr>
      </w:pPr>
    </w:p>
    <w:p w14:paraId="751E29D9" w14:textId="77777777" w:rsidR="00245C65" w:rsidRPr="009923AD" w:rsidRDefault="00245C65" w:rsidP="00EB29C0">
      <w:pPr>
        <w:rPr>
          <w:szCs w:val="24"/>
        </w:rPr>
      </w:pPr>
    </w:p>
    <w:sectPr w:rsidR="00245C65" w:rsidRPr="0099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4727"/>
    <w:multiLevelType w:val="hybridMultilevel"/>
    <w:tmpl w:val="BAFCF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8B4"/>
    <w:multiLevelType w:val="hybridMultilevel"/>
    <w:tmpl w:val="B010F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4161">
    <w:abstractNumId w:val="0"/>
  </w:num>
  <w:num w:numId="2" w16cid:durableId="187191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5"/>
    <w:rsid w:val="00036E03"/>
    <w:rsid w:val="000F4555"/>
    <w:rsid w:val="00245C65"/>
    <w:rsid w:val="007630E4"/>
    <w:rsid w:val="009923AD"/>
    <w:rsid w:val="009F3E4E"/>
    <w:rsid w:val="00A15BDA"/>
    <w:rsid w:val="00AA25E0"/>
    <w:rsid w:val="00B52B7E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2FF5"/>
  <w15:docId w15:val="{8AE4F4FC-3760-4E8B-8B32-A9E4DB2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55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Kladná Blanka</dc:creator>
  <cp:lastModifiedBy>Koutová Lenka</cp:lastModifiedBy>
  <cp:revision>3</cp:revision>
  <cp:lastPrinted>2026-01-20T10:44:00Z</cp:lastPrinted>
  <dcterms:created xsi:type="dcterms:W3CDTF">2026-01-20T10:41:00Z</dcterms:created>
  <dcterms:modified xsi:type="dcterms:W3CDTF">2026-01-20T10:44:00Z</dcterms:modified>
</cp:coreProperties>
</file>