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5DB2386" w14:textId="203E388C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72EED28D" w14:textId="77777777" w:rsidR="00186294" w:rsidRDefault="00186294" w:rsidP="00186294"/>
    <w:p w14:paraId="4F105A57" w14:textId="55CEC18F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8911F0">
        <w:rPr>
          <w:rFonts w:ascii="Garamond" w:hAnsi="Garamond"/>
          <w:b/>
          <w:bCs/>
          <w:sz w:val="28"/>
          <w:szCs w:val="28"/>
        </w:rPr>
        <w:t>1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0B632F03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 w:rsidR="008911F0">
        <w:rPr>
          <w:rFonts w:ascii="Garamond" w:hAnsi="Garamond"/>
          <w:b/>
          <w:bCs/>
        </w:rPr>
        <w:t>0</w:t>
      </w:r>
      <w:r>
        <w:rPr>
          <w:rFonts w:ascii="Garamond" w:hAnsi="Garamond"/>
          <w:b/>
          <w:bCs/>
        </w:rPr>
        <w:t>. </w:t>
      </w:r>
      <w:r w:rsidR="008911F0">
        <w:rPr>
          <w:rFonts w:ascii="Garamond" w:hAnsi="Garamond"/>
          <w:b/>
          <w:bCs/>
        </w:rPr>
        <w:t>února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40215DC2" w14:textId="77777777" w:rsidR="00186294" w:rsidRDefault="00186294" w:rsidP="00F235F0">
      <w:pPr>
        <w:jc w:val="both"/>
        <w:rPr>
          <w:rFonts w:ascii="Garamond" w:hAnsi="Garamond"/>
          <w:bCs/>
        </w:rPr>
      </w:pPr>
    </w:p>
    <w:p w14:paraId="263A4EFF" w14:textId="2BE646D6" w:rsidR="00E236AF" w:rsidRPr="001A1BE0" w:rsidRDefault="00E236AF" w:rsidP="008600F2">
      <w:pPr>
        <w:pStyle w:val="Zkladntext"/>
        <w:numPr>
          <w:ilvl w:val="0"/>
          <w:numId w:val="2"/>
        </w:numPr>
        <w:spacing w:before="60" w:after="0"/>
        <w:ind w:left="567" w:hanging="567"/>
        <w:jc w:val="both"/>
        <w:rPr>
          <w:rFonts w:ascii="Garamond" w:hAnsi="Garamond"/>
          <w:strike/>
        </w:rPr>
      </w:pPr>
      <w:r>
        <w:rPr>
          <w:rFonts w:ascii="Garamond" w:hAnsi="Garamond"/>
        </w:rPr>
        <w:t xml:space="preserve">V části </w:t>
      </w:r>
      <w:r w:rsidRPr="00C4033F">
        <w:rPr>
          <w:rFonts w:ascii="Garamond" w:hAnsi="Garamond"/>
          <w:b/>
        </w:rPr>
        <w:t>všeobecná kritéria</w:t>
      </w:r>
      <w:r w:rsidRPr="00C4033F">
        <w:rPr>
          <w:rFonts w:ascii="Garamond" w:hAnsi="Garamond"/>
        </w:rPr>
        <w:t xml:space="preserve"> </w:t>
      </w:r>
      <w:r w:rsidRPr="003115EC">
        <w:rPr>
          <w:rFonts w:ascii="Garamond" w:hAnsi="Garamond"/>
          <w:b/>
          <w:bCs/>
        </w:rPr>
        <w:t xml:space="preserve">Princip přidělování věcí </w:t>
      </w:r>
      <w:r w:rsidR="001A1BE0" w:rsidRPr="003115EC">
        <w:rPr>
          <w:rFonts w:ascii="Garamond" w:hAnsi="Garamond"/>
          <w:b/>
          <w:bCs/>
        </w:rPr>
        <w:t>občanskoprávních</w:t>
      </w:r>
      <w:r>
        <w:rPr>
          <w:rFonts w:ascii="Garamond" w:hAnsi="Garamond"/>
        </w:rPr>
        <w:t xml:space="preserve"> se </w:t>
      </w:r>
      <w:r w:rsidR="008911F0">
        <w:rPr>
          <w:rFonts w:ascii="Garamond" w:hAnsi="Garamond"/>
        </w:rPr>
        <w:t>z</w:t>
      </w:r>
      <w:r w:rsidR="001A1BE0">
        <w:rPr>
          <w:rFonts w:ascii="Garamond" w:hAnsi="Garamond"/>
        </w:rPr>
        <w:t> textu odstavce </w:t>
      </w:r>
      <w:r w:rsidR="008911F0">
        <w:rPr>
          <w:rFonts w:ascii="Garamond" w:hAnsi="Garamond"/>
        </w:rPr>
        <w:t>16</w:t>
      </w:r>
      <w:r w:rsidR="001A1BE0">
        <w:rPr>
          <w:rFonts w:ascii="Garamond" w:hAnsi="Garamond"/>
        </w:rPr>
        <w:t>)</w:t>
      </w:r>
      <w:r w:rsidR="003115EC">
        <w:rPr>
          <w:rFonts w:ascii="Garamond" w:hAnsi="Garamond"/>
        </w:rPr>
        <w:t> </w:t>
      </w:r>
      <w:r w:rsidR="008911F0">
        <w:rPr>
          <w:rFonts w:ascii="Garamond" w:hAnsi="Garamond"/>
        </w:rPr>
        <w:t>odstraňuje soudní oddělení 9</w:t>
      </w:r>
      <w:r w:rsidR="009817BA">
        <w:rPr>
          <w:rFonts w:ascii="Garamond" w:hAnsi="Garamond"/>
        </w:rPr>
        <w:t>.</w:t>
      </w:r>
    </w:p>
    <w:p w14:paraId="033616D7" w14:textId="77777777" w:rsidR="001A1BE0" w:rsidRPr="001A1BE0" w:rsidRDefault="001A1BE0" w:rsidP="001A1BE0">
      <w:pPr>
        <w:pStyle w:val="Zkladntext"/>
        <w:spacing w:before="60" w:after="0"/>
        <w:ind w:left="567"/>
        <w:jc w:val="both"/>
        <w:rPr>
          <w:rFonts w:ascii="Garamond" w:hAnsi="Garamond"/>
          <w:strike/>
        </w:rPr>
      </w:pPr>
    </w:p>
    <w:p w14:paraId="1758F672" w14:textId="41BD9AEC" w:rsidR="001A1BE0" w:rsidRPr="008911F0" w:rsidRDefault="001A1BE0" w:rsidP="00E02932">
      <w:pPr>
        <w:pStyle w:val="Zkladntext"/>
        <w:numPr>
          <w:ilvl w:val="1"/>
          <w:numId w:val="21"/>
        </w:numPr>
        <w:spacing w:before="60" w:after="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totožné části se </w:t>
      </w:r>
      <w:r w:rsidR="005A79F1">
        <w:rPr>
          <w:rFonts w:ascii="Garamond" w:hAnsi="Garamond"/>
        </w:rPr>
        <w:t xml:space="preserve">v </w:t>
      </w:r>
      <w:r>
        <w:rPr>
          <w:rFonts w:ascii="Garamond" w:hAnsi="Garamond"/>
        </w:rPr>
        <w:t>odstavc</w:t>
      </w:r>
      <w:r w:rsidR="005A79F1">
        <w:rPr>
          <w:rFonts w:ascii="Garamond" w:hAnsi="Garamond"/>
        </w:rPr>
        <w:t>i</w:t>
      </w:r>
      <w:r>
        <w:rPr>
          <w:rFonts w:ascii="Garamond" w:hAnsi="Garamond"/>
        </w:rPr>
        <w:t xml:space="preserve"> </w:t>
      </w:r>
      <w:r w:rsidR="008911F0">
        <w:rPr>
          <w:rFonts w:ascii="Garamond" w:hAnsi="Garamond"/>
        </w:rPr>
        <w:t>18</w:t>
      </w:r>
      <w:r>
        <w:rPr>
          <w:rFonts w:ascii="Garamond" w:hAnsi="Garamond"/>
        </w:rPr>
        <w:t>) odstraňuj</w:t>
      </w:r>
      <w:r w:rsidR="008911F0">
        <w:rPr>
          <w:rFonts w:ascii="Garamond" w:hAnsi="Garamond"/>
        </w:rPr>
        <w:t>í</w:t>
      </w:r>
      <w:r w:rsidR="008911F0" w:rsidRPr="008911F0">
        <w:rPr>
          <w:rFonts w:ascii="Garamond" w:hAnsi="Garamond"/>
        </w:rPr>
        <w:t xml:space="preserve"> soudní oddělení</w:t>
      </w:r>
      <w:r w:rsidR="008911F0">
        <w:rPr>
          <w:rFonts w:ascii="Garamond" w:hAnsi="Garamond"/>
        </w:rPr>
        <w:t xml:space="preserve"> 5 a 9 a vkládají se soudní oddělení 4, 12 a 18.</w:t>
      </w:r>
    </w:p>
    <w:p w14:paraId="29E7B2EF" w14:textId="77777777" w:rsidR="005A79F1" w:rsidRDefault="005A79F1" w:rsidP="005A79F1">
      <w:pPr>
        <w:pStyle w:val="Zkladntext"/>
        <w:spacing w:before="60" w:after="0"/>
        <w:ind w:left="720"/>
        <w:jc w:val="both"/>
        <w:rPr>
          <w:rFonts w:ascii="Garamond" w:hAnsi="Garamond"/>
        </w:rPr>
      </w:pPr>
    </w:p>
    <w:p w14:paraId="23DB1353" w14:textId="3D312DDB" w:rsidR="00117F02" w:rsidRDefault="00117F02" w:rsidP="008600F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117F02">
        <w:rPr>
          <w:rFonts w:ascii="Garamond" w:hAnsi="Garamond"/>
        </w:rPr>
        <w:t>V </w:t>
      </w:r>
      <w:r w:rsidR="005A79F1">
        <w:rPr>
          <w:rFonts w:ascii="Garamond" w:hAnsi="Garamond"/>
        </w:rPr>
        <w:t xml:space="preserve">části </w:t>
      </w:r>
      <w:r w:rsidR="005A79F1" w:rsidRPr="005A79F1">
        <w:rPr>
          <w:rFonts w:ascii="Garamond" w:hAnsi="Garamond"/>
          <w:b/>
          <w:bCs/>
        </w:rPr>
        <w:t xml:space="preserve">Princip přidělování věcí </w:t>
      </w:r>
      <w:r w:rsidR="00274856">
        <w:rPr>
          <w:rFonts w:ascii="Garamond" w:hAnsi="Garamond"/>
          <w:b/>
          <w:bCs/>
        </w:rPr>
        <w:t>detenčních</w:t>
      </w:r>
      <w:r w:rsidR="005A79F1">
        <w:rPr>
          <w:rFonts w:ascii="Garamond" w:hAnsi="Garamond"/>
        </w:rPr>
        <w:t xml:space="preserve"> se </w:t>
      </w:r>
      <w:r w:rsidR="00274856">
        <w:rPr>
          <w:rFonts w:ascii="Garamond" w:hAnsi="Garamond"/>
        </w:rPr>
        <w:t>odstraňuj</w:t>
      </w:r>
      <w:r w:rsidR="008911F0">
        <w:rPr>
          <w:rFonts w:ascii="Garamond" w:hAnsi="Garamond"/>
        </w:rPr>
        <w:t>í</w:t>
      </w:r>
      <w:r w:rsidR="00274856">
        <w:rPr>
          <w:rFonts w:ascii="Garamond" w:hAnsi="Garamond"/>
        </w:rPr>
        <w:t xml:space="preserve"> soudní oddělení </w:t>
      </w:r>
      <w:r w:rsidR="008911F0">
        <w:rPr>
          <w:rFonts w:ascii="Garamond" w:hAnsi="Garamond"/>
        </w:rPr>
        <w:t>5 a 9</w:t>
      </w:r>
      <w:r w:rsidR="00274856">
        <w:rPr>
          <w:rFonts w:ascii="Garamond" w:hAnsi="Garamond"/>
        </w:rPr>
        <w:t>.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402C6051" w14:textId="41AE65C8" w:rsidR="00761B3C" w:rsidRDefault="00761B3C" w:rsidP="008911F0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 w:rsidR="008911F0">
        <w:rPr>
          <w:rFonts w:ascii="Garamond" w:hAnsi="Garamond"/>
          <w:b/>
          <w:bCs/>
        </w:rPr>
        <w:t>3</w:t>
      </w:r>
      <w:r w:rsidR="00274856">
        <w:rPr>
          <w:rFonts w:ascii="Garamond" w:hAnsi="Garamond"/>
        </w:rPr>
        <w:t xml:space="preserve"> v </w:t>
      </w:r>
      <w:r w:rsidR="00274856" w:rsidRPr="00B817C7">
        <w:rPr>
          <w:rFonts w:ascii="Garamond" w:hAnsi="Garamond"/>
        </w:rPr>
        <w:t xml:space="preserve">části Obor a vymezení působnosti </w:t>
      </w:r>
      <w:r w:rsidR="00274856">
        <w:rPr>
          <w:rFonts w:ascii="Garamond" w:hAnsi="Garamond"/>
        </w:rPr>
        <w:t xml:space="preserve">se </w:t>
      </w:r>
      <w:r w:rsidR="00274856" w:rsidRPr="00B817C7">
        <w:rPr>
          <w:rFonts w:ascii="Garamond" w:hAnsi="Garamond"/>
        </w:rPr>
        <w:t>vkládá</w:t>
      </w:r>
      <w:r w:rsidR="00274856">
        <w:rPr>
          <w:rFonts w:ascii="Garamond" w:hAnsi="Garamond"/>
        </w:rPr>
        <w:t xml:space="preserve"> text „Specializace na</w:t>
      </w:r>
      <w:r w:rsidR="00813EA2">
        <w:rPr>
          <w:rFonts w:ascii="Garamond" w:hAnsi="Garamond"/>
        </w:rPr>
        <w:t> </w:t>
      </w:r>
      <w:r w:rsidR="00274856" w:rsidRPr="008911F0">
        <w:rPr>
          <w:rFonts w:ascii="Garamond" w:hAnsi="Garamond"/>
        </w:rPr>
        <w:t>řízení ve věcech</w:t>
      </w:r>
      <w:r w:rsidR="008911F0" w:rsidRPr="008911F0">
        <w:rPr>
          <w:rFonts w:ascii="Garamond" w:hAnsi="Garamond"/>
        </w:rPr>
        <w:t>, o nichž bylo rozhodnuto jiným orgánem. Správní soudnictví</w:t>
      </w:r>
      <w:r w:rsidR="00274856" w:rsidRPr="008911F0">
        <w:rPr>
          <w:rFonts w:ascii="Garamond" w:hAnsi="Garamond"/>
        </w:rPr>
        <w:t>“.</w:t>
      </w:r>
    </w:p>
    <w:p w14:paraId="5C505B89" w14:textId="77777777" w:rsidR="008911F0" w:rsidRPr="008911F0" w:rsidRDefault="008911F0" w:rsidP="008911F0">
      <w:pPr>
        <w:pStyle w:val="Odstavecseseznamem"/>
        <w:rPr>
          <w:rFonts w:ascii="Garamond" w:hAnsi="Garamond"/>
        </w:rPr>
      </w:pPr>
    </w:p>
    <w:p w14:paraId="2C087A80" w14:textId="2FEE1318" w:rsidR="008911F0" w:rsidRDefault="008911F0" w:rsidP="008911F0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4</w:t>
      </w:r>
      <w:r>
        <w:rPr>
          <w:rFonts w:ascii="Garamond" w:hAnsi="Garamond"/>
        </w:rPr>
        <w:t xml:space="preserve"> 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Věci agendy rejstříku C </w:t>
      </w:r>
      <w:r w:rsidR="00813EA2">
        <w:rPr>
          <w:rFonts w:ascii="Garamond" w:hAnsi="Garamond"/>
        </w:rPr>
        <w:t>se </w:t>
      </w:r>
      <w:r>
        <w:rPr>
          <w:rFonts w:ascii="Garamond" w:hAnsi="Garamond"/>
        </w:rPr>
        <w:t>text „v rozsahu 75 %“ nahrazuje textem „v rozsahu 40 %“.</w:t>
      </w:r>
    </w:p>
    <w:p w14:paraId="1C8F2690" w14:textId="77777777" w:rsidR="00CD4AD6" w:rsidRPr="00CD4AD6" w:rsidRDefault="00CD4AD6" w:rsidP="00CD4AD6">
      <w:pPr>
        <w:pStyle w:val="Odstavecseseznamem"/>
        <w:rPr>
          <w:rFonts w:ascii="Garamond" w:hAnsi="Garamond"/>
        </w:rPr>
      </w:pPr>
    </w:p>
    <w:p w14:paraId="51963CA7" w14:textId="0B8FD65B" w:rsidR="00CD4AD6" w:rsidRPr="00CD4AD6" w:rsidRDefault="00CD4AD6" w:rsidP="00563271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4.1 </w:t>
      </w:r>
      <w:r>
        <w:rPr>
          <w:rFonts w:ascii="Garamond" w:hAnsi="Garamond"/>
        </w:rPr>
        <w:tab/>
      </w:r>
      <w:r w:rsidR="00877A18">
        <w:rPr>
          <w:rFonts w:ascii="Garamond" w:hAnsi="Garamond"/>
        </w:rPr>
        <w:t>Dále</w:t>
      </w:r>
      <w:r>
        <w:rPr>
          <w:rFonts w:ascii="Garamond" w:hAnsi="Garamond"/>
        </w:rPr>
        <w:t xml:space="preserve"> se do totožného oddělení vkládá text „</w:t>
      </w:r>
      <w:r w:rsidRPr="00CD4AD6">
        <w:rPr>
          <w:rFonts w:ascii="Garamond" w:hAnsi="Garamond"/>
          <w:b/>
          <w:bCs/>
        </w:rPr>
        <w:t>Věci agendy rejstříku P a Nc</w:t>
      </w:r>
      <w:r w:rsidRPr="00CD4AD6">
        <w:rPr>
          <w:rFonts w:ascii="Garamond" w:hAnsi="Garamond"/>
          <w:bCs/>
        </w:rPr>
        <w:t xml:space="preserve"> včetně VR – v rozsahu 35 %. </w:t>
      </w:r>
      <w:r w:rsidRPr="00CD4AD6">
        <w:rPr>
          <w:rFonts w:ascii="Garamond" w:hAnsi="Garamond"/>
        </w:rPr>
        <w:t>Ustanovení opatrovníka dle § 892/2, 3 o. z. Rozhodování o návrzích na</w:t>
      </w:r>
      <w:r w:rsidR="008B6552">
        <w:rPr>
          <w:rFonts w:ascii="Garamond" w:hAnsi="Garamond"/>
        </w:rPr>
        <w:t> </w:t>
      </w:r>
      <w:r w:rsidRPr="00CD4AD6">
        <w:rPr>
          <w:rFonts w:ascii="Garamond" w:hAnsi="Garamond"/>
        </w:rPr>
        <w:t>vydání předběžného umístění dítěte do péče osoby podle § 452 z. ř. s., o zajištění důkazu a o rozhodnutí o návrhu na předběžné opatření za podmínek podle § 116a odst. 3, 4 jednacího řádu v rámci pracovní doby</w:t>
      </w:r>
      <w:r>
        <w:rPr>
          <w:rFonts w:ascii="Garamond" w:hAnsi="Garamond"/>
        </w:rPr>
        <w:t>“</w:t>
      </w:r>
      <w:r w:rsidR="00877A18">
        <w:rPr>
          <w:rFonts w:ascii="Garamond" w:hAnsi="Garamond"/>
        </w:rPr>
        <w:t xml:space="preserve"> a současně text „Vedoucí kanceláře P a Nc: Lucie Valešová, Vede a řídí činnost soudní kanceláře P a Nc; Ivana Kuncová, Vede a řídí činnost soudní kanceláře P a Nc ve věcech svéprávnosti“.</w:t>
      </w:r>
    </w:p>
    <w:p w14:paraId="304CB44A" w14:textId="7B391E97" w:rsidR="00CD4AD6" w:rsidRPr="00F67CB9" w:rsidRDefault="00CD4AD6" w:rsidP="00CD4AD6">
      <w:pPr>
        <w:ind w:left="567" w:hanging="567"/>
        <w:rPr>
          <w:rFonts w:ascii="Garamond" w:hAnsi="Garamond"/>
          <w:bCs/>
        </w:rPr>
      </w:pPr>
    </w:p>
    <w:p w14:paraId="32B9B366" w14:textId="14786418" w:rsidR="00CD4AD6" w:rsidRDefault="00CD4AD6" w:rsidP="00CD4AD6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CD4AD6">
        <w:rPr>
          <w:rFonts w:ascii="Garamond" w:hAnsi="Garamond"/>
        </w:rPr>
        <w:t xml:space="preserve"> </w:t>
      </w:r>
      <w:r w:rsidRPr="00CD4AD6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5</w:t>
      </w:r>
      <w:r w:rsidRPr="00CD4AD6">
        <w:rPr>
          <w:rFonts w:ascii="Garamond" w:hAnsi="Garamond"/>
        </w:rPr>
        <w:t xml:space="preserve"> v části Obor a vymezení působnosti </w:t>
      </w:r>
      <w:r>
        <w:rPr>
          <w:rFonts w:ascii="Garamond" w:hAnsi="Garamond"/>
        </w:rPr>
        <w:t>se vkládá text</w:t>
      </w:r>
      <w:r w:rsidRPr="00CD4AD6">
        <w:rPr>
          <w:rFonts w:ascii="Garamond" w:hAnsi="Garamond"/>
        </w:rPr>
        <w:t xml:space="preserve"> „</w:t>
      </w:r>
      <w:r>
        <w:rPr>
          <w:rFonts w:ascii="Garamond" w:hAnsi="Garamond"/>
        </w:rPr>
        <w:t>nápad pozastaven“; u Věcí agendy rejstříku L se vkládá text „nápad pozastaven od 1. 3. 2026“.</w:t>
      </w:r>
    </w:p>
    <w:p w14:paraId="355499EC" w14:textId="77777777" w:rsidR="00CD4AD6" w:rsidRDefault="00CD4AD6" w:rsidP="00CD4AD6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79FF857B" w14:textId="7D5FF34D" w:rsidR="008F054E" w:rsidRPr="00E02932" w:rsidRDefault="00CD4AD6" w:rsidP="00E02932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Garamond" w:hAnsi="Garamond"/>
          <w:color w:val="FF0000"/>
        </w:rPr>
      </w:pPr>
      <w:r w:rsidRPr="008F054E">
        <w:rPr>
          <w:rFonts w:ascii="Garamond" w:hAnsi="Garamond"/>
        </w:rPr>
        <w:t xml:space="preserve">V </w:t>
      </w:r>
      <w:r w:rsidRPr="008F054E">
        <w:rPr>
          <w:rFonts w:ascii="Garamond" w:hAnsi="Garamond"/>
          <w:b/>
          <w:bCs/>
        </w:rPr>
        <w:t>soudním oddělení 6</w:t>
      </w:r>
      <w:r w:rsidR="00E02932">
        <w:rPr>
          <w:rFonts w:ascii="Garamond" w:hAnsi="Garamond"/>
          <w:b/>
          <w:bCs/>
        </w:rPr>
        <w:t xml:space="preserve"> </w:t>
      </w:r>
      <w:r w:rsidR="00E02932" w:rsidRPr="00E02932">
        <w:rPr>
          <w:rFonts w:ascii="Garamond" w:hAnsi="Garamond"/>
        </w:rPr>
        <w:t>se</w:t>
      </w:r>
      <w:r w:rsidR="00E02932">
        <w:rPr>
          <w:rFonts w:ascii="Garamond" w:hAnsi="Garamond"/>
          <w:b/>
          <w:bCs/>
        </w:rPr>
        <w:t xml:space="preserve"> </w:t>
      </w:r>
      <w:r w:rsidRPr="008F054E">
        <w:rPr>
          <w:rFonts w:ascii="Garamond" w:hAnsi="Garamond"/>
        </w:rPr>
        <w:t xml:space="preserve">v části Obor a vymezení působnosti </w:t>
      </w:r>
      <w:r w:rsidR="008F054E" w:rsidRPr="008F054E">
        <w:rPr>
          <w:rFonts w:ascii="Garamond" w:hAnsi="Garamond"/>
        </w:rPr>
        <w:t>v odstavci asistent soudce Mgr.</w:t>
      </w:r>
      <w:r w:rsidR="008F054E">
        <w:rPr>
          <w:rFonts w:ascii="Garamond" w:hAnsi="Garamond"/>
        </w:rPr>
        <w:t> </w:t>
      </w:r>
      <w:r w:rsidR="008F054E" w:rsidRPr="008F054E">
        <w:rPr>
          <w:rFonts w:ascii="Garamond" w:hAnsi="Garamond"/>
        </w:rPr>
        <w:t xml:space="preserve">Filip Hůla vkládá text </w:t>
      </w:r>
      <w:r w:rsidR="008F054E">
        <w:rPr>
          <w:rFonts w:ascii="Garamond" w:hAnsi="Garamond"/>
        </w:rPr>
        <w:t>„</w:t>
      </w:r>
      <w:r w:rsidR="008F054E" w:rsidRPr="008F054E">
        <w:rPr>
          <w:rFonts w:ascii="Garamond" w:hAnsi="Garamond"/>
          <w:b/>
        </w:rPr>
        <w:t xml:space="preserve">Věci agendy </w:t>
      </w:r>
      <w:r w:rsidR="008F054E" w:rsidRPr="008F054E">
        <w:rPr>
          <w:rFonts w:ascii="Garamond" w:hAnsi="Garamond"/>
          <w:b/>
          <w:bCs/>
        </w:rPr>
        <w:t>rejstříku</w:t>
      </w:r>
      <w:r w:rsidR="008F054E" w:rsidRPr="008F054E">
        <w:rPr>
          <w:rFonts w:ascii="Garamond" w:hAnsi="Garamond"/>
          <w:b/>
        </w:rPr>
        <w:t xml:space="preserve"> 1</w:t>
      </w:r>
      <w:r w:rsidR="00D4567A">
        <w:rPr>
          <w:rFonts w:ascii="Garamond" w:hAnsi="Garamond"/>
          <w:b/>
        </w:rPr>
        <w:t>7</w:t>
      </w:r>
      <w:r w:rsidR="008F054E" w:rsidRPr="008F054E">
        <w:rPr>
          <w:rFonts w:ascii="Garamond" w:hAnsi="Garamond"/>
          <w:b/>
        </w:rPr>
        <w:t xml:space="preserve"> EXE</w:t>
      </w:r>
      <w:r w:rsidR="008F054E" w:rsidRPr="008F054E">
        <w:rPr>
          <w:rFonts w:ascii="Garamond" w:hAnsi="Garamond"/>
        </w:rPr>
        <w:t xml:space="preserve"> – v rozsahu </w:t>
      </w:r>
      <w:r w:rsidR="00D4567A">
        <w:rPr>
          <w:rFonts w:ascii="Garamond" w:hAnsi="Garamond"/>
        </w:rPr>
        <w:t>45</w:t>
      </w:r>
      <w:r w:rsidR="008F054E" w:rsidRPr="008F054E">
        <w:rPr>
          <w:rFonts w:ascii="Garamond" w:hAnsi="Garamond"/>
        </w:rPr>
        <w:t xml:space="preserve"> % nápadu exekucí k vymožení peněžitého plnění dl</w:t>
      </w:r>
      <w:r w:rsidR="008F054E" w:rsidRPr="008F054E">
        <w:rPr>
          <w:rFonts w:ascii="Garamond" w:hAnsi="Garamond"/>
          <w:bCs/>
        </w:rPr>
        <w:t xml:space="preserve">e § 11 a 14 </w:t>
      </w:r>
      <w:r w:rsidR="008F054E" w:rsidRPr="008F054E">
        <w:rPr>
          <w:rFonts w:ascii="Garamond" w:hAnsi="Garamond"/>
        </w:rPr>
        <w:t>zákona č. 121/2008 Sb., o vyšších soudních úřednících v platném znění a na základě pověření soudců provádí úkony dle § 5</w:t>
      </w:r>
      <w:r w:rsidR="008F054E">
        <w:rPr>
          <w:rFonts w:ascii="Garamond" w:hAnsi="Garamond"/>
        </w:rPr>
        <w:t>“</w:t>
      </w:r>
      <w:r w:rsidR="008F054E" w:rsidRPr="008F054E">
        <w:rPr>
          <w:rFonts w:ascii="Garamond" w:hAnsi="Garamond"/>
        </w:rPr>
        <w:t>.</w:t>
      </w:r>
    </w:p>
    <w:p w14:paraId="76DC5509" w14:textId="77777777" w:rsidR="00E02932" w:rsidRPr="00E02932" w:rsidRDefault="00E02932" w:rsidP="00E02932">
      <w:pPr>
        <w:pStyle w:val="Odstavecseseznamem"/>
        <w:rPr>
          <w:rFonts w:ascii="Garamond" w:hAnsi="Garamond"/>
          <w:color w:val="FF0000"/>
        </w:rPr>
      </w:pPr>
    </w:p>
    <w:p w14:paraId="219F49BB" w14:textId="0F6B208F" w:rsidR="00E02932" w:rsidRPr="00E02932" w:rsidRDefault="00E02932" w:rsidP="00181BF0">
      <w:pPr>
        <w:ind w:left="567" w:hanging="567"/>
        <w:jc w:val="both"/>
        <w:rPr>
          <w:rFonts w:ascii="Garamond" w:hAnsi="Garamond"/>
        </w:rPr>
      </w:pPr>
      <w:r w:rsidRPr="00E02932">
        <w:rPr>
          <w:rFonts w:ascii="Garamond" w:hAnsi="Garamond"/>
        </w:rPr>
        <w:t>6.1</w:t>
      </w:r>
      <w:r w:rsidRPr="00E02932">
        <w:rPr>
          <w:rFonts w:ascii="Garamond" w:hAnsi="Garamond"/>
        </w:rPr>
        <w:tab/>
      </w:r>
      <w:r>
        <w:rPr>
          <w:rFonts w:ascii="Garamond" w:hAnsi="Garamond"/>
        </w:rPr>
        <w:t xml:space="preserve">V totožném oddělení a části se v odstavci vyšší soudní úředník Tomáš Herout </w:t>
      </w:r>
      <w:r w:rsidR="00181BF0">
        <w:rPr>
          <w:rFonts w:ascii="Garamond" w:hAnsi="Garamond"/>
        </w:rPr>
        <w:t>nahrazuje text „v rozsahu 95 %“ textem „v rozsahu 50 %“.</w:t>
      </w:r>
    </w:p>
    <w:p w14:paraId="085EBD4A" w14:textId="77777777" w:rsidR="008F054E" w:rsidRPr="008F054E" w:rsidRDefault="008F054E" w:rsidP="008F054E">
      <w:pPr>
        <w:jc w:val="both"/>
        <w:rPr>
          <w:rFonts w:ascii="Garamond" w:hAnsi="Garamond"/>
          <w:color w:val="FF0000"/>
        </w:rPr>
      </w:pPr>
    </w:p>
    <w:p w14:paraId="6A99FBBB" w14:textId="7C33831E" w:rsidR="00CD4AD6" w:rsidRPr="008F054E" w:rsidRDefault="00181BF0" w:rsidP="00CD4AD6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7</w:t>
      </w:r>
      <w:r>
        <w:rPr>
          <w:rFonts w:ascii="Garamond" w:hAnsi="Garamond"/>
        </w:rPr>
        <w:t xml:space="preserve"> v </w:t>
      </w:r>
      <w:r w:rsidRPr="00B817C7">
        <w:rPr>
          <w:rFonts w:ascii="Garamond" w:hAnsi="Garamond"/>
        </w:rPr>
        <w:t xml:space="preserve">části Obor a vymezení působnosti </w:t>
      </w:r>
      <w:r>
        <w:rPr>
          <w:rFonts w:ascii="Garamond" w:hAnsi="Garamond"/>
        </w:rPr>
        <w:t>se u Specializace na řízení ve</w:t>
      </w:r>
      <w:r w:rsidR="008B6552">
        <w:rPr>
          <w:rFonts w:ascii="Garamond" w:hAnsi="Garamond"/>
        </w:rPr>
        <w:t> </w:t>
      </w:r>
      <w:r>
        <w:rPr>
          <w:rFonts w:ascii="Garamond" w:hAnsi="Garamond"/>
        </w:rPr>
        <w:t>věci agendy rejstříku P a Nc s cizím prvkem nahrazuje text „70 %“ textem „50 %“.</w:t>
      </w:r>
    </w:p>
    <w:p w14:paraId="0175259D" w14:textId="77777777" w:rsidR="00B817C7" w:rsidRPr="00B817C7" w:rsidRDefault="00B817C7" w:rsidP="00B817C7">
      <w:pPr>
        <w:pStyle w:val="Odstavecseseznamem"/>
        <w:rPr>
          <w:rFonts w:ascii="Garamond" w:hAnsi="Garamond"/>
        </w:rPr>
      </w:pPr>
    </w:p>
    <w:p w14:paraId="51900422" w14:textId="5D0E03FE" w:rsidR="00181BF0" w:rsidRDefault="00274856" w:rsidP="00117F0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Pr="00283BDF">
        <w:rPr>
          <w:rFonts w:ascii="Garamond" w:hAnsi="Garamond"/>
          <w:b/>
        </w:rPr>
        <w:t xml:space="preserve"> soudním oddělení </w:t>
      </w:r>
      <w:r w:rsidR="00181BF0">
        <w:rPr>
          <w:rFonts w:ascii="Garamond" w:hAnsi="Garamond"/>
          <w:b/>
        </w:rPr>
        <w:t>9</w:t>
      </w:r>
      <w:r w:rsidRPr="00283BDF">
        <w:rPr>
          <w:rFonts w:ascii="Garamond" w:hAnsi="Garamond"/>
        </w:rPr>
        <w:t xml:space="preserve"> se</w:t>
      </w:r>
      <w:r>
        <w:rPr>
          <w:rFonts w:ascii="Garamond" w:hAnsi="Garamond"/>
        </w:rPr>
        <w:t xml:space="preserve"> </w:t>
      </w:r>
      <w:r w:rsidR="00181BF0" w:rsidRPr="00CD4AD6">
        <w:rPr>
          <w:rFonts w:ascii="Garamond" w:hAnsi="Garamond"/>
        </w:rPr>
        <w:t xml:space="preserve">v části Obor a vymezení působnosti </w:t>
      </w:r>
      <w:r w:rsidR="00181BF0">
        <w:rPr>
          <w:rFonts w:ascii="Garamond" w:hAnsi="Garamond"/>
        </w:rPr>
        <w:t>vkládá text</w:t>
      </w:r>
      <w:r w:rsidR="00181BF0" w:rsidRPr="00CD4AD6">
        <w:rPr>
          <w:rFonts w:ascii="Garamond" w:hAnsi="Garamond"/>
        </w:rPr>
        <w:t xml:space="preserve"> „</w:t>
      </w:r>
      <w:r w:rsidR="00181BF0">
        <w:rPr>
          <w:rFonts w:ascii="Garamond" w:hAnsi="Garamond"/>
        </w:rPr>
        <w:t>nápad pozastaven“.</w:t>
      </w:r>
    </w:p>
    <w:p w14:paraId="2ECFE85D" w14:textId="77777777" w:rsidR="00181BF0" w:rsidRPr="00181BF0" w:rsidRDefault="00181BF0" w:rsidP="00181BF0">
      <w:pPr>
        <w:pStyle w:val="Odstavecseseznamem"/>
        <w:rPr>
          <w:rFonts w:ascii="Garamond" w:hAnsi="Garamond"/>
        </w:rPr>
      </w:pPr>
    </w:p>
    <w:p w14:paraId="32B6EDDC" w14:textId="0D10F0C7" w:rsidR="00181BF0" w:rsidRPr="00181BF0" w:rsidRDefault="00181BF0" w:rsidP="00181BF0">
      <w:pPr>
        <w:pStyle w:val="Default"/>
        <w:ind w:left="567" w:hanging="567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8.1</w:t>
      </w:r>
      <w:r>
        <w:rPr>
          <w:rFonts w:ascii="Garamond" w:hAnsi="Garamond"/>
        </w:rPr>
        <w:tab/>
        <w:t>V totožném oddělení se odstraňuje text „</w:t>
      </w:r>
      <w:r w:rsidRPr="00181BF0">
        <w:rPr>
          <w:rFonts w:ascii="Garamond" w:hAnsi="Garamond"/>
          <w:color w:val="auto"/>
        </w:rPr>
        <w:t>Specializace na řízení ve věcech, o nichž bylo rozhodnuto jiným orgánem. Správní soudnictví. Ustanovení opatrovníka dle § 892/2, 3 o. z. Rozhodování o návrzích na vydání předběžného umístění dítěte do péče osoby podle § 452 z. ř. s., o zajištění důkazu a o rozhodnutí o návrhu na předběžné opatření za podmínek podle § 116a odst. 3, 4 jednacího řádu v rámci pracovní doby a o návrzích na vydání předběžného opatření podle § 400 a násl. z. ř. s. Věci agendy rejstříku L - vyslovení přípustnosti převzetí nebo držení v ústavu zdravotnické péče dle § </w:t>
      </w:r>
      <w:smartTag w:uri="urn:schemas-microsoft-com:office:smarttags" w:element="metricconverter">
        <w:smartTagPr>
          <w:attr w:name="ProductID" w:val="75 a"/>
        </w:smartTagPr>
        <w:r w:rsidRPr="00181BF0">
          <w:rPr>
            <w:rFonts w:ascii="Garamond" w:hAnsi="Garamond"/>
            <w:color w:val="auto"/>
          </w:rPr>
          <w:t>75 a</w:t>
        </w:r>
      </w:smartTag>
      <w:r w:rsidRPr="00181BF0">
        <w:rPr>
          <w:rFonts w:ascii="Garamond" w:hAnsi="Garamond"/>
          <w:color w:val="auto"/>
        </w:rPr>
        <w:t xml:space="preserve"> násl. z. ř. s. se specializací psychiatrická klinika (CDR) a ve věcech vyslovení nepřípustnosti</w:t>
      </w:r>
      <w:r w:rsidRPr="00181BF0">
        <w:rPr>
          <w:rFonts w:ascii="Garamond" w:hAnsi="Garamond"/>
          <w:bCs/>
          <w:color w:val="auto"/>
        </w:rPr>
        <w:t xml:space="preserve"> držení v zařízení sociálních služeb dle § 84 z. ř. s.</w:t>
      </w:r>
      <w:r>
        <w:rPr>
          <w:rFonts w:ascii="Garamond" w:hAnsi="Garamond"/>
          <w:bCs/>
          <w:color w:val="auto"/>
        </w:rPr>
        <w:t>“.</w:t>
      </w:r>
      <w:r w:rsidRPr="00181BF0">
        <w:rPr>
          <w:rFonts w:ascii="Garamond" w:hAnsi="Garamond"/>
          <w:bCs/>
          <w:color w:val="auto"/>
        </w:rPr>
        <w:t xml:space="preserve"> </w:t>
      </w:r>
    </w:p>
    <w:p w14:paraId="1CFB7361" w14:textId="77777777" w:rsidR="00181BF0" w:rsidRPr="00181BF0" w:rsidRDefault="00181BF0" w:rsidP="00181BF0">
      <w:pPr>
        <w:pStyle w:val="Odstavecseseznamem"/>
        <w:rPr>
          <w:rFonts w:ascii="Garamond" w:hAnsi="Garamond"/>
        </w:rPr>
      </w:pPr>
    </w:p>
    <w:p w14:paraId="661932E5" w14:textId="2E25C215" w:rsidR="00877A18" w:rsidRPr="00877A18" w:rsidRDefault="00181BF0" w:rsidP="00877A18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10</w:t>
      </w:r>
      <w:r>
        <w:rPr>
          <w:rFonts w:ascii="Garamond" w:hAnsi="Garamond"/>
        </w:rPr>
        <w:t xml:space="preserve"> 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Věci agendy rejstříku C se text „v rozsahu 150 %“ nahrazuje textem „v rozsahu 50</w:t>
      </w:r>
      <w:r w:rsidR="003115EC">
        <w:rPr>
          <w:rFonts w:ascii="Garamond" w:hAnsi="Garamond"/>
          <w:b/>
        </w:rPr>
        <w:t>“</w:t>
      </w:r>
      <w:r>
        <w:rPr>
          <w:rFonts w:ascii="Garamond" w:hAnsi="Garamond"/>
        </w:rPr>
        <w:t xml:space="preserve"> a Věci agendy rejstříku P a Nc včetně VR</w:t>
      </w:r>
      <w:r w:rsidR="003D7123">
        <w:rPr>
          <w:rFonts w:ascii="Garamond" w:hAnsi="Garamond"/>
        </w:rPr>
        <w:t xml:space="preserve"> se text „v rozsahu 100 %“ nahrazuje textem „v rozsahu 50 %“.</w:t>
      </w:r>
    </w:p>
    <w:p w14:paraId="58AEFFD2" w14:textId="77777777" w:rsidR="003D7123" w:rsidRDefault="003D7123" w:rsidP="003D7123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48328E35" w14:textId="589CF502" w:rsidR="003D7123" w:rsidRDefault="003D7123" w:rsidP="003D7123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9.1</w:t>
      </w:r>
      <w:r>
        <w:rPr>
          <w:rFonts w:ascii="Garamond" w:hAnsi="Garamond"/>
        </w:rPr>
        <w:tab/>
        <w:t>Dále se v totožném soudním oddělení v odstavci vedoucí kanceláře nahrazuje jméno „Monika Frydryšková“ jménem „Jana Feriová“</w:t>
      </w:r>
      <w:r w:rsidR="00877A18">
        <w:rPr>
          <w:rFonts w:ascii="Garamond" w:hAnsi="Garamond"/>
        </w:rPr>
        <w:t xml:space="preserve"> </w:t>
      </w:r>
      <w:r w:rsidR="00877A18">
        <w:rPr>
          <w:rFonts w:ascii="Garamond" w:hAnsi="Garamond"/>
        </w:rPr>
        <w:t xml:space="preserve">a současně </w:t>
      </w:r>
      <w:r w:rsidR="00877A18">
        <w:rPr>
          <w:rFonts w:ascii="Garamond" w:hAnsi="Garamond"/>
        </w:rPr>
        <w:t xml:space="preserve">vkládá </w:t>
      </w:r>
      <w:r w:rsidR="00877A18">
        <w:rPr>
          <w:rFonts w:ascii="Garamond" w:hAnsi="Garamond"/>
        </w:rPr>
        <w:t>text „Vedoucí kanceláře P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a Nc: Lucie Skálová, Vede a řídí činnost soudní kanceláře P a Nc; Ivana Kuncová, Vede a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řídí činnost soudní kanceláře P a Nc ve věcech svéprávnosti</w:t>
      </w:r>
      <w:r w:rsidR="00877A18">
        <w:rPr>
          <w:rFonts w:ascii="Garamond" w:hAnsi="Garamond"/>
        </w:rPr>
        <w:t>“.</w:t>
      </w:r>
    </w:p>
    <w:p w14:paraId="2479C08A" w14:textId="77777777" w:rsidR="003D7123" w:rsidRDefault="003D7123" w:rsidP="003D7123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</w:p>
    <w:p w14:paraId="332A1684" w14:textId="10F39E33" w:rsidR="003D7123" w:rsidRDefault="003D7123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 xml:space="preserve">12 </w:t>
      </w: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Věci agendy rejstříku C se text „v rozsahu 100 %“ nahrazuje textem „v rozsahu 50 %“.</w:t>
      </w:r>
    </w:p>
    <w:p w14:paraId="0CF636AC" w14:textId="77777777" w:rsidR="003D7123" w:rsidRDefault="003D7123" w:rsidP="003D7123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485554A8" w14:textId="2FE015AC" w:rsidR="003D7123" w:rsidRPr="003D7123" w:rsidRDefault="003D7123" w:rsidP="003D7123">
      <w:pPr>
        <w:pStyle w:val="Default"/>
        <w:ind w:left="567" w:hanging="567"/>
        <w:jc w:val="both"/>
        <w:rPr>
          <w:rFonts w:ascii="Garamond" w:hAnsi="Garamond"/>
          <w:color w:val="auto"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  <w:t>Dále se do totožného oddělení vkládá text „</w:t>
      </w:r>
      <w:r w:rsidRPr="003D7123">
        <w:rPr>
          <w:rFonts w:ascii="Garamond" w:hAnsi="Garamond"/>
          <w:color w:val="auto"/>
        </w:rPr>
        <w:t xml:space="preserve">Věci agendy rejstříku P a Nc včetně VR </w:t>
      </w:r>
      <w:r w:rsidR="008B6552">
        <w:rPr>
          <w:rFonts w:ascii="Garamond" w:hAnsi="Garamond"/>
          <w:color w:val="auto"/>
        </w:rPr>
        <w:t>–</w:t>
      </w:r>
      <w:r w:rsidRPr="003D7123">
        <w:rPr>
          <w:rFonts w:ascii="Garamond" w:hAnsi="Garamond"/>
          <w:color w:val="auto"/>
        </w:rPr>
        <w:t xml:space="preserve"> v</w:t>
      </w:r>
      <w:r w:rsidR="008B6552">
        <w:rPr>
          <w:rFonts w:ascii="Garamond" w:hAnsi="Garamond"/>
          <w:color w:val="auto"/>
        </w:rPr>
        <w:t> </w:t>
      </w:r>
      <w:r w:rsidRPr="003D7123">
        <w:rPr>
          <w:rFonts w:ascii="Garamond" w:hAnsi="Garamond"/>
          <w:color w:val="auto"/>
        </w:rPr>
        <w:t>rozsahu 50 %. Ustanovení opatrovníka dle § 892/2, 3 o. z. Rozhodování o návrzích na</w:t>
      </w:r>
      <w:r w:rsidR="008B6552">
        <w:rPr>
          <w:rFonts w:ascii="Garamond" w:hAnsi="Garamond"/>
          <w:color w:val="auto"/>
        </w:rPr>
        <w:t> </w:t>
      </w:r>
      <w:r w:rsidRPr="003D7123">
        <w:rPr>
          <w:rFonts w:ascii="Garamond" w:hAnsi="Garamond"/>
          <w:color w:val="auto"/>
        </w:rPr>
        <w:t>vydání předběžného umístění dítěte do péče osoby podle § 452 z. ř. s., o zajištění důkazu a o rozhodnutí o návrhu na předběžné opatření za podmínek podle § 116a odst. 3, 4 jednacího řádu v rámci pracovní doby a o návrzích na vydání předběžného opatření podle § 400 a násl. z. ř. s.</w:t>
      </w:r>
      <w:r>
        <w:rPr>
          <w:rFonts w:ascii="Garamond" w:hAnsi="Garamond"/>
          <w:color w:val="auto"/>
        </w:rPr>
        <w:t>“</w:t>
      </w:r>
      <w:r w:rsidR="00877A18">
        <w:rPr>
          <w:rFonts w:ascii="Garamond" w:hAnsi="Garamond"/>
          <w:color w:val="auto"/>
        </w:rPr>
        <w:t xml:space="preserve"> </w:t>
      </w:r>
      <w:r w:rsidR="00877A18">
        <w:rPr>
          <w:rFonts w:ascii="Garamond" w:hAnsi="Garamond"/>
        </w:rPr>
        <w:t xml:space="preserve">a současně text „Vedoucí kanceláře P a Nc: Lucie </w:t>
      </w:r>
      <w:r w:rsidR="00877A18">
        <w:rPr>
          <w:rFonts w:ascii="Garamond" w:hAnsi="Garamond"/>
        </w:rPr>
        <w:t>Skálová</w:t>
      </w:r>
      <w:r w:rsidR="00877A18">
        <w:rPr>
          <w:rFonts w:ascii="Garamond" w:hAnsi="Garamond"/>
        </w:rPr>
        <w:t>, Vede a řídí činnost soudní kanceláře P a Nc; Ivana Kuncov</w:t>
      </w:r>
      <w:r w:rsidR="00877A18">
        <w:rPr>
          <w:rFonts w:ascii="Garamond" w:hAnsi="Garamond"/>
        </w:rPr>
        <w:t>á</w:t>
      </w:r>
      <w:r w:rsidR="00877A18">
        <w:rPr>
          <w:rFonts w:ascii="Garamond" w:hAnsi="Garamond"/>
        </w:rPr>
        <w:t>, Vede a řídí činnost soudní kanceláře P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a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Nc ve věcech svéprávnosti</w:t>
      </w:r>
      <w:r w:rsidR="00877A18">
        <w:rPr>
          <w:rFonts w:ascii="Garamond" w:hAnsi="Garamond"/>
        </w:rPr>
        <w:t>“</w:t>
      </w:r>
      <w:r>
        <w:rPr>
          <w:rFonts w:ascii="Garamond" w:hAnsi="Garamond"/>
          <w:color w:val="auto"/>
        </w:rPr>
        <w:t>.</w:t>
      </w:r>
      <w:r w:rsidRPr="003D7123">
        <w:rPr>
          <w:rFonts w:ascii="Garamond" w:hAnsi="Garamond"/>
          <w:color w:val="auto"/>
        </w:rPr>
        <w:t xml:space="preserve"> </w:t>
      </w:r>
    </w:p>
    <w:p w14:paraId="488E6AD8" w14:textId="0C9D9164" w:rsidR="003D7123" w:rsidRPr="003D7123" w:rsidRDefault="003D7123" w:rsidP="003D7123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031D2A82" w14:textId="15E4A724" w:rsidR="003D7123" w:rsidRDefault="00854DCE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13</w:t>
      </w:r>
      <w:r>
        <w:rPr>
          <w:rFonts w:ascii="Garamond" w:hAnsi="Garamond"/>
        </w:rPr>
        <w:t xml:space="preserve"> 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Věci agendy rejstříku C se text „v rozsahu 40 %“ nahrazuje textem „v rozsahu 50</w:t>
      </w:r>
      <w:r>
        <w:rPr>
          <w:rFonts w:ascii="Garamond" w:hAnsi="Garamond"/>
          <w:b/>
        </w:rPr>
        <w:t>“</w:t>
      </w:r>
      <w:r>
        <w:rPr>
          <w:rFonts w:ascii="Garamond" w:hAnsi="Garamond"/>
        </w:rPr>
        <w:t xml:space="preserve"> a Věci agendy rejstříku P a Nc včetně VR se text „v rozsahu 60 %“ nahrazuje textem „v rozsahu 50 %“.</w:t>
      </w:r>
    </w:p>
    <w:p w14:paraId="4EB85F2E" w14:textId="77777777" w:rsidR="00854DCE" w:rsidRDefault="00854DCE" w:rsidP="00854DCE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3AF9DA88" w14:textId="570FCE30" w:rsidR="00854DCE" w:rsidRDefault="00854DCE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 xml:space="preserve">18 </w:t>
      </w: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Věci agendy rejstříku C se text „v rozsahu 90 %“ nahrazuje textem „v rozsahu 45 %“.</w:t>
      </w:r>
    </w:p>
    <w:p w14:paraId="687F7471" w14:textId="77777777" w:rsidR="00854DCE" w:rsidRDefault="00854DCE" w:rsidP="00854DCE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60FEF9F6" w14:textId="082F113C" w:rsidR="00854DCE" w:rsidRPr="00854DCE" w:rsidRDefault="00854DCE" w:rsidP="00854DCE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>Dále se do totožného oddělení vkládá text „</w:t>
      </w:r>
      <w:r w:rsidRPr="003D7123">
        <w:rPr>
          <w:rFonts w:ascii="Garamond" w:hAnsi="Garamond"/>
        </w:rPr>
        <w:t xml:space="preserve">Věci agendy rejstříku P a Nc včetně VR </w:t>
      </w:r>
      <w:r w:rsidR="008B6552">
        <w:rPr>
          <w:rFonts w:ascii="Garamond" w:hAnsi="Garamond"/>
        </w:rPr>
        <w:t>–</w:t>
      </w:r>
      <w:r w:rsidRPr="003D7123">
        <w:rPr>
          <w:rFonts w:ascii="Garamond" w:hAnsi="Garamond"/>
        </w:rPr>
        <w:t xml:space="preserve"> v</w:t>
      </w:r>
      <w:r w:rsidR="008B6552">
        <w:rPr>
          <w:rFonts w:ascii="Garamond" w:hAnsi="Garamond"/>
        </w:rPr>
        <w:t> </w:t>
      </w:r>
      <w:r w:rsidRPr="003D7123">
        <w:rPr>
          <w:rFonts w:ascii="Garamond" w:hAnsi="Garamond"/>
        </w:rPr>
        <w:t xml:space="preserve">rozsahu </w:t>
      </w:r>
      <w:r>
        <w:rPr>
          <w:rFonts w:ascii="Garamond" w:hAnsi="Garamond"/>
        </w:rPr>
        <w:t>45</w:t>
      </w:r>
      <w:r w:rsidRPr="003D7123">
        <w:rPr>
          <w:rFonts w:ascii="Garamond" w:hAnsi="Garamond"/>
        </w:rPr>
        <w:t xml:space="preserve"> %. Ustanovení opatrovníka dle § 892/2, 3 o. z. Rozhodování o návrzích na</w:t>
      </w:r>
      <w:r w:rsidR="008B6552">
        <w:rPr>
          <w:rFonts w:ascii="Garamond" w:hAnsi="Garamond"/>
        </w:rPr>
        <w:t> </w:t>
      </w:r>
      <w:r w:rsidRPr="003D7123">
        <w:rPr>
          <w:rFonts w:ascii="Garamond" w:hAnsi="Garamond"/>
        </w:rPr>
        <w:t>vydání předběžného umístění dítěte do péče osoby podle § 452 z. ř. s., o zajištění důkazu a o rozhodnutí o návrhu na předběžné opatření za podmínek podle § 116a odst. 3, 4 jednacího řádu v rámci pracovní doby a o návrzích na vydání předběžného opatření podle § 400 a násl. z. ř. s</w:t>
      </w:r>
      <w:r>
        <w:rPr>
          <w:rFonts w:ascii="Garamond" w:hAnsi="Garamond"/>
        </w:rPr>
        <w:t>.</w:t>
      </w:r>
      <w:r w:rsidR="00877A18">
        <w:rPr>
          <w:rFonts w:ascii="Garamond" w:hAnsi="Garamond"/>
        </w:rPr>
        <w:t xml:space="preserve">“ </w:t>
      </w:r>
      <w:r w:rsidR="00877A18">
        <w:rPr>
          <w:rFonts w:ascii="Garamond" w:hAnsi="Garamond"/>
        </w:rPr>
        <w:t xml:space="preserve">a současně text „Vedoucí kanceláře P a Nc: Lucie </w:t>
      </w:r>
      <w:r w:rsidR="00877A18">
        <w:rPr>
          <w:rFonts w:ascii="Garamond" w:hAnsi="Garamond"/>
        </w:rPr>
        <w:t>Valešová</w:t>
      </w:r>
      <w:r w:rsidR="00877A18">
        <w:rPr>
          <w:rFonts w:ascii="Garamond" w:hAnsi="Garamond"/>
        </w:rPr>
        <w:t xml:space="preserve">, Vede a řídí </w:t>
      </w:r>
      <w:r w:rsidR="00877A18">
        <w:rPr>
          <w:rFonts w:ascii="Garamond" w:hAnsi="Garamond"/>
        </w:rPr>
        <w:lastRenderedPageBreak/>
        <w:t>činnost soudní kanceláře P a Nc; Ivana Kuncová, Vede a řídí činnost soudní kanceláře P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a</w:t>
      </w:r>
      <w:r w:rsidR="00877A18">
        <w:rPr>
          <w:rFonts w:ascii="Garamond" w:hAnsi="Garamond"/>
        </w:rPr>
        <w:t> </w:t>
      </w:r>
      <w:r w:rsidR="00877A18">
        <w:rPr>
          <w:rFonts w:ascii="Garamond" w:hAnsi="Garamond"/>
        </w:rPr>
        <w:t>Nc ve věcech svéprávnosti</w:t>
      </w:r>
      <w:r>
        <w:rPr>
          <w:rFonts w:ascii="Garamond" w:hAnsi="Garamond"/>
        </w:rPr>
        <w:t>“</w:t>
      </w:r>
      <w:r w:rsidR="00877A18">
        <w:rPr>
          <w:rFonts w:ascii="Garamond" w:hAnsi="Garamond"/>
        </w:rPr>
        <w:t>.</w:t>
      </w:r>
    </w:p>
    <w:p w14:paraId="11E3B379" w14:textId="77777777" w:rsidR="00854DCE" w:rsidRPr="00854DCE" w:rsidRDefault="00854DCE" w:rsidP="00854DCE">
      <w:pPr>
        <w:pStyle w:val="Odstavecseseznamem"/>
        <w:rPr>
          <w:rFonts w:ascii="Garamond" w:hAnsi="Garamond"/>
        </w:rPr>
      </w:pPr>
    </w:p>
    <w:p w14:paraId="3D02076D" w14:textId="31A39464" w:rsidR="00854DCE" w:rsidRDefault="00854DCE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 xml:space="preserve">19 </w:t>
      </w: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</w:rPr>
        <w:t>části Obor a vymezení působnosti</w:t>
      </w:r>
      <w:r>
        <w:rPr>
          <w:rFonts w:ascii="Garamond" w:hAnsi="Garamond"/>
        </w:rPr>
        <w:t xml:space="preserve"> u Specializace na řízení ve věci agendy rejstříku P a Nc s cizím prvkem nahrazuje text „30 %“ textem „50 %“.</w:t>
      </w:r>
    </w:p>
    <w:p w14:paraId="5FFCD590" w14:textId="77777777" w:rsidR="00877A18" w:rsidRDefault="00877A18" w:rsidP="00877A18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40734C1C" w14:textId="2F079E83" w:rsidR="00854DCE" w:rsidRPr="008D00B1" w:rsidRDefault="00854DCE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příloze č. 1 </w:t>
      </w:r>
      <w:r w:rsidRPr="008D00B1">
        <w:rPr>
          <w:rFonts w:ascii="Garamond" w:hAnsi="Garamond"/>
        </w:rPr>
        <w:t xml:space="preserve">rozvrhu se v části pomocný personál odstraňuje </w:t>
      </w:r>
      <w:r w:rsidR="008D00B1">
        <w:rPr>
          <w:rFonts w:ascii="Garamond" w:hAnsi="Garamond"/>
        </w:rPr>
        <w:t>odstavec</w:t>
      </w:r>
      <w:r w:rsidRPr="008D00B1">
        <w:rPr>
          <w:rFonts w:ascii="Garamond" w:hAnsi="Garamond"/>
        </w:rPr>
        <w:t xml:space="preserve"> </w:t>
      </w:r>
      <w:r w:rsidR="008D00B1">
        <w:rPr>
          <w:rFonts w:ascii="Garamond" w:hAnsi="Garamond"/>
        </w:rPr>
        <w:t>„</w:t>
      </w:r>
      <w:r w:rsidRPr="008D00B1">
        <w:rPr>
          <w:rFonts w:ascii="Garamond" w:hAnsi="Garamond"/>
        </w:rPr>
        <w:t xml:space="preserve">Uklízečky; </w:t>
      </w:r>
      <w:r w:rsidRPr="008D00B1">
        <w:rPr>
          <w:rFonts w:ascii="Garamond" w:hAnsi="Garamond"/>
          <w:b/>
        </w:rPr>
        <w:t>Dagmar Dondová</w:t>
      </w:r>
      <w:r w:rsidRPr="008D00B1">
        <w:rPr>
          <w:rFonts w:ascii="Garamond" w:hAnsi="Garamond"/>
        </w:rPr>
        <w:t xml:space="preserve"> (zástup: Dana Dubská, Hana Sklenářová), </w:t>
      </w:r>
      <w:r w:rsidRPr="008D00B1">
        <w:rPr>
          <w:rFonts w:ascii="Garamond" w:hAnsi="Garamond"/>
          <w:b/>
        </w:rPr>
        <w:t>Dana Dubská</w:t>
      </w:r>
      <w:r w:rsidRPr="008D00B1">
        <w:rPr>
          <w:rFonts w:ascii="Garamond" w:hAnsi="Garamond"/>
        </w:rPr>
        <w:t xml:space="preserve"> (zástup: Dagmar Dondová, Hana Sklenářová), </w:t>
      </w:r>
      <w:r w:rsidR="008D00B1" w:rsidRPr="008D00B1">
        <w:rPr>
          <w:rFonts w:ascii="Garamond" w:hAnsi="Garamond"/>
          <w:b/>
        </w:rPr>
        <w:t>Hana Sklenářová</w:t>
      </w:r>
      <w:r w:rsidR="008D00B1" w:rsidRPr="008D00B1">
        <w:rPr>
          <w:rFonts w:ascii="Garamond" w:hAnsi="Garamond"/>
        </w:rPr>
        <w:t xml:space="preserve"> (zástup: Dagmar Dondová, Dana Dubská)</w:t>
      </w:r>
      <w:r w:rsidR="008D00B1">
        <w:rPr>
          <w:rFonts w:ascii="Garamond" w:hAnsi="Garamond"/>
        </w:rPr>
        <w:t>“.</w:t>
      </w:r>
    </w:p>
    <w:p w14:paraId="037C5D64" w14:textId="77777777" w:rsidR="003D7123" w:rsidRPr="008D00B1" w:rsidRDefault="003D7123" w:rsidP="003D7123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1F0861D" w14:textId="2C244537"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8D00B1">
        <w:rPr>
          <w:rFonts w:ascii="Garamond" w:hAnsi="Garamond"/>
        </w:rPr>
        <w:t>9. února 2026</w:t>
      </w:r>
    </w:p>
    <w:p w14:paraId="5F31C432" w14:textId="77777777"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8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9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4"/>
  </w:num>
  <w:num w:numId="5" w16cid:durableId="954680429">
    <w:abstractNumId w:val="18"/>
  </w:num>
  <w:num w:numId="6" w16cid:durableId="160315905">
    <w:abstractNumId w:val="10"/>
  </w:num>
  <w:num w:numId="7" w16cid:durableId="2107846763">
    <w:abstractNumId w:val="8"/>
  </w:num>
  <w:num w:numId="8" w16cid:durableId="1331249042">
    <w:abstractNumId w:val="15"/>
  </w:num>
  <w:num w:numId="9" w16cid:durableId="910963311">
    <w:abstractNumId w:val="3"/>
  </w:num>
  <w:num w:numId="10" w16cid:durableId="718087810">
    <w:abstractNumId w:val="6"/>
  </w:num>
  <w:num w:numId="11" w16cid:durableId="1554392487">
    <w:abstractNumId w:val="1"/>
  </w:num>
  <w:num w:numId="12" w16cid:durableId="1504272391">
    <w:abstractNumId w:val="5"/>
  </w:num>
  <w:num w:numId="13" w16cid:durableId="942612842">
    <w:abstractNumId w:val="9"/>
  </w:num>
  <w:num w:numId="14" w16cid:durableId="948512186">
    <w:abstractNumId w:val="11"/>
  </w:num>
  <w:num w:numId="15" w16cid:durableId="345332830">
    <w:abstractNumId w:val="0"/>
  </w:num>
  <w:num w:numId="16" w16cid:durableId="59670282">
    <w:abstractNumId w:val="4"/>
  </w:num>
  <w:num w:numId="17" w16cid:durableId="1429347844">
    <w:abstractNumId w:val="13"/>
  </w:num>
  <w:num w:numId="18" w16cid:durableId="705522247">
    <w:abstractNumId w:val="16"/>
  </w:num>
  <w:num w:numId="19" w16cid:durableId="1348948590">
    <w:abstractNumId w:val="12"/>
  </w:num>
  <w:num w:numId="20" w16cid:durableId="389813369">
    <w:abstractNumId w:val="2"/>
  </w:num>
  <w:num w:numId="21" w16cid:durableId="791289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74856"/>
    <w:rsid w:val="00283BDF"/>
    <w:rsid w:val="002971D7"/>
    <w:rsid w:val="002C5EAD"/>
    <w:rsid w:val="002D23A0"/>
    <w:rsid w:val="002E0F18"/>
    <w:rsid w:val="003115EC"/>
    <w:rsid w:val="00344547"/>
    <w:rsid w:val="00366E91"/>
    <w:rsid w:val="0037373F"/>
    <w:rsid w:val="003841CF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454D0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2628A"/>
    <w:rsid w:val="00C4033F"/>
    <w:rsid w:val="00C645A0"/>
    <w:rsid w:val="00C66327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9798C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6</cp:revision>
  <cp:lastPrinted>2026-02-10T08:11:00Z</cp:lastPrinted>
  <dcterms:created xsi:type="dcterms:W3CDTF">2026-02-09T09:59:00Z</dcterms:created>
  <dcterms:modified xsi:type="dcterms:W3CDTF">2026-02-10T13:57:00Z</dcterms:modified>
</cp:coreProperties>
</file>