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7FE0EDFC"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75/2025)</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096E6000"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Pr>
          <w:rFonts w:ascii="Garamond" w:hAnsi="Garamond"/>
          <w:sz w:val="22"/>
          <w:szCs w:val="22"/>
        </w:rPr>
        <w:t>2. 2025</w:t>
      </w:r>
      <w:r w:rsidRPr="00570575">
        <w:rPr>
          <w:rFonts w:ascii="Garamond" w:hAnsi="Garamond"/>
          <w:sz w:val="22"/>
          <w:szCs w:val="22"/>
        </w:rPr>
        <w:t xml:space="preserve"> – dodatek č. </w:t>
      </w:r>
      <w:r>
        <w:rPr>
          <w:rFonts w:ascii="Garamond" w:hAnsi="Garamond"/>
          <w:sz w:val="22"/>
          <w:szCs w:val="22"/>
        </w:rPr>
        <w:t>1)</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708FEBEE"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6A113A14" w14:textId="77777777" w:rsidR="00E21124" w:rsidRDefault="00E21124" w:rsidP="00E21124">
      <w:pPr>
        <w:jc w:val="center"/>
        <w:rPr>
          <w:rFonts w:ascii="Garamond" w:hAnsi="Garamond"/>
          <w:b/>
          <w:sz w:val="32"/>
          <w:szCs w:val="32"/>
        </w:rPr>
      </w:pPr>
    </w:p>
    <w:p w14:paraId="129D173D" w14:textId="77777777" w:rsidR="00E21124" w:rsidRDefault="00E21124" w:rsidP="00E21124">
      <w:pPr>
        <w:jc w:val="center"/>
        <w:rPr>
          <w:rFonts w:ascii="Garamond" w:hAnsi="Garamond"/>
          <w:b/>
          <w:sz w:val="32"/>
          <w:szCs w:val="32"/>
        </w:rPr>
      </w:pPr>
    </w:p>
    <w:p w14:paraId="709B2586" w14:textId="77777777" w:rsidR="00E21124" w:rsidRDefault="00E21124" w:rsidP="00E21124">
      <w:pPr>
        <w:jc w:val="center"/>
        <w:rPr>
          <w:rFonts w:ascii="Garamond" w:hAnsi="Garamond"/>
          <w:b/>
          <w:sz w:val="32"/>
          <w:szCs w:val="32"/>
        </w:rPr>
      </w:pPr>
    </w:p>
    <w:p w14:paraId="69ABB621" w14:textId="77777777" w:rsidR="00E21124" w:rsidRDefault="00E21124" w:rsidP="00E21124">
      <w:pPr>
        <w:jc w:val="center"/>
        <w:rPr>
          <w:rFonts w:ascii="Garamond" w:hAnsi="Garamond"/>
          <w:b/>
          <w:sz w:val="32"/>
          <w:szCs w:val="32"/>
        </w:rPr>
      </w:pPr>
    </w:p>
    <w:p w14:paraId="1E6ABF5E" w14:textId="77777777" w:rsidR="00E21124" w:rsidRDefault="00E21124" w:rsidP="00E21124">
      <w:pPr>
        <w:jc w:val="center"/>
        <w:rPr>
          <w:rFonts w:ascii="Garamond" w:hAnsi="Garamond"/>
          <w:b/>
          <w:sz w:val="32"/>
          <w:szCs w:val="32"/>
        </w:rPr>
      </w:pPr>
    </w:p>
    <w:p w14:paraId="2234E905" w14:textId="77777777" w:rsidR="00E21124" w:rsidRDefault="00E21124" w:rsidP="00E21124">
      <w:pPr>
        <w:jc w:val="center"/>
        <w:rPr>
          <w:rFonts w:ascii="Garamond" w:hAnsi="Garamond"/>
          <w:b/>
          <w:sz w:val="32"/>
          <w:szCs w:val="32"/>
        </w:rPr>
      </w:pPr>
    </w:p>
    <w:p w14:paraId="51EACE80" w14:textId="77777777" w:rsidR="00236585" w:rsidRDefault="00236585" w:rsidP="00E21124">
      <w:pPr>
        <w:jc w:val="center"/>
        <w:rPr>
          <w:rFonts w:ascii="Garamond" w:hAnsi="Garamond"/>
          <w:b/>
          <w:sz w:val="32"/>
          <w:szCs w:val="32"/>
        </w:rPr>
      </w:pPr>
    </w:p>
    <w:p w14:paraId="168C2831" w14:textId="77777777" w:rsidR="00236585" w:rsidRDefault="00236585" w:rsidP="00E21124">
      <w:pPr>
        <w:jc w:val="center"/>
        <w:rPr>
          <w:rFonts w:ascii="Garamond" w:hAnsi="Garamond"/>
          <w:b/>
          <w:sz w:val="32"/>
          <w:szCs w:val="32"/>
        </w:rPr>
      </w:pPr>
    </w:p>
    <w:p w14:paraId="716F52A2" w14:textId="77777777" w:rsidR="00236585" w:rsidRDefault="00236585" w:rsidP="00E21124">
      <w:pPr>
        <w:jc w:val="center"/>
        <w:rPr>
          <w:rFonts w:ascii="Garamond" w:hAnsi="Garamond"/>
          <w:b/>
          <w:sz w:val="32"/>
          <w:szCs w:val="32"/>
        </w:rPr>
      </w:pPr>
    </w:p>
    <w:p w14:paraId="6D126378" w14:textId="77777777" w:rsidR="00236585" w:rsidRDefault="00236585" w:rsidP="00E21124">
      <w:pPr>
        <w:jc w:val="center"/>
        <w:rPr>
          <w:rFonts w:ascii="Garamond" w:hAnsi="Garamond"/>
          <w:b/>
          <w:sz w:val="32"/>
          <w:szCs w:val="32"/>
        </w:rPr>
      </w:pPr>
    </w:p>
    <w:p w14:paraId="2146B884" w14:textId="77777777" w:rsidR="00236585" w:rsidRDefault="00236585" w:rsidP="00E21124">
      <w:pPr>
        <w:jc w:val="center"/>
        <w:rPr>
          <w:rFonts w:ascii="Garamond" w:hAnsi="Garamond"/>
          <w:b/>
          <w:sz w:val="32"/>
          <w:szCs w:val="32"/>
        </w:rPr>
      </w:pPr>
    </w:p>
    <w:p w14:paraId="6BC038A0" w14:textId="77777777" w:rsidR="00236585" w:rsidRDefault="00236585" w:rsidP="00E21124">
      <w:pPr>
        <w:jc w:val="center"/>
        <w:rPr>
          <w:rFonts w:ascii="Garamond" w:hAnsi="Garamond"/>
          <w:b/>
          <w:sz w:val="32"/>
          <w:szCs w:val="32"/>
        </w:rPr>
      </w:pPr>
    </w:p>
    <w:p w14:paraId="3309B95F" w14:textId="77777777" w:rsidR="00E21124" w:rsidRDefault="00E21124" w:rsidP="00E21124">
      <w:pPr>
        <w:jc w:val="center"/>
        <w:rPr>
          <w:rFonts w:ascii="Garamond" w:hAnsi="Garamond"/>
          <w:b/>
          <w:sz w:val="32"/>
          <w:szCs w:val="32"/>
        </w:rPr>
      </w:pPr>
    </w:p>
    <w:p w14:paraId="3E7863DF" w14:textId="77777777" w:rsidR="00E21124" w:rsidRDefault="00E21124" w:rsidP="00E21124">
      <w:pPr>
        <w:jc w:val="center"/>
        <w:rPr>
          <w:rFonts w:ascii="Garamond" w:hAnsi="Garamond"/>
          <w:b/>
          <w:sz w:val="32"/>
          <w:szCs w:val="32"/>
        </w:rPr>
      </w:pPr>
    </w:p>
    <w:p w14:paraId="44000027" w14:textId="77777777" w:rsidR="00E21124" w:rsidRDefault="00E21124" w:rsidP="00E21124">
      <w:pPr>
        <w:jc w:val="center"/>
        <w:rPr>
          <w:rFonts w:ascii="Garamond" w:hAnsi="Garamond"/>
          <w:b/>
          <w:sz w:val="32"/>
          <w:szCs w:val="32"/>
        </w:rPr>
      </w:pPr>
    </w:p>
    <w:p w14:paraId="053193D6" w14:textId="471321AF"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w:t>
      </w:r>
      <w:r w:rsidRPr="00E21124">
        <w:rPr>
          <w:rFonts w:ascii="Garamond" w:hAnsi="Garamond"/>
        </w:rPr>
        <w:lastRenderedPageBreak/>
        <w:t xml:space="preserve">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w:t>
      </w:r>
      <w:r w:rsidRPr="00E21124">
        <w:rPr>
          <w:rFonts w:ascii="Garamond" w:hAnsi="Garamond"/>
        </w:rPr>
        <w:lastRenderedPageBreak/>
        <w:t xml:space="preserve">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30DD3B57" w14:textId="77777777" w:rsidR="00E21124" w:rsidRPr="00E21124" w:rsidRDefault="00E21124" w:rsidP="00E21124">
      <w:pPr>
        <w:spacing w:after="120"/>
        <w:jc w:val="both"/>
        <w:rPr>
          <w:rFonts w:ascii="Garamond" w:hAnsi="Garamond"/>
        </w:rPr>
      </w:pPr>
      <w:r w:rsidRPr="00E21124">
        <w:rPr>
          <w:rFonts w:ascii="Garamond" w:hAnsi="Garamond"/>
          <w:bCs/>
        </w:rPr>
        <w:t>D</w:t>
      </w:r>
      <w:r w:rsidRPr="00E21124">
        <w:rPr>
          <w:rFonts w:ascii="Garamond" w:hAnsi="Garamond"/>
        </w:rPr>
        <w:t xml:space="preserve">ále se pohotovostní službou rozumí také rozhodování o návrzích na vydání předběžných opatření ve věcech upravujících poměry dítěte dle </w:t>
      </w:r>
      <w:proofErr w:type="spellStart"/>
      <w:r w:rsidRPr="00E21124">
        <w:rPr>
          <w:rFonts w:ascii="Garamond" w:hAnsi="Garamond"/>
        </w:rPr>
        <w:t>ust</w:t>
      </w:r>
      <w:proofErr w:type="spellEnd"/>
      <w:r w:rsidRPr="00E21124">
        <w:rPr>
          <w:rFonts w:ascii="Garamond" w:hAnsi="Garamond"/>
        </w:rPr>
        <w:t xml:space="preserve">. § 452 a násl. zákona č. 292/2013 Sb., o zvláštních řízeních soudních, včetně zajištění jejich výkonu, a to pouze pokud byly soudu doručeny v pracovních dnech, a to od pondělí do čtvrtka od 15:31 hodin do 24:00 hodin a od 0:00 hodin </w:t>
      </w:r>
      <w:r w:rsidRPr="00E21124">
        <w:rPr>
          <w:rFonts w:ascii="Garamond" w:hAnsi="Garamond"/>
        </w:rPr>
        <w:br/>
        <w:t xml:space="preserve">do 6:59 hodin, v pátek od 14:01 hodin do 24:00 hodin a od 0:00 hodin do 6:59 hodin, a ve dnech pracovního klidu a o svátcích (mimo doručení návrhu do datové schránky soudu), a ve věcech ochrany proti domácímu násilí (mimo návrhů na prodloužení doby jejich trvání) dle </w:t>
      </w:r>
      <w:proofErr w:type="spellStart"/>
      <w:r w:rsidRPr="00E21124">
        <w:rPr>
          <w:rFonts w:ascii="Garamond" w:hAnsi="Garamond"/>
        </w:rPr>
        <w:t>ust</w:t>
      </w:r>
      <w:proofErr w:type="spellEnd"/>
      <w:r w:rsidRPr="00E21124">
        <w:rPr>
          <w:rFonts w:ascii="Garamond" w:hAnsi="Garamond"/>
        </w:rPr>
        <w:t xml:space="preserve">. § 400 a násl. zákona č. 292/2013 Sb., o zvláštních řízeních soudních (mimo doručení návrhu do datové schránky soudu), pouze tehdy, jestliže by lhůta 24 nebo 48 hodin k rozhodnutí o přijatém návrhu uplynula do 13:00 hodin nejbližšího pracovního dne, jinak rozhoduje soudce určený rozvrhem práce. </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798B1C7D" w14:textId="411C6148"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při rozhodování ve věcech rejstříku T, v nichž byl podán návrh na potrestání s předáním zadrženého </w:t>
      </w:r>
      <w:r w:rsidR="00B92014">
        <w:rPr>
          <w:rFonts w:ascii="Garamond" w:eastAsia="Calibri" w:hAnsi="Garamond"/>
        </w:rPr>
        <w:t>obviněného</w:t>
      </w:r>
      <w:r w:rsidRPr="00E21124">
        <w:rPr>
          <w:rFonts w:ascii="Garamond" w:eastAsia="Calibri" w:hAnsi="Garamond"/>
        </w:rPr>
        <w:t xml:space="preserve">, v těchto věcech konají vazební zasedání, rozhodují o vazbě zadrženého podezřelého, rozhodují trestním příkazem. Pokud je v těchto věcech nutno konat hlavní líčení, tak obviněnému pouze </w:t>
      </w:r>
      <w:proofErr w:type="gramStart"/>
      <w:r w:rsidRPr="00E21124">
        <w:rPr>
          <w:rFonts w:ascii="Garamond" w:eastAsia="Calibri" w:hAnsi="Garamond"/>
        </w:rPr>
        <w:t>doručí</w:t>
      </w:r>
      <w:proofErr w:type="gramEnd"/>
      <w:r w:rsidRPr="00E21124">
        <w:rPr>
          <w:rFonts w:ascii="Garamond" w:eastAsia="Calibri" w:hAnsi="Garamond"/>
        </w:rPr>
        <w:t xml:space="preserve"> předvolání k hlavnímu líčení, avšak hlavní líčení již neprovádí. Hlavní líčení v těchto věcech konají soudci: </w:t>
      </w:r>
    </w:p>
    <w:p w14:paraId="68D0EC41"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věc v rámci pracovní pohotovosti řešili JUDr. Radka Konečná, Mgr. Josef Kavalec a Mgr. Pavlína Slavíková </w:t>
      </w:r>
    </w:p>
    <w:p w14:paraId="32047BC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710CD53C"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lastRenderedPageBreak/>
        <w:t>JUDr. Oldřich Rezek, pokud věc v rámci pracovní pohotovosti řešili Mgr. Renata Tesáčková, Mgr. Boris Homola a Mgr. Pavel Beránek</w:t>
      </w:r>
    </w:p>
    <w:p w14:paraId="145D4022"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8720A07"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 rámci pracovní pohotovosti o vzetí do vazby rozhodli JUDr. Radka Konečná, Mgr. Josef Kavalec a Mgr. Pavlína Slavíková </w:t>
      </w:r>
    </w:p>
    <w:p w14:paraId="29F798C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Mgr. Petra Wolfová, pokud v rámci pracovní pohotovosti o vzetí do vazby rozhodli Mgr. Daniela Klobásová, Mgr. Marie Indrišková a Mgr. Jakub Pohl </w:t>
      </w:r>
    </w:p>
    <w:p w14:paraId="1AAD6CF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Oldřich Rezek, pokud v rámci pracovní pohotovosti o vzetí do vazby rozhodli Mgr. Renata Tesáčková, Mgr. Boris Homola a Mgr. Pavel Beránek</w:t>
      </w:r>
    </w:p>
    <w:p w14:paraId="0A3991E1"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20D5D5FC" w:rsidR="00E21124" w:rsidRPr="00E21124" w:rsidRDefault="00E21124" w:rsidP="00E21124">
      <w:pPr>
        <w:tabs>
          <w:tab w:val="left" w:pos="2552"/>
        </w:tabs>
        <w:jc w:val="both"/>
        <w:rPr>
          <w:rFonts w:ascii="Garamond" w:hAnsi="Garamond"/>
          <w:bCs/>
        </w:rPr>
      </w:pPr>
      <w:r w:rsidRPr="00E21124">
        <w:rPr>
          <w:rFonts w:ascii="Garamond" w:hAnsi="Garamond"/>
          <w:bCs/>
        </w:rPr>
        <w:lastRenderedPageBreak/>
        <w:t>Ověřuje totožnost vyslýchaných osob prostřednictvím videotelefonu pro potřeby trestního</w:t>
      </w:r>
      <w:r w:rsidR="00696063">
        <w:rPr>
          <w:rFonts w:ascii="Garamond" w:hAnsi="Garamond"/>
          <w:bCs/>
        </w:rPr>
        <w:t xml:space="preserve"> a opatrovnického</w:t>
      </w:r>
      <w:r w:rsidRPr="00E21124">
        <w:rPr>
          <w:rFonts w:ascii="Garamond" w:hAnsi="Garamond"/>
          <w:bCs/>
        </w:rPr>
        <w:t xml:space="preserve"> 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2E6A2CB2" w14:textId="3A416655"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77777777"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rozsahu 50 %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2C7C27C"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F6FAB30" w14:textId="77777777" w:rsidR="00523EB4" w:rsidRDefault="00523EB4" w:rsidP="000657FF">
      <w:pPr>
        <w:jc w:val="both"/>
        <w:rPr>
          <w:rFonts w:ascii="Garamond" w:hAnsi="Garamond"/>
        </w:rPr>
      </w:pPr>
    </w:p>
    <w:p w14:paraId="3ECE4466" w14:textId="77777777" w:rsidR="00523EB4" w:rsidRDefault="00523EB4" w:rsidP="000657FF">
      <w:pPr>
        <w:jc w:val="both"/>
        <w:rPr>
          <w:rFonts w:ascii="Garamond" w:hAnsi="Garamond"/>
        </w:rPr>
      </w:pPr>
    </w:p>
    <w:p w14:paraId="740E32B5" w14:textId="77777777" w:rsidR="00523EB4" w:rsidRDefault="00523E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0F50742B" w14:textId="77777777" w:rsidR="00696AED" w:rsidRDefault="00696AED" w:rsidP="00696AED">
      <w:pPr>
        <w:rPr>
          <w:rFonts w:ascii="Garamond" w:hAnsi="Garamond"/>
        </w:rPr>
      </w:pPr>
    </w:p>
    <w:p w14:paraId="71E2DB76" w14:textId="77777777" w:rsidR="00A708E3" w:rsidRDefault="00A708E3" w:rsidP="00696AED">
      <w:pPr>
        <w:rPr>
          <w:rFonts w:ascii="Garamond" w:hAnsi="Garamond"/>
        </w:rPr>
      </w:pPr>
    </w:p>
    <w:p w14:paraId="4F2FC7F5" w14:textId="77777777" w:rsidR="00A708E3" w:rsidRDefault="00A708E3" w:rsidP="00696AED">
      <w:pPr>
        <w:rPr>
          <w:rFonts w:ascii="Garamond" w:hAnsi="Garamond"/>
        </w:rPr>
      </w:pPr>
    </w:p>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696AED" w:rsidRPr="008579CE" w14:paraId="02FD9070" w14:textId="77777777" w:rsidTr="00A708E3">
        <w:trPr>
          <w:trHeight w:val="306"/>
        </w:trPr>
        <w:tc>
          <w:tcPr>
            <w:tcW w:w="4356" w:type="dxa"/>
            <w:tcBorders>
              <w:top w:val="single" w:sz="4" w:space="0" w:color="auto"/>
              <w:left w:val="single" w:sz="4" w:space="0" w:color="auto"/>
              <w:bottom w:val="single" w:sz="4" w:space="0" w:color="auto"/>
              <w:right w:val="single" w:sz="4" w:space="0" w:color="auto"/>
            </w:tcBorders>
            <w:hideMark/>
          </w:tcPr>
          <w:p w14:paraId="1C853CD0" w14:textId="77777777" w:rsidR="00696AED" w:rsidRPr="008579CE" w:rsidRDefault="00696AED" w:rsidP="00432A34">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3E7AAAF7" w14:textId="4C610823" w:rsidR="00696AED" w:rsidRPr="008579CE" w:rsidRDefault="00696AED" w:rsidP="00432A34">
            <w:pPr>
              <w:tabs>
                <w:tab w:val="left" w:pos="2552"/>
              </w:tabs>
              <w:rPr>
                <w:rFonts w:ascii="Garamond" w:hAnsi="Garamond"/>
                <w:b/>
                <w:bCs/>
                <w:lang w:eastAsia="en-US"/>
              </w:rPr>
            </w:pPr>
            <w:r>
              <w:rPr>
                <w:rFonts w:ascii="Garamond" w:hAnsi="Garamond"/>
                <w:b/>
                <w:bCs/>
                <w:lang w:eastAsia="en-US"/>
              </w:rPr>
              <w:t>10</w:t>
            </w:r>
          </w:p>
        </w:tc>
      </w:tr>
      <w:tr w:rsidR="00696AED" w:rsidRPr="008579CE" w14:paraId="4CEA377F"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49ACFD5"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2241298" w14:textId="1A90A230" w:rsidR="00696AED" w:rsidRPr="00405867" w:rsidRDefault="00696AED" w:rsidP="00432A34">
            <w:pPr>
              <w:tabs>
                <w:tab w:val="left" w:pos="2552"/>
              </w:tabs>
              <w:ind w:left="3"/>
              <w:rPr>
                <w:rFonts w:ascii="Garamond" w:hAnsi="Garamond"/>
                <w:b/>
                <w:bCs/>
                <w:lang w:eastAsia="en-US"/>
              </w:rPr>
            </w:pPr>
            <w:r w:rsidRPr="00405867">
              <w:rPr>
                <w:rFonts w:ascii="Garamond" w:hAnsi="Garamond"/>
                <w:b/>
                <w:bCs/>
                <w:lang w:eastAsia="en-US"/>
              </w:rPr>
              <w:t>Mgr.</w:t>
            </w:r>
            <w:r w:rsidR="00E21124">
              <w:rPr>
                <w:rFonts w:ascii="Garamond" w:hAnsi="Garamond"/>
                <w:b/>
                <w:bCs/>
                <w:lang w:eastAsia="en-US"/>
              </w:rPr>
              <w:t xml:space="preserve"> </w:t>
            </w:r>
            <w:r w:rsidRPr="00405867">
              <w:rPr>
                <w:rFonts w:ascii="Garamond" w:hAnsi="Garamond"/>
                <w:b/>
                <w:bCs/>
                <w:lang w:eastAsia="en-US"/>
              </w:rPr>
              <w:t>Jakub Pohl</w:t>
            </w:r>
          </w:p>
        </w:tc>
      </w:tr>
      <w:tr w:rsidR="00696AED" w:rsidRPr="008579CE" w14:paraId="1D3CCC8E"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05FDAA7"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8541881" w14:textId="39AAC595" w:rsidR="00696AED" w:rsidRPr="00405867" w:rsidRDefault="00696AED" w:rsidP="00432A34">
            <w:pPr>
              <w:tabs>
                <w:tab w:val="left" w:pos="2552"/>
              </w:tabs>
              <w:ind w:left="3"/>
              <w:rPr>
                <w:rFonts w:ascii="Garamond" w:hAnsi="Garamond"/>
                <w:bCs/>
                <w:lang w:eastAsia="en-US"/>
              </w:rPr>
            </w:pPr>
            <w:r w:rsidRPr="00405867">
              <w:rPr>
                <w:rFonts w:ascii="Garamond" w:hAnsi="Garamond"/>
                <w:bCs/>
                <w:lang w:eastAsia="en-US"/>
              </w:rPr>
              <w:t>JUDr.</w:t>
            </w:r>
            <w:r w:rsidR="00E21124">
              <w:rPr>
                <w:rFonts w:ascii="Garamond" w:hAnsi="Garamond"/>
                <w:bCs/>
                <w:lang w:eastAsia="en-US"/>
              </w:rPr>
              <w:t xml:space="preserve"> </w:t>
            </w:r>
            <w:r w:rsidRPr="00405867">
              <w:rPr>
                <w:rFonts w:ascii="Garamond" w:hAnsi="Garamond"/>
                <w:bCs/>
                <w:lang w:eastAsia="en-US"/>
              </w:rPr>
              <w:t>Radka Konečná</w:t>
            </w:r>
          </w:p>
        </w:tc>
      </w:tr>
      <w:tr w:rsidR="00696AED" w:rsidRPr="008579CE" w14:paraId="7718834B" w14:textId="77777777" w:rsidTr="00A708E3">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40802633" w14:textId="76BFE8A2" w:rsidR="00696AED" w:rsidRPr="008579CE" w:rsidRDefault="00696AED" w:rsidP="00432A34">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F46385D"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13ED065A"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071977E0"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696AED" w:rsidRPr="008579CE" w14:paraId="10FD2C45"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0271D9EC" w14:textId="77777777" w:rsidR="00696AED" w:rsidRPr="008579CE" w:rsidRDefault="00696AED" w:rsidP="00432A34">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64C1E802" w14:textId="77777777" w:rsidR="00696AED" w:rsidRDefault="00696AED" w:rsidP="00432A34">
            <w:pPr>
              <w:tabs>
                <w:tab w:val="left" w:pos="2552"/>
              </w:tabs>
              <w:jc w:val="both"/>
              <w:rPr>
                <w:rFonts w:ascii="Garamond" w:hAnsi="Garamond"/>
                <w:bCs/>
                <w:lang w:eastAsia="en-US"/>
              </w:rPr>
            </w:pPr>
          </w:p>
          <w:p w14:paraId="7DEE742F" w14:textId="676ABD2B" w:rsidR="00696AED" w:rsidRPr="008579CE" w:rsidRDefault="00696AED" w:rsidP="00432A34">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Pr>
                <w:rFonts w:ascii="Garamond" w:hAnsi="Garamond"/>
                <w:bCs/>
                <w:lang w:eastAsia="en-US"/>
              </w:rPr>
              <w:t xml:space="preserve">0 </w:t>
            </w:r>
            <w:r w:rsidRPr="008579CE">
              <w:rPr>
                <w:rFonts w:ascii="Garamond" w:hAnsi="Garamond"/>
                <w:bCs/>
                <w:lang w:eastAsia="en-US"/>
              </w:rPr>
              <w:t xml:space="preserve">% nápadu, v rodinných věcech v rozsahu </w:t>
            </w:r>
            <w:r>
              <w:rPr>
                <w:rFonts w:ascii="Garamond" w:hAnsi="Garamond"/>
                <w:bCs/>
                <w:lang w:eastAsia="en-US"/>
              </w:rPr>
              <w:t xml:space="preserve">0 </w:t>
            </w:r>
            <w:r w:rsidRPr="008579CE">
              <w:rPr>
                <w:rFonts w:ascii="Garamond" w:hAnsi="Garamond"/>
                <w:bCs/>
                <w:lang w:eastAsia="en-US"/>
              </w:rPr>
              <w:t xml:space="preserve">% nápadu, ve věcech o rozvod manželství v rozsahu </w:t>
            </w:r>
            <w:r>
              <w:rPr>
                <w:rFonts w:ascii="Garamond" w:hAnsi="Garamond"/>
                <w:bCs/>
                <w:lang w:eastAsia="en-US"/>
              </w:rPr>
              <w:t>0</w:t>
            </w:r>
            <w:r w:rsidR="00E21124">
              <w:rPr>
                <w:rFonts w:ascii="Garamond" w:hAnsi="Garamond"/>
                <w:bCs/>
                <w:lang w:eastAsia="en-US"/>
              </w:rPr>
              <w:t xml:space="preserve"> </w:t>
            </w:r>
            <w:r w:rsidRPr="008579CE">
              <w:rPr>
                <w:rFonts w:ascii="Garamond" w:hAnsi="Garamond"/>
                <w:bCs/>
                <w:lang w:eastAsia="en-US"/>
              </w:rPr>
              <w:t xml:space="preserve">% nápadu a </w:t>
            </w:r>
            <w:r w:rsidRPr="008579CE">
              <w:rPr>
                <w:rFonts w:ascii="Garamond" w:eastAsia="Calibri" w:hAnsi="Garamond"/>
                <w:bCs/>
                <w:lang w:eastAsia="en-US"/>
              </w:rPr>
              <w:t xml:space="preserve">ve věcech pracovněprávních včetně věcí s cizím prvkem a věcech ochrany osobnosti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r w:rsidRPr="008579CE">
              <w:rPr>
                <w:rFonts w:ascii="Garamond" w:eastAsia="Calibri" w:hAnsi="Garamond"/>
                <w:bCs/>
                <w:i/>
                <w:iCs/>
                <w:lang w:eastAsia="en-US"/>
              </w:rPr>
              <w:t>.</w:t>
            </w:r>
          </w:p>
          <w:p w14:paraId="3FEC2FA7"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2ECE7D1" w14:textId="1DFDC53A"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p>
          <w:p w14:paraId="35862813"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Pr>
                <w:rFonts w:ascii="Garamond" w:eastAsia="Calibri" w:hAnsi="Garamond"/>
                <w:bCs/>
                <w:lang w:eastAsia="en-US"/>
              </w:rPr>
              <w:br/>
            </w:r>
            <w:r w:rsidRPr="008579CE">
              <w:rPr>
                <w:rFonts w:ascii="Garamond" w:eastAsia="Calibri" w:hAnsi="Garamond"/>
                <w:bCs/>
                <w:lang w:eastAsia="en-US"/>
              </w:rPr>
              <w:t>č. 292/2013 Sb., o zvláštních řízeních soudních).</w:t>
            </w:r>
          </w:p>
          <w:p w14:paraId="2CB0AD82" w14:textId="7D3BCE4F" w:rsidR="00696AED" w:rsidRPr="00610DCD" w:rsidRDefault="00696AED" w:rsidP="00432A34">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Pr="0052603D"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375F3D68" w14:textId="77777777" w:rsidR="00735FEA" w:rsidRDefault="00735FEA" w:rsidP="0099752A">
      <w:pPr>
        <w:rPr>
          <w:rFonts w:ascii="Garamond" w:eastAsia="Calibri" w:hAnsi="Garamond"/>
          <w:b/>
          <w:bCs/>
          <w:color w:val="000B0B"/>
          <w:u w:val="single"/>
        </w:rPr>
      </w:pPr>
    </w:p>
    <w:p w14:paraId="7608885E" w14:textId="77777777" w:rsidR="00735FEA" w:rsidRDefault="00735FEA" w:rsidP="0099752A">
      <w:pPr>
        <w:rPr>
          <w:rFonts w:ascii="Garamond" w:eastAsia="Calibri" w:hAnsi="Garamond"/>
          <w:b/>
          <w:bCs/>
          <w:color w:val="000B0B"/>
          <w:u w:val="single"/>
        </w:rPr>
      </w:pPr>
    </w:p>
    <w:p w14:paraId="68506B76" w14:textId="77777777" w:rsidR="00735FEA" w:rsidRDefault="00735FEA" w:rsidP="0099752A">
      <w:pPr>
        <w:rPr>
          <w:rFonts w:ascii="Garamond" w:eastAsia="Calibri" w:hAnsi="Garamond"/>
          <w:b/>
          <w:bCs/>
          <w:color w:val="000B0B"/>
          <w:u w:val="single"/>
        </w:rPr>
      </w:pPr>
    </w:p>
    <w:p w14:paraId="1A3EA929" w14:textId="77777777" w:rsidR="00735FEA" w:rsidRDefault="00735FEA" w:rsidP="0099752A">
      <w:pPr>
        <w:rPr>
          <w:rFonts w:ascii="Garamond" w:eastAsia="Calibri" w:hAnsi="Garamond"/>
          <w:b/>
          <w:bCs/>
          <w:color w:val="000B0B"/>
          <w:u w:val="single"/>
        </w:rPr>
      </w:pPr>
    </w:p>
    <w:p w14:paraId="31E43838" w14:textId="77777777" w:rsidR="00735FEA" w:rsidRDefault="00735FEA" w:rsidP="0099752A">
      <w:pPr>
        <w:rPr>
          <w:rFonts w:ascii="Garamond" w:eastAsia="Calibri" w:hAnsi="Garamond"/>
          <w:b/>
          <w:bCs/>
          <w:color w:val="000B0B"/>
          <w:u w:val="single"/>
        </w:rPr>
      </w:pPr>
    </w:p>
    <w:p w14:paraId="09ACE494" w14:textId="77777777" w:rsidR="00735FEA" w:rsidRDefault="00735FEA" w:rsidP="0099752A">
      <w:pPr>
        <w:rPr>
          <w:rFonts w:ascii="Garamond" w:eastAsia="Calibri" w:hAnsi="Garamond"/>
          <w:b/>
          <w:bCs/>
          <w:color w:val="000B0B"/>
          <w:u w:val="single"/>
        </w:rPr>
      </w:pPr>
    </w:p>
    <w:p w14:paraId="7E1B131B" w14:textId="77777777" w:rsidR="00735FEA" w:rsidRDefault="00735FEA" w:rsidP="0099752A">
      <w:pPr>
        <w:rPr>
          <w:rFonts w:ascii="Garamond" w:eastAsia="Calibri" w:hAnsi="Garamond"/>
          <w:b/>
          <w:bCs/>
          <w:color w:val="000B0B"/>
          <w:u w:val="single"/>
        </w:rPr>
      </w:pPr>
    </w:p>
    <w:p w14:paraId="2310A5B4" w14:textId="77777777" w:rsidR="00735FEA" w:rsidRDefault="00735FEA" w:rsidP="0099752A">
      <w:pPr>
        <w:rPr>
          <w:rFonts w:ascii="Garamond" w:eastAsia="Calibri" w:hAnsi="Garamond"/>
          <w:b/>
          <w:bCs/>
          <w:color w:val="000B0B"/>
          <w:u w:val="single"/>
        </w:rPr>
      </w:pPr>
    </w:p>
    <w:p w14:paraId="4CC7F3DE" w14:textId="77777777" w:rsidR="00735FEA" w:rsidRDefault="00735FEA" w:rsidP="0099752A">
      <w:pPr>
        <w:rPr>
          <w:rFonts w:ascii="Garamond" w:eastAsia="Calibri" w:hAnsi="Garamond"/>
          <w:b/>
          <w:bCs/>
          <w:color w:val="000B0B"/>
          <w:u w:val="single"/>
        </w:rPr>
      </w:pPr>
    </w:p>
    <w:p w14:paraId="676A0BDA" w14:textId="77777777" w:rsidR="00A708E3" w:rsidRDefault="00A708E3" w:rsidP="0099752A">
      <w:pPr>
        <w:rPr>
          <w:rFonts w:ascii="Garamond" w:eastAsia="Calibri" w:hAnsi="Garamond"/>
          <w:b/>
          <w:bCs/>
          <w:color w:val="000B0B"/>
          <w:u w:val="single"/>
        </w:rPr>
      </w:pPr>
    </w:p>
    <w:p w14:paraId="7376DCB9" w14:textId="77777777" w:rsidR="00A708E3" w:rsidRDefault="00A708E3" w:rsidP="0099752A">
      <w:pPr>
        <w:rPr>
          <w:rFonts w:ascii="Garamond" w:eastAsia="Calibri" w:hAnsi="Garamond"/>
          <w:b/>
          <w:bCs/>
          <w:color w:val="000B0B"/>
          <w:u w:val="single"/>
        </w:rPr>
      </w:pPr>
    </w:p>
    <w:p w14:paraId="110B3FAC" w14:textId="77777777" w:rsidR="00A708E3" w:rsidRDefault="00A708E3" w:rsidP="0099752A">
      <w:pPr>
        <w:rPr>
          <w:rFonts w:ascii="Garamond" w:eastAsia="Calibri" w:hAnsi="Garamond"/>
          <w:b/>
          <w:bCs/>
          <w:color w:val="000B0B"/>
          <w:u w:val="single"/>
        </w:rPr>
      </w:pPr>
    </w:p>
    <w:p w14:paraId="22491201" w14:textId="77777777" w:rsidR="00E93910" w:rsidRDefault="00E93910"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0667E245" w14:textId="77777777" w:rsidR="00A708E3" w:rsidRDefault="00A708E3" w:rsidP="004645A9">
      <w:pPr>
        <w:tabs>
          <w:tab w:val="left" w:pos="2835"/>
        </w:tabs>
        <w:jc w:val="both"/>
        <w:rPr>
          <w:rFonts w:ascii="Garamond" w:eastAsia="Calibri" w:hAnsi="Garamond"/>
          <w:b/>
          <w:u w:val="single"/>
        </w:rPr>
      </w:pPr>
    </w:p>
    <w:p w14:paraId="338CFF9E" w14:textId="77777777" w:rsidR="00696063" w:rsidRDefault="00696063" w:rsidP="00340B36">
      <w:pPr>
        <w:jc w:val="both"/>
        <w:rPr>
          <w:rFonts w:ascii="Garamond" w:eastAsia="Calibri" w:hAnsi="Garamond"/>
          <w:b/>
          <w:u w:val="single"/>
        </w:rPr>
      </w:pPr>
    </w:p>
    <w:p w14:paraId="58BC4CCE" w14:textId="1AFB3E2D"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37F61CAF" w14:textId="77777777" w:rsidR="00A708E3" w:rsidRPr="0052603D" w:rsidRDefault="00A708E3"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653A423C" w14:textId="778E2E69"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3C92EB3" w14:textId="77777777" w:rsidR="00735FEA" w:rsidRDefault="00F20A37" w:rsidP="00F20A37">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p w14:paraId="5F0D5207" w14:textId="77B72C14" w:rsidR="00F20A37" w:rsidRPr="00405867" w:rsidRDefault="000B0337" w:rsidP="00F20A37">
            <w:pPr>
              <w:tabs>
                <w:tab w:val="left" w:pos="2552"/>
              </w:tabs>
              <w:ind w:left="3"/>
              <w:rPr>
                <w:rFonts w:ascii="Garamond" w:hAnsi="Garamond"/>
                <w:b/>
                <w:bCs/>
              </w:rPr>
            </w:pPr>
            <w:r w:rsidRPr="00405867">
              <w:rPr>
                <w:rFonts w:ascii="Garamond" w:hAnsi="Garamond"/>
              </w:rPr>
              <w:t>v </w:t>
            </w:r>
            <w:r w:rsidR="004A118C" w:rsidRPr="00405867">
              <w:rPr>
                <w:rFonts w:ascii="Garamond" w:hAnsi="Garamond"/>
              </w:rPr>
              <w:t>době od</w:t>
            </w:r>
            <w:r w:rsidR="00E274E5" w:rsidRPr="00405867">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 xml:space="preserve">2025 na stáži </w:t>
            </w:r>
            <w:r w:rsidR="00A708E3">
              <w:rPr>
                <w:rFonts w:ascii="Garamond" w:hAnsi="Garamond"/>
              </w:rPr>
              <w:br/>
            </w:r>
            <w:r w:rsidRPr="00405867">
              <w:rPr>
                <w:rFonts w:ascii="Garamond" w:hAnsi="Garamond"/>
              </w:rPr>
              <w:t>u Krajského soudu v Brně</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4D254ADD"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325" w:type="dxa"/>
        <w:tblInd w:w="-5" w:type="dxa"/>
        <w:tblLook w:val="04A0" w:firstRow="1" w:lastRow="0" w:firstColumn="1" w:lastColumn="0" w:noHBand="0" w:noVBand="1"/>
      </w:tblPr>
      <w:tblGrid>
        <w:gridCol w:w="4356"/>
        <w:gridCol w:w="4969"/>
      </w:tblGrid>
      <w:tr w:rsidR="00F20A37" w:rsidRPr="0052603D" w14:paraId="35F4857A" w14:textId="77777777" w:rsidTr="00405867">
        <w:trPr>
          <w:trHeight w:val="255"/>
        </w:trPr>
        <w:tc>
          <w:tcPr>
            <w:tcW w:w="4356"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405867">
        <w:trPr>
          <w:trHeight w:val="288"/>
        </w:trPr>
        <w:tc>
          <w:tcPr>
            <w:tcW w:w="4356"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405867">
        <w:trPr>
          <w:trHeight w:val="256"/>
        </w:trPr>
        <w:tc>
          <w:tcPr>
            <w:tcW w:w="4356"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4922F88C"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w:t>
            </w:r>
            <w:r w:rsidR="00764A80">
              <w:rPr>
                <w:rFonts w:ascii="Garamond" w:hAnsi="Garamond"/>
                <w:bCs/>
              </w:rPr>
              <w:t xml:space="preserve">Boris Homola </w:t>
            </w:r>
          </w:p>
        </w:tc>
      </w:tr>
      <w:tr w:rsidR="00F20A37" w:rsidRPr="0052603D" w14:paraId="67E66E01" w14:textId="77777777" w:rsidTr="00405867">
        <w:trPr>
          <w:trHeight w:val="256"/>
        </w:trPr>
        <w:tc>
          <w:tcPr>
            <w:tcW w:w="9325"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405867">
        <w:tc>
          <w:tcPr>
            <w:tcW w:w="9325"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064A1F31"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F0EAD1B" w14:textId="0345420E" w:rsidR="00F20A37" w:rsidRPr="0052603D" w:rsidRDefault="00F20A37" w:rsidP="00F20A37">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pPr w:leftFromText="141" w:rightFromText="141" w:vertAnchor="text" w:tblpX="-5" w:tblpY="1"/>
        <w:tblOverlap w:val="never"/>
        <w:tblW w:w="9351" w:type="dxa"/>
        <w:tblInd w:w="0" w:type="dxa"/>
        <w:tblCellMar>
          <w:top w:w="54" w:type="dxa"/>
          <w:left w:w="108" w:type="dxa"/>
        </w:tblCellMar>
        <w:tblLook w:val="04A0" w:firstRow="1" w:lastRow="0" w:firstColumn="1" w:lastColumn="0" w:noHBand="0" w:noVBand="1"/>
      </w:tblPr>
      <w:tblGrid>
        <w:gridCol w:w="4382"/>
        <w:gridCol w:w="4969"/>
      </w:tblGrid>
      <w:tr w:rsidR="00EE4868" w:rsidRPr="0052603D" w14:paraId="4BB3C8BF" w14:textId="77777777" w:rsidTr="00E93910">
        <w:trPr>
          <w:trHeight w:val="141"/>
        </w:trPr>
        <w:tc>
          <w:tcPr>
            <w:tcW w:w="4382"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21 </w:t>
            </w:r>
          </w:p>
        </w:tc>
      </w:tr>
      <w:tr w:rsidR="00EE4868" w:rsidRPr="0052603D" w14:paraId="0F6C185A" w14:textId="77777777" w:rsidTr="00E93910">
        <w:trPr>
          <w:trHeight w:val="231"/>
        </w:trPr>
        <w:tc>
          <w:tcPr>
            <w:tcW w:w="4382"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735FEA" w:rsidRDefault="00EE4868" w:rsidP="00E93910">
            <w:pPr>
              <w:ind w:left="6"/>
              <w:rPr>
                <w:rFonts w:ascii="Garamond" w:eastAsia="Garamond" w:hAnsi="Garamond" w:cs="Garamond"/>
                <w:color w:val="000000"/>
              </w:rPr>
            </w:pPr>
            <w:r w:rsidRPr="00735FEA">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b/>
                <w:color w:val="000000"/>
              </w:rPr>
              <w:t xml:space="preserve">Mgr. Pavel Beránek </w:t>
            </w:r>
          </w:p>
        </w:tc>
      </w:tr>
      <w:tr w:rsidR="00EE4868" w:rsidRPr="0052603D" w14:paraId="31C2A55B" w14:textId="77777777" w:rsidTr="00E93910">
        <w:trPr>
          <w:trHeight w:val="550"/>
        </w:trPr>
        <w:tc>
          <w:tcPr>
            <w:tcW w:w="4382"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E93910">
        <w:trPr>
          <w:trHeight w:val="551"/>
        </w:trPr>
        <w:tc>
          <w:tcPr>
            <w:tcW w:w="9351"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Členové senátu v trestních věcech = přísedící: </w:t>
            </w:r>
          </w:p>
          <w:p w14:paraId="3EF56F1A" w14:textId="7383F874"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dle seznamů č. 1,</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2,</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 xml:space="preserve">3, které </w:t>
            </w:r>
            <w:proofErr w:type="gramStart"/>
            <w:r w:rsidRPr="00735FEA">
              <w:rPr>
                <w:rFonts w:ascii="Garamond" w:eastAsia="Garamond" w:hAnsi="Garamond" w:cs="Garamond"/>
                <w:color w:val="000000"/>
              </w:rPr>
              <w:t>tvoří</w:t>
            </w:r>
            <w:proofErr w:type="gramEnd"/>
            <w:r w:rsidRPr="00735FEA">
              <w:rPr>
                <w:rFonts w:ascii="Garamond" w:eastAsia="Garamond" w:hAnsi="Garamond" w:cs="Garamond"/>
                <w:color w:val="000000"/>
              </w:rPr>
              <w:t xml:space="preserve"> přílohu č. 1 tohoto rozvrhu práce.</w:t>
            </w:r>
            <w:r w:rsidRPr="00735FEA">
              <w:rPr>
                <w:rFonts w:ascii="Garamond" w:eastAsia="Calibri" w:hAnsi="Garamond" w:cs="Calibri"/>
                <w:color w:val="000000"/>
              </w:rPr>
              <w:t xml:space="preserve"> </w:t>
            </w:r>
          </w:p>
        </w:tc>
      </w:tr>
      <w:tr w:rsidR="00EE4868" w:rsidRPr="0052603D" w14:paraId="42160B0B" w14:textId="77777777" w:rsidTr="00E93910">
        <w:trPr>
          <w:trHeight w:val="3520"/>
        </w:trPr>
        <w:tc>
          <w:tcPr>
            <w:tcW w:w="9351"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EC6F040" w:rsidR="00EE4868" w:rsidRPr="00405867"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E274E5" w:rsidRPr="00405867">
              <w:rPr>
                <w:rFonts w:ascii="Garamond" w:eastAsia="Garamond" w:hAnsi="Garamond" w:cs="Garamond"/>
                <w:color w:val="000000"/>
              </w:rPr>
              <w:t>100</w:t>
            </w:r>
            <w:r w:rsidR="00C4741B" w:rsidRPr="00405867">
              <w:rPr>
                <w:rFonts w:ascii="Garamond" w:eastAsia="Garamond" w:hAnsi="Garamond" w:cs="Garamond"/>
                <w:color w:val="000000"/>
              </w:rPr>
              <w:t xml:space="preserve"> </w:t>
            </w:r>
            <w:r w:rsidRPr="00405867">
              <w:rPr>
                <w:rFonts w:ascii="Garamond" w:eastAsia="Garamond" w:hAnsi="Garamond" w:cs="Garamond"/>
                <w:color w:val="000000"/>
              </w:rPr>
              <w:t xml:space="preserve">% nápadu. </w:t>
            </w:r>
          </w:p>
          <w:p w14:paraId="53242E1C" w14:textId="52CEE242" w:rsidR="00EE4868" w:rsidRPr="0052603D" w:rsidRDefault="00EE4868" w:rsidP="00E93910">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sidR="00E274E5">
              <w:rPr>
                <w:rFonts w:ascii="Garamond" w:eastAsia="Garamond" w:hAnsi="Garamond" w:cs="Garamond"/>
                <w:color w:val="000000"/>
              </w:rPr>
              <w:t>10</w:t>
            </w:r>
            <w:r w:rsidRPr="0052603D">
              <w:rPr>
                <w:rFonts w:ascii="Garamond" w:eastAsia="Garamond" w:hAnsi="Garamond" w:cs="Garamond"/>
                <w:color w:val="000000"/>
              </w:rPr>
              <w:t xml:space="preserve">0 % nápadu. </w:t>
            </w:r>
          </w:p>
          <w:p w14:paraId="2E09C6F5" w14:textId="34389886" w:rsidR="00EE4868" w:rsidRPr="0052603D"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E93910">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E93910">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735FEA"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1" w:name="_Hlk183594003"/>
      <w:r w:rsidRPr="00735FEA">
        <w:rPr>
          <w:rFonts w:ascii="Garamond" w:hAnsi="Garamond"/>
          <w:sz w:val="23"/>
          <w:szCs w:val="23"/>
        </w:rPr>
        <w:t>Za věc s cizím prvkem se považuje věc, při které bude nutné doručovat do ciziny</w:t>
      </w:r>
      <w:r w:rsidR="001C02C1" w:rsidRPr="00735FEA">
        <w:rPr>
          <w:rFonts w:ascii="Garamond" w:hAnsi="Garamond"/>
          <w:sz w:val="23"/>
          <w:szCs w:val="23"/>
        </w:rPr>
        <w:t xml:space="preserve"> (vyjma Slovenské republiky)</w:t>
      </w:r>
      <w:r w:rsidRPr="00735FEA">
        <w:rPr>
          <w:rFonts w:ascii="Garamond" w:hAnsi="Garamond"/>
          <w:sz w:val="23"/>
          <w:szCs w:val="23"/>
        </w:rPr>
        <w:t>, aplikovat právo cizího státu podle kolizních norem, anebo je-li některý z účastníků cizincem (fyzická osoba s bydlištěm /domicilem/ mimo území ČR</w:t>
      </w:r>
      <w:r w:rsidR="0055008B" w:rsidRPr="00735FEA">
        <w:rPr>
          <w:rFonts w:ascii="Garamond" w:hAnsi="Garamond"/>
          <w:sz w:val="23"/>
          <w:szCs w:val="23"/>
        </w:rPr>
        <w:t>, mimo Slovenské republiky</w:t>
      </w:r>
      <w:r w:rsidRPr="00735FEA">
        <w:rPr>
          <w:rFonts w:ascii="Garamond" w:hAnsi="Garamond"/>
          <w:sz w:val="23"/>
          <w:szCs w:val="23"/>
        </w:rPr>
        <w:t xml:space="preserve">). Za věc s cizím prvkem se nepovažuje, je-li účastník sice cizincem, avšak má právního zástupce </w:t>
      </w:r>
      <w:r w:rsidRPr="00735FEA">
        <w:rPr>
          <w:rFonts w:ascii="Garamond" w:hAnsi="Garamond"/>
          <w:sz w:val="23"/>
          <w:szCs w:val="23"/>
        </w:rPr>
        <w:lastRenderedPageBreak/>
        <w:t xml:space="preserve">nebo obecného zmocněnce, který je občanem ČR a bude doručováno v tuzemsku a má-li být aplikováno právo ČR. </w:t>
      </w:r>
      <w:r w:rsidR="001C02C1" w:rsidRPr="00735FEA">
        <w:rPr>
          <w:rFonts w:ascii="Garamond" w:eastAsia="Calibri" w:hAnsi="Garamond"/>
          <w:bCs/>
        </w:rPr>
        <w:t xml:space="preserve">Pro posouzení, zda jde o věc s cizím prvkem, nemají vliv skutečnosti, ke kterým dojde až v průběhu řízení. </w:t>
      </w:r>
    </w:p>
    <w:bookmarkEnd w:id="1"/>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733423DC" w14:textId="77777777" w:rsidR="00735FEA" w:rsidRDefault="00735FEA" w:rsidP="00044D93">
      <w:pPr>
        <w:spacing w:after="120"/>
        <w:contextualSpacing/>
        <w:jc w:val="both"/>
        <w:rPr>
          <w:rFonts w:ascii="Garamond" w:eastAsia="Calibri" w:hAnsi="Garamond"/>
          <w:bCs/>
        </w:rPr>
      </w:pPr>
    </w:p>
    <w:p w14:paraId="5ABA6333" w14:textId="77777777" w:rsidR="00735FEA" w:rsidRDefault="00735FEA" w:rsidP="00044D93">
      <w:pPr>
        <w:spacing w:after="120"/>
        <w:contextualSpacing/>
        <w:jc w:val="both"/>
        <w:rPr>
          <w:rFonts w:ascii="Garamond" w:eastAsia="Calibri" w:hAnsi="Garamond"/>
          <w:bCs/>
        </w:rPr>
      </w:pPr>
    </w:p>
    <w:p w14:paraId="30450D9B" w14:textId="77777777" w:rsidR="00735FEA" w:rsidRDefault="00735FEA" w:rsidP="00044D93">
      <w:pPr>
        <w:spacing w:after="120"/>
        <w:contextualSpacing/>
        <w:jc w:val="both"/>
        <w:rPr>
          <w:rFonts w:ascii="Garamond" w:eastAsia="Calibri" w:hAnsi="Garamond"/>
          <w:bCs/>
        </w:rPr>
      </w:pPr>
    </w:p>
    <w:p w14:paraId="65BF5EEF" w14:textId="77777777" w:rsidR="00735FEA" w:rsidRDefault="00735FEA" w:rsidP="00044D93">
      <w:pPr>
        <w:spacing w:after="120"/>
        <w:contextualSpacing/>
        <w:jc w:val="both"/>
        <w:rPr>
          <w:rFonts w:ascii="Garamond" w:eastAsia="Calibri" w:hAnsi="Garamond"/>
          <w:bCs/>
        </w:rPr>
      </w:pPr>
    </w:p>
    <w:p w14:paraId="02E1F97E" w14:textId="77777777" w:rsidR="00735FEA" w:rsidRDefault="00735FEA" w:rsidP="00044D93">
      <w:pPr>
        <w:spacing w:after="120"/>
        <w:contextualSpacing/>
        <w:jc w:val="both"/>
        <w:rPr>
          <w:rFonts w:ascii="Garamond" w:eastAsia="Calibri" w:hAnsi="Garamond"/>
          <w:bCs/>
        </w:rPr>
      </w:pPr>
    </w:p>
    <w:p w14:paraId="071CB1D7" w14:textId="77777777" w:rsidR="00735FEA" w:rsidRDefault="00735FEA" w:rsidP="00044D93">
      <w:pPr>
        <w:spacing w:after="120"/>
        <w:contextualSpacing/>
        <w:jc w:val="both"/>
        <w:rPr>
          <w:rFonts w:ascii="Garamond" w:eastAsia="Calibri" w:hAnsi="Garamond"/>
          <w:bCs/>
        </w:rPr>
      </w:pPr>
    </w:p>
    <w:p w14:paraId="7717AE7B" w14:textId="77777777" w:rsidR="00735FEA" w:rsidRDefault="00735FEA" w:rsidP="00044D93">
      <w:pPr>
        <w:spacing w:after="120"/>
        <w:contextualSpacing/>
        <w:jc w:val="both"/>
        <w:rPr>
          <w:rFonts w:ascii="Garamond" w:eastAsia="Calibri" w:hAnsi="Garamond"/>
          <w:bCs/>
        </w:rPr>
      </w:pPr>
    </w:p>
    <w:p w14:paraId="6E1B344C" w14:textId="77777777" w:rsidR="00735FEA" w:rsidRDefault="00735FEA" w:rsidP="00044D93">
      <w:pPr>
        <w:spacing w:after="120"/>
        <w:contextualSpacing/>
        <w:jc w:val="both"/>
        <w:rPr>
          <w:rFonts w:ascii="Garamond" w:eastAsia="Calibri" w:hAnsi="Garamond"/>
          <w:bCs/>
        </w:rPr>
      </w:pPr>
    </w:p>
    <w:p w14:paraId="63E1C61B" w14:textId="77777777" w:rsidR="00735FEA" w:rsidRDefault="00735FEA" w:rsidP="00044D93">
      <w:pPr>
        <w:spacing w:after="120"/>
        <w:contextualSpacing/>
        <w:jc w:val="both"/>
        <w:rPr>
          <w:rFonts w:ascii="Garamond" w:eastAsia="Calibri" w:hAnsi="Garamond"/>
          <w:bCs/>
        </w:rPr>
      </w:pPr>
    </w:p>
    <w:p w14:paraId="4C56C3D3" w14:textId="77777777" w:rsidR="00735FEA" w:rsidRDefault="00735FEA" w:rsidP="00044D93">
      <w:pPr>
        <w:spacing w:after="120"/>
        <w:contextualSpacing/>
        <w:jc w:val="both"/>
        <w:rPr>
          <w:rFonts w:ascii="Garamond" w:eastAsia="Calibri" w:hAnsi="Garamond"/>
          <w:bCs/>
        </w:rPr>
      </w:pPr>
    </w:p>
    <w:p w14:paraId="0E3ED12F" w14:textId="77777777" w:rsidR="00735FEA" w:rsidRDefault="00735FEA" w:rsidP="00044D93">
      <w:pPr>
        <w:spacing w:after="120"/>
        <w:contextualSpacing/>
        <w:jc w:val="both"/>
        <w:rPr>
          <w:rFonts w:ascii="Garamond" w:eastAsia="Calibri" w:hAnsi="Garamond"/>
          <w:bCs/>
        </w:rPr>
      </w:pPr>
    </w:p>
    <w:p w14:paraId="5D94383B" w14:textId="77777777" w:rsidR="00735FEA" w:rsidRDefault="00735FEA" w:rsidP="00044D93">
      <w:pPr>
        <w:spacing w:after="120"/>
        <w:contextualSpacing/>
        <w:jc w:val="both"/>
        <w:rPr>
          <w:rFonts w:ascii="Garamond" w:eastAsia="Calibri" w:hAnsi="Garamond"/>
          <w:bCs/>
        </w:rPr>
      </w:pPr>
    </w:p>
    <w:p w14:paraId="5A69636B" w14:textId="77777777" w:rsidR="00735FEA" w:rsidRDefault="00735FEA" w:rsidP="00044D93">
      <w:pPr>
        <w:spacing w:after="120"/>
        <w:contextualSpacing/>
        <w:jc w:val="both"/>
        <w:rPr>
          <w:rFonts w:ascii="Garamond" w:eastAsia="Calibri" w:hAnsi="Garamond"/>
          <w:bCs/>
        </w:rPr>
      </w:pPr>
    </w:p>
    <w:p w14:paraId="66C8841F" w14:textId="77777777" w:rsidR="00735FEA" w:rsidRDefault="00735FEA" w:rsidP="00044D93">
      <w:pPr>
        <w:spacing w:after="120"/>
        <w:contextualSpacing/>
        <w:jc w:val="both"/>
        <w:rPr>
          <w:rFonts w:ascii="Garamond" w:eastAsia="Calibri" w:hAnsi="Garamond"/>
          <w:bCs/>
        </w:rPr>
      </w:pPr>
    </w:p>
    <w:p w14:paraId="46B5A9BD" w14:textId="77777777" w:rsidR="00735FEA" w:rsidRDefault="00735FEA" w:rsidP="00044D93">
      <w:pPr>
        <w:spacing w:after="120"/>
        <w:contextualSpacing/>
        <w:jc w:val="both"/>
        <w:rPr>
          <w:rFonts w:ascii="Garamond" w:eastAsia="Calibri" w:hAnsi="Garamond"/>
          <w:bCs/>
        </w:rPr>
      </w:pPr>
    </w:p>
    <w:p w14:paraId="51C9AD3A" w14:textId="77777777" w:rsidR="00735FEA" w:rsidRDefault="00735FEA" w:rsidP="00044D93">
      <w:pPr>
        <w:spacing w:after="120"/>
        <w:contextualSpacing/>
        <w:jc w:val="both"/>
        <w:rPr>
          <w:rFonts w:ascii="Garamond" w:eastAsia="Calibri" w:hAnsi="Garamond"/>
          <w:bCs/>
        </w:rPr>
      </w:pPr>
    </w:p>
    <w:p w14:paraId="562E752F" w14:textId="77777777" w:rsidR="00735FEA" w:rsidRDefault="00735FEA" w:rsidP="00044D93">
      <w:pPr>
        <w:spacing w:after="120"/>
        <w:contextualSpacing/>
        <w:jc w:val="both"/>
        <w:rPr>
          <w:rFonts w:ascii="Garamond" w:eastAsia="Calibri" w:hAnsi="Garamond"/>
          <w:bCs/>
        </w:rPr>
      </w:pPr>
    </w:p>
    <w:p w14:paraId="26E03666" w14:textId="77777777" w:rsidR="00735FEA" w:rsidRDefault="00735FEA" w:rsidP="00044D93">
      <w:pPr>
        <w:spacing w:after="120"/>
        <w:contextualSpacing/>
        <w:jc w:val="both"/>
        <w:rPr>
          <w:rFonts w:ascii="Garamond" w:eastAsia="Calibri" w:hAnsi="Garamond"/>
          <w:bCs/>
        </w:rPr>
      </w:pPr>
    </w:p>
    <w:p w14:paraId="750374E9" w14:textId="77777777" w:rsidR="00735FEA" w:rsidRPr="0052603D" w:rsidRDefault="00735FEA" w:rsidP="00044D93">
      <w:pPr>
        <w:spacing w:after="120"/>
        <w:contextualSpacing/>
        <w:jc w:val="both"/>
        <w:rPr>
          <w:rFonts w:ascii="Garamond" w:eastAsia="Calibri" w:hAnsi="Garamond"/>
          <w:bCs/>
        </w:rPr>
      </w:pPr>
    </w:p>
    <w:p w14:paraId="3678516B" w14:textId="04A32097"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lastRenderedPageBreak/>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w:t>
      </w:r>
      <w:r w:rsidR="00523EB4">
        <w:rPr>
          <w:rFonts w:ascii="Garamond" w:eastAsia="Garamond" w:hAnsi="Garamond" w:cs="Garamond"/>
          <w:b/>
          <w:color w:val="000B0B"/>
          <w:kern w:val="2"/>
          <w:szCs w:val="22"/>
          <w:u w:color="000000"/>
          <w14:ligatures w14:val="standardContextual"/>
        </w:rPr>
        <w:t>Burak</w:t>
      </w:r>
      <w:r w:rsidRPr="0052603D">
        <w:rPr>
          <w:rFonts w:ascii="Garamond" w:eastAsia="Garamond" w:hAnsi="Garamond" w:cs="Garamond"/>
          <w:b/>
          <w:color w:val="000B0B"/>
          <w:kern w:val="2"/>
          <w:szCs w:val="22"/>
          <w:u w:color="000000"/>
          <w14:ligatures w14:val="standardContextual"/>
        </w:rPr>
        <w:t xml:space="preserve">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Default="00ED1023" w:rsidP="00ED1023">
      <w:pPr>
        <w:spacing w:after="4" w:line="247" w:lineRule="auto"/>
        <w:ind w:left="16"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59BCC75" w14:textId="77777777" w:rsidR="00E274E5" w:rsidRPr="0052603D" w:rsidRDefault="00E274E5" w:rsidP="00ED1023">
      <w:pPr>
        <w:spacing w:after="4" w:line="247" w:lineRule="auto"/>
        <w:ind w:left="16" w:right="261" w:hanging="8"/>
        <w:jc w:val="both"/>
        <w:rPr>
          <w:rFonts w:ascii="Garamond" w:eastAsia="Garamond" w:hAnsi="Garamond" w:cs="Garamond"/>
          <w:color w:val="000000"/>
          <w:kern w:val="2"/>
          <w:szCs w:val="22"/>
          <w14:ligatures w14:val="standardContextual"/>
        </w:rPr>
      </w:pPr>
    </w:p>
    <w:p w14:paraId="3C671115" w14:textId="5230D17F" w:rsidR="00ED1023"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274E5">
      <w:pPr>
        <w:spacing w:after="4" w:line="247" w:lineRule="auto"/>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257F8B9C" w14:textId="3E460AA0" w:rsidR="00ED1023" w:rsidRPr="0052603D" w:rsidRDefault="00ED1023" w:rsidP="00ED1023">
      <w:pPr>
        <w:spacing w:after="11" w:line="247" w:lineRule="auto"/>
        <w:ind w:left="14" w:right="261" w:hanging="8"/>
        <w:jc w:val="both"/>
        <w:rPr>
          <w:rFonts w:ascii="Garamond" w:eastAsia="Calibri" w:hAnsi="Garamond"/>
          <w:lang w:eastAsia="en-US"/>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r w:rsidR="002716EE"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5D30E7A7" w14:textId="77777777" w:rsidR="00E274E5" w:rsidRPr="0052603D" w:rsidRDefault="00E274E5" w:rsidP="00ED1023">
      <w:pPr>
        <w:ind w:left="16" w:right="261" w:hanging="8"/>
        <w:jc w:val="both"/>
        <w:rPr>
          <w:rFonts w:ascii="Garamond" w:eastAsia="Garamond" w:hAnsi="Garamond" w:cs="Garamond"/>
          <w:color w:val="000000"/>
          <w:kern w:val="2"/>
          <w:szCs w:val="22"/>
          <w14:ligatures w14:val="standardContextual"/>
        </w:rPr>
      </w:pPr>
    </w:p>
    <w:p w14:paraId="2542B47E" w14:textId="4ABE4EDE" w:rsidR="00ED1023"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375D9D07" w14:textId="77777777" w:rsidR="00E274E5" w:rsidRPr="0052603D" w:rsidRDefault="00E274E5" w:rsidP="00ED1023">
      <w:pPr>
        <w:ind w:left="16" w:right="261" w:hanging="8"/>
        <w:jc w:val="both"/>
        <w:rPr>
          <w:rFonts w:ascii="Garamond" w:eastAsia="Garamond" w:hAnsi="Garamond" w:cs="Garamond"/>
          <w:color w:val="000000"/>
          <w:kern w:val="2"/>
          <w:szCs w:val="22"/>
          <w14:ligatures w14:val="standardContextual"/>
        </w:rPr>
      </w:pPr>
    </w:p>
    <w:p w14:paraId="0B131846" w14:textId="734F24DC"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lastRenderedPageBreak/>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148A9184" w14:textId="77777777" w:rsidR="00E274E5" w:rsidRDefault="00E274E5" w:rsidP="00E274E5">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126C46" w14:textId="77777777" w:rsidR="00E274E5" w:rsidRPr="0052603D" w:rsidRDefault="00E274E5" w:rsidP="00E274E5">
      <w:pPr>
        <w:ind w:left="12" w:right="261" w:hanging="6"/>
        <w:jc w:val="both"/>
        <w:rPr>
          <w:rFonts w:ascii="Garamond" w:eastAsia="Garamond" w:hAnsi="Garamond" w:cs="Garamond"/>
          <w:color w:val="000000"/>
          <w:kern w:val="2"/>
          <w:szCs w:val="22"/>
          <w14:ligatures w14:val="standardContextual"/>
        </w:rPr>
      </w:pPr>
    </w:p>
    <w:p w14:paraId="22FD2E93" w14:textId="77777777" w:rsidR="00E274E5" w:rsidRDefault="00E274E5" w:rsidP="00E274E5">
      <w:pPr>
        <w:ind w:right="261"/>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08B8EC3" w14:textId="77777777" w:rsidR="00E274E5" w:rsidRPr="0052603D" w:rsidRDefault="00E274E5" w:rsidP="00E274E5">
      <w:pPr>
        <w:ind w:right="261"/>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w:t>
      </w:r>
      <w:r w:rsidRPr="0052603D">
        <w:rPr>
          <w:rFonts w:ascii="Garamond" w:eastAsia="Calibri" w:hAnsi="Garamond"/>
          <w:lang w:eastAsia="en-US"/>
        </w:rPr>
        <w:lastRenderedPageBreak/>
        <w:t xml:space="preserve">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921D3A">
      <w:pPr>
        <w:spacing w:line="254" w:lineRule="auto"/>
        <w:ind w:left="21"/>
        <w:jc w:val="both"/>
        <w:rPr>
          <w:rFonts w:ascii="Garamond" w:eastAsia="Calibri" w:hAnsi="Garamond"/>
          <w:lang w:eastAsia="en-US"/>
        </w:rPr>
      </w:pPr>
      <w:r w:rsidRPr="0052603D">
        <w:rPr>
          <w:rFonts w:ascii="Garamond" w:eastAsia="Calibri" w:hAnsi="Garamond"/>
          <w:lang w:eastAsia="en-US"/>
        </w:rPr>
        <w:t xml:space="preserve"> </w:t>
      </w:r>
    </w:p>
    <w:p w14:paraId="55B19449" w14:textId="430BF6AB"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 xml:space="preserve">Zastupuje: </w:t>
      </w:r>
      <w:r w:rsidR="00523EB4">
        <w:rPr>
          <w:rFonts w:ascii="Garamond" w:eastAsia="Calibri" w:hAnsi="Garamond"/>
          <w:lang w:eastAsia="en-US"/>
        </w:rPr>
        <w:t>Štěpánka Rolníková s výjimkou psaní konceptů soudních rozhodnutí, v čemž ji zastupuje Bc. Magdalena Tichá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362F936" w14:textId="0E24C0AF" w:rsidR="00ED1023" w:rsidRPr="0052603D" w:rsidRDefault="00ED1023" w:rsidP="00921D3A">
      <w:pPr>
        <w:spacing w:line="252" w:lineRule="auto"/>
        <w:ind w:left="21"/>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921D3A">
      <w:pPr>
        <w:spacing w:after="4"/>
        <w:ind w:left="16"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921D3A">
      <w:pPr>
        <w:spacing w:after="4"/>
        <w:ind w:left="16"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72740771"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Zastupuje: Mgr. Michaela </w:t>
      </w:r>
      <w:r w:rsidR="00523EB4">
        <w:rPr>
          <w:rFonts w:ascii="Garamond" w:eastAsia="Calibri" w:hAnsi="Garamond" w:cs="Calibri"/>
          <w:color w:val="000000"/>
          <w14:ligatures w14:val="standardContextual"/>
        </w:rPr>
        <w:t>Burak a v případě její nepřítomnosti</w:t>
      </w:r>
      <w:r w:rsidR="003D14C8">
        <w:rPr>
          <w:rFonts w:ascii="Garamond" w:eastAsia="Calibri" w:hAnsi="Garamond" w:cs="Calibri"/>
          <w:color w:val="000000"/>
          <w14:ligatures w14:val="standardContextual"/>
        </w:rPr>
        <w:t xml:space="preserve">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5029311D"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EF525D">
        <w:rPr>
          <w:rFonts w:ascii="Garamond" w:hAnsi="Garamond"/>
          <w:b/>
        </w:rPr>
        <w:t>Michaela Osičková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C93F68A" w14:textId="77777777" w:rsidR="00735FEA" w:rsidRDefault="004645A9" w:rsidP="0059251C">
            <w:pPr>
              <w:tabs>
                <w:tab w:val="left" w:pos="2552"/>
              </w:tabs>
              <w:ind w:left="3"/>
              <w:rPr>
                <w:rFonts w:ascii="Garamond" w:hAnsi="Garamond"/>
              </w:rPr>
            </w:pPr>
            <w:r w:rsidRPr="00735FEA">
              <w:rPr>
                <w:rFonts w:ascii="Garamond" w:hAnsi="Garamond"/>
                <w:b/>
                <w:bCs/>
              </w:rPr>
              <w:t>Mgr. Renata Tesáčková</w:t>
            </w:r>
            <w:r w:rsidR="00696AED" w:rsidRPr="00405867">
              <w:rPr>
                <w:rFonts w:ascii="Garamond" w:hAnsi="Garamond"/>
              </w:rPr>
              <w:t xml:space="preserve"> </w:t>
            </w:r>
          </w:p>
          <w:p w14:paraId="71FAC434" w14:textId="400335F0" w:rsidR="004645A9" w:rsidRPr="00405867" w:rsidRDefault="00696AED" w:rsidP="0059251C">
            <w:pPr>
              <w:tabs>
                <w:tab w:val="left" w:pos="2552"/>
              </w:tabs>
              <w:ind w:left="3"/>
              <w:rPr>
                <w:rFonts w:ascii="Garamond" w:hAnsi="Garamond"/>
              </w:rPr>
            </w:pPr>
            <w:r w:rsidRPr="00405867">
              <w:rPr>
                <w:rFonts w:ascii="Garamond" w:hAnsi="Garamond"/>
              </w:rPr>
              <w:t>v době od 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202</w:t>
            </w:r>
            <w:r w:rsidR="000B0337" w:rsidRPr="00405867">
              <w:rPr>
                <w:rFonts w:ascii="Garamond" w:hAnsi="Garamond"/>
              </w:rPr>
              <w:t>5</w:t>
            </w:r>
            <w:r w:rsidRPr="00405867">
              <w:rPr>
                <w:rFonts w:ascii="Garamond" w:hAnsi="Garamond"/>
              </w:rPr>
              <w:t xml:space="preserve"> na stáži </w:t>
            </w:r>
            <w:r w:rsidR="005C3BB1">
              <w:rPr>
                <w:rFonts w:ascii="Garamond" w:hAnsi="Garamond"/>
              </w:rPr>
              <w:br/>
            </w:r>
            <w:r w:rsidRPr="00405867">
              <w:rPr>
                <w:rFonts w:ascii="Garamond" w:hAnsi="Garamond"/>
              </w:rPr>
              <w:t>u Krajského soudu v Brně</w:t>
            </w:r>
          </w:p>
        </w:tc>
      </w:tr>
      <w:tr w:rsidR="004645A9" w:rsidRPr="0052603D" w14:paraId="7DF7D8D8" w14:textId="77777777" w:rsidTr="0059251C">
        <w:trPr>
          <w:trHeight w:val="256"/>
        </w:trPr>
        <w:tc>
          <w:tcPr>
            <w:tcW w:w="4243" w:type="dxa"/>
          </w:tcPr>
          <w:p w14:paraId="63E512A3" w14:textId="09172D08"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r w:rsidR="000B0337">
              <w:rPr>
                <w:rFonts w:ascii="Garamond" w:hAnsi="Garamond"/>
                <w:bCs/>
              </w:rPr>
              <w:t xml:space="preserve"> </w:t>
            </w:r>
          </w:p>
        </w:tc>
        <w:tc>
          <w:tcPr>
            <w:tcW w:w="4969" w:type="dxa"/>
          </w:tcPr>
          <w:p w14:paraId="6608E2F6" w14:textId="45DE3CA5"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696AED">
              <w:rPr>
                <w:rFonts w:ascii="Garamond" w:hAnsi="Garamond"/>
                <w:bCs/>
              </w:rPr>
              <w:t>Jakub Pohl</w:t>
            </w:r>
            <w:r w:rsidRPr="0052603D">
              <w:rPr>
                <w:rFonts w:ascii="Garamond" w:hAnsi="Garamond"/>
                <w:bCs/>
              </w:rPr>
              <w:t xml:space="preserve"> a v</w:t>
            </w:r>
            <w:r w:rsidR="00A90C80" w:rsidRPr="0052603D">
              <w:rPr>
                <w:rFonts w:ascii="Garamond" w:hAnsi="Garamond"/>
                <w:bCs/>
              </w:rPr>
              <w:t> </w:t>
            </w:r>
            <w:r w:rsidR="001C02C1" w:rsidRPr="0052603D">
              <w:rPr>
                <w:rFonts w:ascii="Garamond" w:hAnsi="Garamond"/>
                <w:bCs/>
              </w:rPr>
              <w:t>případě jeho</w:t>
            </w:r>
            <w:r w:rsidR="00044D93" w:rsidRPr="0052603D">
              <w:rPr>
                <w:rFonts w:ascii="Garamond" w:hAnsi="Garamond"/>
                <w:bCs/>
              </w:rPr>
              <w:t xml:space="preserve"> </w:t>
            </w:r>
            <w:r w:rsidRPr="0052603D">
              <w:rPr>
                <w:rFonts w:ascii="Garamond" w:hAnsi="Garamond"/>
                <w:bCs/>
              </w:rPr>
              <w:t xml:space="preserve">nepřítomnosti Mgr. </w:t>
            </w:r>
            <w:r w:rsidR="001C02C1">
              <w:rPr>
                <w:rFonts w:ascii="Garamond" w:hAnsi="Garamond"/>
                <w:bCs/>
              </w:rPr>
              <w:t>Boris Homola</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2431362C"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ve věcech výkonů rozhodnutí evidovaného v rejstříku 53 E a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w:t>
      </w:r>
      <w:r w:rsidR="00236585">
        <w:rPr>
          <w:rFonts w:ascii="Garamond" w:eastAsia="Calibri" w:hAnsi="Garamond"/>
          <w:bCs/>
        </w:rPr>
        <w:br/>
      </w:r>
      <w:r w:rsidRPr="0052603D">
        <w:rPr>
          <w:rFonts w:ascii="Garamond" w:eastAsia="Calibri" w:hAnsi="Garamond"/>
          <w:bCs/>
        </w:rPr>
        <w:t xml:space="preserve">ve věcech exekucí evidovaného v rejstříku 53 EXE a v rozsahu </w:t>
      </w:r>
      <w:r w:rsidR="00F111BF">
        <w:rPr>
          <w:rFonts w:ascii="Garamond" w:eastAsia="Calibri" w:hAnsi="Garamond"/>
          <w:bCs/>
        </w:rPr>
        <w:t>50</w:t>
      </w:r>
      <w:r w:rsidRPr="0052603D">
        <w:rPr>
          <w:rFonts w:ascii="Garamond" w:eastAsia="Calibri" w:hAnsi="Garamond"/>
          <w:bCs/>
        </w:rPr>
        <w:t xml:space="preserve">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69DB936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9E5E68" w:rsidRPr="009E5E68">
        <w:rPr>
          <w:rFonts w:ascii="Garamond" w:eastAsia="Calibri" w:hAnsi="Garamond"/>
          <w:bCs/>
        </w:rPr>
        <w:t>100</w:t>
      </w:r>
      <w:r w:rsidR="00ED1023" w:rsidRPr="009E5E68">
        <w:rPr>
          <w:rFonts w:ascii="Garamond" w:eastAsia="Calibri" w:hAnsi="Garamond"/>
          <w:bCs/>
        </w:rPr>
        <w:t xml:space="preserve"> </w:t>
      </w:r>
      <w:r w:rsidRPr="009E5E68">
        <w:rPr>
          <w:rFonts w:ascii="Garamond" w:eastAsia="Calibri" w:hAnsi="Garamond"/>
          <w:bCs/>
        </w:rPr>
        <w:t>%</w:t>
      </w:r>
      <w:r w:rsidRPr="0052603D">
        <w:rPr>
          <w:rFonts w:ascii="Garamond" w:eastAsia="Calibri" w:hAnsi="Garamond"/>
          <w:bCs/>
        </w:rPr>
        <w:t xml:space="preserve">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0A977BA2"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v rozsahu </w:t>
      </w:r>
      <w:r w:rsidR="009E5E68">
        <w:rPr>
          <w:rFonts w:ascii="Garamond" w:eastAsia="Garamond" w:hAnsi="Garamond" w:cs="Garamond"/>
          <w:color w:val="000000"/>
          <w:kern w:val="2"/>
          <w:szCs w:val="22"/>
          <w14:ligatures w14:val="standardContextual"/>
        </w:rPr>
        <w:t>100</w:t>
      </w:r>
      <w:r w:rsidRPr="0052603D">
        <w:rPr>
          <w:rFonts w:ascii="Garamond" w:eastAsia="Garamond" w:hAnsi="Garamond" w:cs="Garamond"/>
          <w:color w:val="000000"/>
          <w:kern w:val="2"/>
          <w:szCs w:val="22"/>
          <w14:ligatures w14:val="standardContextual"/>
        </w:rPr>
        <w:t xml:space="preserve">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00BE0D9F"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F111BF">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2"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2"/>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Default="004645A9" w:rsidP="004645A9">
      <w:pPr>
        <w:tabs>
          <w:tab w:val="left" w:pos="2552"/>
        </w:tabs>
        <w:jc w:val="both"/>
        <w:rPr>
          <w:rFonts w:ascii="Garamond" w:hAnsi="Garamond"/>
          <w:b/>
          <w:bCs/>
        </w:rPr>
      </w:pPr>
    </w:p>
    <w:p w14:paraId="64242F8B" w14:textId="77777777" w:rsidR="00735FEA" w:rsidRDefault="00735FEA" w:rsidP="004645A9">
      <w:pPr>
        <w:tabs>
          <w:tab w:val="left" w:pos="2552"/>
        </w:tabs>
        <w:jc w:val="both"/>
        <w:rPr>
          <w:rFonts w:ascii="Garamond" w:hAnsi="Garamond"/>
          <w:b/>
          <w:bCs/>
        </w:rPr>
      </w:pPr>
    </w:p>
    <w:p w14:paraId="639294DF" w14:textId="77777777" w:rsidR="00735FEA" w:rsidRDefault="00735FEA" w:rsidP="004645A9">
      <w:pPr>
        <w:tabs>
          <w:tab w:val="left" w:pos="2552"/>
        </w:tabs>
        <w:jc w:val="both"/>
        <w:rPr>
          <w:rFonts w:ascii="Garamond" w:hAnsi="Garamond"/>
          <w:b/>
          <w:bCs/>
        </w:rPr>
      </w:pPr>
    </w:p>
    <w:p w14:paraId="2C1211FD" w14:textId="77777777" w:rsidR="00735FEA" w:rsidRDefault="00735FEA" w:rsidP="004645A9">
      <w:pPr>
        <w:tabs>
          <w:tab w:val="left" w:pos="2552"/>
        </w:tabs>
        <w:jc w:val="both"/>
        <w:rPr>
          <w:rFonts w:ascii="Garamond" w:hAnsi="Garamond"/>
          <w:b/>
          <w:bCs/>
        </w:rPr>
      </w:pPr>
    </w:p>
    <w:p w14:paraId="21497577" w14:textId="77777777" w:rsidR="00735FEA" w:rsidRPr="0052603D" w:rsidRDefault="00735FEA"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lastRenderedPageBreak/>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01129C1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V období </w:t>
      </w:r>
      <w:r w:rsidR="002A1D9F" w:rsidRPr="004D248B">
        <w:rPr>
          <w:rFonts w:ascii="Garamond" w:hAnsi="Garamond"/>
          <w:color w:val="000000"/>
          <w:szCs w:val="20"/>
        </w:rPr>
        <w:t xml:space="preserve">od 1. </w:t>
      </w:r>
      <w:r w:rsidR="002A1D9F">
        <w:rPr>
          <w:rFonts w:ascii="Garamond" w:hAnsi="Garamond"/>
          <w:color w:val="000000"/>
          <w:szCs w:val="20"/>
        </w:rPr>
        <w:t>1.</w:t>
      </w:r>
      <w:r w:rsidR="00735FEA">
        <w:rPr>
          <w:rFonts w:ascii="Garamond" w:hAnsi="Garamond"/>
          <w:color w:val="000000"/>
          <w:szCs w:val="20"/>
        </w:rPr>
        <w:t xml:space="preserve"> </w:t>
      </w:r>
      <w:r w:rsidR="002A1D9F">
        <w:rPr>
          <w:rFonts w:ascii="Garamond" w:hAnsi="Garamond"/>
          <w:color w:val="000000"/>
          <w:szCs w:val="20"/>
        </w:rPr>
        <w:t xml:space="preserve">2025 </w:t>
      </w:r>
      <w:r w:rsidR="002A1D9F" w:rsidRPr="004D248B">
        <w:rPr>
          <w:rFonts w:ascii="Garamond" w:hAnsi="Garamond"/>
          <w:color w:val="000000"/>
          <w:szCs w:val="20"/>
        </w:rPr>
        <w:t xml:space="preserve">do </w:t>
      </w:r>
      <w:r w:rsidR="002A1D9F">
        <w:rPr>
          <w:rFonts w:ascii="Garamond" w:hAnsi="Garamond"/>
          <w:color w:val="000000"/>
          <w:szCs w:val="20"/>
        </w:rPr>
        <w:t>28.</w:t>
      </w:r>
      <w:r w:rsidR="00735FEA">
        <w:rPr>
          <w:rFonts w:ascii="Garamond" w:hAnsi="Garamond"/>
          <w:color w:val="000000"/>
          <w:szCs w:val="20"/>
        </w:rPr>
        <w:t xml:space="preserve"> </w:t>
      </w:r>
      <w:r w:rsidR="002A1D9F">
        <w:rPr>
          <w:rFonts w:ascii="Garamond" w:hAnsi="Garamond"/>
          <w:color w:val="000000"/>
          <w:szCs w:val="20"/>
        </w:rPr>
        <w:t>2.</w:t>
      </w:r>
      <w:r w:rsidR="00735FEA">
        <w:rPr>
          <w:rFonts w:ascii="Garamond" w:hAnsi="Garamond"/>
          <w:color w:val="000000"/>
          <w:szCs w:val="20"/>
        </w:rPr>
        <w:t xml:space="preserve"> </w:t>
      </w:r>
      <w:r w:rsidR="002A1D9F">
        <w:rPr>
          <w:rFonts w:ascii="Garamond" w:hAnsi="Garamond"/>
          <w:color w:val="000000"/>
          <w:szCs w:val="20"/>
        </w:rPr>
        <w:t xml:space="preserve">2025 </w:t>
      </w:r>
      <w:r w:rsidR="002A1D9F" w:rsidRPr="004D248B">
        <w:rPr>
          <w:rFonts w:ascii="Garamond" w:hAnsi="Garamond"/>
          <w:color w:val="000000"/>
          <w:szCs w:val="20"/>
        </w:rPr>
        <w:t>vykonává</w:t>
      </w:r>
      <w:r w:rsidRPr="004D248B">
        <w:rPr>
          <w:rFonts w:ascii="Garamond" w:hAnsi="Garamond"/>
          <w:color w:val="000000"/>
          <w:szCs w:val="20"/>
        </w:rPr>
        <w:t xml:space="preserve"> </w:t>
      </w:r>
      <w:r w:rsidR="001C02C1">
        <w:rPr>
          <w:rFonts w:ascii="Garamond" w:hAnsi="Garamond"/>
          <w:color w:val="000000"/>
          <w:szCs w:val="20"/>
        </w:rPr>
        <w:t xml:space="preserve">dle </w:t>
      </w:r>
      <w:r w:rsidR="001C02C1" w:rsidRPr="004D248B">
        <w:rPr>
          <w:rFonts w:ascii="Garamond" w:hAnsi="Garamond"/>
          <w:color w:val="000000"/>
          <w:szCs w:val="20"/>
        </w:rPr>
        <w:t>§</w:t>
      </w:r>
      <w:r w:rsidR="00501E04" w:rsidRPr="004D248B">
        <w:rPr>
          <w:rFonts w:ascii="Garamond" w:hAnsi="Garamond"/>
          <w:color w:val="000000"/>
          <w:szCs w:val="20"/>
        </w:rPr>
        <w:t xml:space="preserve"> 114 zákona č. 6/</w:t>
      </w:r>
      <w:r w:rsidR="00501E04" w:rsidRPr="004D248B">
        <w:rPr>
          <w:rFonts w:ascii="Garamond" w:hAnsi="Garamond"/>
          <w:bCs/>
          <w:color w:val="000B0B"/>
        </w:rPr>
        <w:t>2002 Sb., o soudech a soudcích</w:t>
      </w:r>
      <w:r w:rsidR="00501E04">
        <w:rPr>
          <w:rFonts w:ascii="Garamond" w:hAnsi="Garamond"/>
          <w:bCs/>
          <w:color w:val="000B0B"/>
        </w:rPr>
        <w:t xml:space="preserve"> a podle </w:t>
      </w:r>
      <w:r w:rsidR="002A1D9F">
        <w:rPr>
          <w:rFonts w:ascii="Garamond" w:hAnsi="Garamond"/>
          <w:bCs/>
          <w:color w:val="000B0B"/>
        </w:rPr>
        <w:t>rozpisu kandidátské praxe vypracované Krajským soudem v Brně</w:t>
      </w:r>
      <w:r w:rsidR="002A1D9F" w:rsidRPr="004D248B">
        <w:rPr>
          <w:rFonts w:ascii="Garamond" w:hAnsi="Garamond"/>
          <w:color w:val="000000"/>
          <w:szCs w:val="20"/>
        </w:rPr>
        <w:t xml:space="preserve"> </w:t>
      </w:r>
      <w:r w:rsidRPr="004D248B">
        <w:rPr>
          <w:rFonts w:ascii="Garamond" w:hAnsi="Garamond"/>
          <w:color w:val="000000"/>
          <w:szCs w:val="20"/>
        </w:rPr>
        <w:t xml:space="preserve">odbornou přípravu na </w:t>
      </w:r>
      <w:r w:rsidR="002A1D9F">
        <w:rPr>
          <w:rFonts w:ascii="Garamond" w:hAnsi="Garamond"/>
          <w:color w:val="000000"/>
          <w:szCs w:val="20"/>
        </w:rPr>
        <w:t>opatrovnickém</w:t>
      </w:r>
      <w:r w:rsidRPr="004D248B">
        <w:rPr>
          <w:rFonts w:ascii="Garamond" w:hAnsi="Garamond"/>
          <w:color w:val="000000"/>
          <w:szCs w:val="20"/>
        </w:rPr>
        <w:t xml:space="preserve"> soudní</w:t>
      </w:r>
      <w:r w:rsidR="002A1D9F">
        <w:rPr>
          <w:rFonts w:ascii="Garamond" w:hAnsi="Garamond"/>
          <w:color w:val="000000"/>
          <w:szCs w:val="20"/>
        </w:rPr>
        <w:t>m</w:t>
      </w:r>
      <w:r w:rsidRPr="004D248B">
        <w:rPr>
          <w:rFonts w:ascii="Garamond" w:hAnsi="Garamond"/>
          <w:color w:val="000000"/>
          <w:szCs w:val="20"/>
        </w:rPr>
        <w:t xml:space="preserve"> oddělení</w:t>
      </w:r>
      <w:r w:rsidR="00501E04">
        <w:rPr>
          <w:rFonts w:ascii="Garamond" w:hAnsi="Garamond"/>
          <w:color w:val="000000"/>
          <w:szCs w:val="20"/>
        </w:rPr>
        <w:t>.</w:t>
      </w:r>
    </w:p>
    <w:p w14:paraId="19F43DA7" w14:textId="5018EF7C" w:rsid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52A214C" w14:textId="77777777" w:rsidR="002A1D9F" w:rsidRDefault="002A1D9F" w:rsidP="004D248B">
      <w:pPr>
        <w:autoSpaceDE w:val="0"/>
        <w:autoSpaceDN w:val="0"/>
        <w:adjustRightInd w:val="0"/>
        <w:jc w:val="both"/>
        <w:rPr>
          <w:rFonts w:ascii="Garamond" w:hAnsi="Garamond"/>
          <w:bCs/>
          <w:color w:val="000B0B"/>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3CEEBAB7" w14:textId="77777777" w:rsidR="00590A48" w:rsidRDefault="00590A48" w:rsidP="0086233D">
      <w:pPr>
        <w:jc w:val="center"/>
        <w:rPr>
          <w:rFonts w:ascii="Garamond" w:hAnsi="Garamond"/>
          <w:b/>
        </w:rPr>
      </w:pPr>
    </w:p>
    <w:p w14:paraId="4DCFAB42" w14:textId="77777777" w:rsidR="00590A48" w:rsidRDefault="00590A48" w:rsidP="0086233D">
      <w:pPr>
        <w:jc w:val="center"/>
        <w:rPr>
          <w:rFonts w:ascii="Garamond" w:hAnsi="Garamond"/>
          <w:b/>
        </w:rPr>
      </w:pPr>
    </w:p>
    <w:p w14:paraId="4F5EDFE4" w14:textId="77777777" w:rsidR="00590A48" w:rsidRDefault="00590A48" w:rsidP="0086233D">
      <w:pPr>
        <w:jc w:val="center"/>
        <w:rPr>
          <w:rFonts w:ascii="Garamond" w:hAnsi="Garamond"/>
          <w:b/>
        </w:rPr>
      </w:pPr>
    </w:p>
    <w:p w14:paraId="35F55A22" w14:textId="77777777" w:rsidR="00590A48" w:rsidRDefault="00590A48" w:rsidP="0086233D">
      <w:pPr>
        <w:jc w:val="center"/>
        <w:rPr>
          <w:rFonts w:ascii="Garamond" w:hAnsi="Garamond"/>
          <w:b/>
        </w:rPr>
      </w:pPr>
    </w:p>
    <w:p w14:paraId="42BFF048" w14:textId="77777777" w:rsidR="00590A48" w:rsidRDefault="00590A48" w:rsidP="0086233D">
      <w:pPr>
        <w:jc w:val="center"/>
        <w:rPr>
          <w:rFonts w:ascii="Garamond" w:hAnsi="Garamond"/>
          <w:b/>
        </w:rPr>
      </w:pPr>
    </w:p>
    <w:p w14:paraId="220CAD3E" w14:textId="77777777" w:rsidR="00590A48" w:rsidRDefault="00590A48"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á  Olga</w:t>
      </w:r>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2ED6"/>
    <w:rsid w:val="002716EE"/>
    <w:rsid w:val="002724E2"/>
    <w:rsid w:val="002810F9"/>
    <w:rsid w:val="00283155"/>
    <w:rsid w:val="00283464"/>
    <w:rsid w:val="00290C4F"/>
    <w:rsid w:val="00293B87"/>
    <w:rsid w:val="00295784"/>
    <w:rsid w:val="002A1D9F"/>
    <w:rsid w:val="002A70AD"/>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248B"/>
    <w:rsid w:val="004D291E"/>
    <w:rsid w:val="00501E04"/>
    <w:rsid w:val="00502E42"/>
    <w:rsid w:val="0050592D"/>
    <w:rsid w:val="00507DAE"/>
    <w:rsid w:val="00512EAC"/>
    <w:rsid w:val="0051352B"/>
    <w:rsid w:val="0051419C"/>
    <w:rsid w:val="0051587C"/>
    <w:rsid w:val="00523EB4"/>
    <w:rsid w:val="0052484E"/>
    <w:rsid w:val="0052603D"/>
    <w:rsid w:val="0053707A"/>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D2A52"/>
    <w:rsid w:val="008E02E6"/>
    <w:rsid w:val="008F1C70"/>
    <w:rsid w:val="008F2DC8"/>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708E3"/>
    <w:rsid w:val="00A77601"/>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15105</Words>
  <Characters>89120</Characters>
  <Application>Microsoft Office Word</Application>
  <DocSecurity>0</DocSecurity>
  <Lines>742</Lines>
  <Paragraphs>208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2024-12-27T13:16:00Z</cp:lastPrinted>
  <dcterms:created xsi:type="dcterms:W3CDTF">2025-01-30T09:04:00Z</dcterms:created>
  <dcterms:modified xsi:type="dcterms:W3CDTF">2025-01-30T09:04:00Z</dcterms:modified>
</cp:coreProperties>
</file>