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6F78" w14:textId="77777777" w:rsidR="00F6457C" w:rsidRPr="00327F58" w:rsidRDefault="00F6457C" w:rsidP="00F6457C">
      <w:pPr>
        <w:jc w:val="both"/>
      </w:pPr>
      <w:bookmarkStart w:id="0" w:name="_Toc496862229"/>
      <w:bookmarkStart w:id="1" w:name="_Toc496862554"/>
      <w:bookmarkStart w:id="2" w:name="_Toc496886357"/>
      <w:bookmarkStart w:id="3" w:name="_Toc498325623"/>
      <w:bookmarkStart w:id="4" w:name="_Toc498325713"/>
      <w:bookmarkStart w:id="5" w:name="_Toc57626096"/>
      <w:r w:rsidRPr="00327F58">
        <w:t>Okresní soud v Českých Budějovicích</w:t>
      </w:r>
    </w:p>
    <w:p w14:paraId="76862236" w14:textId="210032A3" w:rsidR="00F6457C" w:rsidRPr="006767B3" w:rsidRDefault="00F6457C" w:rsidP="00F6457C">
      <w:pPr>
        <w:jc w:val="both"/>
        <w:rPr>
          <w:b/>
          <w:color w:val="000000" w:themeColor="text1"/>
          <w:sz w:val="28"/>
          <w:szCs w:val="28"/>
        </w:rPr>
      </w:pPr>
      <w:proofErr w:type="spellStart"/>
      <w:r w:rsidRPr="00327F58">
        <w:t>Spr</w:t>
      </w:r>
      <w:proofErr w:type="spellEnd"/>
      <w:r w:rsidRPr="003458B8">
        <w:rPr>
          <w:color w:val="000000" w:themeColor="text1"/>
        </w:rPr>
        <w:t xml:space="preserve"> </w:t>
      </w:r>
      <w:r w:rsidR="003458B8" w:rsidRPr="003458B8">
        <w:rPr>
          <w:color w:val="000000" w:themeColor="text1"/>
        </w:rPr>
        <w:t>1078</w:t>
      </w:r>
      <w:r w:rsidRPr="006767B3">
        <w:rPr>
          <w:color w:val="000000" w:themeColor="text1"/>
        </w:rPr>
        <w:t>/202</w:t>
      </w:r>
      <w:r w:rsidR="00327F58" w:rsidRPr="006767B3">
        <w:rPr>
          <w:color w:val="000000" w:themeColor="text1"/>
        </w:rPr>
        <w:t>3</w:t>
      </w:r>
    </w:p>
    <w:p w14:paraId="12DB66BC" w14:textId="77777777" w:rsidR="00F6457C" w:rsidRPr="00327F58" w:rsidRDefault="00F6457C" w:rsidP="00F6457C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9326"/>
      </w:tblGrid>
      <w:tr w:rsidR="00327F58" w:rsidRPr="00327F58" w14:paraId="58835BB1" w14:textId="77777777" w:rsidTr="00D029F0">
        <w:tc>
          <w:tcPr>
            <w:tcW w:w="9606" w:type="dxa"/>
            <w:shd w:val="clear" w:color="auto" w:fill="FABF8F"/>
          </w:tcPr>
          <w:p w14:paraId="0600EA2E" w14:textId="77777777" w:rsidR="00F6457C" w:rsidRPr="00327F58" w:rsidRDefault="00F6457C" w:rsidP="00D029F0">
            <w:pPr>
              <w:jc w:val="center"/>
              <w:rPr>
                <w:b/>
                <w:sz w:val="40"/>
                <w:szCs w:val="40"/>
              </w:rPr>
            </w:pPr>
          </w:p>
          <w:p w14:paraId="6C249CCF" w14:textId="77777777" w:rsidR="00F6457C" w:rsidRPr="00327F58" w:rsidRDefault="00F6457C" w:rsidP="00D029F0">
            <w:pPr>
              <w:jc w:val="center"/>
              <w:rPr>
                <w:b/>
                <w:sz w:val="40"/>
                <w:szCs w:val="40"/>
              </w:rPr>
            </w:pPr>
            <w:r w:rsidRPr="00327F58">
              <w:rPr>
                <w:b/>
                <w:sz w:val="40"/>
                <w:szCs w:val="40"/>
              </w:rPr>
              <w:t>ROZVRH PRÁCE OKRESNÍHO SOUDU</w:t>
            </w:r>
          </w:p>
          <w:p w14:paraId="53A09095" w14:textId="77777777" w:rsidR="00F6457C" w:rsidRPr="00327F58" w:rsidRDefault="00F6457C" w:rsidP="00D029F0">
            <w:pPr>
              <w:jc w:val="center"/>
              <w:rPr>
                <w:b/>
                <w:sz w:val="40"/>
                <w:szCs w:val="40"/>
              </w:rPr>
            </w:pPr>
            <w:r w:rsidRPr="00327F58">
              <w:rPr>
                <w:b/>
                <w:sz w:val="40"/>
                <w:szCs w:val="40"/>
              </w:rPr>
              <w:t>V ČESKÝCH BUDĚJOVICÍCH</w:t>
            </w:r>
          </w:p>
          <w:p w14:paraId="51D786CF" w14:textId="02D5E4C8" w:rsidR="00F6457C" w:rsidRPr="00327F58" w:rsidRDefault="00F6457C" w:rsidP="00D029F0">
            <w:pPr>
              <w:jc w:val="center"/>
              <w:rPr>
                <w:b/>
                <w:sz w:val="40"/>
                <w:szCs w:val="40"/>
              </w:rPr>
            </w:pPr>
            <w:r w:rsidRPr="00327F58">
              <w:rPr>
                <w:b/>
                <w:sz w:val="40"/>
                <w:szCs w:val="40"/>
              </w:rPr>
              <w:t>NA ROK 202</w:t>
            </w:r>
            <w:r w:rsidR="00327F58">
              <w:rPr>
                <w:b/>
                <w:sz w:val="40"/>
                <w:szCs w:val="40"/>
              </w:rPr>
              <w:t>4</w:t>
            </w:r>
          </w:p>
          <w:p w14:paraId="545B9581" w14:textId="77777777" w:rsidR="00F6457C" w:rsidRPr="00327F58" w:rsidRDefault="00F6457C" w:rsidP="00D029F0">
            <w:pPr>
              <w:ind w:left="1080"/>
              <w:rPr>
                <w:b/>
                <w:sz w:val="40"/>
                <w:szCs w:val="40"/>
              </w:rPr>
            </w:pPr>
          </w:p>
        </w:tc>
      </w:tr>
    </w:tbl>
    <w:p w14:paraId="4261695F" w14:textId="77777777" w:rsidR="00F6457C" w:rsidRPr="00327F58" w:rsidRDefault="00F6457C" w:rsidP="00F6457C">
      <w:pPr>
        <w:jc w:val="both"/>
      </w:pPr>
    </w:p>
    <w:p w14:paraId="2E1433B6" w14:textId="358829B2" w:rsidR="00F6457C" w:rsidRPr="00327F58" w:rsidRDefault="00F6457C" w:rsidP="00F6457C">
      <w:pPr>
        <w:jc w:val="both"/>
      </w:pPr>
      <w:r w:rsidRPr="00327F58">
        <w:t xml:space="preserve">účinný od </w:t>
      </w:r>
      <w:r w:rsidR="005F796C" w:rsidRPr="005F796C">
        <w:rPr>
          <w:color w:val="FF0000"/>
        </w:rPr>
        <w:t>14</w:t>
      </w:r>
      <w:r w:rsidR="00E13F3B">
        <w:rPr>
          <w:color w:val="FF0000"/>
        </w:rPr>
        <w:t xml:space="preserve">. </w:t>
      </w:r>
      <w:r w:rsidR="005F796C">
        <w:rPr>
          <w:color w:val="FF0000"/>
        </w:rPr>
        <w:t>6</w:t>
      </w:r>
      <w:r w:rsidR="00E13F3B" w:rsidRPr="00E13F3B">
        <w:rPr>
          <w:color w:val="000000" w:themeColor="text1"/>
        </w:rPr>
        <w:t>.</w:t>
      </w:r>
      <w:r w:rsidR="00E13F3B">
        <w:rPr>
          <w:color w:val="FF0000"/>
        </w:rPr>
        <w:t xml:space="preserve"> </w:t>
      </w:r>
      <w:r w:rsidRPr="00327F58">
        <w:t>202</w:t>
      </w:r>
      <w:r w:rsidR="00327F58">
        <w:t>4</w:t>
      </w:r>
    </w:p>
    <w:p w14:paraId="58108A8F" w14:textId="77777777" w:rsidR="00F6457C" w:rsidRPr="00327F58" w:rsidRDefault="00F6457C" w:rsidP="00F6457C">
      <w:pPr>
        <w:jc w:val="both"/>
      </w:pPr>
    </w:p>
    <w:p w14:paraId="0DA067B2" w14:textId="559950C2" w:rsidR="00F6457C" w:rsidRPr="00327F58" w:rsidRDefault="00F6457C" w:rsidP="00F6457C">
      <w:pPr>
        <w:jc w:val="both"/>
        <w:rPr>
          <w:b/>
          <w:u w:val="single"/>
        </w:rPr>
      </w:pPr>
      <w:r w:rsidRPr="00327F58">
        <w:rPr>
          <w:b/>
          <w:u w:val="single"/>
        </w:rPr>
        <w:t>Obsah:</w:t>
      </w:r>
      <w:r w:rsidR="00595FC7" w:rsidRPr="00327F58">
        <w:rPr>
          <w:b/>
          <w:u w:val="single"/>
        </w:rPr>
        <w:t xml:space="preserve"> </w:t>
      </w:r>
    </w:p>
    <w:p w14:paraId="5DB6BFAD" w14:textId="77777777" w:rsidR="00F6457C" w:rsidRPr="00327F58" w:rsidRDefault="00F6457C" w:rsidP="00F6457C">
      <w:pPr>
        <w:jc w:val="both"/>
      </w:pPr>
    </w:p>
    <w:p w14:paraId="16FEBE63" w14:textId="1B29EC56" w:rsidR="00166075" w:rsidRPr="005F796C" w:rsidRDefault="00F6457C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r w:rsidRPr="005F796C">
        <w:rPr>
          <w:color w:val="000000" w:themeColor="text1"/>
        </w:rPr>
        <w:fldChar w:fldCharType="begin"/>
      </w:r>
      <w:r w:rsidRPr="005F796C">
        <w:rPr>
          <w:color w:val="000000" w:themeColor="text1"/>
        </w:rPr>
        <w:instrText xml:space="preserve"> TOC \o "1-3" \h \z \u </w:instrText>
      </w:r>
      <w:r w:rsidRPr="005F796C">
        <w:rPr>
          <w:color w:val="000000" w:themeColor="text1"/>
        </w:rPr>
        <w:fldChar w:fldCharType="separate"/>
      </w:r>
      <w:hyperlink w:anchor="_Toc166829696" w:history="1">
        <w:r w:rsidR="00166075" w:rsidRPr="005F796C">
          <w:rPr>
            <w:rStyle w:val="Hypertextovodkaz"/>
            <w:color w:val="000000" w:themeColor="text1"/>
          </w:rPr>
          <w:t>ÚŘEDNÍ HODINY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_Toc166829696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2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45DA8C5E" w14:textId="18F89D58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697" w:history="1">
        <w:r w:rsidR="00166075" w:rsidRPr="005F796C">
          <w:rPr>
            <w:rStyle w:val="Hypertextovodkaz"/>
            <w:color w:val="000000" w:themeColor="text1"/>
          </w:rPr>
          <w:t>VEDENÍ SOUDU A SPRÁVA SOUDU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_Toc166829697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3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6C47D906" w14:textId="7B731196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698" w:history="1">
        <w:r w:rsidR="00166075" w:rsidRPr="005F796C">
          <w:rPr>
            <w:rStyle w:val="Hypertextovodkaz"/>
            <w:color w:val="000000" w:themeColor="text1"/>
          </w:rPr>
          <w:t>OBECNÉ INFORMACE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_Toc166829698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6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1B5DA415" w14:textId="17765665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699" w:history="1">
        <w:r w:rsidR="00166075" w:rsidRPr="005F796C">
          <w:rPr>
            <w:rStyle w:val="Hypertextovodkaz"/>
            <w:color w:val="000000" w:themeColor="text1"/>
          </w:rPr>
          <w:t>ÚSEK TRESTNÍ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_Toc166829699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14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726C787E" w14:textId="346AF063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0" w:history="1">
        <w:r w:rsidR="00166075" w:rsidRPr="005F796C">
          <w:rPr>
            <w:rStyle w:val="Hypertextovodkaz"/>
            <w:color w:val="000000" w:themeColor="text1"/>
          </w:rPr>
          <w:t>ÚSEK OBČANSKOPRÁVNÍ – SPORNÝ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_Toc166829700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17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465762D3" w14:textId="69287BFC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1" w:history="1">
        <w:r w:rsidR="00166075" w:rsidRPr="005F796C">
          <w:rPr>
            <w:rStyle w:val="Hypertextovodkaz"/>
            <w:color w:val="000000" w:themeColor="text1"/>
          </w:rPr>
          <w:t>ÚSEK OBČANSKOPRÁVNÍ - NESPORNÝ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_Toc166829701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23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2177059B" w14:textId="3521BEFE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2" w:history="1">
        <w:r w:rsidR="00166075" w:rsidRPr="005F796C">
          <w:rPr>
            <w:rStyle w:val="Hypertextovodkaz"/>
            <w:color w:val="000000" w:themeColor="text1"/>
          </w:rPr>
          <w:t>AGENDA VÝKONU ROZHODNUTÍ A AGENDA EXEKUČNÍ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_Toc166829702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27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6E1ED3B0" w14:textId="4ECA073A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3" w:history="1">
        <w:r w:rsidR="00166075" w:rsidRPr="005F796C">
          <w:rPr>
            <w:rStyle w:val="Hypertextovodkaz"/>
            <w:color w:val="000000" w:themeColor="text1"/>
          </w:rPr>
          <w:t>ÚSEK POZŮSTALOSTNÍ, ÚSCHOV A UMOŘENÍ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_Toc166829703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29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2FABF29C" w14:textId="5E6DB539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4" w:history="1">
        <w:r w:rsidR="00166075" w:rsidRPr="005F796C">
          <w:rPr>
            <w:rStyle w:val="Hypertextovodkaz"/>
            <w:color w:val="000000" w:themeColor="text1"/>
          </w:rPr>
          <w:t>Příloha RP č. 1 - Seznam přísedících - trestní úsek - celkový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_Toc166829704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31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72872542" w14:textId="7A65101B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5" w:history="1">
        <w:r w:rsidR="00166075" w:rsidRPr="005F796C">
          <w:rPr>
            <w:rStyle w:val="Hypertextovodkaz"/>
            <w:color w:val="000000" w:themeColor="text1"/>
          </w:rPr>
          <w:t>Příloha RP č. 2 - Seznam přísedících - trestní úsek - dle přidělení do soudních oddělení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_Toc166829705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32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45AD45F8" w14:textId="46DB0240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6" w:history="1">
        <w:r w:rsidR="00166075" w:rsidRPr="005F796C">
          <w:rPr>
            <w:rStyle w:val="Hypertextovodkaz"/>
            <w:color w:val="000000" w:themeColor="text1"/>
          </w:rPr>
          <w:t>Příloha RP č. 3 - Seznam přísedících - občanskoprávní úsek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_Toc166829706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33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236211A3" w14:textId="0D7A9594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7" w:history="1">
        <w:r w:rsidR="00166075" w:rsidRPr="005F796C">
          <w:rPr>
            <w:rStyle w:val="Hypertextovodkaz"/>
            <w:color w:val="000000" w:themeColor="text1"/>
          </w:rPr>
          <w:t>Příloha RP č. 4 – přidělení nevyřízených věcí Mgr. Kratzerové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_Toc166829707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34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044B6C31" w14:textId="5E3EE292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8" w:history="1">
        <w:r w:rsidR="00166075" w:rsidRPr="005F796C">
          <w:rPr>
            <w:rStyle w:val="Hypertextovodkaz"/>
            <w:color w:val="000000" w:themeColor="text1"/>
          </w:rPr>
          <w:t>Příloha RP č. 5 – přidělení nevyřízených věcí JUDr. Moravcové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_Toc166829708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35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5C823C56" w14:textId="21444C71" w:rsidR="00166075" w:rsidRPr="005F796C" w:rsidRDefault="00EE640A" w:rsidP="00166075">
      <w:pPr>
        <w:pStyle w:val="Obsah1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  <w:lang w:eastAsia="cs-CZ"/>
          <w14:ligatures w14:val="standardContextual"/>
        </w:rPr>
      </w:pPr>
      <w:hyperlink w:anchor="_Toc166829709" w:history="1">
        <w:r w:rsidR="00166075" w:rsidRPr="005F796C">
          <w:rPr>
            <w:rStyle w:val="Hypertextovodkaz"/>
            <w:color w:val="000000" w:themeColor="text1"/>
          </w:rPr>
          <w:t>Příloha RP č. 6 – přidělení věcí Mgr. Kovalíkové</w:t>
        </w:r>
        <w:r w:rsidR="00166075" w:rsidRPr="005F796C">
          <w:rPr>
            <w:webHidden/>
            <w:color w:val="000000" w:themeColor="text1"/>
          </w:rPr>
          <w:tab/>
        </w:r>
        <w:r w:rsidR="00166075" w:rsidRPr="005F796C">
          <w:rPr>
            <w:webHidden/>
            <w:color w:val="000000" w:themeColor="text1"/>
          </w:rPr>
          <w:fldChar w:fldCharType="begin"/>
        </w:r>
        <w:r w:rsidR="00166075" w:rsidRPr="005F796C">
          <w:rPr>
            <w:webHidden/>
            <w:color w:val="000000" w:themeColor="text1"/>
          </w:rPr>
          <w:instrText xml:space="preserve"> PAGEREF _Toc166829709 \h </w:instrText>
        </w:r>
        <w:r w:rsidR="00166075" w:rsidRPr="005F796C">
          <w:rPr>
            <w:webHidden/>
            <w:color w:val="000000" w:themeColor="text1"/>
          </w:rPr>
        </w:r>
        <w:r w:rsidR="00166075" w:rsidRPr="005F796C">
          <w:rPr>
            <w:webHidden/>
            <w:color w:val="000000" w:themeColor="text1"/>
          </w:rPr>
          <w:fldChar w:fldCharType="separate"/>
        </w:r>
        <w:r w:rsidR="001E718E">
          <w:rPr>
            <w:webHidden/>
            <w:color w:val="000000" w:themeColor="text1"/>
          </w:rPr>
          <w:t>36</w:t>
        </w:r>
        <w:r w:rsidR="00166075" w:rsidRPr="005F796C">
          <w:rPr>
            <w:webHidden/>
            <w:color w:val="000000" w:themeColor="text1"/>
          </w:rPr>
          <w:fldChar w:fldCharType="end"/>
        </w:r>
      </w:hyperlink>
    </w:p>
    <w:p w14:paraId="63192457" w14:textId="0B51935A" w:rsidR="0041541C" w:rsidRPr="005F796C" w:rsidRDefault="00F6457C" w:rsidP="00166075">
      <w:pPr>
        <w:pStyle w:val="Obsah1"/>
        <w:rPr>
          <w:color w:val="000000" w:themeColor="text1"/>
        </w:rPr>
      </w:pPr>
      <w:r w:rsidRPr="005F796C">
        <w:rPr>
          <w:color w:val="000000" w:themeColor="text1"/>
        </w:rPr>
        <w:fldChar w:fldCharType="end"/>
      </w:r>
      <w:r w:rsidR="0041541C" w:rsidRPr="005F796C">
        <w:rPr>
          <w:color w:val="000000" w:themeColor="text1"/>
        </w:rPr>
        <w:t xml:space="preserve"> </w:t>
      </w:r>
    </w:p>
    <w:p w14:paraId="25E6278C" w14:textId="77777777" w:rsidR="00F6457C" w:rsidRPr="005F796C" w:rsidRDefault="00F6457C" w:rsidP="00F6457C">
      <w:pPr>
        <w:rPr>
          <w:color w:val="000000" w:themeColor="text1"/>
        </w:rPr>
      </w:pPr>
    </w:p>
    <w:p w14:paraId="0987F057" w14:textId="0B862E5B" w:rsidR="00F6457C" w:rsidRPr="00327F58" w:rsidRDefault="00F6457C" w:rsidP="00F6457C">
      <w:pPr>
        <w:jc w:val="both"/>
        <w:rPr>
          <w:rFonts w:eastAsia="Times New Roman"/>
          <w:b/>
          <w:sz w:val="26"/>
          <w:szCs w:val="26"/>
        </w:rPr>
      </w:pPr>
      <w:r w:rsidRPr="00327F58">
        <w:rPr>
          <w:sz w:val="26"/>
          <w:szCs w:val="26"/>
        </w:rPr>
        <w:br w:type="page"/>
      </w:r>
    </w:p>
    <w:p w14:paraId="3F1C0236" w14:textId="77777777" w:rsidR="00F6457C" w:rsidRPr="00327F58" w:rsidRDefault="00F6457C" w:rsidP="00F6457C">
      <w:pPr>
        <w:pStyle w:val="Nadpis1"/>
      </w:pPr>
      <w:bookmarkStart w:id="6" w:name="_Toc118413807"/>
      <w:bookmarkStart w:id="7" w:name="_Toc118415545"/>
      <w:bookmarkStart w:id="8" w:name="_Toc118415677"/>
      <w:bookmarkStart w:id="9" w:name="_Toc166829696"/>
      <w:r w:rsidRPr="00327F58">
        <w:lastRenderedPageBreak/>
        <w:t>ÚŘEDNÍ HODINY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08DABD5" w14:textId="77777777" w:rsidR="00F6457C" w:rsidRPr="00327F58" w:rsidRDefault="00F6457C" w:rsidP="00F6457C">
      <w:pPr>
        <w:jc w:val="both"/>
      </w:pPr>
    </w:p>
    <w:p w14:paraId="4605D887" w14:textId="77777777" w:rsidR="00F6457C" w:rsidRPr="00327F58" w:rsidRDefault="00F6457C" w:rsidP="00F6457C">
      <w:pPr>
        <w:spacing w:after="120"/>
        <w:rPr>
          <w:b/>
          <w:sz w:val="28"/>
          <w:szCs w:val="28"/>
        </w:rPr>
      </w:pPr>
      <w:r w:rsidRPr="00327F58">
        <w:rPr>
          <w:b/>
          <w:u w:val="single"/>
        </w:rPr>
        <w:t>Pracovní doba:</w:t>
      </w:r>
      <w:r w:rsidRPr="00327F58">
        <w:rPr>
          <w:b/>
        </w:rPr>
        <w:t xml:space="preserve">   </w:t>
      </w:r>
    </w:p>
    <w:p w14:paraId="69509E30" w14:textId="77777777" w:rsidR="00F6457C" w:rsidRPr="00327F58" w:rsidRDefault="00F6457C" w:rsidP="00F6457C">
      <w:r w:rsidRPr="00327F58">
        <w:t xml:space="preserve">pondělí, středa </w:t>
      </w:r>
      <w:r w:rsidRPr="00327F58">
        <w:tab/>
        <w:t>7:00 - 16:00 hodin</w:t>
      </w:r>
    </w:p>
    <w:p w14:paraId="54D18DE6" w14:textId="77777777" w:rsidR="00F6457C" w:rsidRPr="00327F58" w:rsidRDefault="00F6457C" w:rsidP="00F6457C">
      <w:pPr>
        <w:rPr>
          <w:b/>
        </w:rPr>
      </w:pPr>
      <w:r w:rsidRPr="00327F58">
        <w:t>úterý, čtvrtek</w:t>
      </w:r>
      <w:r w:rsidRPr="00327F58">
        <w:tab/>
      </w:r>
      <w:r w:rsidRPr="00327F58">
        <w:tab/>
        <w:t xml:space="preserve">7:00 - 15:30 hodin </w:t>
      </w:r>
    </w:p>
    <w:p w14:paraId="063D9111" w14:textId="77777777" w:rsidR="00F6457C" w:rsidRPr="00327F58" w:rsidRDefault="00F6457C" w:rsidP="00F6457C">
      <w:r w:rsidRPr="00327F58">
        <w:t>pátek</w:t>
      </w:r>
      <w:r w:rsidRPr="00327F58">
        <w:tab/>
        <w:t xml:space="preserve"> </w:t>
      </w:r>
      <w:r w:rsidRPr="00327F58">
        <w:tab/>
      </w:r>
      <w:r w:rsidRPr="00327F58">
        <w:tab/>
        <w:t>7:00 - 14:30 hodin</w:t>
      </w:r>
    </w:p>
    <w:p w14:paraId="02F2EADB" w14:textId="77777777" w:rsidR="00F6457C" w:rsidRDefault="00F6457C" w:rsidP="00F6457C"/>
    <w:p w14:paraId="023C7F19" w14:textId="77777777" w:rsidR="001E718E" w:rsidRPr="00327F58" w:rsidRDefault="001E718E" w:rsidP="00F6457C"/>
    <w:p w14:paraId="3C289772" w14:textId="77777777" w:rsidR="00F6457C" w:rsidRPr="00327F58" w:rsidRDefault="00F6457C" w:rsidP="00F6457C">
      <w:pPr>
        <w:jc w:val="both"/>
        <w:rPr>
          <w:b/>
          <w:sz w:val="28"/>
          <w:szCs w:val="28"/>
          <w:u w:val="single"/>
        </w:rPr>
      </w:pPr>
      <w:r w:rsidRPr="00327F58">
        <w:rPr>
          <w:b/>
          <w:u w:val="single"/>
        </w:rPr>
        <w:t>Budova Lidická třída 98/20, 371 06 České Budějovice</w:t>
      </w:r>
      <w:r w:rsidRPr="00327F58">
        <w:rPr>
          <w:b/>
          <w:sz w:val="28"/>
          <w:szCs w:val="28"/>
          <w:u w:val="single"/>
        </w:rPr>
        <w:t xml:space="preserve"> </w:t>
      </w:r>
      <w:r w:rsidRPr="00327F58">
        <w:rPr>
          <w:b/>
          <w:u w:val="single"/>
        </w:rPr>
        <w:t>(sídlo soudu):</w:t>
      </w:r>
    </w:p>
    <w:p w14:paraId="7C46B99E" w14:textId="37696FCD" w:rsidR="00F6457C" w:rsidRPr="00327F58" w:rsidRDefault="00F6457C" w:rsidP="00F6457C">
      <w:pPr>
        <w:jc w:val="both"/>
        <w:rPr>
          <w:b/>
        </w:rPr>
      </w:pPr>
      <w:r w:rsidRPr="00327F58">
        <w:rPr>
          <w:b/>
        </w:rPr>
        <w:t xml:space="preserve">- úsek </w:t>
      </w:r>
      <w:proofErr w:type="gramStart"/>
      <w:r w:rsidR="008370EF" w:rsidRPr="008370EF">
        <w:rPr>
          <w:b/>
        </w:rPr>
        <w:t>ob</w:t>
      </w:r>
      <w:r w:rsidR="00E525FB" w:rsidRPr="008370EF">
        <w:rPr>
          <w:b/>
        </w:rPr>
        <w:t>čanskoprávní</w:t>
      </w:r>
      <w:r w:rsidRPr="008370EF">
        <w:rPr>
          <w:b/>
        </w:rPr>
        <w:t xml:space="preserve"> - sporný</w:t>
      </w:r>
      <w:proofErr w:type="gramEnd"/>
      <w:r w:rsidRPr="00327F58">
        <w:rPr>
          <w:b/>
        </w:rPr>
        <w:t>, agenda dědická, exekuční, detenční</w:t>
      </w:r>
    </w:p>
    <w:p w14:paraId="404BE500" w14:textId="77777777" w:rsidR="00F6457C" w:rsidRPr="00327F58" w:rsidRDefault="00F6457C" w:rsidP="00F6457C">
      <w:pPr>
        <w:pStyle w:val="Odstavecseseznamem"/>
        <w:ind w:left="0"/>
        <w:rPr>
          <w:b/>
        </w:rPr>
      </w:pPr>
      <w:r w:rsidRPr="00327F58">
        <w:rPr>
          <w:b/>
        </w:rPr>
        <w:t>- informační centrum, podatelna, pokladna</w:t>
      </w:r>
    </w:p>
    <w:p w14:paraId="3A9CFB8E" w14:textId="246DAD36" w:rsidR="00F6457C" w:rsidRPr="00327F58" w:rsidRDefault="00F6457C" w:rsidP="001E718E">
      <w:pPr>
        <w:pStyle w:val="Odstavecseseznamem"/>
        <w:spacing w:before="120" w:after="120"/>
        <w:ind w:left="0" w:firstLine="709"/>
      </w:pPr>
      <w:r w:rsidRPr="00327F58">
        <w:rPr>
          <w:b/>
          <w:u w:val="single"/>
        </w:rPr>
        <w:t xml:space="preserve">informační </w:t>
      </w:r>
      <w:r w:rsidR="00AB6F13" w:rsidRPr="00327F58">
        <w:rPr>
          <w:b/>
          <w:u w:val="single"/>
        </w:rPr>
        <w:t>centrum,</w:t>
      </w:r>
      <w:r w:rsidRPr="00327F58">
        <w:rPr>
          <w:b/>
          <w:u w:val="single"/>
        </w:rPr>
        <w:t xml:space="preserve"> podatelna, pokladna</w:t>
      </w:r>
      <w:r w:rsidR="00310D28" w:rsidRPr="00327F58">
        <w:rPr>
          <w:b/>
          <w:u w:val="single"/>
        </w:rPr>
        <w:t xml:space="preserve"> – doba určená pro styk s veřejností</w:t>
      </w:r>
      <w:r w:rsidRPr="00327F58">
        <w:rPr>
          <w:b/>
          <w:u w:val="single"/>
        </w:rPr>
        <w:t>:</w:t>
      </w:r>
    </w:p>
    <w:p w14:paraId="336B4629" w14:textId="7678BDBC" w:rsidR="00F6457C" w:rsidRPr="00327F58" w:rsidRDefault="00F6457C" w:rsidP="00F6457C">
      <w:pPr>
        <w:ind w:firstLine="709"/>
      </w:pPr>
      <w:r w:rsidRPr="00327F58">
        <w:t>pondělí</w:t>
      </w:r>
      <w:r w:rsidR="00310D28" w:rsidRPr="00327F58">
        <w:t>, středa</w:t>
      </w:r>
      <w:r w:rsidR="008516C1" w:rsidRPr="00327F58">
        <w:tab/>
      </w:r>
      <w:r w:rsidR="008516C1" w:rsidRPr="00327F58">
        <w:tab/>
      </w:r>
      <w:r w:rsidR="008516C1" w:rsidRPr="00327F58">
        <w:tab/>
      </w:r>
      <w:r w:rsidR="00310D28" w:rsidRPr="00327F58">
        <w:t xml:space="preserve">7:30 </w:t>
      </w:r>
      <w:r w:rsidRPr="00327F58">
        <w:t>- 11:00 hodin a 12:00 - 15:</w:t>
      </w:r>
      <w:r w:rsidR="00310D28" w:rsidRPr="00327F58">
        <w:t>3</w:t>
      </w:r>
      <w:r w:rsidRPr="00327F58">
        <w:t>0 hodin</w:t>
      </w:r>
    </w:p>
    <w:p w14:paraId="7CAA57BF" w14:textId="5DFD44E7" w:rsidR="00310D28" w:rsidRPr="00327F58" w:rsidRDefault="00310D28" w:rsidP="00F6457C">
      <w:pPr>
        <w:ind w:firstLine="709"/>
      </w:pPr>
      <w:r w:rsidRPr="00327F58">
        <w:t>úterý, čtvrtek</w:t>
      </w:r>
      <w:r w:rsidRPr="00327F58">
        <w:tab/>
      </w:r>
      <w:r w:rsidRPr="00327F58">
        <w:tab/>
      </w:r>
      <w:r w:rsidR="001A1F27" w:rsidRPr="00327F58">
        <w:tab/>
      </w:r>
      <w:r w:rsidRPr="00327F58">
        <w:t>7:30 - 11:00 hodin a 12:00 - 15:00 hodin</w:t>
      </w:r>
    </w:p>
    <w:p w14:paraId="356F68FD" w14:textId="48FF6593" w:rsidR="00F6457C" w:rsidRPr="00327F58" w:rsidRDefault="00F6457C" w:rsidP="00F6457C">
      <w:pPr>
        <w:ind w:firstLine="709"/>
      </w:pPr>
      <w:r w:rsidRPr="00327F58">
        <w:t xml:space="preserve">pátek </w:t>
      </w:r>
      <w:r w:rsidRPr="00327F58">
        <w:tab/>
      </w:r>
      <w:r w:rsidRPr="00327F58">
        <w:tab/>
      </w:r>
      <w:r w:rsidRPr="00327F58">
        <w:tab/>
      </w:r>
      <w:r w:rsidR="001A1F27" w:rsidRPr="00327F58">
        <w:t xml:space="preserve">    </w:t>
      </w:r>
      <w:r w:rsidR="008516C1" w:rsidRPr="00327F58">
        <w:tab/>
      </w:r>
      <w:r w:rsidR="00310D28" w:rsidRPr="00327F58">
        <w:t>7:30 –</w:t>
      </w:r>
      <w:r w:rsidRPr="00327F58">
        <w:t xml:space="preserve"> </w:t>
      </w:r>
      <w:r w:rsidR="00310D28" w:rsidRPr="00327F58">
        <w:t xml:space="preserve">11:00 hodin a 12:00 - </w:t>
      </w:r>
      <w:r w:rsidR="00F80225" w:rsidRPr="00327F58">
        <w:t>1</w:t>
      </w:r>
      <w:r w:rsidR="003E67F5" w:rsidRPr="00327F58">
        <w:t>4</w:t>
      </w:r>
      <w:r w:rsidR="00F80225" w:rsidRPr="00327F58">
        <w:t>:00 hodin</w:t>
      </w:r>
    </w:p>
    <w:p w14:paraId="0E1B8070" w14:textId="77777777" w:rsidR="00F6457C" w:rsidRPr="00327F58" w:rsidRDefault="00F6457C" w:rsidP="00F6457C">
      <w:pPr>
        <w:spacing w:before="120" w:after="120"/>
        <w:ind w:firstLine="709"/>
      </w:pPr>
      <w:r w:rsidRPr="00327F58">
        <w:t>(nahlížení do spisu pouze po předchozím objednání)</w:t>
      </w:r>
    </w:p>
    <w:p w14:paraId="6F9256AC" w14:textId="77777777" w:rsidR="00F6457C" w:rsidRDefault="00F6457C" w:rsidP="00F6457C">
      <w:pPr>
        <w:ind w:left="1065"/>
      </w:pPr>
    </w:p>
    <w:p w14:paraId="0A987FAA" w14:textId="77777777" w:rsidR="001E718E" w:rsidRPr="00327F58" w:rsidRDefault="001E718E" w:rsidP="00F6457C">
      <w:pPr>
        <w:ind w:left="1065"/>
      </w:pPr>
    </w:p>
    <w:p w14:paraId="5C13E4C4" w14:textId="77777777" w:rsidR="00F6457C" w:rsidRPr="00327F58" w:rsidRDefault="00F6457C" w:rsidP="00F6457C">
      <w:pPr>
        <w:pStyle w:val="Nadpis4"/>
        <w:spacing w:before="0" w:after="0"/>
        <w:rPr>
          <w:sz w:val="26"/>
          <w:szCs w:val="26"/>
          <w:u w:val="single"/>
        </w:rPr>
      </w:pPr>
      <w:r w:rsidRPr="00327F58">
        <w:rPr>
          <w:sz w:val="26"/>
          <w:szCs w:val="26"/>
          <w:u w:val="single"/>
        </w:rPr>
        <w:t xml:space="preserve">Budova Zátkovo nábřeží 10/2, České Budějovice  </w:t>
      </w:r>
    </w:p>
    <w:p w14:paraId="023C1CC8" w14:textId="11997FF7" w:rsidR="00F6457C" w:rsidRPr="00327F58" w:rsidRDefault="00F6457C" w:rsidP="00F6457C">
      <w:pPr>
        <w:jc w:val="both"/>
        <w:rPr>
          <w:b/>
        </w:rPr>
      </w:pPr>
      <w:r w:rsidRPr="00327F58">
        <w:rPr>
          <w:b/>
        </w:rPr>
        <w:t xml:space="preserve">- úsek trestní, úsek </w:t>
      </w:r>
      <w:proofErr w:type="gramStart"/>
      <w:r w:rsidR="00AB6F13" w:rsidRPr="00327F58">
        <w:rPr>
          <w:b/>
        </w:rPr>
        <w:t>občanskoprávní - nesporný</w:t>
      </w:r>
      <w:proofErr w:type="gramEnd"/>
    </w:p>
    <w:p w14:paraId="5728D582" w14:textId="7F4E4FD3" w:rsidR="00F6457C" w:rsidRPr="00327F58" w:rsidRDefault="00F6457C" w:rsidP="00F6457C">
      <w:pPr>
        <w:rPr>
          <w:b/>
        </w:rPr>
      </w:pPr>
      <w:r w:rsidRPr="00327F58">
        <w:rPr>
          <w:b/>
        </w:rPr>
        <w:t>- pokladna a podatelna trestního úseku (podání OSZ a KSZ v Českých Budějovicích)</w:t>
      </w:r>
    </w:p>
    <w:p w14:paraId="7A595FDD" w14:textId="3E417933" w:rsidR="00AB6F13" w:rsidRPr="00327F58" w:rsidRDefault="00AB6F13" w:rsidP="00F6457C">
      <w:pPr>
        <w:rPr>
          <w:b/>
        </w:rPr>
      </w:pPr>
      <w:r w:rsidRPr="00327F58">
        <w:rPr>
          <w:b/>
        </w:rPr>
        <w:t>- informační centrum (nahlížení do spisů pro úsek trestní a občanskoprávní – nesporný)</w:t>
      </w:r>
    </w:p>
    <w:p w14:paraId="70D36D4B" w14:textId="1C8C8A59" w:rsidR="00AB6F13" w:rsidRPr="00327F58" w:rsidRDefault="00AB6F13" w:rsidP="001E718E">
      <w:pPr>
        <w:spacing w:before="120"/>
        <w:rPr>
          <w:b/>
          <w:u w:val="single"/>
        </w:rPr>
      </w:pPr>
      <w:r w:rsidRPr="00327F58">
        <w:rPr>
          <w:b/>
        </w:rPr>
        <w:t xml:space="preserve">            </w:t>
      </w:r>
      <w:r w:rsidRPr="00327F58">
        <w:rPr>
          <w:b/>
          <w:u w:val="single"/>
        </w:rPr>
        <w:t>informační centrum</w:t>
      </w:r>
      <w:r w:rsidR="00310D28" w:rsidRPr="00327F58">
        <w:rPr>
          <w:b/>
          <w:u w:val="single"/>
        </w:rPr>
        <w:t xml:space="preserve"> – doba určená pro styk s veřejností</w:t>
      </w:r>
    </w:p>
    <w:p w14:paraId="20EFA435" w14:textId="1FD1FD88" w:rsidR="00310D28" w:rsidRPr="00327F58" w:rsidRDefault="00310D28" w:rsidP="00310D28">
      <w:pPr>
        <w:ind w:firstLine="709"/>
      </w:pPr>
      <w:r w:rsidRPr="00327F58">
        <w:t>pondělí, střed</w:t>
      </w:r>
      <w:r w:rsidR="008516C1" w:rsidRPr="00327F58">
        <w:t xml:space="preserve">a </w:t>
      </w:r>
      <w:r w:rsidR="008516C1" w:rsidRPr="00327F58">
        <w:tab/>
      </w:r>
      <w:r w:rsidR="008516C1" w:rsidRPr="00327F58">
        <w:tab/>
      </w:r>
      <w:r w:rsidRPr="00327F58">
        <w:t>7:30 - 11:00 hodin a 12:00 - 15:30 hodin</w:t>
      </w:r>
    </w:p>
    <w:p w14:paraId="247B4864" w14:textId="757799D8" w:rsidR="00310D28" w:rsidRPr="00327F58" w:rsidRDefault="00310D28" w:rsidP="00310D28">
      <w:pPr>
        <w:ind w:firstLine="709"/>
      </w:pPr>
      <w:r w:rsidRPr="00327F58">
        <w:t>úterý, čtvrtek</w:t>
      </w:r>
      <w:r w:rsidRPr="00327F58">
        <w:tab/>
      </w:r>
      <w:r w:rsidRPr="00327F58">
        <w:tab/>
      </w:r>
      <w:r w:rsidRPr="00327F58">
        <w:tab/>
        <w:t>7:30 - 11:00 hodin a 12:00 - 15:00 hodin</w:t>
      </w:r>
    </w:p>
    <w:p w14:paraId="2894F494" w14:textId="1A38188A" w:rsidR="00310D28" w:rsidRPr="00327F58" w:rsidRDefault="00310D28" w:rsidP="00310D28">
      <w:pPr>
        <w:ind w:firstLine="709"/>
      </w:pPr>
      <w:r w:rsidRPr="00327F58">
        <w:t xml:space="preserve">pátek </w:t>
      </w:r>
      <w:r w:rsidRPr="00327F58">
        <w:tab/>
      </w:r>
      <w:r w:rsidRPr="00327F58">
        <w:tab/>
      </w:r>
      <w:r w:rsidRPr="00327F58">
        <w:tab/>
        <w:t xml:space="preserve"> </w:t>
      </w:r>
      <w:r w:rsidRPr="00327F58">
        <w:tab/>
        <w:t>7:30 – 11:00 hodin a 12:00 - 14:00 hodin</w:t>
      </w:r>
    </w:p>
    <w:p w14:paraId="48BF3D8A" w14:textId="77777777" w:rsidR="00AB6F13" w:rsidRPr="00327F58" w:rsidRDefault="00AB6F13" w:rsidP="00AB6F13">
      <w:pPr>
        <w:spacing w:before="120" w:after="120"/>
        <w:ind w:firstLine="709"/>
      </w:pPr>
      <w:r w:rsidRPr="00327F58">
        <w:t>(nahlížení do spisu pouze po předchozím objednání)</w:t>
      </w:r>
    </w:p>
    <w:p w14:paraId="5493C68D" w14:textId="77777777" w:rsidR="00F6457C" w:rsidRDefault="00F6457C" w:rsidP="00F6457C">
      <w:pPr>
        <w:jc w:val="both"/>
        <w:rPr>
          <w:b/>
          <w:u w:val="single"/>
        </w:rPr>
      </w:pPr>
    </w:p>
    <w:p w14:paraId="590F2435" w14:textId="77777777" w:rsidR="001E718E" w:rsidRPr="00327F58" w:rsidRDefault="001E718E" w:rsidP="00F6457C">
      <w:pPr>
        <w:jc w:val="both"/>
        <w:rPr>
          <w:b/>
          <w:u w:val="single"/>
        </w:rPr>
      </w:pPr>
    </w:p>
    <w:p w14:paraId="2D79FE2A" w14:textId="77777777" w:rsidR="00F6457C" w:rsidRPr="00327F58" w:rsidRDefault="00F6457C" w:rsidP="00F6457C">
      <w:pPr>
        <w:spacing w:after="120"/>
        <w:rPr>
          <w:b/>
          <w:sz w:val="26"/>
          <w:szCs w:val="26"/>
          <w:u w:val="single"/>
        </w:rPr>
      </w:pPr>
      <w:r w:rsidRPr="00327F58">
        <w:rPr>
          <w:b/>
          <w:sz w:val="26"/>
          <w:szCs w:val="26"/>
          <w:u w:val="single"/>
        </w:rPr>
        <w:t>Doba určená pro styk veřejnosti s vedením soudu:</w:t>
      </w:r>
    </w:p>
    <w:p w14:paraId="3C18664D" w14:textId="77777777" w:rsidR="00F6457C" w:rsidRPr="00327F58" w:rsidRDefault="00F6457C" w:rsidP="00F6457C">
      <w:r w:rsidRPr="00327F58">
        <w:t>(návštěvu je nutno předem objednat a dohodnout konkrétní termín přijetí)</w:t>
      </w:r>
    </w:p>
    <w:p w14:paraId="0F197809" w14:textId="77777777" w:rsidR="00F6457C" w:rsidRPr="00327F58" w:rsidRDefault="00F6457C" w:rsidP="00F6457C"/>
    <w:p w14:paraId="5F1E9F80" w14:textId="77777777" w:rsidR="00F6457C" w:rsidRPr="00327F58" w:rsidRDefault="00F6457C" w:rsidP="00F6457C">
      <w:pPr>
        <w:pStyle w:val="Odstavecseseznamem"/>
        <w:spacing w:after="120"/>
        <w:ind w:left="0"/>
      </w:pPr>
      <w:r w:rsidRPr="00327F58">
        <w:t xml:space="preserve">u předsedkyně soudu: </w:t>
      </w:r>
      <w:r w:rsidRPr="00327F58">
        <w:tab/>
        <w:t xml:space="preserve">    </w:t>
      </w:r>
      <w:r w:rsidRPr="00327F58">
        <w:tab/>
      </w:r>
      <w:r w:rsidRPr="00327F58">
        <w:tab/>
      </w:r>
      <w:r w:rsidRPr="00327F58">
        <w:tab/>
      </w:r>
      <w:r w:rsidRPr="00327F58">
        <w:tab/>
        <w:t>čtvrtek (budova Zátkovo nábřeží)</w:t>
      </w:r>
      <w:r w:rsidRPr="00327F58">
        <w:tab/>
      </w:r>
      <w:r w:rsidRPr="00327F58">
        <w:tab/>
      </w:r>
    </w:p>
    <w:p w14:paraId="34D9CE1D" w14:textId="77777777" w:rsidR="00F6457C" w:rsidRPr="00327F58" w:rsidRDefault="00F6457C" w:rsidP="00F6457C">
      <w:pPr>
        <w:pStyle w:val="Odstavecseseznamem"/>
        <w:ind w:left="0"/>
      </w:pPr>
      <w:r w:rsidRPr="00327F58">
        <w:t xml:space="preserve">u místopředsedy úseku </w:t>
      </w:r>
      <w:proofErr w:type="gramStart"/>
      <w:r w:rsidRPr="00327F58">
        <w:t xml:space="preserve">občanskoprávního:  </w:t>
      </w:r>
      <w:bookmarkStart w:id="10" w:name="_Toc496862230"/>
      <w:bookmarkStart w:id="11" w:name="_Toc496862555"/>
      <w:bookmarkStart w:id="12" w:name="_Toc496886358"/>
      <w:bookmarkStart w:id="13" w:name="_Toc498325624"/>
      <w:bookmarkStart w:id="14" w:name="_Toc498325714"/>
      <w:bookmarkStart w:id="15" w:name="_Toc57626097"/>
      <w:r w:rsidRPr="00327F58">
        <w:t xml:space="preserve"> </w:t>
      </w:r>
      <w:proofErr w:type="gramEnd"/>
      <w:r w:rsidRPr="00327F58">
        <w:tab/>
      </w:r>
      <w:r w:rsidRPr="00327F58">
        <w:tab/>
        <w:t>pátek (budova Lidická třída)</w:t>
      </w:r>
    </w:p>
    <w:p w14:paraId="22C4F57F" w14:textId="456F13E3" w:rsidR="00F6457C" w:rsidRPr="00327F58" w:rsidRDefault="00F6457C" w:rsidP="00F6457C">
      <w:pPr>
        <w:pStyle w:val="Odstavecseseznamem"/>
        <w:ind w:left="0"/>
      </w:pPr>
      <w:r w:rsidRPr="00327F58">
        <w:t>u místopředsed</w:t>
      </w:r>
      <w:r w:rsidR="008516C1" w:rsidRPr="00327F58">
        <w:t>kyně</w:t>
      </w:r>
      <w:r w:rsidRPr="00327F58">
        <w:t xml:space="preserve"> úseku trestního: </w:t>
      </w:r>
      <w:r w:rsidRPr="00327F58">
        <w:tab/>
      </w:r>
      <w:r w:rsidRPr="00327F58">
        <w:tab/>
        <w:t xml:space="preserve"> </w:t>
      </w:r>
      <w:r w:rsidRPr="00327F58">
        <w:tab/>
        <w:t>úterý (budova Zátkovo nábřeží)</w:t>
      </w:r>
    </w:p>
    <w:p w14:paraId="790ABD22" w14:textId="77777777" w:rsidR="00F6457C" w:rsidRPr="00327F58" w:rsidRDefault="00F6457C" w:rsidP="00F6457C">
      <w:pPr>
        <w:pStyle w:val="Odstavecseseznamem"/>
        <w:ind w:left="1134"/>
      </w:pPr>
    </w:p>
    <w:p w14:paraId="2C06C3CE" w14:textId="77777777" w:rsidR="00F6457C" w:rsidRPr="00327F58" w:rsidRDefault="00F6457C" w:rsidP="00F6457C">
      <w:r w:rsidRPr="00327F58">
        <w:rPr>
          <w:b/>
        </w:rPr>
        <w:br w:type="page"/>
      </w:r>
    </w:p>
    <w:p w14:paraId="1A927275" w14:textId="77777777" w:rsidR="00F6457C" w:rsidRPr="00327F58" w:rsidRDefault="00F6457C" w:rsidP="00F6457C">
      <w:pPr>
        <w:pStyle w:val="Nadpis1"/>
      </w:pPr>
      <w:bookmarkStart w:id="16" w:name="_Toc118413808"/>
      <w:bookmarkStart w:id="17" w:name="_Toc118415678"/>
      <w:bookmarkStart w:id="18" w:name="_Toc166829697"/>
      <w:r w:rsidRPr="00327F58">
        <w:lastRenderedPageBreak/>
        <w:t>VEDENÍ SOUDU A SPRÁVA SOUDU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F3DA3F4" w14:textId="77777777" w:rsidR="00F6457C" w:rsidRPr="00327F58" w:rsidRDefault="00F6457C" w:rsidP="00F6457C">
      <w:pPr>
        <w:rPr>
          <w:b/>
          <w:sz w:val="20"/>
          <w:szCs w:val="20"/>
        </w:rPr>
      </w:pPr>
    </w:p>
    <w:p w14:paraId="7AC7C358" w14:textId="77777777" w:rsidR="00F6457C" w:rsidRPr="00327F58" w:rsidRDefault="00F6457C" w:rsidP="00F6457C">
      <w:pPr>
        <w:spacing w:after="120"/>
        <w:jc w:val="both"/>
        <w:rPr>
          <w:b/>
        </w:rPr>
      </w:pPr>
      <w:r w:rsidRPr="00327F58">
        <w:rPr>
          <w:b/>
          <w:u w:val="single"/>
        </w:rPr>
        <w:t>JUDr. Vladislava Halodová</w:t>
      </w:r>
      <w:r w:rsidRPr="00327F58">
        <w:rPr>
          <w:b/>
        </w:rPr>
        <w:t xml:space="preserve"> – předsedkyně soudu</w:t>
      </w:r>
    </w:p>
    <w:p w14:paraId="5C9E02F9" w14:textId="02A16E4F" w:rsidR="00F6457C" w:rsidRPr="00FB2B4E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</w:rPr>
      </w:pPr>
      <w:r w:rsidRPr="00327F58">
        <w:t xml:space="preserve">vykonává státní správu soudu, vyřizuje stížnosti a vykonává další činnost </w:t>
      </w:r>
      <w:r w:rsidR="00184B80">
        <w:t xml:space="preserve">předsedy okresního soudu </w:t>
      </w:r>
      <w:r w:rsidRPr="00327F58">
        <w:t>v rozsahu dle zák. č. 6/2002 Sb., o soudech a soudcích</w:t>
      </w:r>
    </w:p>
    <w:p w14:paraId="06117EFB" w14:textId="74BB5F39" w:rsidR="00FB2B4E" w:rsidRPr="00184B80" w:rsidRDefault="00FB2B4E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</w:rPr>
      </w:pPr>
      <w:r>
        <w:t>rozhoduje o žádostech o informace dle zák. č. 106/1999 Sb. v době nepřítomnosti místopředsedkyně pro trestní úsek</w:t>
      </w:r>
    </w:p>
    <w:p w14:paraId="4FA3606A" w14:textId="77777777" w:rsidR="00F6457C" w:rsidRPr="00327F58" w:rsidRDefault="00F6457C" w:rsidP="00F6457C">
      <w:pPr>
        <w:ind w:left="142" w:hanging="142"/>
        <w:rPr>
          <w:sz w:val="20"/>
          <w:szCs w:val="20"/>
        </w:rPr>
      </w:pPr>
    </w:p>
    <w:p w14:paraId="49B69DFF" w14:textId="5602C0C2" w:rsidR="00F6457C" w:rsidRPr="00327F58" w:rsidRDefault="00F6457C" w:rsidP="00F6457C">
      <w:pPr>
        <w:spacing w:after="120"/>
        <w:ind w:left="142" w:hanging="142"/>
        <w:rPr>
          <w:b/>
          <w:u w:val="single"/>
        </w:rPr>
      </w:pPr>
      <w:r w:rsidRPr="00327F58">
        <w:rPr>
          <w:b/>
          <w:u w:val="single"/>
        </w:rPr>
        <w:t xml:space="preserve">JUDr. Marta Uhlířová, Ph.D. </w:t>
      </w:r>
      <w:r w:rsidRPr="00327F58">
        <w:rPr>
          <w:b/>
        </w:rPr>
        <w:t>–</w:t>
      </w:r>
      <w:r w:rsidR="004248A4" w:rsidRPr="00327F58">
        <w:rPr>
          <w:b/>
        </w:rPr>
        <w:t xml:space="preserve"> </w:t>
      </w:r>
      <w:r w:rsidRPr="00327F58">
        <w:rPr>
          <w:b/>
        </w:rPr>
        <w:t xml:space="preserve">místopředsedkyně soudu pro trestní úsek  </w:t>
      </w:r>
    </w:p>
    <w:p w14:paraId="3CCF6BAE" w14:textId="77777777" w:rsidR="0079622F" w:rsidRPr="00327F58" w:rsidRDefault="0079622F" w:rsidP="0079622F">
      <w:pPr>
        <w:pStyle w:val="Odstavecseseznamem"/>
        <w:numPr>
          <w:ilvl w:val="0"/>
          <w:numId w:val="3"/>
        </w:numPr>
        <w:ind w:left="142" w:hanging="142"/>
      </w:pPr>
      <w:r w:rsidRPr="00327F58">
        <w:t xml:space="preserve">rozhoduje o žádostech o informace dle zák. č. 106/1999 Sb. </w:t>
      </w:r>
    </w:p>
    <w:p w14:paraId="42CDB5E0" w14:textId="16583EB0" w:rsidR="00F6457C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 xml:space="preserve">vykonává úkoly státní správy </w:t>
      </w:r>
      <w:proofErr w:type="gramStart"/>
      <w:r w:rsidRPr="00327F58">
        <w:t xml:space="preserve">soudu </w:t>
      </w:r>
      <w:r w:rsidR="008A64C2">
        <w:t xml:space="preserve"> dle</w:t>
      </w:r>
      <w:proofErr w:type="gramEnd"/>
      <w:r w:rsidR="008A64C2">
        <w:t xml:space="preserve"> zák. č. 6/2002 Sb. </w:t>
      </w:r>
      <w:r w:rsidR="00FB2B4E">
        <w:t xml:space="preserve">v rozsahu určeném předsedkyní soudu </w:t>
      </w:r>
      <w:r w:rsidRPr="00327F58">
        <w:t>zejména tak, že řídí a kontroluje činnost trestního úseku soudu</w:t>
      </w:r>
      <w:r w:rsidR="008A64C2">
        <w:t xml:space="preserve">, </w:t>
      </w:r>
      <w:r w:rsidR="00FB2B4E">
        <w:t>vykonává další úkoly z pověření předsedkyně soudu</w:t>
      </w:r>
      <w:r w:rsidR="008A64C2">
        <w:t xml:space="preserve"> </w:t>
      </w:r>
    </w:p>
    <w:p w14:paraId="7A886693" w14:textId="212F404A" w:rsidR="008A64C2" w:rsidRDefault="008A64C2" w:rsidP="008A64C2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>v době nepřítomnosti předsedkyně soudu ji zastupuje při výkonu státní správy soudu</w:t>
      </w:r>
    </w:p>
    <w:p w14:paraId="2F88771A" w14:textId="647CBF4C" w:rsidR="008A64C2" w:rsidRPr="00327F58" w:rsidRDefault="008A64C2" w:rsidP="008A64C2">
      <w:pPr>
        <w:pStyle w:val="Odstavecseseznamem"/>
        <w:numPr>
          <w:ilvl w:val="0"/>
          <w:numId w:val="3"/>
        </w:numPr>
        <w:ind w:left="142" w:hanging="142"/>
        <w:jc w:val="both"/>
      </w:pPr>
      <w:r>
        <w:t>zastupuje místopředsedu pro úsek občanskoprávní v době jeho nepřítomnosti, není-li zároveň přítomna předsedkyně soudu</w:t>
      </w:r>
      <w:r w:rsidRPr="00772BA5">
        <w:rPr>
          <w:color w:val="FF0000"/>
        </w:rPr>
        <w:t xml:space="preserve"> </w:t>
      </w:r>
    </w:p>
    <w:p w14:paraId="5EF871DF" w14:textId="77777777" w:rsidR="00184B80" w:rsidRPr="00327F58" w:rsidRDefault="00184B80" w:rsidP="009B164C">
      <w:pPr>
        <w:pStyle w:val="Bezmezer"/>
      </w:pPr>
    </w:p>
    <w:p w14:paraId="3ACA393B" w14:textId="580F176E" w:rsidR="00F6457C" w:rsidRPr="00327F58" w:rsidRDefault="00F6457C" w:rsidP="00F6457C">
      <w:pPr>
        <w:spacing w:after="120"/>
        <w:ind w:left="142" w:hanging="142"/>
        <w:jc w:val="both"/>
        <w:rPr>
          <w:b/>
        </w:rPr>
      </w:pPr>
      <w:r w:rsidRPr="00327F58">
        <w:rPr>
          <w:b/>
          <w:u w:val="single"/>
        </w:rPr>
        <w:t>JUDr. Tomáš Křiváček</w:t>
      </w:r>
      <w:r w:rsidRPr="00327F58">
        <w:rPr>
          <w:b/>
        </w:rPr>
        <w:t xml:space="preserve"> –</w:t>
      </w:r>
      <w:r w:rsidR="004248A4" w:rsidRPr="00327F58">
        <w:rPr>
          <w:b/>
        </w:rPr>
        <w:t xml:space="preserve"> </w:t>
      </w:r>
      <w:r w:rsidRPr="00327F58">
        <w:rPr>
          <w:b/>
        </w:rPr>
        <w:t>místopředseda</w:t>
      </w:r>
      <w:r w:rsidR="00BE1518" w:rsidRPr="00327F58">
        <w:rPr>
          <w:b/>
        </w:rPr>
        <w:t xml:space="preserve"> </w:t>
      </w:r>
      <w:r w:rsidRPr="00327F58">
        <w:rPr>
          <w:b/>
        </w:rPr>
        <w:t xml:space="preserve">soudu pro úsek občanskoprávní </w:t>
      </w:r>
    </w:p>
    <w:p w14:paraId="31E1C431" w14:textId="77777777" w:rsidR="00FB2B4E" w:rsidRDefault="008A64C2" w:rsidP="00FB2B4E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 xml:space="preserve">vykonává úkoly státní správy soudu </w:t>
      </w:r>
      <w:r w:rsidR="00FB2B4E">
        <w:t>d</w:t>
      </w:r>
      <w:r>
        <w:t xml:space="preserve">le zák. č. 6/2002 Sb. </w:t>
      </w:r>
      <w:r w:rsidR="00FB2B4E">
        <w:t xml:space="preserve">v rozsahu určeném předsedkyní </w:t>
      </w:r>
      <w:r w:rsidRPr="00327F58">
        <w:t>soudu zejména tak, že řídí a kontroluje činnost občanskoprávního úseku soudu</w:t>
      </w:r>
      <w:r w:rsidR="00184B80">
        <w:t xml:space="preserve">, </w:t>
      </w:r>
      <w:r w:rsidR="00FB2B4E">
        <w:t xml:space="preserve">vykonává další úkoly z pověření předsedkyně soudu </w:t>
      </w:r>
    </w:p>
    <w:p w14:paraId="7B027089" w14:textId="275D50AF" w:rsidR="00F6457C" w:rsidRDefault="00184B80" w:rsidP="009B164C">
      <w:pPr>
        <w:pStyle w:val="Odstavecseseznamem"/>
        <w:numPr>
          <w:ilvl w:val="0"/>
          <w:numId w:val="3"/>
        </w:numPr>
        <w:ind w:left="142" w:hanging="142"/>
        <w:jc w:val="both"/>
      </w:pPr>
      <w:r>
        <w:t xml:space="preserve">v době </w:t>
      </w:r>
      <w:r w:rsidR="00F6457C" w:rsidRPr="00327F58">
        <w:t>nepřítomnosti</w:t>
      </w:r>
      <w:r>
        <w:t xml:space="preserve"> </w:t>
      </w:r>
      <w:r w:rsidR="00F6457C" w:rsidRPr="00327F58">
        <w:t xml:space="preserve">předsedkyně soudu ji zastupuje při </w:t>
      </w:r>
      <w:r>
        <w:t xml:space="preserve">výkonu státní správy soudu </w:t>
      </w:r>
    </w:p>
    <w:p w14:paraId="27A42B63" w14:textId="494934DC" w:rsidR="00F6457C" w:rsidRPr="008A64C2" w:rsidRDefault="008A64C2" w:rsidP="00D44601">
      <w:pPr>
        <w:pStyle w:val="Odstavecseseznamem"/>
        <w:numPr>
          <w:ilvl w:val="0"/>
          <w:numId w:val="3"/>
        </w:numPr>
        <w:ind w:left="142" w:hanging="142"/>
        <w:jc w:val="both"/>
        <w:rPr>
          <w:strike/>
          <w:color w:val="FF0000"/>
        </w:rPr>
      </w:pPr>
      <w:r>
        <w:t xml:space="preserve">zastupuje místopředsedkyni pro trestní úsek v době její nepřítomnosti, není-li zároveň přítomna předsedkyně soudu, a to včetně rozhodování o žádostech </w:t>
      </w:r>
      <w:r w:rsidR="00F6457C" w:rsidRPr="00327F58">
        <w:t>dle zák. č. 106/1999 Sb</w:t>
      </w:r>
      <w:r w:rsidR="004B7B51">
        <w:t>.</w:t>
      </w:r>
    </w:p>
    <w:p w14:paraId="74ABB69D" w14:textId="77777777" w:rsidR="00F6457C" w:rsidRPr="00327F58" w:rsidRDefault="00F6457C" w:rsidP="00F6457C">
      <w:pPr>
        <w:pStyle w:val="Odstavecseseznamem"/>
        <w:ind w:left="720"/>
        <w:jc w:val="both"/>
      </w:pPr>
    </w:p>
    <w:p w14:paraId="7A89A349" w14:textId="5D1C3E55" w:rsidR="00F6457C" w:rsidRPr="0017228E" w:rsidRDefault="00F6457C" w:rsidP="00F6457C">
      <w:pPr>
        <w:spacing w:after="120"/>
        <w:jc w:val="both"/>
        <w:rPr>
          <w:b/>
          <w:strike/>
          <w:color w:val="000000" w:themeColor="text1"/>
        </w:rPr>
      </w:pPr>
      <w:r w:rsidRPr="00327F58">
        <w:rPr>
          <w:b/>
          <w:u w:val="single"/>
        </w:rPr>
        <w:t>Ředitelka správy soudu</w:t>
      </w:r>
      <w:r w:rsidRPr="00327F58">
        <w:rPr>
          <w:b/>
        </w:rPr>
        <w:t xml:space="preserve">: Mgr. </w:t>
      </w:r>
      <w:r w:rsidR="00772BA5" w:rsidRPr="0017228E">
        <w:rPr>
          <w:b/>
          <w:color w:val="000000" w:themeColor="text1"/>
        </w:rPr>
        <w:t>Marie Adesina</w:t>
      </w:r>
    </w:p>
    <w:p w14:paraId="0D4A2A46" w14:textId="77777777" w:rsidR="00F6457C" w:rsidRPr="00327F58" w:rsidRDefault="00F6457C" w:rsidP="00F6457C">
      <w:pPr>
        <w:ind w:left="142" w:hanging="142"/>
        <w:jc w:val="both"/>
        <w:rPr>
          <w:b/>
          <w:u w:val="single"/>
        </w:rPr>
      </w:pPr>
      <w:r w:rsidRPr="0017228E">
        <w:rPr>
          <w:color w:val="000000" w:themeColor="text1"/>
        </w:rPr>
        <w:t>- zajišťuje provoz soudu po stránce hospodářské</w:t>
      </w:r>
      <w:r w:rsidRPr="00327F58">
        <w:t xml:space="preserve">, materiální a finanční, vyřizuje personální věci zaměstnanců soudu, zajišťuje řádný chod soudních kanceláří, plní další úkoly související s výkonem státní správy soudu podle pokynů předsedkyně soudu, odpovídá za dodržování zákona o finanční kontrole, zpracovává veřejné zakázky, zveřejňuje smlouvy, odpovídá za vedení rejstříků </w:t>
      </w:r>
      <w:proofErr w:type="spellStart"/>
      <w:r w:rsidRPr="00327F58">
        <w:t>Spr</w:t>
      </w:r>
      <w:proofErr w:type="spellEnd"/>
      <w:r w:rsidRPr="00327F58">
        <w:t xml:space="preserve">, St a Si </w:t>
      </w:r>
    </w:p>
    <w:p w14:paraId="7144718E" w14:textId="77777777" w:rsidR="00F6457C" w:rsidRPr="00327F58" w:rsidRDefault="00F6457C" w:rsidP="00F6457C">
      <w:r w:rsidRPr="00327F58">
        <w:t xml:space="preserve">- zástup ve věcech personálních, věcech rejstříku </w:t>
      </w:r>
      <w:proofErr w:type="spellStart"/>
      <w:proofErr w:type="gramStart"/>
      <w:r w:rsidRPr="00327F58">
        <w:t>Spr</w:t>
      </w:r>
      <w:proofErr w:type="spellEnd"/>
      <w:r w:rsidRPr="00327F58">
        <w:t xml:space="preserve">  Jitka</w:t>
      </w:r>
      <w:proofErr w:type="gramEnd"/>
      <w:r w:rsidRPr="00327F58">
        <w:t xml:space="preserve"> Petráková</w:t>
      </w:r>
    </w:p>
    <w:p w14:paraId="69C54247" w14:textId="77777777" w:rsidR="00F6457C" w:rsidRPr="00327F58" w:rsidRDefault="00F6457C" w:rsidP="00F6457C">
      <w:pPr>
        <w:jc w:val="both"/>
      </w:pPr>
      <w:r w:rsidRPr="00327F58">
        <w:t>- zástup ve věcech ekonomických Elena Brušáková</w:t>
      </w:r>
    </w:p>
    <w:p w14:paraId="4F8C9AFF" w14:textId="77777777" w:rsidR="00F6457C" w:rsidRPr="00327F58" w:rsidRDefault="00F6457C" w:rsidP="00F6457C">
      <w:pPr>
        <w:jc w:val="both"/>
      </w:pPr>
      <w:r w:rsidRPr="00327F58">
        <w:t>- zástup ve věcech veřejných zakázek Mgr. Veronika Hrychová</w:t>
      </w:r>
    </w:p>
    <w:p w14:paraId="6023167B" w14:textId="77777777" w:rsidR="00F6457C" w:rsidRPr="00327F58" w:rsidRDefault="00F6457C" w:rsidP="00F6457C">
      <w:pPr>
        <w:rPr>
          <w:b/>
          <w:u w:val="single"/>
        </w:rPr>
      </w:pPr>
    </w:p>
    <w:p w14:paraId="3D225176" w14:textId="77777777" w:rsidR="00F6457C" w:rsidRPr="00327F58" w:rsidRDefault="00F6457C" w:rsidP="00F6457C">
      <w:pPr>
        <w:rPr>
          <w:b/>
        </w:rPr>
      </w:pPr>
      <w:r w:rsidRPr="00327F58">
        <w:rPr>
          <w:b/>
          <w:u w:val="single"/>
        </w:rPr>
        <w:t>Bezpečnostní ředitelka</w:t>
      </w:r>
      <w:r w:rsidRPr="00327F58">
        <w:rPr>
          <w:b/>
        </w:rPr>
        <w:t xml:space="preserve">: Renata Husková </w:t>
      </w:r>
    </w:p>
    <w:p w14:paraId="689C0178" w14:textId="77777777" w:rsidR="00F6457C" w:rsidRPr="00327F58" w:rsidRDefault="00F6457C" w:rsidP="00F645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2" w:right="96" w:hanging="142"/>
        <w:rPr>
          <w:b/>
          <w:u w:val="single"/>
        </w:rPr>
      </w:pPr>
      <w:r w:rsidRPr="00327F58">
        <w:t xml:space="preserve">zástup Zdeňka Švejdová </w:t>
      </w:r>
    </w:p>
    <w:p w14:paraId="43F13E1F" w14:textId="77777777" w:rsidR="00F6457C" w:rsidRPr="00327F58" w:rsidRDefault="00F6457C" w:rsidP="00F6457C">
      <w:pPr>
        <w:pStyle w:val="Odstavecseseznamem"/>
        <w:autoSpaceDE w:val="0"/>
        <w:autoSpaceDN w:val="0"/>
        <w:adjustRightInd w:val="0"/>
        <w:ind w:left="142" w:right="96" w:hanging="142"/>
        <w:rPr>
          <w:b/>
          <w:u w:val="single"/>
        </w:rPr>
      </w:pPr>
    </w:p>
    <w:p w14:paraId="09AD0123" w14:textId="7098846E" w:rsidR="008A3502" w:rsidRPr="00327F58" w:rsidRDefault="00BB5FD5" w:rsidP="00F6457C">
      <w:pPr>
        <w:ind w:left="142" w:hanging="142"/>
        <w:rPr>
          <w:b/>
        </w:rPr>
      </w:pPr>
      <w:r w:rsidRPr="00327F58">
        <w:rPr>
          <w:b/>
          <w:u w:val="single"/>
        </w:rPr>
        <w:t>Tisková m</w:t>
      </w:r>
      <w:r w:rsidR="008A3502" w:rsidRPr="00327F58">
        <w:rPr>
          <w:b/>
          <w:u w:val="single"/>
        </w:rPr>
        <w:t xml:space="preserve">luvčí </w:t>
      </w:r>
      <w:proofErr w:type="gramStart"/>
      <w:r w:rsidR="008A3502" w:rsidRPr="00327F58">
        <w:rPr>
          <w:b/>
          <w:u w:val="single"/>
        </w:rPr>
        <w:t>soudu:</w:t>
      </w:r>
      <w:r w:rsidR="008A3502" w:rsidRPr="00327F58">
        <w:rPr>
          <w:b/>
        </w:rPr>
        <w:t xml:space="preserve">  JUDr.</w:t>
      </w:r>
      <w:proofErr w:type="gramEnd"/>
      <w:r w:rsidR="008A3502" w:rsidRPr="00327F58">
        <w:rPr>
          <w:b/>
        </w:rPr>
        <w:t xml:space="preserve"> Markéta Bartizalová, Ph.D.</w:t>
      </w:r>
    </w:p>
    <w:p w14:paraId="3F00577A" w14:textId="77777777" w:rsidR="008A3502" w:rsidRPr="00327F58" w:rsidRDefault="008A3502" w:rsidP="00F6457C">
      <w:pPr>
        <w:ind w:left="142" w:hanging="142"/>
        <w:rPr>
          <w:b/>
        </w:rPr>
      </w:pPr>
    </w:p>
    <w:p w14:paraId="18E909D3" w14:textId="450270C5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Referent pro veřejné zakázky</w:t>
      </w:r>
      <w:r w:rsidRPr="00327F58">
        <w:rPr>
          <w:b/>
        </w:rPr>
        <w:t>: Mgr. Veronika Hrychová</w:t>
      </w:r>
    </w:p>
    <w:p w14:paraId="3F2A9FF8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úkony při zadávání a realizaci veřejných zakázek</w:t>
      </w:r>
    </w:p>
    <w:p w14:paraId="1AEC61E3" w14:textId="1186629D" w:rsidR="00F6457C" w:rsidRPr="0017228E" w:rsidRDefault="00F6457C" w:rsidP="0057344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b/>
          <w:color w:val="000000" w:themeColor="text1"/>
          <w:u w:val="single"/>
        </w:rPr>
      </w:pPr>
      <w:r w:rsidRPr="00327F58">
        <w:t>zástup Mgr</w:t>
      </w:r>
      <w:r w:rsidRPr="0017228E">
        <w:rPr>
          <w:color w:val="000000" w:themeColor="text1"/>
        </w:rPr>
        <w:t xml:space="preserve">. </w:t>
      </w:r>
      <w:r w:rsidR="00772BA5" w:rsidRPr="0017228E">
        <w:rPr>
          <w:color w:val="000000" w:themeColor="text1"/>
        </w:rPr>
        <w:t>Marie Ades</w:t>
      </w:r>
      <w:r w:rsidR="004B7B51" w:rsidRPr="0017228E">
        <w:rPr>
          <w:color w:val="000000" w:themeColor="text1"/>
        </w:rPr>
        <w:t>i</w:t>
      </w:r>
      <w:r w:rsidR="00772BA5" w:rsidRPr="0017228E">
        <w:rPr>
          <w:color w:val="000000" w:themeColor="text1"/>
        </w:rPr>
        <w:t>na</w:t>
      </w:r>
    </w:p>
    <w:p w14:paraId="08554A33" w14:textId="77777777" w:rsidR="00772BA5" w:rsidRPr="00772BA5" w:rsidRDefault="00772BA5" w:rsidP="00772BA5">
      <w:pPr>
        <w:pStyle w:val="Odstavecseseznamem"/>
        <w:autoSpaceDE w:val="0"/>
        <w:autoSpaceDN w:val="0"/>
        <w:adjustRightInd w:val="0"/>
        <w:ind w:left="142"/>
        <w:rPr>
          <w:b/>
          <w:u w:val="single"/>
        </w:rPr>
      </w:pPr>
    </w:p>
    <w:p w14:paraId="7973EF2B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  <w:rPr>
          <w:b/>
          <w:u w:val="single"/>
        </w:rPr>
      </w:pPr>
      <w:r w:rsidRPr="00327F58">
        <w:rPr>
          <w:b/>
          <w:u w:val="single"/>
        </w:rPr>
        <w:t xml:space="preserve">Agenda </w:t>
      </w:r>
      <w:proofErr w:type="spellStart"/>
      <w:r w:rsidRPr="00327F58">
        <w:rPr>
          <w:b/>
          <w:u w:val="single"/>
        </w:rPr>
        <w:t>Nt</w:t>
      </w:r>
      <w:proofErr w:type="spellEnd"/>
      <w:r w:rsidRPr="00327F58">
        <w:rPr>
          <w:b/>
          <w:u w:val="single"/>
        </w:rPr>
        <w:t xml:space="preserve"> – utajované informace</w:t>
      </w:r>
      <w:r w:rsidRPr="00327F58">
        <w:rPr>
          <w:b/>
        </w:rPr>
        <w:t>: Renata Husková, Zdeňka Švejdová, Romana Záhorková</w:t>
      </w:r>
    </w:p>
    <w:p w14:paraId="6FAB3D2E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 xml:space="preserve">rejstřík </w:t>
      </w:r>
      <w:proofErr w:type="spellStart"/>
      <w:r w:rsidRPr="00327F58">
        <w:t>Nt</w:t>
      </w:r>
      <w:proofErr w:type="spellEnd"/>
      <w:r w:rsidRPr="00327F58">
        <w:t xml:space="preserve"> – utajované informace, jednací protokol V, D</w:t>
      </w:r>
    </w:p>
    <w:p w14:paraId="1756F198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vedení rejstříku</w:t>
      </w:r>
    </w:p>
    <w:p w14:paraId="7D7F0CA3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vzájemný zástup</w:t>
      </w:r>
    </w:p>
    <w:p w14:paraId="02C733C1" w14:textId="77777777" w:rsidR="007F0C40" w:rsidRPr="00327F58" w:rsidRDefault="007F0C40" w:rsidP="007F0C40">
      <w:pPr>
        <w:autoSpaceDE w:val="0"/>
        <w:autoSpaceDN w:val="0"/>
        <w:adjustRightInd w:val="0"/>
        <w:rPr>
          <w:b/>
          <w:u w:val="single"/>
        </w:rPr>
      </w:pPr>
    </w:p>
    <w:p w14:paraId="4D354E6A" w14:textId="38A3E64F" w:rsidR="00F6457C" w:rsidRPr="00327F58" w:rsidRDefault="00F6457C" w:rsidP="007F0C40">
      <w:pPr>
        <w:autoSpaceDE w:val="0"/>
        <w:autoSpaceDN w:val="0"/>
        <w:adjustRightInd w:val="0"/>
      </w:pPr>
      <w:r w:rsidRPr="00327F58">
        <w:rPr>
          <w:b/>
          <w:u w:val="single"/>
        </w:rPr>
        <w:t>Agenda Si</w:t>
      </w:r>
      <w:r w:rsidRPr="00327F58">
        <w:rPr>
          <w:b/>
        </w:rPr>
        <w:t xml:space="preserve"> </w:t>
      </w:r>
      <w:r w:rsidRPr="00327F58">
        <w:t>(žádosti o informace podle zák. č. 106/1999 Sb.):</w:t>
      </w:r>
    </w:p>
    <w:p w14:paraId="110E1F76" w14:textId="0E692ACA" w:rsidR="00F6457C" w:rsidRPr="00B172CA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b/>
          <w:color w:val="000000" w:themeColor="text1"/>
          <w:u w:val="single"/>
        </w:rPr>
      </w:pPr>
      <w:r w:rsidRPr="00327F58">
        <w:t xml:space="preserve">lustrace </w:t>
      </w:r>
      <w:r w:rsidR="004B7B51" w:rsidRPr="00B172CA">
        <w:rPr>
          <w:color w:val="000000" w:themeColor="text1"/>
        </w:rPr>
        <w:t>–</w:t>
      </w:r>
      <w:r w:rsidRPr="00B172CA">
        <w:rPr>
          <w:color w:val="000000" w:themeColor="text1"/>
        </w:rPr>
        <w:t xml:space="preserve"> </w:t>
      </w:r>
      <w:r w:rsidR="004B7B51" w:rsidRPr="00B172CA">
        <w:rPr>
          <w:color w:val="000000" w:themeColor="text1"/>
        </w:rPr>
        <w:t xml:space="preserve">Blanka Zemanová, zástup </w:t>
      </w:r>
      <w:r w:rsidRPr="00B172CA">
        <w:rPr>
          <w:color w:val="000000" w:themeColor="text1"/>
        </w:rPr>
        <w:t>Romana Záhorková</w:t>
      </w:r>
    </w:p>
    <w:p w14:paraId="4157E1C8" w14:textId="78A8694F" w:rsidR="009B164C" w:rsidRPr="00B172CA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b/>
          <w:strike/>
          <w:color w:val="000000" w:themeColor="text1"/>
          <w:u w:val="single"/>
        </w:rPr>
      </w:pPr>
      <w:r w:rsidRPr="00B172CA">
        <w:rPr>
          <w:color w:val="000000" w:themeColor="text1"/>
        </w:rPr>
        <w:t xml:space="preserve">lustrace věcí vedených k osobě či na osobu – Mgr. Dana Ilićová, zástup </w:t>
      </w:r>
      <w:r w:rsidR="0000202C" w:rsidRPr="00B172CA">
        <w:rPr>
          <w:color w:val="000000" w:themeColor="text1"/>
        </w:rPr>
        <w:t>Eva Hyková</w:t>
      </w:r>
    </w:p>
    <w:p w14:paraId="34E81D6B" w14:textId="28C89215" w:rsidR="00425B04" w:rsidRPr="00327F58" w:rsidRDefault="00425B04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b/>
          <w:u w:val="single"/>
        </w:rPr>
      </w:pPr>
      <w:r w:rsidRPr="00B172CA">
        <w:rPr>
          <w:color w:val="000000" w:themeColor="text1"/>
        </w:rPr>
        <w:t xml:space="preserve">anonymizace – </w:t>
      </w:r>
      <w:r w:rsidR="004B7B51" w:rsidRPr="00B172CA">
        <w:rPr>
          <w:color w:val="000000" w:themeColor="text1"/>
        </w:rPr>
        <w:t xml:space="preserve">Blanka Zemanová, zástup </w:t>
      </w:r>
      <w:r w:rsidRPr="00B172CA">
        <w:rPr>
          <w:color w:val="000000" w:themeColor="text1"/>
        </w:rPr>
        <w:t xml:space="preserve">Romana </w:t>
      </w:r>
      <w:r w:rsidRPr="00327F58">
        <w:t>Záhorková, Hana Šímová</w:t>
      </w:r>
    </w:p>
    <w:p w14:paraId="6CF60C9E" w14:textId="1E4E7DB6" w:rsidR="00F6457C" w:rsidRPr="00327F58" w:rsidRDefault="00F6457C" w:rsidP="002E1462">
      <w:pPr>
        <w:autoSpaceDE w:val="0"/>
        <w:autoSpaceDN w:val="0"/>
        <w:adjustRightInd w:val="0"/>
        <w:rPr>
          <w:b/>
          <w:u w:val="single"/>
        </w:rPr>
      </w:pPr>
      <w:r w:rsidRPr="00327F58">
        <w:rPr>
          <w:b/>
          <w:u w:val="single"/>
        </w:rPr>
        <w:lastRenderedPageBreak/>
        <w:t>Informatik</w:t>
      </w:r>
      <w:r w:rsidRPr="00327F58">
        <w:rPr>
          <w:b/>
        </w:rPr>
        <w:t xml:space="preserve">: Ing. David Dolejší </w:t>
      </w:r>
      <w:r w:rsidRPr="00327F58">
        <w:rPr>
          <w:b/>
          <w:u w:val="single"/>
        </w:rPr>
        <w:t xml:space="preserve"> </w:t>
      </w:r>
    </w:p>
    <w:p w14:paraId="364EF2D3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správa a administrace sítí, databází a dat; instalace programového vybavení</w:t>
      </w:r>
    </w:p>
    <w:p w14:paraId="0DC65203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zástup Roman Benda</w:t>
      </w:r>
    </w:p>
    <w:p w14:paraId="0C44E9E7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</w:pPr>
    </w:p>
    <w:p w14:paraId="4ACDE7DB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  <w:rPr>
          <w:b/>
        </w:rPr>
      </w:pPr>
      <w:r w:rsidRPr="00327F58">
        <w:rPr>
          <w:b/>
          <w:u w:val="single"/>
        </w:rPr>
        <w:t>Technik výpočetní techniky</w:t>
      </w:r>
      <w:r w:rsidRPr="00327F58">
        <w:rPr>
          <w:b/>
        </w:rPr>
        <w:t xml:space="preserve">: Roman Benda  </w:t>
      </w:r>
    </w:p>
    <w:p w14:paraId="5844AB74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 xml:space="preserve">zajišťování správy, funkčnosti a bezpečnosti chodu počítačové sítě, serverů a informačních systémů, instalace výpočetní techniky </w:t>
      </w:r>
    </w:p>
    <w:p w14:paraId="5D725462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zástup Ing. David Dolejší</w:t>
      </w:r>
    </w:p>
    <w:p w14:paraId="061C2C3D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</w:pPr>
    </w:p>
    <w:p w14:paraId="01D9E493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</w:pPr>
      <w:r w:rsidRPr="00327F58">
        <w:rPr>
          <w:b/>
          <w:u w:val="single"/>
        </w:rPr>
        <w:t>Personální agenda, autoprovoz</w:t>
      </w:r>
      <w:r w:rsidRPr="00327F58">
        <w:rPr>
          <w:b/>
        </w:rPr>
        <w:t>: Jitka Petráková</w:t>
      </w:r>
      <w:r w:rsidRPr="00327F58">
        <w:t xml:space="preserve"> </w:t>
      </w:r>
    </w:p>
    <w:p w14:paraId="1F2288A9" w14:textId="5882A270" w:rsidR="00F6457C" w:rsidRPr="00327F58" w:rsidRDefault="00F6457C" w:rsidP="008A5E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vede personální agendu soudců, zaměstnanců</w:t>
      </w:r>
      <w:r w:rsidR="008A5ED8" w:rsidRPr="00327F58">
        <w:t xml:space="preserve">, </w:t>
      </w:r>
      <w:r w:rsidRPr="00327F58">
        <w:t xml:space="preserve">vede rejstříky </w:t>
      </w:r>
      <w:proofErr w:type="spellStart"/>
      <w:r w:rsidRPr="00327F58">
        <w:t>Spr</w:t>
      </w:r>
      <w:proofErr w:type="spellEnd"/>
      <w:r w:rsidRPr="00327F58">
        <w:t>, St, Si, autoprovoz</w:t>
      </w:r>
    </w:p>
    <w:p w14:paraId="0AE18A26" w14:textId="34B3CB77" w:rsidR="00F6457C" w:rsidRPr="0017228E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  <w:color w:val="000000" w:themeColor="text1"/>
        </w:rPr>
      </w:pPr>
      <w:r w:rsidRPr="00327F58">
        <w:t xml:space="preserve">zástup </w:t>
      </w:r>
      <w:r w:rsidRPr="0017228E">
        <w:rPr>
          <w:color w:val="000000" w:themeColor="text1"/>
        </w:rPr>
        <w:t xml:space="preserve">Mgr. </w:t>
      </w:r>
      <w:r w:rsidR="00772BA5" w:rsidRPr="0017228E">
        <w:rPr>
          <w:color w:val="000000" w:themeColor="text1"/>
        </w:rPr>
        <w:t>Marie Adesina</w:t>
      </w:r>
    </w:p>
    <w:p w14:paraId="097D9A9E" w14:textId="3FD40FC1" w:rsidR="00F6457C" w:rsidRPr="008D7824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  <w:color w:val="000000" w:themeColor="text1"/>
        </w:rPr>
      </w:pPr>
      <w:r w:rsidRPr="0017228E">
        <w:rPr>
          <w:color w:val="000000" w:themeColor="text1"/>
        </w:rPr>
        <w:t xml:space="preserve">zástup ve vedení rejstříků </w:t>
      </w:r>
      <w:proofErr w:type="spellStart"/>
      <w:r w:rsidRPr="0017228E">
        <w:rPr>
          <w:color w:val="000000" w:themeColor="text1"/>
        </w:rPr>
        <w:t>Spr</w:t>
      </w:r>
      <w:proofErr w:type="spellEnd"/>
      <w:r w:rsidRPr="0017228E">
        <w:rPr>
          <w:color w:val="000000" w:themeColor="text1"/>
        </w:rPr>
        <w:t xml:space="preserve">, St, </w:t>
      </w:r>
      <w:proofErr w:type="gramStart"/>
      <w:r w:rsidRPr="0017228E">
        <w:rPr>
          <w:color w:val="000000" w:themeColor="text1"/>
        </w:rPr>
        <w:t xml:space="preserve">Si  </w:t>
      </w:r>
      <w:r w:rsidR="008A5ED8" w:rsidRPr="0017228E">
        <w:rPr>
          <w:color w:val="000000" w:themeColor="text1"/>
        </w:rPr>
        <w:t>Jitka</w:t>
      </w:r>
      <w:proofErr w:type="gramEnd"/>
      <w:r w:rsidR="008A5ED8" w:rsidRPr="0017228E">
        <w:rPr>
          <w:color w:val="000000" w:themeColor="text1"/>
        </w:rPr>
        <w:t xml:space="preserve"> Straková</w:t>
      </w:r>
    </w:p>
    <w:p w14:paraId="456D44CA" w14:textId="6F181462" w:rsidR="008D7824" w:rsidRPr="0017228E" w:rsidRDefault="008D7824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  <w:color w:val="000000" w:themeColor="text1"/>
        </w:rPr>
      </w:pPr>
      <w:r>
        <w:rPr>
          <w:color w:val="000000" w:themeColor="text1"/>
        </w:rPr>
        <w:t>zástup autoprovoz Renata Husková, Zdeňka Švejdová</w:t>
      </w:r>
    </w:p>
    <w:p w14:paraId="32A14577" w14:textId="77777777" w:rsidR="00F6457C" w:rsidRPr="0017228E" w:rsidRDefault="00F6457C" w:rsidP="00F6457C">
      <w:pPr>
        <w:pStyle w:val="Odstavecseseznamem"/>
        <w:ind w:left="142"/>
        <w:jc w:val="both"/>
        <w:rPr>
          <w:b/>
          <w:color w:val="000000" w:themeColor="text1"/>
        </w:rPr>
      </w:pPr>
    </w:p>
    <w:p w14:paraId="6FF2A432" w14:textId="77777777" w:rsidR="00F6457C" w:rsidRPr="0017228E" w:rsidRDefault="00F6457C" w:rsidP="00F6457C">
      <w:pPr>
        <w:ind w:left="142" w:hanging="142"/>
        <w:rPr>
          <w:b/>
          <w:color w:val="000000" w:themeColor="text1"/>
          <w:u w:val="single"/>
        </w:rPr>
      </w:pPr>
      <w:r w:rsidRPr="0017228E">
        <w:rPr>
          <w:b/>
          <w:color w:val="000000" w:themeColor="text1"/>
          <w:u w:val="single"/>
        </w:rPr>
        <w:t>Správkyně aplikace</w:t>
      </w:r>
      <w:r w:rsidRPr="0017228E">
        <w:rPr>
          <w:b/>
          <w:color w:val="000000" w:themeColor="text1"/>
        </w:rPr>
        <w:t>: Romana Záhorková</w:t>
      </w:r>
    </w:p>
    <w:p w14:paraId="4A91F452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správa aplikací ISAS, IRES, CEPR</w:t>
      </w:r>
    </w:p>
    <w:p w14:paraId="5C56C5D4" w14:textId="267DE3A2" w:rsidR="00F6457C" w:rsidRPr="00F6027D" w:rsidRDefault="00F6457C" w:rsidP="00F6457C">
      <w:pPr>
        <w:pStyle w:val="Odstavecseseznamem"/>
        <w:numPr>
          <w:ilvl w:val="0"/>
          <w:numId w:val="3"/>
        </w:numPr>
        <w:ind w:left="142" w:hanging="142"/>
        <w:rPr>
          <w:color w:val="000000" w:themeColor="text1"/>
        </w:rPr>
      </w:pPr>
      <w:r w:rsidRPr="00327F58">
        <w:t>zástup</w:t>
      </w:r>
      <w:r w:rsidR="000D4917" w:rsidRPr="00327F58">
        <w:t xml:space="preserve"> </w:t>
      </w:r>
      <w:r w:rsidR="009E69D7" w:rsidRPr="00F6027D">
        <w:rPr>
          <w:color w:val="000000" w:themeColor="text1"/>
        </w:rPr>
        <w:t>Michaela Soukupová</w:t>
      </w:r>
    </w:p>
    <w:p w14:paraId="07F04045" w14:textId="77777777" w:rsidR="00F6457C" w:rsidRPr="00327F58" w:rsidRDefault="00F6457C" w:rsidP="00F6457C">
      <w:pPr>
        <w:ind w:left="142" w:hanging="142"/>
      </w:pPr>
    </w:p>
    <w:p w14:paraId="26DE39E9" w14:textId="124EE40A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Dozorčí úřednice</w:t>
      </w:r>
      <w:r w:rsidRPr="00327F58">
        <w:rPr>
          <w:b/>
        </w:rPr>
        <w:t>: Romana Záhorková</w:t>
      </w:r>
      <w:r w:rsidR="006760C6" w:rsidRPr="00327F58">
        <w:rPr>
          <w:b/>
        </w:rPr>
        <w:t>,</w:t>
      </w:r>
    </w:p>
    <w:p w14:paraId="16A490B0" w14:textId="588CC8C1" w:rsidR="006760C6" w:rsidRPr="00327F58" w:rsidRDefault="006760C6" w:rsidP="00F6457C">
      <w:pPr>
        <w:ind w:left="142" w:hanging="142"/>
        <w:rPr>
          <w:b/>
        </w:rPr>
      </w:pPr>
      <w:r w:rsidRPr="00327F58">
        <w:rPr>
          <w:b/>
        </w:rPr>
        <w:t>Renata Husková, Zdeňka Švejdová</w:t>
      </w:r>
    </w:p>
    <w:p w14:paraId="366064E1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rFonts w:eastAsia="Times New Roman"/>
          <w:bCs/>
          <w:lang w:eastAsia="cs-CZ"/>
        </w:rPr>
      </w:pPr>
      <w:r w:rsidRPr="00327F58">
        <w:t>koordinují, dohlíží, kontrolují a metodicky vedou chod soudních kanceláří</w:t>
      </w:r>
    </w:p>
    <w:p w14:paraId="2B0ADF49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rFonts w:eastAsia="Times New Roman"/>
          <w:bCs/>
          <w:lang w:eastAsia="cs-CZ"/>
        </w:rPr>
      </w:pPr>
      <w:r w:rsidRPr="00327F58">
        <w:t>vzájemný zástup</w:t>
      </w:r>
    </w:p>
    <w:p w14:paraId="5B24BB4D" w14:textId="77777777" w:rsidR="00F6457C" w:rsidRPr="00327F58" w:rsidRDefault="00F6457C" w:rsidP="00F6457C">
      <w:pPr>
        <w:ind w:left="142" w:hanging="142"/>
      </w:pPr>
    </w:p>
    <w:p w14:paraId="2B325343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Hlavní účetní, ekonom</w:t>
      </w:r>
      <w:r w:rsidRPr="00327F58">
        <w:rPr>
          <w:b/>
        </w:rPr>
        <w:t>: Elena Brušáková</w:t>
      </w:r>
    </w:p>
    <w:p w14:paraId="44B10675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Michal Brušák</w:t>
      </w:r>
    </w:p>
    <w:p w14:paraId="56519D87" w14:textId="77777777" w:rsidR="00F6457C" w:rsidRPr="00327F58" w:rsidRDefault="00F6457C" w:rsidP="00F6457C">
      <w:pPr>
        <w:ind w:left="142" w:hanging="142"/>
        <w:rPr>
          <w:u w:val="single"/>
        </w:rPr>
      </w:pPr>
    </w:p>
    <w:p w14:paraId="14153AE2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Finanční účetní</w:t>
      </w:r>
      <w:r w:rsidRPr="00327F58">
        <w:rPr>
          <w:b/>
        </w:rPr>
        <w:t>: Michal Brušák</w:t>
      </w:r>
    </w:p>
    <w:p w14:paraId="0D80A6BA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Elena Brušáková</w:t>
      </w:r>
    </w:p>
    <w:p w14:paraId="1B88F102" w14:textId="77777777" w:rsidR="00F6457C" w:rsidRPr="00327F58" w:rsidRDefault="00F6457C" w:rsidP="00F6457C">
      <w:pPr>
        <w:ind w:left="142" w:hanging="142"/>
      </w:pPr>
    </w:p>
    <w:p w14:paraId="6F929F7B" w14:textId="39DF0D4B" w:rsidR="00F6457C" w:rsidRPr="00327F58" w:rsidRDefault="003458B8" w:rsidP="00F6457C">
      <w:pPr>
        <w:ind w:left="142" w:hanging="142"/>
        <w:rPr>
          <w:b/>
        </w:rPr>
      </w:pPr>
      <w:r w:rsidRPr="00C81CB5">
        <w:rPr>
          <w:b/>
          <w:u w:val="single"/>
        </w:rPr>
        <w:t>Správa</w:t>
      </w:r>
      <w:r w:rsidR="00F6457C" w:rsidRPr="00C81CB5">
        <w:rPr>
          <w:b/>
          <w:u w:val="single"/>
        </w:rPr>
        <w:t xml:space="preserve"> just</w:t>
      </w:r>
      <w:r w:rsidR="00F6457C" w:rsidRPr="00327F58">
        <w:rPr>
          <w:b/>
          <w:u w:val="single"/>
        </w:rPr>
        <w:t>ičních pohledávek</w:t>
      </w:r>
      <w:r w:rsidR="00F6457C" w:rsidRPr="00327F58">
        <w:rPr>
          <w:b/>
        </w:rPr>
        <w:t>: Pavlína Šarišská</w:t>
      </w:r>
      <w:r w:rsidR="00772BA5">
        <w:rPr>
          <w:b/>
        </w:rPr>
        <w:t xml:space="preserve">, </w:t>
      </w:r>
      <w:r w:rsidR="008370EF">
        <w:rPr>
          <w:b/>
        </w:rPr>
        <w:t>Petra Pavlíčková</w:t>
      </w:r>
    </w:p>
    <w:p w14:paraId="1B0DBC2D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vzájemný zástup</w:t>
      </w:r>
    </w:p>
    <w:p w14:paraId="78F8CED4" w14:textId="77777777" w:rsidR="00F6457C" w:rsidRPr="00327F58" w:rsidRDefault="00F6457C" w:rsidP="00F6457C">
      <w:pPr>
        <w:ind w:left="142" w:hanging="142"/>
        <w:rPr>
          <w:b/>
          <w:u w:val="single"/>
        </w:rPr>
      </w:pPr>
    </w:p>
    <w:p w14:paraId="7C239BF7" w14:textId="7C985396" w:rsidR="00F6457C" w:rsidRPr="00327F58" w:rsidRDefault="00F6457C" w:rsidP="00F6457C">
      <w:pPr>
        <w:ind w:left="142" w:hanging="142"/>
      </w:pPr>
      <w:r w:rsidRPr="00327F58">
        <w:rPr>
          <w:b/>
          <w:u w:val="single"/>
        </w:rPr>
        <w:t>Správa majetku</w:t>
      </w:r>
      <w:r w:rsidRPr="00327F58">
        <w:rPr>
          <w:b/>
        </w:rPr>
        <w:t xml:space="preserve">: Hana Jedličková </w:t>
      </w:r>
    </w:p>
    <w:p w14:paraId="7D2343CB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evidence majetku, správa skladu a budov, knihovna</w:t>
      </w:r>
    </w:p>
    <w:p w14:paraId="4CECC6B2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Šárka Pecková</w:t>
      </w:r>
    </w:p>
    <w:p w14:paraId="328F6F8F" w14:textId="77777777" w:rsidR="00F6457C" w:rsidRPr="00327F58" w:rsidRDefault="00F6457C" w:rsidP="00F6457C">
      <w:pPr>
        <w:ind w:left="142" w:hanging="142"/>
      </w:pPr>
    </w:p>
    <w:p w14:paraId="43B79312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Mzdová účetní, agenda přísedících</w:t>
      </w:r>
      <w:r w:rsidRPr="00327F58">
        <w:rPr>
          <w:b/>
        </w:rPr>
        <w:t xml:space="preserve">: Šárka Pecková </w:t>
      </w:r>
    </w:p>
    <w:p w14:paraId="7491F65F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Elena Brušáková</w:t>
      </w:r>
    </w:p>
    <w:p w14:paraId="1EA59CBD" w14:textId="77777777" w:rsidR="00F6457C" w:rsidRPr="00327F58" w:rsidRDefault="00F6457C" w:rsidP="00F6457C">
      <w:pPr>
        <w:ind w:left="142" w:hanging="142"/>
        <w:rPr>
          <w:b/>
          <w:sz w:val="22"/>
          <w:szCs w:val="22"/>
          <w:u w:val="single"/>
        </w:rPr>
      </w:pPr>
    </w:p>
    <w:p w14:paraId="527ACCCF" w14:textId="0837BEBC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Informační centrum</w:t>
      </w:r>
      <w:r w:rsidR="00365D85" w:rsidRPr="00327F58">
        <w:rPr>
          <w:b/>
          <w:u w:val="single"/>
        </w:rPr>
        <w:t xml:space="preserve"> – budova na Lidické třídě</w:t>
      </w:r>
      <w:r w:rsidRPr="00327F58">
        <w:rPr>
          <w:b/>
        </w:rPr>
        <w:t xml:space="preserve">: </w:t>
      </w:r>
      <w:r w:rsidR="00856975" w:rsidRPr="00327F58">
        <w:rPr>
          <w:b/>
        </w:rPr>
        <w:t>Eva</w:t>
      </w:r>
      <w:r w:rsidR="0031447F" w:rsidRPr="00327F58">
        <w:rPr>
          <w:b/>
        </w:rPr>
        <w:t xml:space="preserve"> </w:t>
      </w:r>
      <w:r w:rsidR="00856975" w:rsidRPr="00327F58">
        <w:rPr>
          <w:b/>
        </w:rPr>
        <w:t>Hyková</w:t>
      </w:r>
      <w:r w:rsidRPr="00327F58">
        <w:rPr>
          <w:b/>
        </w:rPr>
        <w:t xml:space="preserve"> (vedoucí infocentra), zástup Mgr. Dana Ilićová</w:t>
      </w:r>
      <w:r w:rsidR="008516C1" w:rsidRPr="00327F58">
        <w:rPr>
          <w:b/>
        </w:rPr>
        <w:t>, I</w:t>
      </w:r>
      <w:r w:rsidR="00365D85" w:rsidRPr="00327F58">
        <w:rPr>
          <w:b/>
        </w:rPr>
        <w:t>rena Svobodová</w:t>
      </w:r>
    </w:p>
    <w:p w14:paraId="4C100C59" w14:textId="3633F7D5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telefonní ústředna, kontakt s veřejností, podávání informací veřejnosti – účastníkům řízení, organizace nahlížení do spisů, včetně poskytování opisů a výpisů</w:t>
      </w:r>
      <w:r w:rsidR="004B7B51">
        <w:t>, vyznačování doložek právní moci</w:t>
      </w:r>
      <w:r w:rsidRPr="00327F58">
        <w:t xml:space="preserve"> </w:t>
      </w:r>
    </w:p>
    <w:p w14:paraId="1EB6826F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 xml:space="preserve">agenda </w:t>
      </w:r>
      <w:proofErr w:type="spellStart"/>
      <w:r w:rsidRPr="00327F58">
        <w:t>Spr</w:t>
      </w:r>
      <w:proofErr w:type="spellEnd"/>
      <w:r w:rsidRPr="00327F58">
        <w:t xml:space="preserve"> – žádosti o součinnost </w:t>
      </w:r>
    </w:p>
    <w:p w14:paraId="70CAF8F8" w14:textId="77777777" w:rsidR="007F0C40" w:rsidRPr="00327F58" w:rsidRDefault="007F0C40" w:rsidP="00F6457C">
      <w:pPr>
        <w:ind w:left="142" w:hanging="142"/>
      </w:pPr>
    </w:p>
    <w:p w14:paraId="29B751A3" w14:textId="2F19186E" w:rsidR="00F6457C" w:rsidRPr="00327F58" w:rsidRDefault="00914F79" w:rsidP="00F6457C">
      <w:pPr>
        <w:ind w:left="142" w:hanging="142"/>
        <w:rPr>
          <w:b/>
          <w:bCs/>
        </w:rPr>
      </w:pPr>
      <w:r w:rsidRPr="00327F58">
        <w:rPr>
          <w:b/>
          <w:bCs/>
          <w:u w:val="single"/>
        </w:rPr>
        <w:t>Informační centrum – budova na Zátkově nábřeží</w:t>
      </w:r>
      <w:r w:rsidRPr="00327F58">
        <w:rPr>
          <w:b/>
          <w:bCs/>
        </w:rPr>
        <w:t>: Světlana Bezemková</w:t>
      </w:r>
    </w:p>
    <w:p w14:paraId="299BE506" w14:textId="04BF7F47" w:rsidR="00914F79" w:rsidRPr="00327F58" w:rsidRDefault="00914F79" w:rsidP="00914F79">
      <w:pPr>
        <w:pStyle w:val="Odstavecseseznamem"/>
        <w:numPr>
          <w:ilvl w:val="0"/>
          <w:numId w:val="3"/>
        </w:numPr>
        <w:ind w:left="142" w:hanging="142"/>
      </w:pPr>
      <w:r w:rsidRPr="00327F58">
        <w:t xml:space="preserve">zástup </w:t>
      </w:r>
      <w:r w:rsidR="0079622F" w:rsidRPr="00327F58">
        <w:t xml:space="preserve">Libuše Hlaváčová, </w:t>
      </w:r>
      <w:r w:rsidR="008C4B2B" w:rsidRPr="00327F58">
        <w:t>Irena Svobodová, Eva Hyková</w:t>
      </w:r>
    </w:p>
    <w:p w14:paraId="70120EF0" w14:textId="066EC1ED" w:rsidR="00914F79" w:rsidRPr="00327F58" w:rsidRDefault="00914F79" w:rsidP="00914F79">
      <w:pPr>
        <w:pStyle w:val="Odstavecseseznamem"/>
        <w:numPr>
          <w:ilvl w:val="0"/>
          <w:numId w:val="3"/>
        </w:numPr>
        <w:ind w:left="142" w:hanging="142"/>
      </w:pPr>
      <w:r w:rsidRPr="00327F58">
        <w:t>nahlížení do spisů</w:t>
      </w:r>
      <w:r w:rsidR="00CF6D2D" w:rsidRPr="00327F58">
        <w:t>, vyznačování doložek právní moci</w:t>
      </w:r>
      <w:r w:rsidRPr="00327F58">
        <w:t xml:space="preserve"> </w:t>
      </w:r>
      <w:r w:rsidR="008516C1" w:rsidRPr="00327F58">
        <w:t>na stejnopisech rozhodnutí</w:t>
      </w:r>
      <w:r w:rsidR="00B67859" w:rsidRPr="00327F58">
        <w:t xml:space="preserve"> v listinné podobě</w:t>
      </w:r>
      <w:r w:rsidR="008516C1" w:rsidRPr="00327F58">
        <w:t xml:space="preserve"> </w:t>
      </w:r>
      <w:r w:rsidRPr="00327F58">
        <w:t>a poskytování telefonických informací veřejnosti pro úsek trestní a</w:t>
      </w:r>
      <w:r w:rsidR="00AB6F13" w:rsidRPr="00327F58">
        <w:t> </w:t>
      </w:r>
      <w:proofErr w:type="gramStart"/>
      <w:r w:rsidR="00AB6F13" w:rsidRPr="00327F58">
        <w:t>občanskoprávní - nesporný</w:t>
      </w:r>
      <w:proofErr w:type="gramEnd"/>
    </w:p>
    <w:p w14:paraId="34EABFB2" w14:textId="77777777" w:rsidR="008A3502" w:rsidRPr="00327F58" w:rsidRDefault="008A3502" w:rsidP="00F6457C">
      <w:pPr>
        <w:ind w:left="142" w:hanging="142"/>
        <w:rPr>
          <w:b/>
          <w:u w:val="single"/>
        </w:rPr>
      </w:pPr>
    </w:p>
    <w:p w14:paraId="78C39E19" w14:textId="0B28BD1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Pokladna budova na Lidické třídě</w:t>
      </w:r>
      <w:r w:rsidRPr="00327F58">
        <w:rPr>
          <w:b/>
        </w:rPr>
        <w:t>: Mgr. Dana Ilićová</w:t>
      </w:r>
    </w:p>
    <w:p w14:paraId="039514A7" w14:textId="24C0D2C8" w:rsidR="00F6457C" w:rsidRPr="00994A6E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994A6E">
        <w:t>vedení pokladny</w:t>
      </w:r>
    </w:p>
    <w:p w14:paraId="09460FFB" w14:textId="190BCE64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rPr>
          <w:strike/>
        </w:rPr>
      </w:pPr>
      <w:r w:rsidRPr="00327F58">
        <w:t>zástup Dana Hadtová</w:t>
      </w:r>
    </w:p>
    <w:p w14:paraId="433AF607" w14:textId="77777777" w:rsidR="0079622F" w:rsidRPr="00327F58" w:rsidRDefault="0079622F" w:rsidP="00F6457C">
      <w:pPr>
        <w:ind w:left="142" w:hanging="142"/>
        <w:rPr>
          <w:b/>
          <w:u w:val="single"/>
        </w:rPr>
      </w:pPr>
    </w:p>
    <w:p w14:paraId="267BDAE8" w14:textId="506555F7" w:rsidR="00F6457C" w:rsidRPr="00327F58" w:rsidRDefault="00F6457C" w:rsidP="00F6457C">
      <w:pPr>
        <w:ind w:left="142" w:hanging="142"/>
        <w:rPr>
          <w:strike/>
        </w:rPr>
      </w:pPr>
      <w:r w:rsidRPr="00327F58">
        <w:rPr>
          <w:b/>
          <w:u w:val="single"/>
        </w:rPr>
        <w:t>Pokladna, podatelna pro podání OSZ, KSZ – budova na Zátkově nábřeží</w:t>
      </w:r>
      <w:r w:rsidR="004248A4" w:rsidRPr="00327F58">
        <w:rPr>
          <w:b/>
        </w:rPr>
        <w:t xml:space="preserve">: </w:t>
      </w:r>
      <w:r w:rsidR="00914F79" w:rsidRPr="00327F58">
        <w:rPr>
          <w:b/>
        </w:rPr>
        <w:t>Pavla Petrová</w:t>
      </w:r>
    </w:p>
    <w:p w14:paraId="1BEFDA33" w14:textId="2972E365" w:rsidR="008F332C" w:rsidRPr="00772BA5" w:rsidRDefault="00F6457C" w:rsidP="00BF2750">
      <w:pPr>
        <w:pStyle w:val="Odstavecseseznamem"/>
        <w:numPr>
          <w:ilvl w:val="0"/>
          <w:numId w:val="3"/>
        </w:numPr>
        <w:ind w:left="142" w:hanging="142"/>
        <w:rPr>
          <w:b/>
          <w:u w:val="single"/>
        </w:rPr>
      </w:pPr>
      <w:r w:rsidRPr="00327F58">
        <w:t>zástup</w:t>
      </w:r>
      <w:r w:rsidR="008C4B2B" w:rsidRPr="00327F58">
        <w:t xml:space="preserve"> Světlana Bezemková</w:t>
      </w:r>
    </w:p>
    <w:p w14:paraId="378A5303" w14:textId="77777777" w:rsidR="00772BA5" w:rsidRPr="00772BA5" w:rsidRDefault="00772BA5" w:rsidP="004B7B51">
      <w:pPr>
        <w:pStyle w:val="Odstavecseseznamem"/>
        <w:ind w:left="142"/>
        <w:rPr>
          <w:b/>
          <w:u w:val="single"/>
        </w:rPr>
      </w:pPr>
    </w:p>
    <w:p w14:paraId="4B039D11" w14:textId="4CBD79A0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Podatelna, spisovna</w:t>
      </w:r>
      <w:r w:rsidRPr="00327F58">
        <w:rPr>
          <w:b/>
        </w:rPr>
        <w:t>: Dana Hadtová</w:t>
      </w:r>
    </w:p>
    <w:p w14:paraId="64AD6E7D" w14:textId="0C864B66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Mgr. Dana Ilićová, Eva Hyková</w:t>
      </w:r>
      <w:r w:rsidR="00747351" w:rsidRPr="00327F58">
        <w:t>, Irena Svobodová</w:t>
      </w:r>
    </w:p>
    <w:p w14:paraId="6C749F07" w14:textId="77777777" w:rsidR="00F6457C" w:rsidRPr="00327F58" w:rsidRDefault="00F6457C" w:rsidP="00F6457C">
      <w:pPr>
        <w:ind w:left="142" w:hanging="142"/>
        <w:rPr>
          <w:b/>
        </w:rPr>
      </w:pPr>
    </w:p>
    <w:p w14:paraId="5105C5C7" w14:textId="058C3DCC" w:rsidR="00F6457C" w:rsidRPr="00327F58" w:rsidRDefault="00F6457C" w:rsidP="00F6457C">
      <w:pPr>
        <w:ind w:left="142" w:hanging="142"/>
        <w:rPr>
          <w:b/>
          <w:u w:val="single"/>
        </w:rPr>
      </w:pPr>
      <w:r w:rsidRPr="00327F58">
        <w:rPr>
          <w:b/>
          <w:u w:val="single"/>
        </w:rPr>
        <w:t xml:space="preserve">Doručné oddělení: </w:t>
      </w:r>
      <w:r w:rsidR="008516C1" w:rsidRPr="00327F58">
        <w:rPr>
          <w:b/>
          <w:u w:val="single"/>
        </w:rPr>
        <w:t>I</w:t>
      </w:r>
      <w:r w:rsidR="00344F4B" w:rsidRPr="00327F58">
        <w:rPr>
          <w:b/>
          <w:u w:val="single"/>
        </w:rPr>
        <w:t>rena Svobodová</w:t>
      </w:r>
    </w:p>
    <w:p w14:paraId="65815568" w14:textId="1CD59A79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Mgr. Dana Ilićová, Dana Hadtová</w:t>
      </w:r>
      <w:r w:rsidR="00747351" w:rsidRPr="00327F58">
        <w:t xml:space="preserve">, </w:t>
      </w:r>
      <w:r w:rsidR="00344F4B" w:rsidRPr="00327F58">
        <w:t>Eva Hyková</w:t>
      </w:r>
    </w:p>
    <w:p w14:paraId="2DB66920" w14:textId="77777777" w:rsidR="00F6457C" w:rsidRPr="00327F58" w:rsidRDefault="00F6457C" w:rsidP="00F6457C">
      <w:pPr>
        <w:ind w:left="142" w:hanging="142"/>
        <w:rPr>
          <w:b/>
        </w:rPr>
      </w:pPr>
    </w:p>
    <w:p w14:paraId="49EBAB25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Doručné oddělení pro soudní komisaře</w:t>
      </w:r>
      <w:r w:rsidRPr="00327F58">
        <w:rPr>
          <w:b/>
        </w:rPr>
        <w:t xml:space="preserve">: </w:t>
      </w:r>
      <w:r w:rsidRPr="00327F58">
        <w:t>kancelář oddělení pozůstalostní (budova Lidická)</w:t>
      </w:r>
    </w:p>
    <w:p w14:paraId="71117EF5" w14:textId="77777777" w:rsidR="00F6457C" w:rsidRPr="00327F58" w:rsidRDefault="00F6457C" w:rsidP="00F6457C">
      <w:pPr>
        <w:ind w:left="142" w:hanging="142"/>
        <w:rPr>
          <w:b/>
          <w:u w:val="single"/>
        </w:rPr>
      </w:pPr>
    </w:p>
    <w:p w14:paraId="47407903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Doprava a údržba</w:t>
      </w:r>
      <w:r w:rsidRPr="00327F58">
        <w:rPr>
          <w:b/>
        </w:rPr>
        <w:t>: Pavel Průša</w:t>
      </w:r>
    </w:p>
    <w:p w14:paraId="0F6F333F" w14:textId="77777777" w:rsidR="00F6457C" w:rsidRPr="00327F58" w:rsidRDefault="00F6457C" w:rsidP="00F6457C">
      <w:pPr>
        <w:ind w:left="142" w:hanging="142"/>
        <w:jc w:val="both"/>
        <w:rPr>
          <w:b/>
          <w:u w:val="single"/>
        </w:rPr>
      </w:pPr>
    </w:p>
    <w:p w14:paraId="380DB27B" w14:textId="77777777" w:rsidR="00F6457C" w:rsidRPr="00327F58" w:rsidRDefault="00F6457C" w:rsidP="00F6457C">
      <w:pPr>
        <w:ind w:left="142" w:hanging="142"/>
        <w:jc w:val="both"/>
        <w:rPr>
          <w:b/>
        </w:rPr>
      </w:pPr>
      <w:r w:rsidRPr="00327F58">
        <w:rPr>
          <w:b/>
          <w:u w:val="single"/>
        </w:rPr>
        <w:t>Osoba odborně způsobilá na úseku požární ochrany</w:t>
      </w:r>
      <w:r w:rsidRPr="00327F58">
        <w:rPr>
          <w:b/>
        </w:rPr>
        <w:t>: Mgr. Aleš Körner</w:t>
      </w:r>
    </w:p>
    <w:p w14:paraId="0084F42D" w14:textId="77777777" w:rsidR="00F6457C" w:rsidRPr="00327F58" w:rsidRDefault="00F6457C" w:rsidP="00F6457C">
      <w:pPr>
        <w:ind w:left="142" w:hanging="142"/>
        <w:jc w:val="both"/>
        <w:rPr>
          <w:b/>
        </w:rPr>
      </w:pPr>
    </w:p>
    <w:p w14:paraId="07980D83" w14:textId="77777777" w:rsidR="00F6457C" w:rsidRPr="00327F58" w:rsidRDefault="00F6457C" w:rsidP="00F6457C">
      <w:pPr>
        <w:spacing w:after="120"/>
        <w:ind w:left="142" w:hanging="142"/>
        <w:jc w:val="both"/>
        <w:rPr>
          <w:b/>
          <w:u w:val="single"/>
        </w:rPr>
      </w:pPr>
      <w:r w:rsidRPr="00327F58">
        <w:rPr>
          <w:b/>
          <w:u w:val="single"/>
        </w:rPr>
        <w:t>Vyšší podatelna:</w:t>
      </w:r>
    </w:p>
    <w:p w14:paraId="6F4AFFAE" w14:textId="77777777" w:rsidR="00F6457C" w:rsidRPr="00327F58" w:rsidRDefault="00F6457C" w:rsidP="00F6457C">
      <w:pPr>
        <w:ind w:left="142" w:hanging="142"/>
        <w:jc w:val="both"/>
        <w:rPr>
          <w:b/>
        </w:rPr>
      </w:pPr>
      <w:r w:rsidRPr="00327F58">
        <w:rPr>
          <w:b/>
        </w:rPr>
        <w:t>Věra Hronová, Jana Mašková, Martina Kundrátová, Alena Simotová, Jitka Straková</w:t>
      </w:r>
    </w:p>
    <w:p w14:paraId="2B3F982E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>zápis nových věcí do elektronických rejstříků vedených v systému ISAS</w:t>
      </w:r>
    </w:p>
    <w:p w14:paraId="41BDF666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>vzájemný zástup</w:t>
      </w:r>
    </w:p>
    <w:p w14:paraId="2FA29128" w14:textId="77777777" w:rsidR="00F6457C" w:rsidRPr="00327F58" w:rsidRDefault="00F6457C" w:rsidP="00F6457C">
      <w:pPr>
        <w:ind w:left="142" w:hanging="142"/>
      </w:pPr>
    </w:p>
    <w:p w14:paraId="0AA766CE" w14:textId="03EF7F36" w:rsidR="00F6457C" w:rsidRPr="00327F58" w:rsidRDefault="00F6457C" w:rsidP="00F6457C">
      <w:pPr>
        <w:ind w:left="142" w:hanging="142"/>
        <w:rPr>
          <w:b/>
          <w:strike/>
        </w:rPr>
      </w:pPr>
      <w:r w:rsidRPr="00327F58">
        <w:rPr>
          <w:b/>
        </w:rPr>
        <w:t>Pavla Petrová</w:t>
      </w:r>
    </w:p>
    <w:p w14:paraId="531F93F3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 xml:space="preserve">zápis nově napadlých věcí do elektronických rejstříků vedených v systému ISAS </w:t>
      </w:r>
    </w:p>
    <w:p w14:paraId="7D7BA412" w14:textId="77A9A63B" w:rsidR="00F6457C" w:rsidRPr="00327F58" w:rsidRDefault="008C4A3E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 xml:space="preserve">zástup </w:t>
      </w:r>
      <w:r w:rsidR="008A3502" w:rsidRPr="00327F58">
        <w:t>Světlana Bezemková</w:t>
      </w:r>
    </w:p>
    <w:p w14:paraId="0B523BBB" w14:textId="77777777" w:rsidR="00F6457C" w:rsidRPr="00327F58" w:rsidRDefault="00F6457C" w:rsidP="00F6457C">
      <w:pPr>
        <w:ind w:left="142" w:hanging="142"/>
        <w:jc w:val="both"/>
      </w:pPr>
    </w:p>
    <w:p w14:paraId="6CCA2BB4" w14:textId="77777777" w:rsidR="00F6457C" w:rsidRPr="00327F58" w:rsidRDefault="00F6457C" w:rsidP="00F6457C">
      <w:pPr>
        <w:jc w:val="both"/>
      </w:pPr>
    </w:p>
    <w:p w14:paraId="22FB9021" w14:textId="77777777" w:rsidR="00F6457C" w:rsidRPr="00327F58" w:rsidRDefault="00F6457C" w:rsidP="00F6457C">
      <w:pPr>
        <w:jc w:val="both"/>
      </w:pPr>
      <w:r w:rsidRPr="00327F58">
        <w:t xml:space="preserve">Příkazci operací podle zák. č. 320/2001 Sb., § 11 </w:t>
      </w:r>
      <w:proofErr w:type="spellStart"/>
      <w:r w:rsidRPr="00327F58">
        <w:t>vyhl</w:t>
      </w:r>
      <w:proofErr w:type="spellEnd"/>
      <w:r w:rsidRPr="00327F58">
        <w:t>. č. 416/2004 Sb. a v rozsahu Instrukce o finanční kontrole, finančním řízení, kontrole a oběhu účetních dokladů a jejich přezkušování jsou předsedkyně soudu, místopředsedové soudu, soudci, vyšší soudní úředníci, asistenti soudců, soudní tajemníci, soudní komisaři, správkyně aplikace, informatik a zástupce informatika.</w:t>
      </w:r>
    </w:p>
    <w:p w14:paraId="27D4FFA8" w14:textId="77777777" w:rsidR="00F6457C" w:rsidRPr="00327F58" w:rsidRDefault="00F6457C" w:rsidP="00F6457C">
      <w:pPr>
        <w:jc w:val="both"/>
      </w:pPr>
    </w:p>
    <w:p w14:paraId="31609651" w14:textId="77777777" w:rsidR="00F6457C" w:rsidRPr="00327F58" w:rsidRDefault="00F6457C" w:rsidP="00F6457C">
      <w:pPr>
        <w:pStyle w:val="Nadpis1"/>
      </w:pPr>
      <w:bookmarkStart w:id="19" w:name="_Toc498325625"/>
      <w:bookmarkStart w:id="20" w:name="_Toc498325715"/>
      <w:bookmarkStart w:id="21" w:name="_Toc57626098"/>
      <w:bookmarkStart w:id="22" w:name="_Toc118413809"/>
      <w:bookmarkStart w:id="23" w:name="_Toc118415679"/>
      <w:bookmarkStart w:id="24" w:name="_Toc166829698"/>
      <w:r w:rsidRPr="00327F58">
        <w:t>OBECNÉ INFORMACE</w:t>
      </w:r>
      <w:bookmarkEnd w:id="19"/>
      <w:bookmarkEnd w:id="20"/>
      <w:bookmarkEnd w:id="21"/>
      <w:bookmarkEnd w:id="22"/>
      <w:bookmarkEnd w:id="23"/>
      <w:bookmarkEnd w:id="24"/>
    </w:p>
    <w:p w14:paraId="61736370" w14:textId="77777777" w:rsidR="00F6457C" w:rsidRPr="00327F58" w:rsidRDefault="00F6457C" w:rsidP="00F6457C">
      <w:pPr>
        <w:jc w:val="center"/>
        <w:rPr>
          <w:b/>
          <w:sz w:val="22"/>
          <w:szCs w:val="22"/>
          <w:u w:val="single"/>
        </w:rPr>
      </w:pPr>
    </w:p>
    <w:p w14:paraId="22BA9A81" w14:textId="77777777" w:rsidR="00F6457C" w:rsidRPr="00327F58" w:rsidRDefault="00F6457C" w:rsidP="00F6457C">
      <w:pPr>
        <w:spacing w:after="120"/>
        <w:jc w:val="center"/>
        <w:rPr>
          <w:b/>
          <w:u w:val="single"/>
        </w:rPr>
      </w:pPr>
      <w:r w:rsidRPr="00327F58">
        <w:rPr>
          <w:b/>
          <w:u w:val="single"/>
        </w:rPr>
        <w:t>A. Společná pravidla</w:t>
      </w:r>
    </w:p>
    <w:p w14:paraId="6BC60008" w14:textId="77777777" w:rsidR="00F6457C" w:rsidRPr="00327F58" w:rsidRDefault="00F6457C" w:rsidP="00F6457C">
      <w:pPr>
        <w:pStyle w:val="Odstavecseseznamem"/>
        <w:spacing w:after="120"/>
        <w:ind w:left="0"/>
        <w:jc w:val="center"/>
        <w:rPr>
          <w:b/>
        </w:rPr>
      </w:pPr>
      <w:r w:rsidRPr="00327F58">
        <w:rPr>
          <w:b/>
        </w:rPr>
        <w:t>I. Přidělování věcí</w:t>
      </w:r>
    </w:p>
    <w:p w14:paraId="25FC2373" w14:textId="468D0F82" w:rsidR="00F6457C" w:rsidRDefault="00F6457C" w:rsidP="00265210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 xml:space="preserve">Věci jsou přidělovány do jednotlivých soudních oddělení dle rozvrhu práce automaticky podle algoritmu programu ISAS </w:t>
      </w:r>
      <w:r w:rsidRPr="00320C59">
        <w:t>obecným přidělováním (</w:t>
      </w:r>
      <w:proofErr w:type="spellStart"/>
      <w:r w:rsidRPr="00320C59">
        <w:t>kolovacím</w:t>
      </w:r>
      <w:proofErr w:type="spellEnd"/>
      <w:r w:rsidRPr="00320C59">
        <w:t xml:space="preserve"> způsobem s dorovnáním) chronologicky podle pořadí nápadu s ohledem na stanovenou výši nápadu a na případnou specializaci</w:t>
      </w:r>
      <w:r w:rsidRPr="00327F58">
        <w:t xml:space="preserve"> v jednotlivých soudních odděleních, není-li dále stanoveno jinak. </w:t>
      </w:r>
    </w:p>
    <w:p w14:paraId="54E8C606" w14:textId="66C1C735" w:rsidR="00F6457C" w:rsidRPr="0017228E" w:rsidRDefault="00E1504D" w:rsidP="00265210">
      <w:pPr>
        <w:pStyle w:val="Odstavecseseznamem"/>
        <w:numPr>
          <w:ilvl w:val="0"/>
          <w:numId w:val="17"/>
        </w:numPr>
        <w:spacing w:after="120"/>
        <w:ind w:left="0" w:hanging="284"/>
        <w:jc w:val="both"/>
        <w:rPr>
          <w:strike/>
          <w:color w:val="000000" w:themeColor="text1"/>
        </w:rPr>
      </w:pPr>
      <w:r w:rsidRPr="0017228E">
        <w:rPr>
          <w:color w:val="000000" w:themeColor="text1"/>
        </w:rPr>
        <w:t>Zápis nových věcí probíhá chronologicky</w:t>
      </w:r>
      <w:r w:rsidR="006E1821" w:rsidRPr="0017228E">
        <w:rPr>
          <w:color w:val="000000" w:themeColor="text1"/>
        </w:rPr>
        <w:t xml:space="preserve"> podle okamžiku dojití věci na zápisové oddělení. </w:t>
      </w:r>
      <w:r w:rsidR="00F6457C" w:rsidRPr="0017228E">
        <w:rPr>
          <w:color w:val="000000" w:themeColor="text1"/>
        </w:rPr>
        <w:t>Věci hromadně doručené poštou napadlé ve stejný časový okamžik se seřadí v abecedním pořadí podle příjmení (popř. i jména) či firmy uvedeného prvého odpůrce, obviněného, podezřelého, povinného či osoby, ohledně níž se vede nesporné řízení</w:t>
      </w:r>
      <w:r w:rsidR="006E1821" w:rsidRPr="0017228E">
        <w:rPr>
          <w:color w:val="000000" w:themeColor="text1"/>
        </w:rPr>
        <w:t xml:space="preserve">; </w:t>
      </w:r>
      <w:r w:rsidR="0065562F" w:rsidRPr="0017228E">
        <w:rPr>
          <w:color w:val="000000" w:themeColor="text1"/>
        </w:rPr>
        <w:t xml:space="preserve">firmy začínající čísly jsou (podle čísel vzestupně) řazeny před firmy začínající písmeny; při řazení se nepřihlíží k případným zvláštním znakům tvořícím součást firmy.  </w:t>
      </w:r>
    </w:p>
    <w:p w14:paraId="0101A675" w14:textId="1B42E691" w:rsidR="00F6457C" w:rsidRPr="0017228E" w:rsidRDefault="00F6457C" w:rsidP="00265210">
      <w:pPr>
        <w:pStyle w:val="Odstavecseseznamem"/>
        <w:numPr>
          <w:ilvl w:val="0"/>
          <w:numId w:val="17"/>
        </w:numPr>
        <w:spacing w:after="120"/>
        <w:ind w:left="0" w:hanging="284"/>
        <w:jc w:val="both"/>
        <w:rPr>
          <w:i/>
          <w:color w:val="000000" w:themeColor="text1"/>
        </w:rPr>
      </w:pPr>
      <w:r w:rsidRPr="00327F58">
        <w:t>Chronologické přidělování věcí se koncem kalendářního roku nepřerušuje ve věcech kategorií velké věci (viz definice část B čl. I odst. 2)</w:t>
      </w:r>
      <w:r w:rsidR="008370EF">
        <w:t>,</w:t>
      </w:r>
      <w:r w:rsidRPr="00327F58">
        <w:t xml:space="preserve"> vazební věci </w:t>
      </w:r>
      <w:r w:rsidR="008370EF">
        <w:t xml:space="preserve">a senátní věci </w:t>
      </w:r>
      <w:r w:rsidRPr="00DE2D11">
        <w:rPr>
          <w:color w:val="000000" w:themeColor="text1"/>
        </w:rPr>
        <w:t>T</w:t>
      </w:r>
      <w:r w:rsidR="00A35C72">
        <w:t>,</w:t>
      </w:r>
      <w:r w:rsidRPr="00327F58">
        <w:t xml:space="preserve"> ve věcech předběžného opatření ve věci ochrany proti domácímu násilí (dále i jen „předběžné opatření DN</w:t>
      </w:r>
      <w:r w:rsidRPr="0017228E">
        <w:rPr>
          <w:color w:val="000000" w:themeColor="text1"/>
        </w:rPr>
        <w:t>“)</w:t>
      </w:r>
      <w:r w:rsidR="00265210" w:rsidRPr="0017228E">
        <w:rPr>
          <w:color w:val="000000" w:themeColor="text1"/>
        </w:rPr>
        <w:t xml:space="preserve">, ve věcech </w:t>
      </w:r>
      <w:proofErr w:type="spellStart"/>
      <w:r w:rsidR="00265210" w:rsidRPr="0017228E">
        <w:rPr>
          <w:color w:val="000000" w:themeColor="text1"/>
        </w:rPr>
        <w:t>Tm</w:t>
      </w:r>
      <w:proofErr w:type="spellEnd"/>
      <w:r w:rsidR="00265210" w:rsidRPr="0017228E">
        <w:rPr>
          <w:color w:val="000000" w:themeColor="text1"/>
        </w:rPr>
        <w:t xml:space="preserve">, </w:t>
      </w:r>
      <w:r w:rsidR="008370EF">
        <w:rPr>
          <w:color w:val="000000" w:themeColor="text1"/>
        </w:rPr>
        <w:t xml:space="preserve">ve věcech </w:t>
      </w:r>
      <w:r w:rsidR="00265210" w:rsidRPr="0017228E">
        <w:rPr>
          <w:color w:val="000000" w:themeColor="text1"/>
        </w:rPr>
        <w:t xml:space="preserve">obnovy řízení ve věcech </w:t>
      </w:r>
      <w:proofErr w:type="spellStart"/>
      <w:r w:rsidR="008370EF">
        <w:rPr>
          <w:color w:val="000000" w:themeColor="text1"/>
        </w:rPr>
        <w:t>Nt</w:t>
      </w:r>
      <w:proofErr w:type="spellEnd"/>
      <w:r w:rsidR="00265210" w:rsidRPr="0017228E">
        <w:rPr>
          <w:color w:val="000000" w:themeColor="text1"/>
        </w:rPr>
        <w:t xml:space="preserve"> a </w:t>
      </w:r>
      <w:proofErr w:type="spellStart"/>
      <w:r w:rsidR="008370EF">
        <w:rPr>
          <w:color w:val="000000" w:themeColor="text1"/>
        </w:rPr>
        <w:t>Nt</w:t>
      </w:r>
      <w:r w:rsidR="00265210" w:rsidRPr="0017228E">
        <w:rPr>
          <w:color w:val="000000" w:themeColor="text1"/>
        </w:rPr>
        <w:t>m</w:t>
      </w:r>
      <w:proofErr w:type="spellEnd"/>
      <w:r w:rsidR="00435DE7">
        <w:rPr>
          <w:color w:val="000000" w:themeColor="text1"/>
        </w:rPr>
        <w:t>,</w:t>
      </w:r>
      <w:r w:rsidR="00A35C72" w:rsidRPr="0017228E">
        <w:rPr>
          <w:color w:val="000000" w:themeColor="text1"/>
        </w:rPr>
        <w:t xml:space="preserve"> ve věcech rejstříku</w:t>
      </w:r>
      <w:r w:rsidR="00265210" w:rsidRPr="0017228E">
        <w:rPr>
          <w:color w:val="000000" w:themeColor="text1"/>
        </w:rPr>
        <w:t xml:space="preserve"> </w:t>
      </w:r>
      <w:proofErr w:type="spellStart"/>
      <w:r w:rsidR="00265210" w:rsidRPr="0017228E">
        <w:rPr>
          <w:color w:val="000000" w:themeColor="text1"/>
        </w:rPr>
        <w:t>Nc</w:t>
      </w:r>
      <w:proofErr w:type="spellEnd"/>
      <w:r w:rsidR="00A35C72" w:rsidRPr="0017228E">
        <w:rPr>
          <w:color w:val="000000" w:themeColor="text1"/>
        </w:rPr>
        <w:t xml:space="preserve"> – agendy občanskoprávní – předběžná opatření</w:t>
      </w:r>
      <w:r w:rsidR="00265210" w:rsidRPr="0017228E">
        <w:rPr>
          <w:color w:val="000000" w:themeColor="text1"/>
        </w:rPr>
        <w:t>,</w:t>
      </w:r>
      <w:r w:rsidR="00A35C72" w:rsidRPr="0017228E">
        <w:rPr>
          <w:color w:val="000000" w:themeColor="text1"/>
        </w:rPr>
        <w:t xml:space="preserve"> smíry</w:t>
      </w:r>
      <w:r w:rsidR="00265210" w:rsidRPr="0017228E">
        <w:rPr>
          <w:color w:val="000000" w:themeColor="text1"/>
        </w:rPr>
        <w:t xml:space="preserve"> a zajištění důkazů</w:t>
      </w:r>
      <w:r w:rsidRPr="0017228E">
        <w:rPr>
          <w:color w:val="000000" w:themeColor="text1"/>
        </w:rPr>
        <w:t xml:space="preserve">. </w:t>
      </w:r>
    </w:p>
    <w:p w14:paraId="375B748D" w14:textId="4742FF54" w:rsidR="00F6457C" w:rsidRPr="00327F58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 xml:space="preserve">Věci vyloučené k samostatnému projednání budou vyloučeny do soudního oddělení, v němž došlo k jejímu vyloučení. Náleží-li však věc do jiné agendy jiného soudního oddělení, než z kterého byla vyloučena, bude vyloučená věc podle algoritmu programu ISAS </w:t>
      </w:r>
      <w:r w:rsidR="00A35C72" w:rsidRPr="00265210">
        <w:rPr>
          <w:color w:val="000000" w:themeColor="text1"/>
        </w:rPr>
        <w:t>(viz odst. 1</w:t>
      </w:r>
      <w:proofErr w:type="gramStart"/>
      <w:r w:rsidR="00B172CA">
        <w:rPr>
          <w:color w:val="000000" w:themeColor="text1"/>
        </w:rPr>
        <w:t>)</w:t>
      </w:r>
      <w:r w:rsidR="00A35C72" w:rsidRPr="00265210">
        <w:rPr>
          <w:color w:val="000000" w:themeColor="text1"/>
        </w:rPr>
        <w:t xml:space="preserve">  </w:t>
      </w:r>
      <w:r w:rsidRPr="00327F58">
        <w:t>přidělena</w:t>
      </w:r>
      <w:proofErr w:type="gramEnd"/>
      <w:r w:rsidRPr="00327F58">
        <w:t xml:space="preserve"> dle agendy a případně specializace vyloučené věci.  </w:t>
      </w:r>
    </w:p>
    <w:p w14:paraId="4A9318D8" w14:textId="22CDEF3B" w:rsidR="00F6457C" w:rsidRPr="00327F58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>Obecným přidělováním dle odstavce 1 nenapadají věci, kter</w:t>
      </w:r>
      <w:r w:rsidR="00265210">
        <w:t>é</w:t>
      </w:r>
      <w:r w:rsidRPr="00327F58">
        <w:t xml:space="preserve"> napadnou v rámci dosažitelnosti soudce.</w:t>
      </w:r>
    </w:p>
    <w:p w14:paraId="082CF0B0" w14:textId="77777777" w:rsidR="00F6457C" w:rsidRPr="00327F58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>Věci cizinců i další věci s cizím prvkem vyřizují všichni soudci.</w:t>
      </w:r>
    </w:p>
    <w:p w14:paraId="3F1A37BA" w14:textId="77777777" w:rsidR="00F6457C" w:rsidRPr="00327F58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>V případě zrušení konečného rozhodnutí v pravomocně skončené věci vyřizuje věc soudce (případně senát), který zrušené rozhodnutí vydal. V případě zrušení rozhodnutí proto, že věc projednal vyloučený soudce (přísedící), však bude věc přidělena soudci dle pravidel zástupu vyloučeného soudce, v případě vyloučeného přísedícího bude namísto vyloučeného přísedícího přidělen do senátu přísedící dle pravidel zástupu přísedících.</w:t>
      </w:r>
    </w:p>
    <w:p w14:paraId="6BD89F5A" w14:textId="0BC7EAD2" w:rsidR="00F6457C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>Věci vyřízené soudcem, který již u Okresního soudu v Českých Budějovicích nevykonává funkci soudce (dále i jen „bývalý soudce“), v nichž je zapotřebí učinit úkon</w:t>
      </w:r>
      <w:r w:rsidR="00265210">
        <w:t xml:space="preserve"> </w:t>
      </w:r>
      <w:r w:rsidRPr="00327F58">
        <w:t xml:space="preserve">(tj. např. </w:t>
      </w:r>
      <w:proofErr w:type="spellStart"/>
      <w:r w:rsidRPr="00327F58">
        <w:t>porozsudková</w:t>
      </w:r>
      <w:proofErr w:type="spellEnd"/>
      <w:r w:rsidRPr="00327F58">
        <w:t xml:space="preserve"> agenda, vyřizování věci po zrušení konečného rozhodnutí), budou přiděleny soudci dle speciálního ustanovení tohoto rozvrhu práce, případně předchozích rozvrhů práce. Pouze v případě, že taková zvláštní úprava neexistuje, uplatní se toto obecné pravidlo: Takové věci budou přidělovány </w:t>
      </w:r>
      <w:proofErr w:type="spellStart"/>
      <w:r w:rsidRPr="00327F58">
        <w:t>kolovacím</w:t>
      </w:r>
      <w:proofErr w:type="spellEnd"/>
      <w:r w:rsidRPr="00327F58">
        <w:t xml:space="preserve"> způsobem všem soudcům příslušného </w:t>
      </w:r>
      <w:r w:rsidRPr="0017228E">
        <w:t>úseku či jeho části v rámci příslušných rejstříků a případné specializace počínaje soudním oddělením s nejnižším číslem. O tomto přidělování se vede pro věci všech bývalých soudců pouze jedna společná evide</w:t>
      </w:r>
      <w:r w:rsidRPr="00327F58">
        <w:t xml:space="preserve">nce v rámci příslušného rejstříku (samostatně se vede evidence pro specializace), přičemž chronologické přidělování se koncem kalendářního roku nepřerušuje. V případě věcí rejstříků T a </w:t>
      </w:r>
      <w:proofErr w:type="spellStart"/>
      <w:r w:rsidRPr="00327F58">
        <w:t>Tm</w:t>
      </w:r>
      <w:proofErr w:type="spellEnd"/>
      <w:r w:rsidRPr="00327F58">
        <w:t xml:space="preserve"> se vedou dvě samostatné evidence – a) pro </w:t>
      </w:r>
      <w:proofErr w:type="spellStart"/>
      <w:r w:rsidRPr="00327F58">
        <w:t>porozsudkovou</w:t>
      </w:r>
      <w:proofErr w:type="spellEnd"/>
      <w:r w:rsidRPr="00327F58">
        <w:t xml:space="preserve"> agendu a b) pro ostatní případy, kdy je zapotřebí učinit úkon soudce ve vyřízené věci (např. po zrušení konečného rozhodnutí); přičemž ale byla-li věc již přidělena v rámci bodu a) některému soudci, bude mu přidělena i pro všechny případy dle bodu b).  </w:t>
      </w:r>
    </w:p>
    <w:p w14:paraId="70663628" w14:textId="4935092A" w:rsidR="00F6457C" w:rsidRPr="00265210" w:rsidRDefault="00AB22C4" w:rsidP="00493C0E">
      <w:pPr>
        <w:pStyle w:val="Odstavecseseznamem"/>
        <w:numPr>
          <w:ilvl w:val="0"/>
          <w:numId w:val="17"/>
        </w:numPr>
        <w:spacing w:after="120"/>
        <w:ind w:left="0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Jednotliv</w:t>
      </w:r>
      <w:r w:rsidR="00030599" w:rsidRPr="00265210">
        <w:rPr>
          <w:color w:val="000000" w:themeColor="text1"/>
        </w:rPr>
        <w:t xml:space="preserve">á označení rejstříků, </w:t>
      </w:r>
      <w:r w:rsidRPr="00265210">
        <w:rPr>
          <w:color w:val="000000" w:themeColor="text1"/>
        </w:rPr>
        <w:t>agend</w:t>
      </w:r>
      <w:r w:rsidR="00030599" w:rsidRPr="00265210">
        <w:rPr>
          <w:color w:val="000000" w:themeColor="text1"/>
        </w:rPr>
        <w:t xml:space="preserve"> a oddílů vycházejí z Instrukce Ministerstva spravedlnosti, č.505/2001-Org., kterou se vydává vnitřní a kancelářský řád pro okresní, krajské a vrchní soudy (dále jen „VKŘ).</w:t>
      </w:r>
    </w:p>
    <w:p w14:paraId="12AD666E" w14:textId="60FAED1E" w:rsidR="00F71481" w:rsidRDefault="00F71481" w:rsidP="00F71481">
      <w:pPr>
        <w:spacing w:after="120"/>
        <w:jc w:val="both"/>
      </w:pPr>
    </w:p>
    <w:p w14:paraId="15677F3A" w14:textId="77777777" w:rsidR="00F71481" w:rsidRPr="00327F58" w:rsidRDefault="00F71481" w:rsidP="00380042">
      <w:pPr>
        <w:spacing w:after="120"/>
        <w:ind w:left="708"/>
        <w:jc w:val="both"/>
      </w:pPr>
    </w:p>
    <w:p w14:paraId="1C387D1E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II. Zástup</w:t>
      </w:r>
    </w:p>
    <w:p w14:paraId="3E24A09F" w14:textId="77777777" w:rsidR="00F6457C" w:rsidRPr="00327F58" w:rsidRDefault="00F6457C" w:rsidP="00F6457C">
      <w:pPr>
        <w:pStyle w:val="Odstavecseseznamem"/>
        <w:numPr>
          <w:ilvl w:val="0"/>
          <w:numId w:val="18"/>
        </w:numPr>
        <w:spacing w:after="120"/>
        <w:ind w:left="0" w:hanging="284"/>
        <w:jc w:val="both"/>
      </w:pPr>
      <w:r w:rsidRPr="00327F58">
        <w:t>Není-li dále stanoveno jinak, zastupují soudce soudci téhož úseku postupně v pořadí dle čísel soudního oddělení počínaje nejbližším vyšším číslem soudního oddělení, přičemž soudce s nejvyšším číslem soudního oddělení je zastupován soudcem s nejnižším číslem soudního oddělení daného úseku (totéž platí i pro druhý a každý následující zástup) s těmito výjimkami:</w:t>
      </w:r>
    </w:p>
    <w:p w14:paraId="1E32BA7F" w14:textId="2B5B5F9D" w:rsidR="00F6457C" w:rsidRPr="00327F58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</w:pPr>
      <w:r w:rsidRPr="00327F58">
        <w:t xml:space="preserve">Soudci občanskoprávního úseku sporného (dále i jen „civilní soudci“) a opatrovnického (dále i jen „opatrovničtí soudci“) se vzájemně nezastupují, vyjma případů, kdy by nemohl soudce zastoupit žádný soudce dané části úseku; v takovém případě jsou civilní soudci zastupováni postupně Mgr. Petrem a poté opatrovnickými soudci počínaje nejnižším číslem soudního oddělení a </w:t>
      </w:r>
      <w:r w:rsidR="0017228E">
        <w:t xml:space="preserve">opatrovničtí </w:t>
      </w:r>
      <w:r w:rsidRPr="00327F58">
        <w:t>soudci jsou zastupováni opatrovnickými soudci počínaje nejnižším číslem soudního oddělení a poté Mgr. Petrem.</w:t>
      </w:r>
    </w:p>
    <w:p w14:paraId="1B295F99" w14:textId="77777777" w:rsidR="00F6457C" w:rsidRPr="00327F58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</w:pPr>
      <w:r w:rsidRPr="00327F58">
        <w:t xml:space="preserve">Mgr. Petra (vyjma věcí agendy T a </w:t>
      </w:r>
      <w:proofErr w:type="spellStart"/>
      <w:r w:rsidRPr="00327F58">
        <w:t>Tm</w:t>
      </w:r>
      <w:proofErr w:type="spellEnd"/>
      <w:r w:rsidRPr="00327F58">
        <w:t>) zastupuje JUDr. Levý, dalšími zástupy jsou postupně JUDr. Křivanec, JUDr. Macháček a poté civilní soudci počínaje nejbližším vyšším číslem soudního oddělení následujícím po soudním oddělení 34.</w:t>
      </w:r>
    </w:p>
    <w:p w14:paraId="1D4532AC" w14:textId="33D910C7" w:rsidR="00F6457C" w:rsidRPr="00327F58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</w:pPr>
      <w:r w:rsidRPr="00327F58">
        <w:t>Mgr. Petr se pro účely zástupu nepovažuj</w:t>
      </w:r>
      <w:r w:rsidR="00AB22C4">
        <w:t>e</w:t>
      </w:r>
      <w:r w:rsidRPr="00327F58">
        <w:t xml:space="preserve"> za trestní</w:t>
      </w:r>
      <w:r w:rsidR="00AB22C4">
        <w:t>ho</w:t>
      </w:r>
      <w:r w:rsidRPr="00327F58">
        <w:t xml:space="preserve"> soudce</w:t>
      </w:r>
      <w:r w:rsidRPr="0017228E">
        <w:rPr>
          <w:color w:val="000000" w:themeColor="text1"/>
        </w:rPr>
        <w:t xml:space="preserve">; </w:t>
      </w:r>
      <w:r w:rsidR="00265210" w:rsidRPr="0017228E">
        <w:rPr>
          <w:color w:val="000000" w:themeColor="text1"/>
        </w:rPr>
        <w:t>pokud však věc nemůže vyřizovat žádný z</w:t>
      </w:r>
      <w:r w:rsidR="008370EF">
        <w:rPr>
          <w:color w:val="000000" w:themeColor="text1"/>
        </w:rPr>
        <w:t>e soudců trestního úseku (dále i jen</w:t>
      </w:r>
      <w:r w:rsidR="00265210" w:rsidRPr="0017228E">
        <w:rPr>
          <w:color w:val="000000" w:themeColor="text1"/>
        </w:rPr>
        <w:t> </w:t>
      </w:r>
      <w:r w:rsidR="008370EF">
        <w:rPr>
          <w:color w:val="000000" w:themeColor="text1"/>
        </w:rPr>
        <w:t>„</w:t>
      </w:r>
      <w:r w:rsidR="00265210" w:rsidRPr="0017228E">
        <w:rPr>
          <w:color w:val="000000" w:themeColor="text1"/>
        </w:rPr>
        <w:t>trestní soudc</w:t>
      </w:r>
      <w:r w:rsidR="008370EF">
        <w:rPr>
          <w:color w:val="000000" w:themeColor="text1"/>
        </w:rPr>
        <w:t>i“),</w:t>
      </w:r>
      <w:r w:rsidR="00265210" w:rsidRPr="0017228E">
        <w:rPr>
          <w:color w:val="000000" w:themeColor="text1"/>
        </w:rPr>
        <w:t xml:space="preserve"> věc napadne či bude přidělena Mgr. Petrovi. V</w:t>
      </w:r>
      <w:r w:rsidRPr="0017228E">
        <w:rPr>
          <w:color w:val="000000" w:themeColor="text1"/>
        </w:rPr>
        <w:t xml:space="preserve"> agendě </w:t>
      </w:r>
      <w:proofErr w:type="gramStart"/>
      <w:r w:rsidRPr="00327F58">
        <w:t>T</w:t>
      </w:r>
      <w:r w:rsidR="00D471F5" w:rsidRPr="00327F58">
        <w:t>,</w:t>
      </w:r>
      <w:r w:rsidRPr="00327F58">
        <w:t xml:space="preserve">  </w:t>
      </w:r>
      <w:proofErr w:type="spellStart"/>
      <w:r w:rsidRPr="00327F58">
        <w:t>Tm</w:t>
      </w:r>
      <w:proofErr w:type="spellEnd"/>
      <w:proofErr w:type="gramEnd"/>
      <w:r w:rsidR="00D471F5" w:rsidRPr="00327F58">
        <w:t xml:space="preserve">, </w:t>
      </w:r>
      <w:proofErr w:type="spellStart"/>
      <w:r w:rsidR="00D471F5" w:rsidRPr="00327F58">
        <w:t>Nt</w:t>
      </w:r>
      <w:proofErr w:type="spellEnd"/>
      <w:r w:rsidR="00D471F5" w:rsidRPr="00327F58">
        <w:t xml:space="preserve">, </w:t>
      </w:r>
      <w:proofErr w:type="spellStart"/>
      <w:r w:rsidR="00D471F5" w:rsidRPr="00327F58">
        <w:t>Ntm</w:t>
      </w:r>
      <w:proofErr w:type="spellEnd"/>
      <w:r w:rsidR="00D471F5" w:rsidRPr="00327F58">
        <w:t xml:space="preserve"> a </w:t>
      </w:r>
      <w:proofErr w:type="spellStart"/>
      <w:r w:rsidR="00D471F5" w:rsidRPr="00327F58">
        <w:t>Td</w:t>
      </w:r>
      <w:proofErr w:type="spellEnd"/>
      <w:r w:rsidRPr="00327F58">
        <w:t xml:space="preserve"> zastupují </w:t>
      </w:r>
      <w:r w:rsidR="0017228E">
        <w:t xml:space="preserve">Mgr. Petra </w:t>
      </w:r>
      <w:r w:rsidRPr="00327F58">
        <w:t>trestního soudci</w:t>
      </w:r>
      <w:r w:rsidR="008370EF">
        <w:t xml:space="preserve"> </w:t>
      </w:r>
      <w:r w:rsidRPr="00327F58">
        <w:t>počínaje nejbližším vyšším číslem soudního oddělení následujícím po soudním oddělení 3</w:t>
      </w:r>
      <w:r w:rsidR="00AB22C4">
        <w:t>.</w:t>
      </w:r>
      <w:r w:rsidR="00A3494D">
        <w:rPr>
          <w:color w:val="FF0000"/>
        </w:rPr>
        <w:t xml:space="preserve"> </w:t>
      </w:r>
    </w:p>
    <w:p w14:paraId="02B5ABE8" w14:textId="77777777" w:rsidR="00F6457C" w:rsidRPr="00327F58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</w:pPr>
      <w:r w:rsidRPr="00327F58">
        <w:t>JUDr. Levého zastupuje v agendě E Mgr. Petr, dalšími zástupy jsou postupně civilní soudci počínaje nejbližším vyšším číslem soudního oddělení následujícím po soudním oddělení 28.</w:t>
      </w:r>
    </w:p>
    <w:p w14:paraId="0E909855" w14:textId="12BDB30F" w:rsidR="00F6457C" w:rsidRPr="00265210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327F58">
        <w:t>JUDr. Bartizalová, Ph.D</w:t>
      </w:r>
      <w:r w:rsidR="000322F0" w:rsidRPr="00327F58">
        <w:t>.</w:t>
      </w:r>
      <w:r w:rsidRPr="00327F58">
        <w:t xml:space="preserve"> a JUDr. Křiváček se vzájemně zastupují v agendě D</w:t>
      </w:r>
      <w:r w:rsidRPr="00265210">
        <w:rPr>
          <w:color w:val="000000" w:themeColor="text1"/>
        </w:rPr>
        <w:t>,</w:t>
      </w:r>
      <w:r w:rsidR="00AB22C4" w:rsidRPr="00265210">
        <w:rPr>
          <w:color w:val="000000" w:themeColor="text1"/>
        </w:rPr>
        <w:t xml:space="preserve"> jejich</w:t>
      </w:r>
      <w:r w:rsidRPr="00265210">
        <w:rPr>
          <w:color w:val="000000" w:themeColor="text1"/>
        </w:rPr>
        <w:t xml:space="preserve"> dalšími zástupy </w:t>
      </w:r>
      <w:r w:rsidR="00AB22C4" w:rsidRPr="00265210">
        <w:rPr>
          <w:color w:val="000000" w:themeColor="text1"/>
        </w:rPr>
        <w:t>v</w:t>
      </w:r>
      <w:r w:rsidRPr="00265210">
        <w:rPr>
          <w:color w:val="000000" w:themeColor="text1"/>
        </w:rPr>
        <w:t> agendě D jsou postupně civilní soudci počínaje nejbližším vyšším číslem soudního oddělení následujícím po soudním oddělení 31</w:t>
      </w:r>
      <w:r w:rsidR="00AB22C4" w:rsidRPr="00265210">
        <w:rPr>
          <w:color w:val="000000" w:themeColor="text1"/>
        </w:rPr>
        <w:t xml:space="preserve"> </w:t>
      </w:r>
      <w:r w:rsidR="00BF4F94" w:rsidRPr="00265210">
        <w:rPr>
          <w:color w:val="000000" w:themeColor="text1"/>
        </w:rPr>
        <w:t>v případě</w:t>
      </w:r>
      <w:r w:rsidR="00AB22C4" w:rsidRPr="00265210">
        <w:rPr>
          <w:color w:val="000000" w:themeColor="text1"/>
        </w:rPr>
        <w:t xml:space="preserve"> JUDr. </w:t>
      </w:r>
      <w:proofErr w:type="spellStart"/>
      <w:r w:rsidR="00BF4F94" w:rsidRPr="00265210">
        <w:rPr>
          <w:color w:val="000000" w:themeColor="text1"/>
        </w:rPr>
        <w:t>Bartizalové</w:t>
      </w:r>
      <w:proofErr w:type="spellEnd"/>
      <w:r w:rsidR="00BF4F94" w:rsidRPr="00265210">
        <w:rPr>
          <w:color w:val="000000" w:themeColor="text1"/>
        </w:rPr>
        <w:t>, Ph.D. a 2</w:t>
      </w:r>
      <w:r w:rsidR="00265210" w:rsidRPr="00265210">
        <w:rPr>
          <w:color w:val="000000" w:themeColor="text1"/>
        </w:rPr>
        <w:t>3</w:t>
      </w:r>
      <w:r w:rsidR="00BF4F94" w:rsidRPr="00265210">
        <w:rPr>
          <w:color w:val="000000" w:themeColor="text1"/>
        </w:rPr>
        <w:t xml:space="preserve"> v případě JUDr. Křiváčka</w:t>
      </w:r>
      <w:r w:rsidRPr="00265210">
        <w:rPr>
          <w:color w:val="000000" w:themeColor="text1"/>
        </w:rPr>
        <w:t>.</w:t>
      </w:r>
    </w:p>
    <w:p w14:paraId="5C30BF6F" w14:textId="334B7AA1" w:rsidR="00F6457C" w:rsidRPr="00265210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 xml:space="preserve">Mgr. Ing. Kočer a JUDr. Křiváček se vzájemně zastupují v agendě U a </w:t>
      </w:r>
      <w:proofErr w:type="spellStart"/>
      <w:r w:rsidRPr="00265210">
        <w:rPr>
          <w:color w:val="000000" w:themeColor="text1"/>
        </w:rPr>
        <w:t>Sd</w:t>
      </w:r>
      <w:proofErr w:type="spellEnd"/>
      <w:r w:rsidRPr="00265210">
        <w:rPr>
          <w:color w:val="000000" w:themeColor="text1"/>
        </w:rPr>
        <w:t xml:space="preserve">, </w:t>
      </w:r>
      <w:r w:rsidR="00BF4F94" w:rsidRPr="00265210">
        <w:rPr>
          <w:color w:val="000000" w:themeColor="text1"/>
        </w:rPr>
        <w:t xml:space="preserve">jejich </w:t>
      </w:r>
      <w:r w:rsidRPr="00265210">
        <w:rPr>
          <w:color w:val="000000" w:themeColor="text1"/>
        </w:rPr>
        <w:t xml:space="preserve">dalšími zástupy v agendě U a </w:t>
      </w:r>
      <w:proofErr w:type="spellStart"/>
      <w:r w:rsidRPr="00265210">
        <w:rPr>
          <w:color w:val="000000" w:themeColor="text1"/>
        </w:rPr>
        <w:t>Sd</w:t>
      </w:r>
      <w:proofErr w:type="spellEnd"/>
      <w:r w:rsidRPr="00265210">
        <w:rPr>
          <w:color w:val="000000" w:themeColor="text1"/>
        </w:rPr>
        <w:t xml:space="preserve"> jsou postupně civilní soudci počínaje nejbližším vyšším číslem soudního oddělení následujícím po soudním oddělení 21</w:t>
      </w:r>
      <w:r w:rsidR="00BF4F94" w:rsidRPr="00265210">
        <w:rPr>
          <w:color w:val="000000" w:themeColor="text1"/>
        </w:rPr>
        <w:t xml:space="preserve"> v případě Mgr. Ing. </w:t>
      </w:r>
      <w:proofErr w:type="spellStart"/>
      <w:r w:rsidR="00BF4F94" w:rsidRPr="00265210">
        <w:rPr>
          <w:color w:val="000000" w:themeColor="text1"/>
        </w:rPr>
        <w:t>Kočera</w:t>
      </w:r>
      <w:proofErr w:type="spellEnd"/>
      <w:r w:rsidR="00BF4F94" w:rsidRPr="00265210">
        <w:rPr>
          <w:color w:val="000000" w:themeColor="text1"/>
        </w:rPr>
        <w:t xml:space="preserve"> a 23 v případě </w:t>
      </w:r>
      <w:r w:rsidRPr="00265210">
        <w:rPr>
          <w:color w:val="000000" w:themeColor="text1"/>
        </w:rPr>
        <w:t>JUDr. Křiváčka</w:t>
      </w:r>
      <w:r w:rsidR="00BF4F94" w:rsidRPr="00265210">
        <w:rPr>
          <w:color w:val="000000" w:themeColor="text1"/>
        </w:rPr>
        <w:t xml:space="preserve">. </w:t>
      </w:r>
      <w:r w:rsidRPr="00265210">
        <w:rPr>
          <w:color w:val="000000" w:themeColor="text1"/>
        </w:rPr>
        <w:t xml:space="preserve"> </w:t>
      </w:r>
    </w:p>
    <w:p w14:paraId="7E6FDEF2" w14:textId="77D0F435" w:rsidR="007979B1" w:rsidRPr="00265210" w:rsidRDefault="007979B1" w:rsidP="007979B1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JUDr. Brožová</w:t>
      </w:r>
      <w:r w:rsidR="00F71876" w:rsidRPr="00265210">
        <w:rPr>
          <w:color w:val="000000" w:themeColor="text1"/>
        </w:rPr>
        <w:t xml:space="preserve"> a</w:t>
      </w:r>
      <w:r w:rsidRPr="00265210">
        <w:rPr>
          <w:color w:val="000000" w:themeColor="text1"/>
        </w:rPr>
        <w:t xml:space="preserve"> Mgr. Křiváčková se vzájemně zastupují ve věcech prodeje zástavy</w:t>
      </w:r>
      <w:r w:rsidR="00F71876" w:rsidRPr="00265210">
        <w:rPr>
          <w:color w:val="000000" w:themeColor="text1"/>
        </w:rPr>
        <w:t xml:space="preserve">, </w:t>
      </w:r>
      <w:r w:rsidRPr="00265210">
        <w:rPr>
          <w:color w:val="000000" w:themeColor="text1"/>
        </w:rPr>
        <w:t xml:space="preserve">dalšími zástupy v těchto věcech jsou postupně civilní soudci počínaje nejbližším vyšším číslem soudního oddělení následujícím po soudním oddělení 12 v případě Mgr. Křiváčkové a </w:t>
      </w:r>
      <w:proofErr w:type="gramStart"/>
      <w:r w:rsidRPr="00265210">
        <w:rPr>
          <w:color w:val="000000" w:themeColor="text1"/>
        </w:rPr>
        <w:t>36  v</w:t>
      </w:r>
      <w:proofErr w:type="gramEnd"/>
      <w:r w:rsidRPr="00265210">
        <w:rPr>
          <w:color w:val="000000" w:themeColor="text1"/>
        </w:rPr>
        <w:t xml:space="preserve"> případě </w:t>
      </w:r>
      <w:r w:rsidR="00265210" w:rsidRPr="00265210">
        <w:rPr>
          <w:color w:val="000000" w:themeColor="text1"/>
        </w:rPr>
        <w:t>J</w:t>
      </w:r>
      <w:r w:rsidRPr="00265210">
        <w:rPr>
          <w:color w:val="000000" w:themeColor="text1"/>
        </w:rPr>
        <w:t xml:space="preserve">UDr. Brožové. </w:t>
      </w:r>
    </w:p>
    <w:p w14:paraId="552CEBE6" w14:textId="579ACACB" w:rsidR="00F6457C" w:rsidRPr="00265210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Mgr. Bc. Kořínková</w:t>
      </w:r>
      <w:r w:rsidR="00677EDD" w:rsidRPr="00265210">
        <w:rPr>
          <w:color w:val="000000" w:themeColor="text1"/>
        </w:rPr>
        <w:t xml:space="preserve"> a</w:t>
      </w:r>
      <w:r w:rsidR="00753475" w:rsidRPr="00265210">
        <w:rPr>
          <w:color w:val="000000" w:themeColor="text1"/>
        </w:rPr>
        <w:t xml:space="preserve"> Mgr. Traxlerová </w:t>
      </w:r>
      <w:r w:rsidRPr="00265210">
        <w:rPr>
          <w:color w:val="000000" w:themeColor="text1"/>
        </w:rPr>
        <w:t>(</w:t>
      </w:r>
      <w:r w:rsidR="00753475" w:rsidRPr="00265210">
        <w:rPr>
          <w:color w:val="000000" w:themeColor="text1"/>
        </w:rPr>
        <w:t xml:space="preserve">obě </w:t>
      </w:r>
      <w:r w:rsidRPr="00265210">
        <w:rPr>
          <w:color w:val="000000" w:themeColor="text1"/>
        </w:rPr>
        <w:t>vyjma agendy L) a JUDr. Halodová jsou pro účely zástupu považovány pouze za civilní soudce.</w:t>
      </w:r>
    </w:p>
    <w:p w14:paraId="3762C9F2" w14:textId="26358EF0" w:rsidR="00F6457C" w:rsidRPr="00265210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JUDr. Iveta Tichá</w:t>
      </w:r>
      <w:r w:rsidR="00D4303F" w:rsidRPr="00265210">
        <w:rPr>
          <w:color w:val="000000" w:themeColor="text1"/>
        </w:rPr>
        <w:t xml:space="preserve"> </w:t>
      </w:r>
      <w:r w:rsidRPr="00265210">
        <w:rPr>
          <w:color w:val="000000" w:themeColor="text1"/>
        </w:rPr>
        <w:t>a JUDr. Králová jsou pro účely zástupu považovány pouze za opatrovnické soudce</w:t>
      </w:r>
      <w:r w:rsidR="00AE09CE" w:rsidRPr="00265210">
        <w:rPr>
          <w:color w:val="000000" w:themeColor="text1"/>
        </w:rPr>
        <w:t>.</w:t>
      </w:r>
      <w:r w:rsidR="00B43F15" w:rsidRPr="00265210">
        <w:rPr>
          <w:color w:val="000000" w:themeColor="text1"/>
        </w:rPr>
        <w:t xml:space="preserve"> </w:t>
      </w:r>
    </w:p>
    <w:p w14:paraId="386EEF78" w14:textId="223A02FC" w:rsidR="00677EDD" w:rsidRPr="00265210" w:rsidRDefault="00677EDD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Mgr. Neradov</w:t>
      </w:r>
      <w:r w:rsidR="008E24BC">
        <w:rPr>
          <w:color w:val="000000" w:themeColor="text1"/>
        </w:rPr>
        <w:t>á</w:t>
      </w:r>
      <w:r w:rsidRPr="00265210">
        <w:rPr>
          <w:color w:val="000000" w:themeColor="text1"/>
        </w:rPr>
        <w:t xml:space="preserve"> je pro účely zástupu považována pouze za trestního soudce.</w:t>
      </w:r>
    </w:p>
    <w:p w14:paraId="63EA1843" w14:textId="0B3CB91D" w:rsidR="00F6457C" w:rsidRPr="00B172CA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327F58">
        <w:t xml:space="preserve">Mgr. Bc. Kořínková a </w:t>
      </w:r>
      <w:r w:rsidR="00753475" w:rsidRPr="00327F58">
        <w:t>Mgr. Traxlerová</w:t>
      </w:r>
      <w:r w:rsidRPr="00327F58">
        <w:t xml:space="preserve"> se vzájemně zastupují v agendě L;</w:t>
      </w:r>
      <w:r w:rsidR="00753475" w:rsidRPr="00327F58">
        <w:t xml:space="preserve"> jejich druhým zástupem v agendě L je JUDr. Tichá. JUDr. Tichou v agendě L zastupuje jako první Mgr. Bc. Kořínková a jako druhá Mgr. Traxlerová</w:t>
      </w:r>
      <w:r w:rsidR="00753475" w:rsidRPr="00B172CA">
        <w:rPr>
          <w:color w:val="000000" w:themeColor="text1"/>
        </w:rPr>
        <w:t xml:space="preserve">. </w:t>
      </w:r>
      <w:r w:rsidRPr="00B172CA">
        <w:rPr>
          <w:color w:val="000000" w:themeColor="text1"/>
        </w:rPr>
        <w:t xml:space="preserve"> </w:t>
      </w:r>
      <w:r w:rsidR="00677EDD" w:rsidRPr="00B172CA">
        <w:rPr>
          <w:color w:val="000000" w:themeColor="text1"/>
        </w:rPr>
        <w:t>Jejich d</w:t>
      </w:r>
      <w:r w:rsidRPr="00B172CA">
        <w:rPr>
          <w:color w:val="000000" w:themeColor="text1"/>
        </w:rPr>
        <w:t>alšími zástupy v agendě L jsou postupně opatrovničtí soudci počínaje nejbližším vyšším číslem soudního oddělení následujícím po soudním oddělení 33</w:t>
      </w:r>
      <w:r w:rsidR="00677EDD" w:rsidRPr="00B172CA">
        <w:rPr>
          <w:color w:val="000000" w:themeColor="text1"/>
        </w:rPr>
        <w:t xml:space="preserve"> v případě JUDr. Tiché, 14 v případě </w:t>
      </w:r>
      <w:r w:rsidRPr="00B172CA">
        <w:rPr>
          <w:color w:val="000000" w:themeColor="text1"/>
        </w:rPr>
        <w:t xml:space="preserve">Mgr. Bc. Kořínkové </w:t>
      </w:r>
      <w:r w:rsidR="00677EDD" w:rsidRPr="00B172CA">
        <w:rPr>
          <w:color w:val="000000" w:themeColor="text1"/>
        </w:rPr>
        <w:t xml:space="preserve">a 16 v případě </w:t>
      </w:r>
      <w:r w:rsidR="00753475" w:rsidRPr="00B172CA">
        <w:rPr>
          <w:color w:val="000000" w:themeColor="text1"/>
        </w:rPr>
        <w:t xml:space="preserve">Mgr. </w:t>
      </w:r>
      <w:proofErr w:type="spellStart"/>
      <w:r w:rsidR="00753475" w:rsidRPr="00B172CA">
        <w:rPr>
          <w:color w:val="000000" w:themeColor="text1"/>
        </w:rPr>
        <w:t>Traxlerové</w:t>
      </w:r>
      <w:proofErr w:type="spellEnd"/>
      <w:r w:rsidRPr="00B172CA">
        <w:rPr>
          <w:color w:val="000000" w:themeColor="text1"/>
        </w:rPr>
        <w:t>.</w:t>
      </w:r>
    </w:p>
    <w:p w14:paraId="26B1A9E5" w14:textId="02134762" w:rsidR="00F6457C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B172CA">
        <w:rPr>
          <w:color w:val="000000" w:themeColor="text1"/>
        </w:rPr>
        <w:t xml:space="preserve">Mgr. Martínka ve věcech agendy Pp a rozhodování dle § 324a trestního řádu zastupuje Mgr. Sklenář, dalšími zástupy jsou trestní soudci </w:t>
      </w:r>
      <w:r w:rsidR="0017228E" w:rsidRPr="00B172CA">
        <w:rPr>
          <w:color w:val="000000" w:themeColor="text1"/>
        </w:rPr>
        <w:t xml:space="preserve">počínaje nejbližším </w:t>
      </w:r>
      <w:proofErr w:type="spellStart"/>
      <w:r w:rsidR="0017228E" w:rsidRPr="00B172CA">
        <w:rPr>
          <w:color w:val="000000" w:themeColor="text1"/>
        </w:rPr>
        <w:t>vvyšším</w:t>
      </w:r>
      <w:proofErr w:type="spellEnd"/>
      <w:r w:rsidR="0017228E" w:rsidRPr="00B172CA">
        <w:rPr>
          <w:color w:val="000000" w:themeColor="text1"/>
        </w:rPr>
        <w:t xml:space="preserve"> číslem soudního oddělení následujícím po soudním oddělení 5</w:t>
      </w:r>
      <w:r w:rsidRPr="00B172CA">
        <w:rPr>
          <w:color w:val="000000" w:themeColor="text1"/>
        </w:rPr>
        <w:t>.</w:t>
      </w:r>
    </w:p>
    <w:p w14:paraId="69E047F2" w14:textId="77777777" w:rsidR="00E13F3B" w:rsidRPr="008954E8" w:rsidRDefault="00E13F3B" w:rsidP="00E13F3B">
      <w:pPr>
        <w:pStyle w:val="Bezmezer"/>
        <w:jc w:val="both"/>
        <w:rPr>
          <w:rFonts w:ascii="Garamond" w:hAnsi="Garamond"/>
          <w:color w:val="FF0000"/>
          <w:sz w:val="24"/>
          <w:szCs w:val="24"/>
        </w:rPr>
      </w:pPr>
    </w:p>
    <w:p w14:paraId="5C34EC59" w14:textId="77777777" w:rsidR="00E13F3B" w:rsidRPr="008954E8" w:rsidRDefault="00E13F3B" w:rsidP="00E13F3B">
      <w:pPr>
        <w:autoSpaceDE w:val="0"/>
        <w:autoSpaceDN w:val="0"/>
        <w:spacing w:before="8"/>
        <w:ind w:left="-142"/>
        <w:rPr>
          <w:b/>
          <w:color w:val="FF0000"/>
          <w:spacing w:val="1"/>
        </w:rPr>
      </w:pPr>
    </w:p>
    <w:p w14:paraId="755BFF93" w14:textId="77777777" w:rsidR="00E13F3B" w:rsidRPr="008954E8" w:rsidRDefault="00E13F3B" w:rsidP="00E13F3B">
      <w:pPr>
        <w:autoSpaceDE w:val="0"/>
        <w:autoSpaceDN w:val="0"/>
        <w:spacing w:before="8"/>
        <w:ind w:left="-142"/>
        <w:rPr>
          <w:b/>
          <w:color w:val="FF0000"/>
          <w:spacing w:val="1"/>
        </w:rPr>
      </w:pPr>
    </w:p>
    <w:p w14:paraId="04CD67D5" w14:textId="1AC10EEF" w:rsidR="00E13F3B" w:rsidRPr="005F796C" w:rsidRDefault="00E13F3B" w:rsidP="00E13F3B">
      <w:pPr>
        <w:pStyle w:val="Odstavecseseznamem"/>
        <w:numPr>
          <w:ilvl w:val="0"/>
          <w:numId w:val="4"/>
        </w:numPr>
        <w:spacing w:after="120"/>
        <w:jc w:val="both"/>
        <w:rPr>
          <w:color w:val="000000" w:themeColor="text1"/>
        </w:rPr>
      </w:pPr>
      <w:r w:rsidRPr="005F796C">
        <w:rPr>
          <w:color w:val="000000" w:themeColor="text1"/>
        </w:rPr>
        <w:t xml:space="preserve">Mgr. </w:t>
      </w:r>
      <w:proofErr w:type="spellStart"/>
      <w:r w:rsidRPr="005F796C">
        <w:rPr>
          <w:color w:val="000000" w:themeColor="text1"/>
        </w:rPr>
        <w:t>Kovalíkovou</w:t>
      </w:r>
      <w:proofErr w:type="spellEnd"/>
      <w:r w:rsidRPr="005F796C">
        <w:rPr>
          <w:color w:val="000000" w:themeColor="text1"/>
        </w:rPr>
        <w:t xml:space="preserve"> po dobu její nepřítomnosti zastupují všechny opatrovnické soudkyně s tím, že nevyřízené věci Mgr. Kovalíkové budou seřazeny dle stejných pravidel jako jsou stanovena v části C čl. V odst. 2 a budou přikazovány k zastoupení </w:t>
      </w:r>
      <w:proofErr w:type="spellStart"/>
      <w:r w:rsidRPr="005F796C">
        <w:rPr>
          <w:color w:val="000000" w:themeColor="text1"/>
        </w:rPr>
        <w:t>kolovacím</w:t>
      </w:r>
      <w:proofErr w:type="spellEnd"/>
      <w:r w:rsidRPr="005F796C">
        <w:rPr>
          <w:color w:val="000000" w:themeColor="text1"/>
        </w:rPr>
        <w:t xml:space="preserve"> způsobem postupně JUDr. Heřmanové, Mgr. </w:t>
      </w:r>
      <w:proofErr w:type="spellStart"/>
      <w:r w:rsidRPr="005F796C">
        <w:rPr>
          <w:color w:val="000000" w:themeColor="text1"/>
        </w:rPr>
        <w:t>Krepsové</w:t>
      </w:r>
      <w:proofErr w:type="spellEnd"/>
      <w:r w:rsidRPr="005F796C">
        <w:rPr>
          <w:color w:val="000000" w:themeColor="text1"/>
        </w:rPr>
        <w:t xml:space="preserve">, Mgr. Koutenské, Mgr. Janouškové, JUDr. </w:t>
      </w:r>
      <w:proofErr w:type="gramStart"/>
      <w:r w:rsidRPr="005F796C">
        <w:rPr>
          <w:color w:val="000000" w:themeColor="text1"/>
        </w:rPr>
        <w:t>Tiché</w:t>
      </w:r>
      <w:r w:rsidR="00FC2379" w:rsidRPr="005F796C">
        <w:rPr>
          <w:color w:val="000000" w:themeColor="text1"/>
        </w:rPr>
        <w:t xml:space="preserve">, </w:t>
      </w:r>
      <w:r w:rsidRPr="005F796C">
        <w:rPr>
          <w:color w:val="000000" w:themeColor="text1"/>
        </w:rPr>
        <w:t xml:space="preserve"> JUDr.</w:t>
      </w:r>
      <w:proofErr w:type="gramEnd"/>
      <w:r w:rsidRPr="005F796C">
        <w:rPr>
          <w:color w:val="000000" w:themeColor="text1"/>
        </w:rPr>
        <w:t xml:space="preserve"> Králové </w:t>
      </w:r>
      <w:r w:rsidR="00FC2379" w:rsidRPr="005F796C">
        <w:rPr>
          <w:color w:val="000000" w:themeColor="text1"/>
        </w:rPr>
        <w:t xml:space="preserve">a Mgr. Kučerové </w:t>
      </w:r>
      <w:r w:rsidRPr="005F796C">
        <w:rPr>
          <w:color w:val="000000" w:themeColor="text1"/>
        </w:rPr>
        <w:t xml:space="preserve">v uvedeném pořadí. Konkrétní rozdělení spisů k zastupování je uvedeno v příloze č. 6 rozvrhu práce. Ve věcech vyřízených Mgr. </w:t>
      </w:r>
      <w:proofErr w:type="spellStart"/>
      <w:r w:rsidRPr="005F796C">
        <w:rPr>
          <w:color w:val="000000" w:themeColor="text1"/>
        </w:rPr>
        <w:t>Kovalíkovou</w:t>
      </w:r>
      <w:proofErr w:type="spellEnd"/>
      <w:r w:rsidRPr="005F796C">
        <w:rPr>
          <w:color w:val="000000" w:themeColor="text1"/>
        </w:rPr>
        <w:t xml:space="preserve">, v nichž bude po dobu její nepřítomnosti zapotřebí učinit úkon soudce (tj. např. </w:t>
      </w:r>
      <w:proofErr w:type="spellStart"/>
      <w:r w:rsidRPr="005F796C">
        <w:rPr>
          <w:color w:val="000000" w:themeColor="text1"/>
        </w:rPr>
        <w:t>porozsudková</w:t>
      </w:r>
      <w:proofErr w:type="spellEnd"/>
      <w:r w:rsidRPr="005F796C">
        <w:rPr>
          <w:color w:val="000000" w:themeColor="text1"/>
        </w:rPr>
        <w:t xml:space="preserve"> agenda, vyřizování věci po zrušení konečného rozhodnutí), Mgr. </w:t>
      </w:r>
      <w:proofErr w:type="spellStart"/>
      <w:r w:rsidRPr="005F796C">
        <w:rPr>
          <w:color w:val="000000" w:themeColor="text1"/>
        </w:rPr>
        <w:t>Kovalíkovou</w:t>
      </w:r>
      <w:proofErr w:type="spellEnd"/>
      <w:r w:rsidRPr="005F796C">
        <w:rPr>
          <w:color w:val="000000" w:themeColor="text1"/>
        </w:rPr>
        <w:t xml:space="preserve"> zastupuje Mgr. Krepsová.</w:t>
      </w:r>
    </w:p>
    <w:p w14:paraId="183DD4FC" w14:textId="008E7CE7" w:rsidR="00F6457C" w:rsidRDefault="00F6457C" w:rsidP="00D00026">
      <w:pPr>
        <w:pStyle w:val="Odstavecseseznamem"/>
        <w:numPr>
          <w:ilvl w:val="0"/>
          <w:numId w:val="18"/>
        </w:numPr>
        <w:spacing w:after="120"/>
        <w:ind w:left="0" w:hanging="284"/>
        <w:jc w:val="both"/>
      </w:pPr>
      <w:r w:rsidRPr="005F796C">
        <w:rPr>
          <w:color w:val="000000" w:themeColor="text1"/>
        </w:rPr>
        <w:t xml:space="preserve">Při pracovní neschopnosti soudce trvající souvisle více než </w:t>
      </w:r>
      <w:r w:rsidR="002A22FE" w:rsidRPr="005F796C">
        <w:rPr>
          <w:color w:val="000000" w:themeColor="text1"/>
        </w:rPr>
        <w:t>10</w:t>
      </w:r>
      <w:r w:rsidRPr="005F796C">
        <w:rPr>
          <w:color w:val="000000" w:themeColor="text1"/>
        </w:rPr>
        <w:t xml:space="preserve"> </w:t>
      </w:r>
      <w:proofErr w:type="spellStart"/>
      <w:r w:rsidR="00DE2D11" w:rsidRPr="005F796C">
        <w:rPr>
          <w:color w:val="000000" w:themeColor="text1"/>
        </w:rPr>
        <w:t>kalednářních</w:t>
      </w:r>
      <w:proofErr w:type="spellEnd"/>
      <w:r w:rsidR="00DE2D11" w:rsidRPr="005F796C">
        <w:rPr>
          <w:color w:val="000000" w:themeColor="text1"/>
        </w:rPr>
        <w:t xml:space="preserve"> </w:t>
      </w:r>
      <w:r w:rsidRPr="005F796C">
        <w:rPr>
          <w:color w:val="000000" w:themeColor="text1"/>
        </w:rPr>
        <w:t>dnů (u vazebních věcí 3 dny) se počínaje 1</w:t>
      </w:r>
      <w:r w:rsidR="00DE2D11" w:rsidRPr="005F796C">
        <w:rPr>
          <w:color w:val="000000" w:themeColor="text1"/>
        </w:rPr>
        <w:t>1</w:t>
      </w:r>
      <w:r w:rsidRPr="005F796C">
        <w:rPr>
          <w:color w:val="000000" w:themeColor="text1"/>
        </w:rPr>
        <w:t xml:space="preserve">. dnem (u vazebních věcí 4. dnem) trvání pracovní neschopnosti do soudního oddělení tohoto soudce zastavuje nápad do doby skončení pracovní neschopnosti soudce. </w:t>
      </w:r>
      <w:r w:rsidR="00D00026" w:rsidRPr="005F796C">
        <w:rPr>
          <w:color w:val="000000" w:themeColor="text1"/>
        </w:rPr>
        <w:t>Z</w:t>
      </w:r>
      <w:r w:rsidRPr="005F796C">
        <w:rPr>
          <w:color w:val="000000" w:themeColor="text1"/>
        </w:rPr>
        <w:t>astavený nápad se nedorovnává</w:t>
      </w:r>
      <w:r w:rsidRPr="00DE2D11">
        <w:rPr>
          <w:color w:val="000000" w:themeColor="text1"/>
        </w:rPr>
        <w:t xml:space="preserve">.  Při takovém zastavení nápadu soudci se specializací, která je pouze v jednom soudním oddělení, napadají věci této specializace zastupujícímu soudci prvnímu </w:t>
      </w:r>
      <w:r w:rsidRPr="00327F58">
        <w:t>v pořadí zástupu.</w:t>
      </w:r>
    </w:p>
    <w:p w14:paraId="4AB33746" w14:textId="59CF8C1D" w:rsidR="00C02710" w:rsidRPr="00380042" w:rsidRDefault="00C02710" w:rsidP="00C02710">
      <w:pPr>
        <w:pStyle w:val="Odstavecseseznamem"/>
        <w:spacing w:after="120"/>
        <w:ind w:left="0"/>
        <w:jc w:val="both"/>
        <w:rPr>
          <w:color w:val="000000" w:themeColor="text1"/>
        </w:rPr>
      </w:pPr>
      <w:r w:rsidRPr="00380042">
        <w:rPr>
          <w:color w:val="000000" w:themeColor="text1"/>
        </w:rPr>
        <w:t xml:space="preserve">V případě předem předpokládané delší pracovní neschopnosti může být předsedkyní soudu rozhodnuto o zastavení nápadu již od doby před počátkem této pracovní neschopnosti (zpravidla </w:t>
      </w:r>
      <w:r w:rsidR="00380042" w:rsidRPr="00380042">
        <w:rPr>
          <w:color w:val="000000" w:themeColor="text1"/>
        </w:rPr>
        <w:t xml:space="preserve">nejvýše </w:t>
      </w:r>
      <w:r w:rsidRPr="00380042">
        <w:rPr>
          <w:color w:val="000000" w:themeColor="text1"/>
        </w:rPr>
        <w:t>týden předem).</w:t>
      </w:r>
    </w:p>
    <w:p w14:paraId="17208D9C" w14:textId="6CCA6A70" w:rsidR="00F6457C" w:rsidRPr="00380042" w:rsidRDefault="00F6457C" w:rsidP="00F6457C">
      <w:pPr>
        <w:pStyle w:val="Odstavecseseznamem"/>
        <w:numPr>
          <w:ilvl w:val="0"/>
          <w:numId w:val="18"/>
        </w:numPr>
        <w:spacing w:after="120"/>
        <w:ind w:left="0" w:hanging="284"/>
        <w:jc w:val="both"/>
        <w:rPr>
          <w:color w:val="000000" w:themeColor="text1"/>
        </w:rPr>
      </w:pPr>
      <w:r w:rsidRPr="00380042">
        <w:rPr>
          <w:color w:val="000000" w:themeColor="text1"/>
        </w:rPr>
        <w:t xml:space="preserve">Při čerpání dovolené trestním soudcem v souvislé délce </w:t>
      </w:r>
      <w:r w:rsidR="00380042" w:rsidRPr="00380042">
        <w:rPr>
          <w:color w:val="000000" w:themeColor="text1"/>
        </w:rPr>
        <w:t>nejméně</w:t>
      </w:r>
      <w:r w:rsidR="00A3494D" w:rsidRPr="00380042">
        <w:rPr>
          <w:color w:val="000000" w:themeColor="text1"/>
        </w:rPr>
        <w:t xml:space="preserve"> 1</w:t>
      </w:r>
      <w:r w:rsidR="00380042" w:rsidRPr="00380042">
        <w:rPr>
          <w:color w:val="000000" w:themeColor="text1"/>
        </w:rPr>
        <w:t>0</w:t>
      </w:r>
      <w:r w:rsidR="00A3494D" w:rsidRPr="00380042">
        <w:rPr>
          <w:color w:val="000000" w:themeColor="text1"/>
        </w:rPr>
        <w:t xml:space="preserve"> kalendářních</w:t>
      </w:r>
      <w:r w:rsidRPr="00380042">
        <w:rPr>
          <w:color w:val="000000" w:themeColor="text1"/>
        </w:rPr>
        <w:t xml:space="preserve"> dnů</w:t>
      </w:r>
      <w:r w:rsidR="00140DBE" w:rsidRPr="00380042">
        <w:rPr>
          <w:color w:val="000000" w:themeColor="text1"/>
        </w:rPr>
        <w:t>, se mu po dobu této dovolené zastavuje nápad vazebních věcí.</w:t>
      </w:r>
      <w:r w:rsidRPr="00380042">
        <w:rPr>
          <w:color w:val="000000" w:themeColor="text1"/>
        </w:rPr>
        <w:t xml:space="preserve"> </w:t>
      </w:r>
    </w:p>
    <w:p w14:paraId="56E546C7" w14:textId="16D85BE7" w:rsidR="00F6457C" w:rsidRPr="00380042" w:rsidRDefault="00F6457C" w:rsidP="00F6457C">
      <w:pPr>
        <w:pStyle w:val="Odstavecseseznamem"/>
        <w:numPr>
          <w:ilvl w:val="0"/>
          <w:numId w:val="18"/>
        </w:numPr>
        <w:spacing w:after="120"/>
        <w:ind w:left="0" w:hanging="284"/>
        <w:jc w:val="both"/>
        <w:rPr>
          <w:color w:val="000000" w:themeColor="text1"/>
        </w:rPr>
      </w:pPr>
      <w:r w:rsidRPr="00327F58">
        <w:t xml:space="preserve">V případě </w:t>
      </w:r>
      <w:r w:rsidRPr="00380042">
        <w:rPr>
          <w:color w:val="000000" w:themeColor="text1"/>
        </w:rPr>
        <w:t xml:space="preserve">krátkodobé nepřítomnosti soudce provede ve věci bezodkladné úkony jeho zastupující soudce. V případě </w:t>
      </w:r>
      <w:r w:rsidR="00140DBE" w:rsidRPr="00380042">
        <w:rPr>
          <w:color w:val="000000" w:themeColor="text1"/>
        </w:rPr>
        <w:t xml:space="preserve">dlouhodobější </w:t>
      </w:r>
      <w:r w:rsidRPr="00380042">
        <w:rPr>
          <w:color w:val="000000" w:themeColor="text1"/>
        </w:rPr>
        <w:t xml:space="preserve">nepřítomnosti soudce </w:t>
      </w:r>
      <w:r w:rsidR="00140DBE" w:rsidRPr="00380042">
        <w:rPr>
          <w:color w:val="000000" w:themeColor="text1"/>
        </w:rPr>
        <w:t xml:space="preserve">(zpravidla </w:t>
      </w:r>
      <w:r w:rsidRPr="00380042">
        <w:rPr>
          <w:color w:val="000000" w:themeColor="text1"/>
        </w:rPr>
        <w:t>delší než osm týdnů</w:t>
      </w:r>
      <w:r w:rsidR="00140DBE" w:rsidRPr="00380042">
        <w:rPr>
          <w:color w:val="000000" w:themeColor="text1"/>
        </w:rPr>
        <w:t>)</w:t>
      </w:r>
      <w:r w:rsidRPr="00380042">
        <w:rPr>
          <w:color w:val="000000" w:themeColor="text1"/>
        </w:rPr>
        <w:t xml:space="preserve"> určí předsedkyně soudu, kdo bude po dobu této nepřítomnosti namísto něho v jím vyřizovaných věcech provádět úkony, a to s přihlédnutím k případné specializaci a vytíženosti zastupujících</w:t>
      </w:r>
      <w:r w:rsidR="00140DBE" w:rsidRPr="00380042">
        <w:rPr>
          <w:color w:val="000000" w:themeColor="text1"/>
        </w:rPr>
        <w:t>, k tomuto určení dojde po zjištění předpokladu této dlouhodobější nepřítomnosti</w:t>
      </w:r>
      <w:r w:rsidRPr="00380042">
        <w:rPr>
          <w:color w:val="000000" w:themeColor="text1"/>
        </w:rPr>
        <w:t xml:space="preserve">. </w:t>
      </w:r>
    </w:p>
    <w:p w14:paraId="34D92778" w14:textId="69EF20D1" w:rsidR="00F6457C" w:rsidRPr="00327F58" w:rsidRDefault="00F6457C" w:rsidP="007925F6">
      <w:pPr>
        <w:pStyle w:val="Odstavecseseznamem"/>
        <w:numPr>
          <w:ilvl w:val="0"/>
          <w:numId w:val="18"/>
        </w:numPr>
        <w:ind w:left="0" w:hanging="284"/>
        <w:jc w:val="both"/>
      </w:pPr>
      <w:r w:rsidRPr="00327F58">
        <w:t xml:space="preserve">Při vyloučení soudce ve věci, přikáže předsedkyně soudu věc soudci </w:t>
      </w:r>
      <w:r w:rsidR="0017228E">
        <w:t xml:space="preserve">prvnímu </w:t>
      </w:r>
      <w:r w:rsidRPr="00327F58">
        <w:t>dle pořadí zástupu vyloučeného soudce s tím, že věc nebude přidělena zástupci dlouhodobě nepřítomnému. Je-li zástupce ve věci rovněž vyloučen, bude věc přidělena v pořadí dalšímu zástupci původně vyloučeného soudce.</w:t>
      </w:r>
    </w:p>
    <w:p w14:paraId="72E8CC1B" w14:textId="77777777" w:rsidR="00F6457C" w:rsidRPr="00327F58" w:rsidRDefault="00F6457C" w:rsidP="00F6457C">
      <w:pPr>
        <w:pStyle w:val="Bezmezer"/>
      </w:pPr>
    </w:p>
    <w:p w14:paraId="67EB125B" w14:textId="77777777" w:rsidR="00F6457C" w:rsidRPr="00327F58" w:rsidRDefault="00F6457C" w:rsidP="00F6457C">
      <w:pPr>
        <w:pStyle w:val="Odstavecseseznamem"/>
        <w:tabs>
          <w:tab w:val="left" w:pos="284"/>
        </w:tabs>
        <w:spacing w:after="120"/>
        <w:ind w:left="0"/>
        <w:jc w:val="center"/>
        <w:rPr>
          <w:b/>
        </w:rPr>
      </w:pPr>
      <w:r w:rsidRPr="00327F58">
        <w:rPr>
          <w:b/>
        </w:rPr>
        <w:t>III.</w:t>
      </w:r>
    </w:p>
    <w:p w14:paraId="402C1249" w14:textId="77777777" w:rsidR="00F6457C" w:rsidRPr="00327F58" w:rsidRDefault="00F6457C" w:rsidP="00F6457C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ind w:left="0" w:hanging="284"/>
        <w:jc w:val="both"/>
      </w:pPr>
      <w:r w:rsidRPr="00327F58">
        <w:t>Všichni asistenti soudců, vyšší soudní úředníci a soudní tajemníci se vzájemně zastupují.</w:t>
      </w:r>
    </w:p>
    <w:p w14:paraId="75C66391" w14:textId="77777777" w:rsidR="00F6457C" w:rsidRPr="00327F58" w:rsidRDefault="00F6457C" w:rsidP="00F6457C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ind w:left="0" w:right="96" w:hanging="284"/>
        <w:jc w:val="both"/>
      </w:pPr>
      <w:r w:rsidRPr="00327F58">
        <w:t xml:space="preserve">Vyšší soudní úředníci a soudní tajemníci přidělení do soudních oddělení civilních a trestních soudců a dále všichni asistenti jsou pověřeni ověřováním totožnosti osob vyslýchaných prostřednictvím videokonferenčního zařízení, a to podle úseku, na kterém jsou zařazeni, buď podle § 111a odst. 2, 3 </w:t>
      </w:r>
      <w:proofErr w:type="spellStart"/>
      <w:r w:rsidRPr="00327F58">
        <w:t>tr</w:t>
      </w:r>
      <w:proofErr w:type="spellEnd"/>
      <w:r w:rsidRPr="00327F58">
        <w:t>. řádu nebo dle § 102a o.s.ř., a k dalším úkonům prováděným v agendě dožádání (</w:t>
      </w:r>
      <w:proofErr w:type="spellStart"/>
      <w:r w:rsidRPr="00327F58">
        <w:t>Td</w:t>
      </w:r>
      <w:proofErr w:type="spellEnd"/>
      <w:r w:rsidRPr="00327F58">
        <w:t xml:space="preserve"> či Cd dle úseku, do kterého jsou zařazeni) prostřednictvím videokonference. </w:t>
      </w:r>
    </w:p>
    <w:p w14:paraId="56E6A4D7" w14:textId="77777777" w:rsidR="00F6457C" w:rsidRPr="00327F58" w:rsidRDefault="00F6457C" w:rsidP="00F6457C">
      <w:pPr>
        <w:pStyle w:val="Odstavecseseznamem"/>
        <w:numPr>
          <w:ilvl w:val="0"/>
          <w:numId w:val="19"/>
        </w:numPr>
        <w:tabs>
          <w:tab w:val="left" w:pos="284"/>
        </w:tabs>
        <w:ind w:left="0" w:right="96" w:hanging="284"/>
        <w:jc w:val="both"/>
      </w:pPr>
      <w:r w:rsidRPr="00327F58">
        <w:t>Všichni vyšší soudní úředníci a soudní tajemníci přidělení do soudních oddělení civilních a trestních soudců odpovídají za provádění pseudonymizace rozhodnutí a jejich vkládání do databáze soudních rozhodnutí, vyjma soudních tajemníků jsou zároveň pověřeni dávat pokyny k zveřejnění rozhodnutí.</w:t>
      </w:r>
    </w:p>
    <w:p w14:paraId="694EACFC" w14:textId="77777777" w:rsidR="00F6457C" w:rsidRPr="00327F58" w:rsidRDefault="00F6457C" w:rsidP="00F6457C">
      <w:pPr>
        <w:pStyle w:val="Odstavecseseznamem"/>
        <w:tabs>
          <w:tab w:val="left" w:pos="284"/>
        </w:tabs>
        <w:ind w:left="0" w:right="96"/>
        <w:jc w:val="both"/>
      </w:pPr>
    </w:p>
    <w:p w14:paraId="0A4F3A6F" w14:textId="77777777" w:rsidR="00F6457C" w:rsidRPr="00327F58" w:rsidRDefault="00F6457C" w:rsidP="00F6457C">
      <w:pPr>
        <w:pStyle w:val="Odstavecseseznamem"/>
        <w:spacing w:after="120"/>
        <w:ind w:left="284"/>
        <w:jc w:val="center"/>
        <w:rPr>
          <w:b/>
        </w:rPr>
      </w:pPr>
      <w:r w:rsidRPr="00327F58">
        <w:rPr>
          <w:b/>
        </w:rPr>
        <w:t>IV. Přísedící</w:t>
      </w:r>
    </w:p>
    <w:p w14:paraId="1C81639B" w14:textId="77777777" w:rsidR="00F6457C" w:rsidRPr="00380042" w:rsidRDefault="00F6457C" w:rsidP="00F6457C">
      <w:pPr>
        <w:pStyle w:val="Odstavecseseznamem"/>
        <w:numPr>
          <w:ilvl w:val="0"/>
          <w:numId w:val="20"/>
        </w:numPr>
        <w:spacing w:after="120"/>
        <w:ind w:left="0" w:hanging="284"/>
        <w:jc w:val="both"/>
      </w:pPr>
      <w:r w:rsidRPr="00327F58">
        <w:t xml:space="preserve">Přísedící jsou zařazeni buď na úsek trestní, nebo na úsek občanskoprávní. Jejich dle příjmení abecedně řazené seznamy se vedou samostatně pro každý z těchto úseků. </w:t>
      </w:r>
      <w:r w:rsidRPr="00380042">
        <w:t xml:space="preserve">Přísedící nově zvolení v průběhu kalendářního roku budou zařazeni na konec příslušného seznamu, abecedně budou do seznamů zařazeni až od následujícího kalendářního roku. </w:t>
      </w:r>
    </w:p>
    <w:p w14:paraId="2AD6FC63" w14:textId="77777777" w:rsidR="00F6457C" w:rsidRPr="00327F58" w:rsidRDefault="00F6457C" w:rsidP="00F6457C">
      <w:pPr>
        <w:pStyle w:val="Odstavecseseznamem"/>
        <w:numPr>
          <w:ilvl w:val="0"/>
          <w:numId w:val="20"/>
        </w:numPr>
        <w:spacing w:after="120"/>
        <w:ind w:left="0" w:hanging="284"/>
        <w:jc w:val="both"/>
      </w:pPr>
      <w:r w:rsidRPr="00327F58">
        <w:t xml:space="preserve">Přísedící jsou přidělováni postupně </w:t>
      </w:r>
      <w:proofErr w:type="spellStart"/>
      <w:r w:rsidRPr="00327F58">
        <w:t>kolovacím</w:t>
      </w:r>
      <w:proofErr w:type="spellEnd"/>
      <w:r w:rsidRPr="00327F58">
        <w:t xml:space="preserve"> způsobem, po přísedícím posledním v pořadí v příslušném seznamu bude přidělen přísedící v seznamu v pořadí první (na trestním úseku jsou přísedící přidělováni ze dvou seznamů, jak je blíže upraveno v části C). Koncem kalendářního roku se postupné přidělování přísedících dle příslušného seznamu nepřerušuje. </w:t>
      </w:r>
    </w:p>
    <w:p w14:paraId="149D3BF5" w14:textId="334CB6B3" w:rsidR="00F6457C" w:rsidRPr="00327F58" w:rsidRDefault="00F6457C" w:rsidP="00755E1B">
      <w:pPr>
        <w:pStyle w:val="Odstavecseseznamem"/>
        <w:numPr>
          <w:ilvl w:val="0"/>
          <w:numId w:val="20"/>
        </w:numPr>
        <w:spacing w:after="120"/>
        <w:ind w:left="0" w:hanging="284"/>
        <w:jc w:val="both"/>
      </w:pPr>
      <w:r w:rsidRPr="00327F58">
        <w:t>K datu 31.</w:t>
      </w:r>
      <w:r w:rsidR="00755E1B" w:rsidRPr="00327F58">
        <w:t xml:space="preserve"> </w:t>
      </w:r>
      <w:r w:rsidRPr="00327F58">
        <w:t xml:space="preserve">12. každého roku se evidence přidělování přísedících založí v listinné podobě do správního rejstříku. </w:t>
      </w:r>
    </w:p>
    <w:p w14:paraId="6F11DF3F" w14:textId="5CE9D41D" w:rsidR="00F6457C" w:rsidRDefault="00F6457C" w:rsidP="00F6457C">
      <w:pPr>
        <w:pStyle w:val="Odstavecseseznamem"/>
        <w:numPr>
          <w:ilvl w:val="0"/>
          <w:numId w:val="20"/>
        </w:numPr>
        <w:spacing w:after="120"/>
        <w:ind w:left="0" w:hanging="284"/>
        <w:jc w:val="both"/>
      </w:pPr>
      <w:r w:rsidRPr="00327F58">
        <w:t xml:space="preserve">Pokud se přidělený přísedící ze závažných osobních, zdravotních nebo jiných obdobně závažných důvodů a objektivních překážek nemůže řádně účastnit na projednání a rozhodnutí ve věci, jakož i v případech, kdy je z rozhodování ve věci vyloučen, a obdobně v případě, kdy došlo k zániku jeho funkce, přidělí příslušná vedoucí kanceláře dalšího přísedícího dle pravidel zástupu přísedících pro daný úsek. Bude-li vyloučen i tento další přísedící, budou dle pravidel zástupu přísedících pro daný úsek přidělováni postupně další přísedící až do naplnění senátu. Vyloučený přísedící se nezařazuje na jiné pořadí v seznamu, přidělen bude teprve poté, co na něho opět dle seznamu přijde řada. O přidělení přísedících včetně důvodu případného přidělení náhradního přísedícího se v příslušné evidenci provede záznam. </w:t>
      </w:r>
    </w:p>
    <w:p w14:paraId="117B37F3" w14:textId="3E1C9720" w:rsidR="00D702B6" w:rsidRPr="00D702B6" w:rsidRDefault="00D702B6" w:rsidP="00D702B6">
      <w:pPr>
        <w:pStyle w:val="Odstavecseseznamem"/>
        <w:spacing w:after="120"/>
        <w:ind w:left="0"/>
        <w:jc w:val="center"/>
        <w:rPr>
          <w:b/>
          <w:bCs/>
        </w:rPr>
      </w:pPr>
      <w:r w:rsidRPr="00D702B6">
        <w:rPr>
          <w:b/>
          <w:bCs/>
        </w:rPr>
        <w:t>V. Justiční kandidáti</w:t>
      </w:r>
    </w:p>
    <w:p w14:paraId="57AE3A71" w14:textId="699DBC4F" w:rsidR="00D702B6" w:rsidRDefault="00D702B6" w:rsidP="00D702B6">
      <w:pPr>
        <w:pStyle w:val="Odstavecseseznamem"/>
        <w:spacing w:after="120"/>
        <w:ind w:left="0"/>
        <w:jc w:val="both"/>
      </w:pPr>
      <w:r>
        <w:t xml:space="preserve">Justiční kandidáti </w:t>
      </w:r>
      <w:r w:rsidR="004221C5">
        <w:t xml:space="preserve">vyřizují věci v rozsahu zákonného zmocnění a podle pokynu soudce. </w:t>
      </w:r>
    </w:p>
    <w:p w14:paraId="4DFF48EA" w14:textId="77777777" w:rsidR="00D702B6" w:rsidRPr="00327F58" w:rsidRDefault="00D702B6" w:rsidP="00D702B6">
      <w:pPr>
        <w:pStyle w:val="Odstavecseseznamem"/>
        <w:spacing w:after="120"/>
        <w:ind w:left="0"/>
        <w:jc w:val="both"/>
      </w:pPr>
    </w:p>
    <w:p w14:paraId="509A5020" w14:textId="77777777" w:rsidR="008516C1" w:rsidRPr="00327F58" w:rsidRDefault="008516C1" w:rsidP="00F6457C">
      <w:pPr>
        <w:spacing w:after="120"/>
        <w:jc w:val="center"/>
        <w:rPr>
          <w:b/>
          <w:u w:val="single"/>
        </w:rPr>
      </w:pPr>
    </w:p>
    <w:p w14:paraId="0D5AF71C" w14:textId="05E58134" w:rsidR="00F6457C" w:rsidRPr="00327F58" w:rsidRDefault="00F6457C" w:rsidP="00F6457C">
      <w:pPr>
        <w:spacing w:after="120"/>
        <w:jc w:val="center"/>
        <w:rPr>
          <w:b/>
          <w:u w:val="single"/>
        </w:rPr>
      </w:pPr>
      <w:r w:rsidRPr="00327F58">
        <w:rPr>
          <w:b/>
          <w:u w:val="single"/>
        </w:rPr>
        <w:t>B. Úsek trestní</w:t>
      </w:r>
    </w:p>
    <w:p w14:paraId="75C6927C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I.</w:t>
      </w:r>
    </w:p>
    <w:p w14:paraId="5DEE8A6B" w14:textId="144B4234" w:rsidR="00F6457C" w:rsidRPr="00DE2D11" w:rsidRDefault="00F6457C" w:rsidP="00F6457C">
      <w:pPr>
        <w:pStyle w:val="Odstavecseseznamem"/>
        <w:numPr>
          <w:ilvl w:val="0"/>
          <w:numId w:val="22"/>
        </w:numPr>
        <w:spacing w:after="120"/>
        <w:ind w:left="0" w:hanging="284"/>
        <w:jc w:val="both"/>
        <w:rPr>
          <w:strike/>
          <w:color w:val="000000" w:themeColor="text1"/>
        </w:rPr>
      </w:pPr>
      <w:r w:rsidRPr="00327F58">
        <w:t xml:space="preserve">Věci T a </w:t>
      </w:r>
      <w:proofErr w:type="spellStart"/>
      <w:r w:rsidRPr="00327F58">
        <w:t>Tm</w:t>
      </w:r>
      <w:proofErr w:type="spellEnd"/>
      <w:r w:rsidRPr="00327F58">
        <w:t xml:space="preserve"> napadlé v době dosud nepravomocně skončené jiné věci téhož obviněného (dále i jen „neskončená věc“) se přidělí soudci vyřizujícímu neskončenou věc. Je-li neskončených věcí více a jsou vyřizovány různými soudci, přidělí se nová věc soudci vyřizujícímu nejnovější neskončenou věc. Týká-li se nová věc více obviněných a neskončené věci se týkají více než jednoho z nich, přidělí se věc soudci, který vyřizuje </w:t>
      </w:r>
      <w:r w:rsidRPr="00380042">
        <w:rPr>
          <w:color w:val="000000" w:themeColor="text1"/>
        </w:rPr>
        <w:t>věc</w:t>
      </w:r>
      <w:r w:rsidR="001B3E5A" w:rsidRPr="00380042">
        <w:rPr>
          <w:color w:val="000000" w:themeColor="text1"/>
        </w:rPr>
        <w:t xml:space="preserve"> mladistvého obviněného; je</w:t>
      </w:r>
      <w:r w:rsidR="00380042" w:rsidRPr="00380042">
        <w:rPr>
          <w:color w:val="000000" w:themeColor="text1"/>
        </w:rPr>
        <w:t>-</w:t>
      </w:r>
      <w:r w:rsidR="001B3E5A" w:rsidRPr="00380042">
        <w:rPr>
          <w:color w:val="000000" w:themeColor="text1"/>
        </w:rPr>
        <w:t xml:space="preserve">li více mladistvých obviněných či není-li žádný mladistvý obviněný, přidělí se věc soudci, který </w:t>
      </w:r>
      <w:r w:rsidR="00F23E01" w:rsidRPr="00DE2D11">
        <w:rPr>
          <w:color w:val="000000" w:themeColor="text1"/>
        </w:rPr>
        <w:t xml:space="preserve">v nově napadlé věci </w:t>
      </w:r>
      <w:r w:rsidR="001B3E5A" w:rsidRPr="00DE2D11">
        <w:rPr>
          <w:color w:val="000000" w:themeColor="text1"/>
        </w:rPr>
        <w:t>vyřizuje věc</w:t>
      </w:r>
      <w:r w:rsidRPr="00DE2D11">
        <w:rPr>
          <w:color w:val="000000" w:themeColor="text1"/>
        </w:rPr>
        <w:t xml:space="preserve"> prvého </w:t>
      </w:r>
      <w:r w:rsidR="00F23E01" w:rsidRPr="00DE2D11">
        <w:rPr>
          <w:color w:val="000000" w:themeColor="text1"/>
        </w:rPr>
        <w:t xml:space="preserve">mladistvého </w:t>
      </w:r>
      <w:r w:rsidRPr="00DE2D11">
        <w:rPr>
          <w:color w:val="000000" w:themeColor="text1"/>
        </w:rPr>
        <w:t xml:space="preserve">obviněného </w:t>
      </w:r>
      <w:r w:rsidR="00F23E01" w:rsidRPr="00DE2D11">
        <w:rPr>
          <w:color w:val="000000" w:themeColor="text1"/>
        </w:rPr>
        <w:t xml:space="preserve">či prvého obviněného, není-li žádný obviněný mladistvý, a to vždy </w:t>
      </w:r>
      <w:r w:rsidRPr="00DE2D11">
        <w:rPr>
          <w:color w:val="000000" w:themeColor="text1"/>
        </w:rPr>
        <w:t xml:space="preserve">dle abecedního pořadí příjmení obviněných v nově napadlé věci. Je-li takových neskončených věcí takového obviněného více, přidělí se věc soudci vyřizujícímu nejnovější z nich. Pokud však nová věc náleží do specializace dle § 2 odst. 1 písm. a) až d) </w:t>
      </w:r>
      <w:proofErr w:type="spellStart"/>
      <w:r w:rsidRPr="00DE2D11">
        <w:rPr>
          <w:color w:val="000000" w:themeColor="text1"/>
        </w:rPr>
        <w:t>vyhl</w:t>
      </w:r>
      <w:proofErr w:type="spellEnd"/>
      <w:r w:rsidRPr="00DE2D11">
        <w:rPr>
          <w:color w:val="000000" w:themeColor="text1"/>
        </w:rPr>
        <w:t xml:space="preserve">. č. 37/1992 Sb., přidělí se věc Mgr. Martínkovi. </w:t>
      </w:r>
    </w:p>
    <w:p w14:paraId="0BFD6A71" w14:textId="4F879A2E" w:rsidR="001B3E5A" w:rsidRPr="00DE2D11" w:rsidRDefault="001B3E5A" w:rsidP="001B3E5A">
      <w:pPr>
        <w:pStyle w:val="Odstavecseseznamem"/>
        <w:spacing w:after="120"/>
        <w:ind w:left="0"/>
        <w:jc w:val="both"/>
        <w:rPr>
          <w:strike/>
          <w:color w:val="000000" w:themeColor="text1"/>
        </w:rPr>
      </w:pPr>
      <w:r w:rsidRPr="00DE2D11">
        <w:rPr>
          <w:color w:val="000000" w:themeColor="text1"/>
        </w:rPr>
        <w:t>Pravidla dle tohoto ustanovení se uplatní i v případě, kdy při novém nápadu věci, jež byla vrácena státnímu zástupci k došetření, napadne tato věc spolu s další věcí, s níž nebyla vrácena k</w:t>
      </w:r>
      <w:r w:rsidR="00F23E01" w:rsidRPr="00DE2D11">
        <w:rPr>
          <w:color w:val="000000" w:themeColor="text1"/>
        </w:rPr>
        <w:t> </w:t>
      </w:r>
      <w:r w:rsidRPr="00DE2D11">
        <w:rPr>
          <w:color w:val="000000" w:themeColor="text1"/>
        </w:rPr>
        <w:t>došetření.</w:t>
      </w:r>
    </w:p>
    <w:p w14:paraId="23410FF4" w14:textId="264C73B2" w:rsidR="00F6457C" w:rsidRPr="00DE2D11" w:rsidRDefault="00F6457C" w:rsidP="00F6457C">
      <w:pPr>
        <w:pStyle w:val="Odstavecseseznamem"/>
        <w:numPr>
          <w:ilvl w:val="0"/>
          <w:numId w:val="22"/>
        </w:numPr>
        <w:ind w:left="0" w:hanging="284"/>
        <w:jc w:val="both"/>
        <w:rPr>
          <w:color w:val="000000" w:themeColor="text1"/>
        </w:rPr>
      </w:pPr>
      <w:r w:rsidRPr="00DE2D11">
        <w:rPr>
          <w:color w:val="000000" w:themeColor="text1"/>
        </w:rPr>
        <w:t>Věci T</w:t>
      </w:r>
      <w:r w:rsidR="00025513" w:rsidRPr="00DE2D11">
        <w:rPr>
          <w:color w:val="000000" w:themeColor="text1"/>
        </w:rPr>
        <w:t xml:space="preserve"> a </w:t>
      </w:r>
      <w:proofErr w:type="spellStart"/>
      <w:r w:rsidR="00025513" w:rsidRPr="00DE2D11">
        <w:rPr>
          <w:color w:val="000000" w:themeColor="text1"/>
        </w:rPr>
        <w:t>Tm</w:t>
      </w:r>
      <w:proofErr w:type="spellEnd"/>
      <w:r w:rsidRPr="00DE2D11">
        <w:rPr>
          <w:color w:val="000000" w:themeColor="text1"/>
        </w:rPr>
        <w:t xml:space="preserve"> se rozdělují do</w:t>
      </w:r>
      <w:r w:rsidR="003617AC" w:rsidRPr="00DE2D11">
        <w:rPr>
          <w:color w:val="000000" w:themeColor="text1"/>
        </w:rPr>
        <w:t xml:space="preserve"> </w:t>
      </w:r>
      <w:r w:rsidR="00F23E01" w:rsidRPr="00DE2D11">
        <w:rPr>
          <w:color w:val="000000" w:themeColor="text1"/>
        </w:rPr>
        <w:t>čtyř</w:t>
      </w:r>
      <w:r w:rsidRPr="00DE2D11">
        <w:rPr>
          <w:color w:val="000000" w:themeColor="text1"/>
        </w:rPr>
        <w:t xml:space="preserve"> kategorií a do jednotlivých soudních oddělení se věci přidělují </w:t>
      </w:r>
      <w:r w:rsidR="00DF0BA1">
        <w:rPr>
          <w:color w:val="000000" w:themeColor="text1"/>
        </w:rPr>
        <w:t>obecným přidělováním</w:t>
      </w:r>
      <w:r w:rsidRPr="00DE2D11">
        <w:rPr>
          <w:color w:val="000000" w:themeColor="text1"/>
        </w:rPr>
        <w:t xml:space="preserve"> v rámci těchto jednotlivých kategorií: </w:t>
      </w:r>
    </w:p>
    <w:p w14:paraId="120DB865" w14:textId="77777777" w:rsidR="00F6457C" w:rsidRPr="00DE2D11" w:rsidRDefault="00F6457C" w:rsidP="00F6457C">
      <w:pPr>
        <w:pStyle w:val="Odstavecseseznamem"/>
        <w:numPr>
          <w:ilvl w:val="0"/>
          <w:numId w:val="23"/>
        </w:numPr>
        <w:ind w:left="1134" w:hanging="425"/>
        <w:jc w:val="both"/>
        <w:rPr>
          <w:color w:val="000000" w:themeColor="text1"/>
        </w:rPr>
      </w:pPr>
      <w:r w:rsidRPr="00DE2D11">
        <w:rPr>
          <w:color w:val="000000" w:themeColor="text1"/>
        </w:rPr>
        <w:t>velké věci (= věci nad 600 stran do obžaloby – bez příloh),</w:t>
      </w:r>
    </w:p>
    <w:p w14:paraId="3367A95F" w14:textId="33047F0D" w:rsidR="00F6457C" w:rsidRPr="00DE2D11" w:rsidRDefault="00F6457C" w:rsidP="00F6457C">
      <w:pPr>
        <w:pStyle w:val="Odstavecseseznamem"/>
        <w:numPr>
          <w:ilvl w:val="0"/>
          <w:numId w:val="23"/>
        </w:numPr>
        <w:ind w:left="1134" w:hanging="425"/>
        <w:jc w:val="both"/>
        <w:rPr>
          <w:color w:val="000000" w:themeColor="text1"/>
        </w:rPr>
      </w:pPr>
      <w:r w:rsidRPr="00DE2D11">
        <w:rPr>
          <w:color w:val="000000" w:themeColor="text1"/>
        </w:rPr>
        <w:t>vazební věci,</w:t>
      </w:r>
    </w:p>
    <w:p w14:paraId="4E8ADF4D" w14:textId="2C70B583" w:rsidR="00F23E01" w:rsidRPr="00DE2D11" w:rsidRDefault="00F23E01" w:rsidP="00F6457C">
      <w:pPr>
        <w:pStyle w:val="Odstavecseseznamem"/>
        <w:numPr>
          <w:ilvl w:val="0"/>
          <w:numId w:val="23"/>
        </w:numPr>
        <w:ind w:left="1134" w:hanging="425"/>
        <w:jc w:val="both"/>
        <w:rPr>
          <w:color w:val="000000" w:themeColor="text1"/>
        </w:rPr>
      </w:pPr>
      <w:r w:rsidRPr="00DE2D11">
        <w:rPr>
          <w:color w:val="000000" w:themeColor="text1"/>
        </w:rPr>
        <w:t>senátní věci,</w:t>
      </w:r>
    </w:p>
    <w:p w14:paraId="754C92A1" w14:textId="2536242B" w:rsidR="00F6457C" w:rsidRPr="00DE2D11" w:rsidRDefault="00F6457C" w:rsidP="00F23E01">
      <w:pPr>
        <w:pStyle w:val="Odstavecseseznamem"/>
        <w:numPr>
          <w:ilvl w:val="0"/>
          <w:numId w:val="23"/>
        </w:numPr>
        <w:ind w:left="1134" w:hanging="425"/>
        <w:jc w:val="both"/>
        <w:rPr>
          <w:color w:val="000000" w:themeColor="text1"/>
        </w:rPr>
      </w:pPr>
      <w:r w:rsidRPr="00DE2D11">
        <w:rPr>
          <w:color w:val="000000" w:themeColor="text1"/>
        </w:rPr>
        <w:t>ostatní věci</w:t>
      </w:r>
      <w:r w:rsidR="00A745CD" w:rsidRPr="00DE2D11">
        <w:rPr>
          <w:color w:val="000000" w:themeColor="text1"/>
        </w:rPr>
        <w:t>.</w:t>
      </w:r>
    </w:p>
    <w:p w14:paraId="3BDCBCE7" w14:textId="77777777" w:rsidR="00157E00" w:rsidRPr="00DE2D11" w:rsidRDefault="00F6457C" w:rsidP="00F6457C">
      <w:pPr>
        <w:pStyle w:val="Odstavecseseznamem"/>
        <w:numPr>
          <w:ilvl w:val="0"/>
          <w:numId w:val="22"/>
        </w:numPr>
        <w:spacing w:after="120"/>
        <w:ind w:left="0" w:hanging="284"/>
        <w:jc w:val="both"/>
        <w:rPr>
          <w:i/>
          <w:color w:val="000000" w:themeColor="text1"/>
        </w:rPr>
      </w:pPr>
      <w:r w:rsidRPr="00DE2D11">
        <w:rPr>
          <w:color w:val="000000" w:themeColor="text1"/>
        </w:rPr>
        <w:t xml:space="preserve">Je-li věc zároveň velkou a zároveň vazební, přidělí se věc jako věc vazební příslušnému soudci, jako napadlá se však tomuto soudci započte i do věcí velkých. </w:t>
      </w:r>
    </w:p>
    <w:p w14:paraId="15A22D77" w14:textId="43EFF341" w:rsidR="00F6457C" w:rsidRPr="00DE2D11" w:rsidRDefault="00157E00" w:rsidP="00985530">
      <w:pPr>
        <w:pStyle w:val="Odstavecseseznamem"/>
        <w:numPr>
          <w:ilvl w:val="0"/>
          <w:numId w:val="22"/>
        </w:numPr>
        <w:spacing w:after="120"/>
        <w:ind w:left="0" w:hanging="284"/>
        <w:jc w:val="both"/>
        <w:rPr>
          <w:i/>
          <w:color w:val="000000" w:themeColor="text1"/>
        </w:rPr>
      </w:pPr>
      <w:r w:rsidRPr="00DE2D11">
        <w:rPr>
          <w:color w:val="000000" w:themeColor="text1"/>
        </w:rPr>
        <w:t xml:space="preserve">Je-li senátní věci zároveň velká či vazební, přidělí se věc jako věc velká či vazební příslušnému soudci.      Je-li senátní věc zároveň věcí velkou i vazební, přidělí se věc jako věc vazební příslušnému soudci. V obou případech se příslušnému soudci věc nezapočte do věcí senátních. </w:t>
      </w:r>
    </w:p>
    <w:p w14:paraId="31A3AD99" w14:textId="77777777" w:rsidR="00F23E01" w:rsidRPr="00DE2D11" w:rsidRDefault="00F23E01" w:rsidP="00F23E01">
      <w:pPr>
        <w:pStyle w:val="Odstavecseseznamem"/>
        <w:numPr>
          <w:ilvl w:val="0"/>
          <w:numId w:val="22"/>
        </w:numPr>
        <w:spacing w:after="120"/>
        <w:jc w:val="both"/>
        <w:rPr>
          <w:color w:val="000000" w:themeColor="text1"/>
        </w:rPr>
      </w:pPr>
      <w:r w:rsidRPr="00DE2D11">
        <w:rPr>
          <w:color w:val="000000" w:themeColor="text1"/>
        </w:rPr>
        <w:t xml:space="preserve">Návrhy na obnovu řízení se </w:t>
      </w:r>
      <w:proofErr w:type="gramStart"/>
      <w:r w:rsidRPr="00DE2D11">
        <w:rPr>
          <w:color w:val="000000" w:themeColor="text1"/>
        </w:rPr>
        <w:t xml:space="preserve">přidělují  </w:t>
      </w:r>
      <w:proofErr w:type="spellStart"/>
      <w:r w:rsidRPr="00DE2D11">
        <w:rPr>
          <w:color w:val="000000" w:themeColor="text1"/>
        </w:rPr>
        <w:t>kolovacím</w:t>
      </w:r>
      <w:proofErr w:type="spellEnd"/>
      <w:proofErr w:type="gramEnd"/>
      <w:r w:rsidRPr="00DE2D11">
        <w:rPr>
          <w:color w:val="000000" w:themeColor="text1"/>
        </w:rPr>
        <w:t xml:space="preserve"> způsobem jako samostatná kategorie věcí </w:t>
      </w:r>
      <w:proofErr w:type="spellStart"/>
      <w:r w:rsidRPr="00DE2D11">
        <w:rPr>
          <w:color w:val="000000" w:themeColor="text1"/>
        </w:rPr>
        <w:t>Nt</w:t>
      </w:r>
      <w:proofErr w:type="spellEnd"/>
      <w:r w:rsidRPr="00DE2D11">
        <w:rPr>
          <w:color w:val="000000" w:themeColor="text1"/>
        </w:rPr>
        <w:t xml:space="preserve"> a </w:t>
      </w:r>
      <w:proofErr w:type="spellStart"/>
      <w:r w:rsidRPr="00DE2D11">
        <w:rPr>
          <w:color w:val="000000" w:themeColor="text1"/>
        </w:rPr>
        <w:t>Ntm</w:t>
      </w:r>
      <w:proofErr w:type="spellEnd"/>
      <w:r w:rsidRPr="00DE2D11">
        <w:rPr>
          <w:color w:val="000000" w:themeColor="text1"/>
        </w:rPr>
        <w:t>.</w:t>
      </w:r>
    </w:p>
    <w:p w14:paraId="09B6F531" w14:textId="167EB7A5" w:rsidR="00F6457C" w:rsidRPr="00327F58" w:rsidRDefault="00F6457C" w:rsidP="00F6457C">
      <w:pPr>
        <w:pStyle w:val="Odstavecseseznamem"/>
        <w:numPr>
          <w:ilvl w:val="0"/>
          <w:numId w:val="22"/>
        </w:numPr>
        <w:spacing w:after="120"/>
        <w:ind w:left="0" w:hanging="284"/>
        <w:jc w:val="both"/>
      </w:pPr>
      <w:r w:rsidRPr="00DE2D11">
        <w:rPr>
          <w:color w:val="000000" w:themeColor="text1"/>
        </w:rPr>
        <w:t xml:space="preserve">Při rozhodnutí o vyloučení soudce se soudci, kterému bude věc přidělena, toto přidělení zohlední </w:t>
      </w:r>
      <w:r w:rsidRPr="00327F58">
        <w:t>v jeho nápadu (jako jedna napadlá věc – k jeho nápadu bude jedna věc připočtena) a zároveň se vyloučení zohlední v nápadu vyloučeného soudce (jako nenapadlá věc – od jeho nápadu bude jedna věc odečtena), a to vždy ve stejné kategorii věcí dle odst. 2, do níž náleží věc, v </w:t>
      </w:r>
      <w:r w:rsidR="00157E00">
        <w:t>které</w:t>
      </w:r>
      <w:r w:rsidRPr="00327F58">
        <w:t xml:space="preserve"> došlo k vyloučení soudce.</w:t>
      </w:r>
    </w:p>
    <w:p w14:paraId="699CF08F" w14:textId="5AB5700E" w:rsidR="00F6457C" w:rsidRPr="00380042" w:rsidRDefault="00F6457C" w:rsidP="000A5818">
      <w:pPr>
        <w:pStyle w:val="Odstavecseseznamem"/>
        <w:numPr>
          <w:ilvl w:val="0"/>
          <w:numId w:val="20"/>
        </w:numPr>
        <w:spacing w:after="120"/>
        <w:ind w:left="0" w:hanging="284"/>
        <w:jc w:val="both"/>
        <w:rPr>
          <w:strike/>
        </w:rPr>
      </w:pPr>
      <w:r w:rsidRPr="00327F58">
        <w:t xml:space="preserve">Z rozhodování o návrhu na povolení obnovy řízení je vyloučen soudce </w:t>
      </w:r>
      <w:r w:rsidR="00157E00">
        <w:t>i</w:t>
      </w:r>
      <w:r w:rsidRPr="00327F58">
        <w:t xml:space="preserve"> přísedící, který ve věci rozhodoval v původním řízení. Návrhy na obnovu řízení budou přidělovány soudcům postupně </w:t>
      </w:r>
      <w:proofErr w:type="spellStart"/>
      <w:r w:rsidRPr="00327F58">
        <w:t>kolovacím</w:t>
      </w:r>
      <w:proofErr w:type="spellEnd"/>
      <w:r w:rsidRPr="00327F58">
        <w:t xml:space="preserve"> způsobem od nejnižšího čísla soudního oddělení s tím, že věc nebude přidělena vyloučenému </w:t>
      </w:r>
      <w:r w:rsidRPr="00380042">
        <w:t xml:space="preserve">soudci. </w:t>
      </w:r>
    </w:p>
    <w:p w14:paraId="44C580DB" w14:textId="77777777" w:rsidR="00F6457C" w:rsidRPr="00327F58" w:rsidRDefault="00F6457C" w:rsidP="00F6457C">
      <w:pPr>
        <w:pStyle w:val="Bezmezer"/>
      </w:pPr>
    </w:p>
    <w:p w14:paraId="67ED2267" w14:textId="77777777" w:rsidR="00F6457C" w:rsidRPr="00327F58" w:rsidRDefault="00F6457C" w:rsidP="007925F6">
      <w:pPr>
        <w:jc w:val="center"/>
        <w:rPr>
          <w:b/>
        </w:rPr>
      </w:pPr>
      <w:r w:rsidRPr="00327F58">
        <w:rPr>
          <w:b/>
        </w:rPr>
        <w:t>II.</w:t>
      </w:r>
    </w:p>
    <w:p w14:paraId="0F4DC940" w14:textId="77777777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ind w:left="0" w:hanging="284"/>
        <w:jc w:val="both"/>
      </w:pPr>
      <w:r w:rsidRPr="00327F58">
        <w:t>Dosažitelnost mají soudci pro tyto věci:</w:t>
      </w:r>
    </w:p>
    <w:p w14:paraId="362E4B15" w14:textId="6D24F5DC" w:rsidR="00F6457C" w:rsidRPr="00327F58" w:rsidRDefault="00F6457C" w:rsidP="00F6457C">
      <w:pPr>
        <w:pStyle w:val="Odstavecseseznamem"/>
        <w:numPr>
          <w:ilvl w:val="0"/>
          <w:numId w:val="10"/>
        </w:numPr>
        <w:jc w:val="both"/>
      </w:pPr>
      <w:r w:rsidRPr="00327F58">
        <w:t xml:space="preserve">věci agendy </w:t>
      </w:r>
      <w:proofErr w:type="spellStart"/>
      <w:r w:rsidRPr="00327F58">
        <w:t>Nt</w:t>
      </w:r>
      <w:proofErr w:type="spellEnd"/>
      <w:r w:rsidRPr="00327F58">
        <w:t xml:space="preserve"> (i </w:t>
      </w:r>
      <w:proofErr w:type="spellStart"/>
      <w:r w:rsidRPr="00327F58">
        <w:t>Ntm</w:t>
      </w:r>
      <w:proofErr w:type="spellEnd"/>
      <w:r w:rsidRPr="00327F58">
        <w:t xml:space="preserve">) přípravné řízení (vyjma </w:t>
      </w:r>
      <w:r w:rsidR="00ED3135" w:rsidRPr="00327F58">
        <w:t xml:space="preserve">vyhrazených </w:t>
      </w:r>
      <w:r w:rsidR="000C62D3" w:rsidRPr="00327F58">
        <w:t xml:space="preserve">a důvěrných </w:t>
      </w:r>
      <w:r w:rsidRPr="00327F58">
        <w:t>věcí dle § 88 a dle § 158d trestního řádu napadlých v pracovní době) – všichni trestní soudci,</w:t>
      </w:r>
    </w:p>
    <w:p w14:paraId="29032C43" w14:textId="7231C5F7" w:rsidR="00F6457C" w:rsidRPr="00327F58" w:rsidRDefault="00F6457C" w:rsidP="00F6457C">
      <w:pPr>
        <w:pStyle w:val="Odstavecseseznamem"/>
        <w:numPr>
          <w:ilvl w:val="0"/>
          <w:numId w:val="10"/>
        </w:numPr>
        <w:jc w:val="both"/>
      </w:pPr>
      <w:r w:rsidRPr="00327F58">
        <w:t xml:space="preserve">řízení se zadrženým podezřelým v agendě T (i </w:t>
      </w:r>
      <w:proofErr w:type="spellStart"/>
      <w:r w:rsidRPr="00327F58">
        <w:t>Tm</w:t>
      </w:r>
      <w:proofErr w:type="spellEnd"/>
      <w:r w:rsidRPr="00327F58">
        <w:t>)</w:t>
      </w:r>
      <w:r w:rsidR="00025513">
        <w:t xml:space="preserve"> </w:t>
      </w:r>
      <w:r w:rsidRPr="00327F58">
        <w:t>dle § 314b odst. 2 a 3 trestního řádu – všichni trestní soudci,</w:t>
      </w:r>
    </w:p>
    <w:p w14:paraId="79C5D2B0" w14:textId="46BCDB93" w:rsidR="00F6457C" w:rsidRPr="00327F58" w:rsidRDefault="00F6457C" w:rsidP="00F6457C">
      <w:pPr>
        <w:pStyle w:val="Odstavecseseznamem"/>
        <w:numPr>
          <w:ilvl w:val="0"/>
          <w:numId w:val="10"/>
        </w:numPr>
        <w:spacing w:after="120"/>
        <w:jc w:val="both"/>
      </w:pPr>
      <w:r w:rsidRPr="00327F58">
        <w:t xml:space="preserve">věci agendy </w:t>
      </w:r>
      <w:proofErr w:type="spellStart"/>
      <w:r w:rsidRPr="00327F58">
        <w:t>Nt</w:t>
      </w:r>
      <w:proofErr w:type="spellEnd"/>
      <w:r w:rsidRPr="00327F58">
        <w:t xml:space="preserve"> (i </w:t>
      </w:r>
      <w:proofErr w:type="spellStart"/>
      <w:r w:rsidRPr="00327F58">
        <w:t>Ntm</w:t>
      </w:r>
      <w:proofErr w:type="spellEnd"/>
      <w:r w:rsidRPr="00327F58">
        <w:t xml:space="preserve">) přípravné </w:t>
      </w:r>
      <w:proofErr w:type="gramStart"/>
      <w:r w:rsidRPr="00327F58">
        <w:t>řízení</w:t>
      </w:r>
      <w:r w:rsidR="00ED3135" w:rsidRPr="00327F58">
        <w:t xml:space="preserve"> </w:t>
      </w:r>
      <w:r w:rsidR="000C62D3" w:rsidRPr="00327F58">
        <w:t xml:space="preserve">- </w:t>
      </w:r>
      <w:r w:rsidR="00ED3135" w:rsidRPr="00327F58">
        <w:t>vyhrazené</w:t>
      </w:r>
      <w:proofErr w:type="gramEnd"/>
      <w:r w:rsidR="00ED3135" w:rsidRPr="00327F58">
        <w:t xml:space="preserve"> </w:t>
      </w:r>
      <w:r w:rsidR="000C62D3" w:rsidRPr="00327F58">
        <w:t xml:space="preserve">a důvěrné </w:t>
      </w:r>
      <w:r w:rsidR="00ED3135" w:rsidRPr="00327F58">
        <w:t xml:space="preserve">věci </w:t>
      </w:r>
      <w:r w:rsidRPr="00327F58">
        <w:t>dle § 88 a dle § 158d trestního řádu napadlé v pracovní době – všichni civilní soudci</w:t>
      </w:r>
      <w:r w:rsidR="00F6027D">
        <w:t>.</w:t>
      </w:r>
    </w:p>
    <w:p w14:paraId="3530ADAA" w14:textId="77777777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Jméno soudce majícího dosažitelnost lze zjistit v kanceláři č. </w:t>
      </w:r>
      <w:proofErr w:type="spellStart"/>
      <w:r w:rsidRPr="00327F58">
        <w:t>dv</w:t>
      </w:r>
      <w:proofErr w:type="spellEnd"/>
      <w:r w:rsidRPr="00327F58">
        <w:t>. 21-22 v budově soudu na Zátkově nábřeží.</w:t>
      </w:r>
    </w:p>
    <w:p w14:paraId="278312D3" w14:textId="77777777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Napadne-li v dosažitelnosti návrh na vzetí do vazby ohledně více než šesti osob, vyřídí věci prvních šesti v návrhu uvedených osob soudce mající dosažitelnost, další věci budou vyřizovat jeho zástupci dle pořadí zástupu, a to postupně po šesti věcech. </w:t>
      </w:r>
    </w:p>
    <w:p w14:paraId="6A75E7BD" w14:textId="2E24EF7B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>Napadnou-li v dosažitelnosti v jednom kalendářním dni více než 3 návrhy na vzetí do vazby, vyřídí první tři věci soudce mající dosažitelnost, další věci budou vyřizovat jeho zástupci dle pořadí zástupu, a to postupně po třech věcech. Pokud bude některá z věcí rovněž věcí ohledně více než šesti osob, uplatní se zároveň pravidlo dle odst. 3.</w:t>
      </w:r>
    </w:p>
    <w:p w14:paraId="48483B9D" w14:textId="71C859AB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Nebude-li moci zastupující soudce vzhledem ke své </w:t>
      </w:r>
      <w:r w:rsidR="00380042">
        <w:t>ne</w:t>
      </w:r>
      <w:r w:rsidRPr="00380042">
        <w:t>dostupnosti</w:t>
      </w:r>
      <w:r w:rsidRPr="00327F58">
        <w:t xml:space="preserve"> úkony ve vazebních věcech dle </w:t>
      </w:r>
      <w:r w:rsidR="00B172CA">
        <w:t>odstavce</w:t>
      </w:r>
      <w:r w:rsidRPr="00327F58">
        <w:t xml:space="preserve"> 3 a 4 vykonat v zákonné lhůtě, budou postupně dle pořadí zástupu kontaktování další soudci zastupující soudce majícího dosažitelnost. O postupném kontaktování soudců bude učiněn záznam ve spise.</w:t>
      </w:r>
    </w:p>
    <w:p w14:paraId="1623DCD7" w14:textId="77777777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>Příkaz k předvedení a příkaz k zatčení realizuje soudce, který příkaz vydal; příkaz k předvedení mimo pracovní dobu však realizuje soudce mající dosažitelnost, který realizuje rovněž příkaz k zatčení v případě, kdy soudci, který ho vydal, brání překážky v jeho realizaci v zákonné lhůtě.</w:t>
      </w:r>
    </w:p>
    <w:p w14:paraId="772DE6FE" w14:textId="77777777" w:rsidR="007925F6" w:rsidRPr="00327F58" w:rsidRDefault="007925F6" w:rsidP="00F6457C">
      <w:pPr>
        <w:spacing w:after="120"/>
        <w:jc w:val="center"/>
        <w:rPr>
          <w:b/>
        </w:rPr>
      </w:pPr>
    </w:p>
    <w:p w14:paraId="2620B2D6" w14:textId="704DE3ED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III. Přísedící</w:t>
      </w:r>
    </w:p>
    <w:p w14:paraId="4F797E34" w14:textId="77777777" w:rsidR="00F6457C" w:rsidRPr="00327F58" w:rsidRDefault="00F6457C" w:rsidP="00F6457C">
      <w:pPr>
        <w:pStyle w:val="Odstavecseseznamem"/>
        <w:numPr>
          <w:ilvl w:val="0"/>
          <w:numId w:val="24"/>
        </w:numPr>
        <w:tabs>
          <w:tab w:val="left" w:pos="284"/>
        </w:tabs>
        <w:spacing w:after="120"/>
        <w:ind w:left="0" w:hanging="284"/>
        <w:jc w:val="both"/>
      </w:pPr>
      <w:r w:rsidRPr="00327F58">
        <w:t>Přísedící na trestním úseku (dále i jen "trestní přísedící") jsou přiděleni do jednotlivých soudních oddělení trestních soudců. Ohledně trestních přísedících se vedou dva abecední seznamy – a) celkový (dále jen „seznam A“) a b) dle přidělení přísedících do soudních oddělení (dále jen „seznam B“). Seznam A vede vedoucí trestní kanceláře, seznam B vede vždy předseda senátu pro své soudní oddělení.</w:t>
      </w:r>
    </w:p>
    <w:p w14:paraId="02EB6F28" w14:textId="77777777" w:rsidR="00F6457C" w:rsidRPr="00327F58" w:rsidRDefault="00F6457C" w:rsidP="00F6457C">
      <w:pPr>
        <w:pStyle w:val="Odstavecseseznamem"/>
        <w:numPr>
          <w:ilvl w:val="0"/>
          <w:numId w:val="24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V trestní věci, v níž má rozhodovat senát, přidělí příslušný předseda senátu dva či v případě potřeby více přísedících </w:t>
      </w:r>
      <w:proofErr w:type="spellStart"/>
      <w:r w:rsidRPr="00327F58">
        <w:t>kolovacím</w:t>
      </w:r>
      <w:proofErr w:type="spellEnd"/>
      <w:r w:rsidRPr="00327F58">
        <w:t xml:space="preserve"> způsobem ze seznamu B svého soudního oddělení. </w:t>
      </w:r>
    </w:p>
    <w:p w14:paraId="1D13F1FA" w14:textId="77777777" w:rsidR="00F6457C" w:rsidRPr="00327F58" w:rsidRDefault="00F6457C" w:rsidP="00F6457C">
      <w:pPr>
        <w:pStyle w:val="Odstavecseseznamem"/>
        <w:numPr>
          <w:ilvl w:val="0"/>
          <w:numId w:val="24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Přísedícího zastupují postupně přísedící vedení za ním v seznamu B daného soudního oddělení, přičemž prvním zástupcem přísedícího vedeného v seznamu jako poslední je přísedící vedený v seznamu jako první. </w:t>
      </w:r>
    </w:p>
    <w:p w14:paraId="2136D040" w14:textId="51C78644" w:rsidR="00F6457C" w:rsidRDefault="00F6457C" w:rsidP="00F6457C">
      <w:pPr>
        <w:pStyle w:val="Odstavecseseznamem"/>
        <w:numPr>
          <w:ilvl w:val="0"/>
          <w:numId w:val="24"/>
        </w:numPr>
        <w:tabs>
          <w:tab w:val="left" w:pos="284"/>
        </w:tabs>
        <w:spacing w:after="120"/>
        <w:ind w:left="0" w:hanging="284"/>
        <w:jc w:val="both"/>
      </w:pPr>
      <w:r w:rsidRPr="00327F58">
        <w:t>Nelze-li z přísedících vedených v daném soudním oddělení přidělit potřebný počet přísedících, budou chybějící přísedící přiděleni ze seznamu A. Z tohoto seznamu jsou přísedící přidělování postupně počínaje prvním zde vedeným přísedícím, po posledním přísedícím vedeným v seznamu bude přidělen přísedící vedený v seznamu jako první. V seznamu A vedoucí trestní kanceláře při přidělení přísedícího z tohoto seznamu zaznamená u daného přísedícího spisovou značku věci, v níž byl přidělen, a zároveň informuje soudce, do jehož soudního oddělení je dle seznamu B tento přísedící zařazen, že přísedící byl přidělen do věci jiného soudního oddělení.</w:t>
      </w:r>
    </w:p>
    <w:p w14:paraId="5AE33D0F" w14:textId="77777777" w:rsidR="00C4617C" w:rsidRPr="00327F58" w:rsidRDefault="00C4617C" w:rsidP="00C4617C">
      <w:pPr>
        <w:pStyle w:val="Odstavecseseznamem"/>
        <w:tabs>
          <w:tab w:val="left" w:pos="284"/>
        </w:tabs>
        <w:spacing w:after="120"/>
        <w:ind w:left="0"/>
        <w:jc w:val="center"/>
        <w:rPr>
          <w:b/>
        </w:rPr>
      </w:pPr>
      <w:r w:rsidRPr="00327F58">
        <w:rPr>
          <w:b/>
        </w:rPr>
        <w:t>V.</w:t>
      </w:r>
    </w:p>
    <w:p w14:paraId="5AAA4DFA" w14:textId="5A9AA090" w:rsidR="00C4617C" w:rsidRPr="008365BD" w:rsidRDefault="00C4617C" w:rsidP="00C4617C">
      <w:pPr>
        <w:spacing w:after="120"/>
        <w:jc w:val="both"/>
        <w:rPr>
          <w:i/>
          <w:iCs/>
        </w:rPr>
      </w:pPr>
      <w:r>
        <w:t>Od 1. 1. 2024 se JUDr. Kubové zastavuje nápad vazebních věcí</w:t>
      </w:r>
      <w:r w:rsidR="00DE2D11">
        <w:t xml:space="preserve">, a to i pro případ, že jí předchází </w:t>
      </w:r>
      <w:proofErr w:type="spellStart"/>
      <w:r w:rsidR="00DE2D11">
        <w:t>neskonečená</w:t>
      </w:r>
      <w:proofErr w:type="spellEnd"/>
      <w:r w:rsidR="00DE2D11">
        <w:t xml:space="preserve"> věc téhož </w:t>
      </w:r>
      <w:r w:rsidR="00DE2D11" w:rsidRPr="008365BD">
        <w:t>obviněného</w:t>
      </w:r>
      <w:r w:rsidR="00D41C2F" w:rsidRPr="008365BD">
        <w:t>, a to na dobu do 31. 1. 2024</w:t>
      </w:r>
      <w:r w:rsidRPr="008365BD">
        <w:t xml:space="preserve">. </w:t>
      </w:r>
    </w:p>
    <w:p w14:paraId="6E76B3F9" w14:textId="77777777" w:rsidR="00C4617C" w:rsidRDefault="00C4617C" w:rsidP="00C4617C">
      <w:pPr>
        <w:pStyle w:val="Odstavecseseznamem"/>
        <w:tabs>
          <w:tab w:val="left" w:pos="284"/>
        </w:tabs>
        <w:spacing w:after="120"/>
        <w:ind w:left="0"/>
        <w:jc w:val="both"/>
      </w:pPr>
    </w:p>
    <w:p w14:paraId="7D36AE9C" w14:textId="2CB08228" w:rsidR="00F6457C" w:rsidRPr="00327F58" w:rsidRDefault="00F6457C" w:rsidP="00F6457C">
      <w:pPr>
        <w:spacing w:after="120"/>
        <w:jc w:val="center"/>
        <w:rPr>
          <w:b/>
          <w:u w:val="single"/>
        </w:rPr>
      </w:pPr>
      <w:r w:rsidRPr="00327F58">
        <w:rPr>
          <w:b/>
          <w:u w:val="single"/>
        </w:rPr>
        <w:t>C. Úsek občanskoprávní</w:t>
      </w:r>
    </w:p>
    <w:p w14:paraId="35D593E1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I.</w:t>
      </w:r>
    </w:p>
    <w:p w14:paraId="5D96E64B" w14:textId="77777777" w:rsidR="00F6457C" w:rsidRPr="00847ABB" w:rsidRDefault="00F6457C" w:rsidP="00F6457C">
      <w:pPr>
        <w:pStyle w:val="Odstavecseseznamem"/>
        <w:numPr>
          <w:ilvl w:val="0"/>
          <w:numId w:val="21"/>
        </w:numPr>
        <w:spacing w:after="120"/>
        <w:ind w:left="0" w:hanging="284"/>
        <w:jc w:val="both"/>
      </w:pPr>
      <w:r w:rsidRPr="00327F58">
        <w:t xml:space="preserve">Návrhy na vydání elektronického platebního rozkazu jsou přidělovány řešitelským týmům dle rozvrhu práce automaticky podle algoritmu aplikace CEPR </w:t>
      </w:r>
      <w:r w:rsidRPr="00380042">
        <w:t>obecným přidělováním (</w:t>
      </w:r>
      <w:proofErr w:type="spellStart"/>
      <w:r w:rsidRPr="00380042">
        <w:t>kolovacím</w:t>
      </w:r>
      <w:proofErr w:type="spellEnd"/>
      <w:r w:rsidRPr="00380042">
        <w:t xml:space="preserve"> způsobem) </w:t>
      </w:r>
      <w:r w:rsidRPr="00847ABB">
        <w:t>chronologicky podle pořadí nápadu s ohledem na stanovenou výši nápadu.</w:t>
      </w:r>
    </w:p>
    <w:p w14:paraId="010DB6FF" w14:textId="03F239A2" w:rsidR="00F6457C" w:rsidRPr="00847ABB" w:rsidRDefault="00F6457C" w:rsidP="00F6457C">
      <w:pPr>
        <w:pStyle w:val="Odstavecseseznamem"/>
        <w:numPr>
          <w:ilvl w:val="0"/>
          <w:numId w:val="21"/>
        </w:numPr>
        <w:spacing w:after="120"/>
        <w:ind w:left="0" w:hanging="284"/>
        <w:jc w:val="both"/>
      </w:pPr>
      <w:r w:rsidRPr="00847ABB">
        <w:t xml:space="preserve">Věci zapisované do seznamu věcí P a </w:t>
      </w:r>
      <w:proofErr w:type="spellStart"/>
      <w:r w:rsidRPr="00847ABB">
        <w:t>Nc</w:t>
      </w:r>
      <w:proofErr w:type="spellEnd"/>
      <w:r w:rsidRPr="00847ABB">
        <w:t xml:space="preserve"> a věci rejstříku </w:t>
      </w:r>
      <w:proofErr w:type="spellStart"/>
      <w:r w:rsidRPr="00847ABB">
        <w:t>Nc</w:t>
      </w:r>
      <w:proofErr w:type="spellEnd"/>
      <w:r w:rsidRPr="00847ABB">
        <w:t xml:space="preserve"> – opatrovnické nezapisované do seznamu věcí P a </w:t>
      </w:r>
      <w:proofErr w:type="spellStart"/>
      <w:r w:rsidRPr="00847ABB">
        <w:t>Nc</w:t>
      </w:r>
      <w:proofErr w:type="spellEnd"/>
      <w:r w:rsidR="007075AB" w:rsidRPr="00847ABB">
        <w:t>, podněty a</w:t>
      </w:r>
      <w:r w:rsidR="00703F8E" w:rsidRPr="00847ABB">
        <w:t xml:space="preserve"> věci výkonu rozhodnutí ve věcech péče soudu o nezletilé</w:t>
      </w:r>
      <w:r w:rsidRPr="00847ABB">
        <w:t>, které napadnou v průběhu dosud pravomocně neskončeného řízení týkajícího se t</w:t>
      </w:r>
      <w:r w:rsidR="00597A1B" w:rsidRPr="00847ABB">
        <w:t xml:space="preserve">éhož nezletilého či téže fyzické osoby, ohledně </w:t>
      </w:r>
      <w:r w:rsidR="007075AB" w:rsidRPr="00847ABB">
        <w:t>níž</w:t>
      </w:r>
      <w:r w:rsidR="00597A1B" w:rsidRPr="00847ABB">
        <w:t xml:space="preserve"> je vedeno řízení o podpůrném opatření, o svéprávnosti, o opatrovnictví či o přivolení k zásahu do integrity</w:t>
      </w:r>
      <w:r w:rsidR="00667AC9" w:rsidRPr="00847ABB">
        <w:t>,</w:t>
      </w:r>
      <w:r w:rsidR="00597A1B" w:rsidRPr="00847ABB">
        <w:t xml:space="preserve"> </w:t>
      </w:r>
      <w:r w:rsidRPr="00847ABB">
        <w:t>(dále i jen „neskončené řízení“) se přidělí soudci, který neskončené řízení vede, a to i v případě, že má tento soudce v dané agendě zastavený nápad.</w:t>
      </w:r>
      <w:r w:rsidR="007075AB" w:rsidRPr="00847ABB">
        <w:t xml:space="preserve"> Za neskončené řízení se považuje i dosud nevyřízený podnět.</w:t>
      </w:r>
    </w:p>
    <w:p w14:paraId="06320FC2" w14:textId="445D6F89" w:rsidR="00F6457C" w:rsidRPr="00327F58" w:rsidRDefault="00F6457C" w:rsidP="00F6457C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ind w:left="0" w:hanging="284"/>
        <w:jc w:val="both"/>
      </w:pPr>
      <w:r w:rsidRPr="00847ABB">
        <w:t xml:space="preserve">Soudce, který rozhodoval v první věci týkající se osvojení nezletilého dle § 427 a násl. </w:t>
      </w:r>
      <w:proofErr w:type="spellStart"/>
      <w:r w:rsidRPr="00847ABB">
        <w:t>z.ř.s</w:t>
      </w:r>
      <w:proofErr w:type="spellEnd"/>
      <w:r w:rsidRPr="00847ABB">
        <w:t>., vyřizuje i</w:t>
      </w:r>
      <w:r w:rsidRPr="00327F58">
        <w:t xml:space="preserve"> další věci týkající se osvojení tohoto nezletilého,</w:t>
      </w:r>
      <w:r w:rsidR="00380042">
        <w:t xml:space="preserve"> vyjma případu</w:t>
      </w:r>
      <w:r w:rsidR="00703F8E" w:rsidRPr="00380042">
        <w:t xml:space="preserve">, </w:t>
      </w:r>
      <w:proofErr w:type="gramStart"/>
      <w:r w:rsidR="00703F8E" w:rsidRPr="00380042">
        <w:t xml:space="preserve">kdy </w:t>
      </w:r>
      <w:r w:rsidRPr="00380042">
        <w:t xml:space="preserve"> má</w:t>
      </w:r>
      <w:proofErr w:type="gramEnd"/>
      <w:r w:rsidRPr="00380042">
        <w:t xml:space="preserve"> v dané agendě zastavený nápad</w:t>
      </w:r>
      <w:r w:rsidR="00703F8E" w:rsidRPr="00380042">
        <w:t xml:space="preserve"> a ne</w:t>
      </w:r>
      <w:r w:rsidR="00B172CA">
        <w:t>vyřizuje</w:t>
      </w:r>
      <w:r w:rsidR="00703F8E" w:rsidRPr="00380042">
        <w:t xml:space="preserve"> žádn</w:t>
      </w:r>
      <w:r w:rsidR="003C5CD3">
        <w:t>ou</w:t>
      </w:r>
      <w:r w:rsidR="00703F8E" w:rsidRPr="00380042">
        <w:t xml:space="preserve"> neskončen</w:t>
      </w:r>
      <w:r w:rsidR="003C5CD3">
        <w:t>ou věc</w:t>
      </w:r>
      <w:r w:rsidR="00703F8E" w:rsidRPr="00380042">
        <w:t xml:space="preserve"> ohledně téhož nezletilého</w:t>
      </w:r>
      <w:r w:rsidRPr="00327F58">
        <w:t xml:space="preserve">. Za takovou první věc se pro účely tohoto ustanovení považuje i rozhodnutí o předběžném opatření dle § 452 </w:t>
      </w:r>
      <w:proofErr w:type="spellStart"/>
      <w:r w:rsidRPr="00327F58">
        <w:t>z.ř.s</w:t>
      </w:r>
      <w:proofErr w:type="spellEnd"/>
      <w:r w:rsidRPr="00327F58">
        <w:t>. ohledně svěření nezletilého do pěstounské péče na přechodnou dobu, po jejímž uplynutí lze dítě svěřit do péče před osvojením, dát souhlas rodiče s osvojením či rozhodnout o tom, že není třeba souhlasu rodiče k osvojení, a to za předpokladu, že o tomto předběžném opatření rozhodoval opatrovnický soudce.</w:t>
      </w:r>
    </w:p>
    <w:p w14:paraId="49934504" w14:textId="77777777" w:rsidR="00F6457C" w:rsidRPr="00327F58" w:rsidRDefault="00F6457C" w:rsidP="00F6457C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ind w:left="0" w:hanging="284"/>
        <w:jc w:val="both"/>
        <w:rPr>
          <w:i/>
        </w:rPr>
      </w:pPr>
      <w:r w:rsidRPr="00327F58">
        <w:t xml:space="preserve">Soudce, který rozhodoval o předběžném opatření DN, vyřizuje i další věci týkající se tohoto předběžného opatření. </w:t>
      </w:r>
    </w:p>
    <w:p w14:paraId="31CB90FD" w14:textId="0DC6E430" w:rsidR="00F6457C" w:rsidRPr="00380042" w:rsidRDefault="00F6457C" w:rsidP="00F6457C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Rozhodne-li o nařízení předběžného opatření dle § 452 a násl. </w:t>
      </w:r>
      <w:proofErr w:type="spellStart"/>
      <w:r w:rsidRPr="00327F58">
        <w:t>z.ř.s</w:t>
      </w:r>
      <w:proofErr w:type="spellEnd"/>
      <w:r w:rsidRPr="00327F58">
        <w:t>. jiný než opatrovnický soudce, bude věc</w:t>
      </w:r>
      <w:r w:rsidR="00B172CA">
        <w:t xml:space="preserve"> </w:t>
      </w:r>
      <w:r w:rsidRPr="00327F58">
        <w:t>následně přidělena opatrovnickému soudci.</w:t>
      </w:r>
      <w:r w:rsidR="00703F8E">
        <w:t xml:space="preserve"> </w:t>
      </w:r>
      <w:r w:rsidR="00703F8E" w:rsidRPr="00380042">
        <w:t>Pro tyto účely se za opatrovnické soudce nepovažují soudci, kteří nejsou považování za opatrovnické soudce pro účely zástupu.</w:t>
      </w:r>
    </w:p>
    <w:p w14:paraId="69860F07" w14:textId="3C20A4E9" w:rsidR="00F6457C" w:rsidRPr="00B172CA" w:rsidRDefault="00F6457C" w:rsidP="00F6457C">
      <w:pPr>
        <w:pStyle w:val="Odstavecseseznamem"/>
        <w:numPr>
          <w:ilvl w:val="0"/>
          <w:numId w:val="21"/>
        </w:numPr>
        <w:ind w:left="0" w:hanging="284"/>
        <w:jc w:val="both"/>
      </w:pPr>
      <w:r w:rsidRPr="00B172CA">
        <w:t>Žalobu na obnovu řízení vyřizuje soudce, který vydal rozhodnutí, jež má být žalobou na obnovou řízení zrušeno. Vydal-li rozhodnutí napadené žalobou na obnovu řízení bývalý soudce, a věc, v níž bylo rozhodnutí vydáno, dosud nebyla přidělena jinému soudci, považuje se žaloba na obnovu řízení za věc, v níž je zapotřebí učinit úkon ve smyslu</w:t>
      </w:r>
      <w:r w:rsidR="00380042" w:rsidRPr="00B172CA">
        <w:t xml:space="preserve"> části A čl. I</w:t>
      </w:r>
      <w:r w:rsidRPr="00B172CA">
        <w:t xml:space="preserve"> bodu 8, a žalobu na obnovu řízení bude vyřizovat soudce dle způsobu přidělování věcí upraveném v </w:t>
      </w:r>
      <w:r w:rsidR="00380042" w:rsidRPr="00B172CA">
        <w:t>části A čl. I bodu 8</w:t>
      </w:r>
      <w:r w:rsidRPr="00B172CA">
        <w:t xml:space="preserve">, který i bude vyřizovat věc v případě zrušení napadeného rozhodnutí.    </w:t>
      </w:r>
    </w:p>
    <w:p w14:paraId="56FB6691" w14:textId="77777777" w:rsidR="00F6457C" w:rsidRPr="00B172CA" w:rsidRDefault="00F6457C" w:rsidP="00F6457C">
      <w:pPr>
        <w:pStyle w:val="Odstavecseseznamem"/>
        <w:ind w:left="709" w:hanging="283"/>
        <w:jc w:val="both"/>
      </w:pPr>
    </w:p>
    <w:p w14:paraId="059ABF84" w14:textId="77777777" w:rsidR="00F6457C" w:rsidRPr="00B172CA" w:rsidRDefault="00F6457C" w:rsidP="00F6457C">
      <w:pPr>
        <w:pStyle w:val="Odstavecseseznamem"/>
        <w:numPr>
          <w:ilvl w:val="0"/>
          <w:numId w:val="21"/>
        </w:numPr>
        <w:ind w:left="0" w:hanging="284"/>
        <w:jc w:val="both"/>
      </w:pPr>
      <w:r w:rsidRPr="00B172CA">
        <w:t>Žalobu pro zmatečnost vyřizuje soudce zastupující soudce, který vydal rozhodnutí napadené žalobou pro zmatečnost. Vydal-li rozhodnutí napadené žalobou pro zmatečnost bývalý soudce a věc, v níž bylo rozhodnutí vydáno, jinému soudci:</w:t>
      </w:r>
    </w:p>
    <w:p w14:paraId="1CB1E194" w14:textId="416EBF9D" w:rsidR="00F6457C" w:rsidRPr="00B172CA" w:rsidRDefault="00F6457C" w:rsidP="00F6457C">
      <w:pPr>
        <w:pStyle w:val="Odstavecseseznamem"/>
        <w:numPr>
          <w:ilvl w:val="0"/>
          <w:numId w:val="29"/>
        </w:numPr>
        <w:jc w:val="both"/>
      </w:pPr>
      <w:r w:rsidRPr="00B172CA">
        <w:t xml:space="preserve">dosud není </w:t>
      </w:r>
      <w:proofErr w:type="gramStart"/>
      <w:r w:rsidRPr="00B172CA">
        <w:t>přidělena - považuje</w:t>
      </w:r>
      <w:proofErr w:type="gramEnd"/>
      <w:r w:rsidRPr="00B172CA">
        <w:t xml:space="preserve"> se žaloba pro zmatečnost za věc, v níž je zapotřebí učinit úkon ve smyslu</w:t>
      </w:r>
      <w:r w:rsidR="00B172CA">
        <w:t xml:space="preserve"> </w:t>
      </w:r>
      <w:r w:rsidR="00B172CA" w:rsidRPr="00B172CA">
        <w:t>části A čl. I bodu 8</w:t>
      </w:r>
      <w:r w:rsidRPr="00B172CA">
        <w:t xml:space="preserve">, a žalobu pro zmatečnost bude vyřizovat soudce dle způsobu přidělování věcí upraveném v </w:t>
      </w:r>
      <w:r w:rsidR="00B172CA" w:rsidRPr="00B172CA">
        <w:t>části A čl. I bodu 8</w:t>
      </w:r>
      <w:r w:rsidRPr="00B172CA">
        <w:t xml:space="preserve">, a v takovém případě při zrušení napadeného rozhodnutí bude věc napadená žalobou pro zmatečnost přidělena soudci zastupujícímu soudce, který o žalobě pro zmatečnost rozhodl. </w:t>
      </w:r>
    </w:p>
    <w:p w14:paraId="6F27AE33" w14:textId="77777777" w:rsidR="00F6457C" w:rsidRPr="00B172CA" w:rsidRDefault="00F6457C" w:rsidP="00F6457C">
      <w:pPr>
        <w:pStyle w:val="Odstavecseseznamem"/>
        <w:numPr>
          <w:ilvl w:val="0"/>
          <w:numId w:val="29"/>
        </w:numPr>
        <w:jc w:val="both"/>
      </w:pPr>
      <w:r w:rsidRPr="00B172CA">
        <w:t>je již přidělena – žalobu pro zmatečnost vyřizuje soudce zastupující soudce, kterému věc byla přidělena.</w:t>
      </w:r>
    </w:p>
    <w:p w14:paraId="6052C6A6" w14:textId="77777777" w:rsidR="00F6457C" w:rsidRPr="00327F58" w:rsidRDefault="00F6457C" w:rsidP="00F6457C">
      <w:pPr>
        <w:pStyle w:val="Odstavecseseznamem"/>
        <w:ind w:left="0"/>
        <w:jc w:val="both"/>
      </w:pPr>
    </w:p>
    <w:p w14:paraId="629BAC57" w14:textId="20C1E890" w:rsidR="00F6457C" w:rsidRPr="00327F58" w:rsidRDefault="00F6457C" w:rsidP="00F6457C">
      <w:pPr>
        <w:pStyle w:val="Odstavecseseznamem"/>
        <w:numPr>
          <w:ilvl w:val="0"/>
          <w:numId w:val="21"/>
        </w:numPr>
        <w:ind w:left="0" w:hanging="284"/>
        <w:jc w:val="both"/>
      </w:pPr>
      <w:r w:rsidRPr="00327F58">
        <w:t xml:space="preserve">Věci rejstříku </w:t>
      </w:r>
      <w:proofErr w:type="spellStart"/>
      <w:r w:rsidRPr="00327F58">
        <w:t>Nc</w:t>
      </w:r>
      <w:proofErr w:type="spellEnd"/>
      <w:r w:rsidRPr="00327F58">
        <w:t xml:space="preserve"> se v rámci jeho agend rozdělují dle oddílů do několika kategorií a do jednotlivých soudních oddělení se přidělují </w:t>
      </w:r>
      <w:r w:rsidR="00DF0BA1">
        <w:t>obecným</w:t>
      </w:r>
      <w:r w:rsidRPr="00327F58">
        <w:t xml:space="preserve"> </w:t>
      </w:r>
      <w:r w:rsidR="00DF0BA1">
        <w:t>přidělováním</w:t>
      </w:r>
      <w:r w:rsidRPr="00327F58">
        <w:t xml:space="preserve"> v rámci těchto kategorií se zohledněním případné specializace a obecných ustanovení o vyřizování a přidělování věcí:</w:t>
      </w:r>
    </w:p>
    <w:p w14:paraId="092F5DE0" w14:textId="77777777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občanskoprávní:</w:t>
      </w:r>
    </w:p>
    <w:p w14:paraId="79310CCC" w14:textId="5E456A7A" w:rsidR="00F6457C" w:rsidRPr="00327F58" w:rsidRDefault="00F6457C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327F58">
        <w:t xml:space="preserve">osvobození od soudních poplatků, ustanovení zástupce </w:t>
      </w:r>
    </w:p>
    <w:p w14:paraId="1982477C" w14:textId="098DD988" w:rsidR="00030599" w:rsidRPr="00A76F40" w:rsidRDefault="00030599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A76F40">
        <w:t>předběžná opatření</w:t>
      </w:r>
      <w:r w:rsidR="00A76F40" w:rsidRPr="00A76F40">
        <w:t>,</w:t>
      </w:r>
      <w:r w:rsidRPr="00A76F40">
        <w:t xml:space="preserve"> soudní smíry</w:t>
      </w:r>
      <w:r w:rsidR="00A76F40" w:rsidRPr="00A76F40">
        <w:t>, zajištění důkazu</w:t>
      </w:r>
    </w:p>
    <w:p w14:paraId="69C4F7AD" w14:textId="2CA38DC3" w:rsidR="00F6457C" w:rsidRPr="00327F58" w:rsidRDefault="00F6457C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327F58">
        <w:t>protesty směnek (šeků)</w:t>
      </w:r>
    </w:p>
    <w:p w14:paraId="445E9492" w14:textId="77777777" w:rsidR="00F6457C" w:rsidRPr="00327F58" w:rsidRDefault="00F6457C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327F58">
        <w:t>předběžná opatření DN</w:t>
      </w:r>
    </w:p>
    <w:p w14:paraId="7B766E04" w14:textId="77777777" w:rsidR="00F6457C" w:rsidRPr="00327F58" w:rsidRDefault="00F6457C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327F58">
        <w:t>ostatní oddíly (vyjma prodloužení PO DN)</w:t>
      </w:r>
    </w:p>
    <w:p w14:paraId="09678C83" w14:textId="77777777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dědická:</w:t>
      </w:r>
    </w:p>
    <w:p w14:paraId="64863735" w14:textId="77777777" w:rsidR="00F6457C" w:rsidRPr="00327F58" w:rsidRDefault="00F6457C" w:rsidP="00F6457C">
      <w:pPr>
        <w:pStyle w:val="Odstavecseseznamem"/>
        <w:numPr>
          <w:ilvl w:val="0"/>
          <w:numId w:val="14"/>
        </w:numPr>
        <w:ind w:left="1134" w:hanging="425"/>
        <w:jc w:val="both"/>
      </w:pPr>
      <w:r w:rsidRPr="00327F58">
        <w:t>pozůstalosti</w:t>
      </w:r>
    </w:p>
    <w:p w14:paraId="0C00E03F" w14:textId="77777777" w:rsidR="00F6457C" w:rsidRPr="00327F58" w:rsidRDefault="00F6457C" w:rsidP="00F6457C">
      <w:pPr>
        <w:pStyle w:val="Odstavecseseznamem"/>
        <w:numPr>
          <w:ilvl w:val="0"/>
          <w:numId w:val="14"/>
        </w:numPr>
        <w:ind w:left="1134" w:hanging="425"/>
        <w:jc w:val="both"/>
      </w:pPr>
      <w:r w:rsidRPr="00327F58">
        <w:t>umoření, úschovy</w:t>
      </w:r>
    </w:p>
    <w:p w14:paraId="18A78B42" w14:textId="77777777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opatrovnická:</w:t>
      </w:r>
    </w:p>
    <w:p w14:paraId="6E96298E" w14:textId="77777777" w:rsidR="00F6457C" w:rsidRPr="00327F58" w:rsidRDefault="00F6457C" w:rsidP="00F6457C">
      <w:pPr>
        <w:pStyle w:val="Odstavecseseznamem"/>
        <w:numPr>
          <w:ilvl w:val="0"/>
          <w:numId w:val="15"/>
        </w:numPr>
        <w:ind w:left="1134" w:hanging="425"/>
        <w:jc w:val="both"/>
      </w:pPr>
      <w:r w:rsidRPr="00327F58">
        <w:t xml:space="preserve">předběžná opatření dle § 452 </w:t>
      </w:r>
      <w:proofErr w:type="spellStart"/>
      <w:r w:rsidRPr="00327F58">
        <w:t>z.ř.s</w:t>
      </w:r>
      <w:proofErr w:type="spellEnd"/>
      <w:r w:rsidRPr="00327F58">
        <w:t>.</w:t>
      </w:r>
    </w:p>
    <w:p w14:paraId="11C530D6" w14:textId="77777777" w:rsidR="00F6457C" w:rsidRPr="00327F58" w:rsidRDefault="00F6457C" w:rsidP="00F6457C">
      <w:pPr>
        <w:pStyle w:val="Odstavecseseznamem"/>
        <w:numPr>
          <w:ilvl w:val="0"/>
          <w:numId w:val="15"/>
        </w:numPr>
        <w:ind w:left="1134" w:hanging="425"/>
        <w:jc w:val="both"/>
      </w:pPr>
      <w:r w:rsidRPr="00327F58">
        <w:t xml:space="preserve">ostatní oddíly </w:t>
      </w:r>
    </w:p>
    <w:p w14:paraId="54EF4C25" w14:textId="77777777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exekuční</w:t>
      </w:r>
    </w:p>
    <w:p w14:paraId="7B490F70" w14:textId="51AD22C2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všeobecná</w:t>
      </w:r>
    </w:p>
    <w:p w14:paraId="0677BD1D" w14:textId="6A64B2E2" w:rsidR="00F6457C" w:rsidRPr="00327F58" w:rsidRDefault="00F6457C" w:rsidP="00F6457C">
      <w:pPr>
        <w:pStyle w:val="Odstavecseseznamem"/>
        <w:numPr>
          <w:ilvl w:val="0"/>
          <w:numId w:val="21"/>
        </w:numPr>
        <w:spacing w:before="120"/>
        <w:ind w:left="0" w:hanging="284"/>
        <w:jc w:val="both"/>
      </w:pPr>
      <w:r w:rsidRPr="00327F58">
        <w:t xml:space="preserve">Věci rejstříku Cd se rozdělují na dvě kategorie a do jednotlivých soudních oddělení se přidělují </w:t>
      </w:r>
      <w:r w:rsidR="00DF0BA1">
        <w:t xml:space="preserve">obecným přidělováním </w:t>
      </w:r>
      <w:r w:rsidRPr="00327F58">
        <w:t>v rámci těchto kategorií se zohledněním případné specializace:</w:t>
      </w:r>
    </w:p>
    <w:p w14:paraId="604F13C5" w14:textId="1FB56329" w:rsidR="00476CD1" w:rsidRPr="00327F58" w:rsidRDefault="00476CD1" w:rsidP="00476CD1">
      <w:pPr>
        <w:pStyle w:val="Odstavecseseznamem"/>
        <w:numPr>
          <w:ilvl w:val="0"/>
          <w:numId w:val="32"/>
        </w:numPr>
        <w:spacing w:before="120"/>
        <w:ind w:left="1134" w:hanging="426"/>
        <w:jc w:val="both"/>
      </w:pPr>
      <w:r w:rsidRPr="00327F58">
        <w:t>pozůstalostní</w:t>
      </w:r>
    </w:p>
    <w:p w14:paraId="113C976A" w14:textId="4DD13769" w:rsidR="00476CD1" w:rsidRPr="00327F58" w:rsidRDefault="00476CD1" w:rsidP="00476CD1">
      <w:pPr>
        <w:pStyle w:val="Odstavecseseznamem"/>
        <w:numPr>
          <w:ilvl w:val="0"/>
          <w:numId w:val="32"/>
        </w:numPr>
        <w:ind w:left="1134" w:hanging="426"/>
        <w:jc w:val="both"/>
      </w:pPr>
      <w:r w:rsidRPr="00327F58">
        <w:t>ostatní (vyjma pozůstalostní).</w:t>
      </w:r>
    </w:p>
    <w:p w14:paraId="6E4783A5" w14:textId="77777777" w:rsidR="00476CD1" w:rsidRPr="00327F58" w:rsidRDefault="00476CD1" w:rsidP="00476CD1">
      <w:pPr>
        <w:ind w:left="708"/>
        <w:jc w:val="both"/>
      </w:pPr>
    </w:p>
    <w:p w14:paraId="1A7B7E0A" w14:textId="114422AC" w:rsidR="00A35C72" w:rsidRPr="00A76F40" w:rsidRDefault="00476CD1" w:rsidP="009A68EE">
      <w:pPr>
        <w:pStyle w:val="Odstavecseseznamem"/>
        <w:numPr>
          <w:ilvl w:val="0"/>
          <w:numId w:val="21"/>
        </w:numPr>
        <w:ind w:left="0" w:hanging="284"/>
        <w:jc w:val="both"/>
      </w:pPr>
      <w:r w:rsidRPr="00327F58">
        <w:t xml:space="preserve"> </w:t>
      </w:r>
      <w:r w:rsidR="00A35C72" w:rsidRPr="00A76F40">
        <w:t xml:space="preserve">Rozvrh </w:t>
      </w:r>
      <w:r w:rsidR="00BD14F9" w:rsidRPr="00A76F40">
        <w:t xml:space="preserve">pro pověřování notářů v obvodu Krajského soudu v Českých Budějovicích je přístupný na webových stránkách Okresního soudu v Českých </w:t>
      </w:r>
      <w:proofErr w:type="spellStart"/>
      <w:r w:rsidR="00BD14F9" w:rsidRPr="00A76F40">
        <w:t>Budějovicicích</w:t>
      </w:r>
      <w:proofErr w:type="spellEnd"/>
      <w:r w:rsidR="00BD14F9" w:rsidRPr="00A76F40">
        <w:t xml:space="preserve"> v části Rozvrh práce.</w:t>
      </w:r>
    </w:p>
    <w:p w14:paraId="5D4B6DAF" w14:textId="77777777" w:rsidR="00F6457C" w:rsidRPr="00327F58" w:rsidRDefault="00F6457C" w:rsidP="00F6457C">
      <w:pPr>
        <w:pStyle w:val="Odstavecseseznamem"/>
        <w:ind w:left="1428"/>
        <w:jc w:val="both"/>
      </w:pPr>
    </w:p>
    <w:p w14:paraId="31BBBACD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II.</w:t>
      </w:r>
    </w:p>
    <w:p w14:paraId="09FA175A" w14:textId="26E5C072" w:rsidR="00F6457C" w:rsidRPr="00327F58" w:rsidRDefault="00F6457C" w:rsidP="00F6457C">
      <w:pPr>
        <w:pStyle w:val="Odstavecseseznamem"/>
        <w:numPr>
          <w:ilvl w:val="0"/>
          <w:numId w:val="6"/>
        </w:numPr>
        <w:tabs>
          <w:tab w:val="left" w:pos="284"/>
        </w:tabs>
        <w:ind w:left="0" w:hanging="284"/>
        <w:jc w:val="both"/>
      </w:pPr>
      <w:r w:rsidRPr="00327F58">
        <w:t>Dosažitelnost mají všichni soudci občanskoprávního úseku</w:t>
      </w:r>
      <w:r w:rsidR="00F94036" w:rsidRPr="00327F58">
        <w:t xml:space="preserve"> (vyjma Mgr. Neradové)</w:t>
      </w:r>
      <w:r w:rsidRPr="00327F58">
        <w:t xml:space="preserve"> pro předběžná opatření DN a pro předběžná opatření dle § 452 </w:t>
      </w:r>
      <w:proofErr w:type="spellStart"/>
      <w:r w:rsidRPr="00327F58">
        <w:t>z.ř.s</w:t>
      </w:r>
      <w:proofErr w:type="spellEnd"/>
      <w:r w:rsidRPr="00327F58">
        <w:t xml:space="preserve">. napadlá: </w:t>
      </w:r>
    </w:p>
    <w:p w14:paraId="5A5E991B" w14:textId="77777777" w:rsidR="00F6457C" w:rsidRPr="00327F58" w:rsidRDefault="00F6457C" w:rsidP="00F6457C">
      <w:pPr>
        <w:pStyle w:val="Odstavecseseznamem"/>
        <w:numPr>
          <w:ilvl w:val="0"/>
          <w:numId w:val="5"/>
        </w:numPr>
        <w:ind w:left="1134" w:hanging="425"/>
        <w:jc w:val="both"/>
      </w:pPr>
      <w:r w:rsidRPr="00327F58">
        <w:t xml:space="preserve">pondělí až </w:t>
      </w:r>
      <w:proofErr w:type="gramStart"/>
      <w:r w:rsidRPr="00327F58">
        <w:t>čtvrtek - méně</w:t>
      </w:r>
      <w:proofErr w:type="gramEnd"/>
      <w:r w:rsidRPr="00327F58">
        <w:t xml:space="preserve"> než 30 minut před koncem pracovní doby,</w:t>
      </w:r>
    </w:p>
    <w:p w14:paraId="7A249099" w14:textId="77777777" w:rsidR="00F6457C" w:rsidRPr="00327F58" w:rsidRDefault="00F6457C" w:rsidP="00F6457C">
      <w:pPr>
        <w:pStyle w:val="Odstavecseseznamem"/>
        <w:numPr>
          <w:ilvl w:val="0"/>
          <w:numId w:val="5"/>
        </w:numPr>
        <w:ind w:left="1134" w:hanging="425"/>
        <w:jc w:val="both"/>
      </w:pPr>
      <w:r w:rsidRPr="00327F58">
        <w:t>pátek po celý den – předběžná opatření DN,</w:t>
      </w:r>
    </w:p>
    <w:p w14:paraId="67CC3E15" w14:textId="77777777" w:rsidR="00F6457C" w:rsidRPr="00327F58" w:rsidRDefault="00F6457C" w:rsidP="00F6457C">
      <w:pPr>
        <w:pStyle w:val="Odstavecseseznamem"/>
        <w:numPr>
          <w:ilvl w:val="0"/>
          <w:numId w:val="5"/>
        </w:numPr>
        <w:ind w:left="1134" w:hanging="425"/>
        <w:jc w:val="both"/>
      </w:pPr>
      <w:r w:rsidRPr="00327F58">
        <w:t xml:space="preserve">pátek po 12:00 hodin – předběžná opatření dle § 452 </w:t>
      </w:r>
      <w:proofErr w:type="spellStart"/>
      <w:r w:rsidRPr="00327F58">
        <w:t>z.ř.s</w:t>
      </w:r>
      <w:proofErr w:type="spellEnd"/>
      <w:r w:rsidRPr="00327F58">
        <w:t>.,</w:t>
      </w:r>
    </w:p>
    <w:p w14:paraId="21769940" w14:textId="77777777" w:rsidR="00F6457C" w:rsidRPr="00327F58" w:rsidRDefault="00F6457C" w:rsidP="00F6457C">
      <w:pPr>
        <w:pStyle w:val="Odstavecseseznamem"/>
        <w:numPr>
          <w:ilvl w:val="0"/>
          <w:numId w:val="5"/>
        </w:numPr>
        <w:spacing w:after="120"/>
        <w:ind w:left="1134" w:hanging="425"/>
        <w:jc w:val="both"/>
      </w:pPr>
      <w:r w:rsidRPr="00327F58">
        <w:t>mimo pracovní dobu.</w:t>
      </w:r>
    </w:p>
    <w:p w14:paraId="5DE1FC1F" w14:textId="15550476" w:rsidR="00F6457C" w:rsidRPr="00327F58" w:rsidRDefault="00F6457C" w:rsidP="00F6457C">
      <w:pPr>
        <w:pStyle w:val="Odstavecseseznamem"/>
        <w:numPr>
          <w:ilvl w:val="0"/>
          <w:numId w:val="6"/>
        </w:numPr>
        <w:tabs>
          <w:tab w:val="left" w:pos="284"/>
        </w:tabs>
        <w:ind w:left="0" w:hanging="284"/>
        <w:jc w:val="both"/>
      </w:pPr>
      <w:r w:rsidRPr="00327F58">
        <w:t xml:space="preserve">Jméno soudce majícího dosažitelnost lze zjistit v kanceláři </w:t>
      </w:r>
      <w:proofErr w:type="spellStart"/>
      <w:r w:rsidRPr="00327F58">
        <w:t>č.dv</w:t>
      </w:r>
      <w:proofErr w:type="spellEnd"/>
      <w:r w:rsidRPr="00327F58">
        <w:t>. 23 v budově soudu na Zátkov</w:t>
      </w:r>
      <w:r w:rsidR="00A76F40">
        <w:t>o</w:t>
      </w:r>
      <w:r w:rsidRPr="00327F58">
        <w:t xml:space="preserve"> nábřeží.</w:t>
      </w:r>
    </w:p>
    <w:p w14:paraId="4192233A" w14:textId="77777777" w:rsidR="00F6457C" w:rsidRPr="00327F58" w:rsidRDefault="00F6457C" w:rsidP="00F6457C">
      <w:pPr>
        <w:pStyle w:val="Odstavecseseznamem"/>
        <w:tabs>
          <w:tab w:val="left" w:pos="284"/>
        </w:tabs>
        <w:ind w:left="0"/>
        <w:jc w:val="both"/>
      </w:pPr>
    </w:p>
    <w:p w14:paraId="1E5E4C7A" w14:textId="77777777" w:rsidR="00F6457C" w:rsidRPr="00327F58" w:rsidRDefault="00F6457C" w:rsidP="00F6457C">
      <w:pPr>
        <w:pStyle w:val="Odstavecseseznamem"/>
        <w:tabs>
          <w:tab w:val="left" w:pos="284"/>
        </w:tabs>
        <w:spacing w:after="120"/>
        <w:ind w:left="0"/>
        <w:jc w:val="center"/>
        <w:rPr>
          <w:b/>
        </w:rPr>
      </w:pPr>
      <w:r w:rsidRPr="00327F58">
        <w:rPr>
          <w:b/>
        </w:rPr>
        <w:t>III.</w:t>
      </w:r>
    </w:p>
    <w:p w14:paraId="22A8A715" w14:textId="7DF2EAA9" w:rsidR="00F6457C" w:rsidRPr="00327F58" w:rsidRDefault="00F6457C" w:rsidP="00F6457C">
      <w:pPr>
        <w:jc w:val="both"/>
      </w:pPr>
      <w:r w:rsidRPr="00327F58">
        <w:t>Přístup do kovové skříně dle § 223</w:t>
      </w:r>
      <w:r w:rsidR="00030599">
        <w:t xml:space="preserve"> </w:t>
      </w:r>
      <w:r w:rsidR="00030599" w:rsidRPr="00A76F40">
        <w:t>VKŘ</w:t>
      </w:r>
      <w:r w:rsidRPr="00A76F40">
        <w:t xml:space="preserve"> má</w:t>
      </w:r>
      <w:r w:rsidRPr="00327F58">
        <w:t xml:space="preserve"> soudce Mgr. Ing. Kočer</w:t>
      </w:r>
      <w:r w:rsidR="00500BB2" w:rsidRPr="00327F58">
        <w:t xml:space="preserve"> </w:t>
      </w:r>
      <w:r w:rsidR="00D50763" w:rsidRPr="00327F58">
        <w:t>a</w:t>
      </w:r>
      <w:r w:rsidR="00914F79" w:rsidRPr="00327F58">
        <w:t> </w:t>
      </w:r>
      <w:r w:rsidR="00D50763" w:rsidRPr="00327F58">
        <w:t>Irena Moucalová</w:t>
      </w:r>
      <w:r w:rsidR="00500BB2" w:rsidRPr="00327F58">
        <w:t>, pověřen</w:t>
      </w:r>
      <w:r w:rsidR="00030599">
        <w:t>á</w:t>
      </w:r>
      <w:r w:rsidR="00500BB2" w:rsidRPr="00327F58">
        <w:t xml:space="preserve"> vedením knihy úschov</w:t>
      </w:r>
      <w:r w:rsidR="00D50763" w:rsidRPr="00327F58">
        <w:t>.</w:t>
      </w:r>
    </w:p>
    <w:p w14:paraId="3B1EA466" w14:textId="315F2E55" w:rsidR="00F6457C" w:rsidRPr="00327F58" w:rsidRDefault="00F6457C" w:rsidP="00F6457C">
      <w:pPr>
        <w:jc w:val="both"/>
      </w:pPr>
    </w:p>
    <w:p w14:paraId="08037BF4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IV. Přísedící</w:t>
      </w:r>
    </w:p>
    <w:p w14:paraId="08B6EF86" w14:textId="77777777" w:rsidR="00F6457C" w:rsidRPr="00327F58" w:rsidRDefault="00F6457C" w:rsidP="00F6457C">
      <w:pPr>
        <w:pStyle w:val="Odstavecseseznamem"/>
        <w:numPr>
          <w:ilvl w:val="0"/>
          <w:numId w:val="7"/>
        </w:numPr>
        <w:spacing w:after="120"/>
        <w:ind w:left="0" w:hanging="284"/>
        <w:jc w:val="both"/>
      </w:pPr>
      <w:r w:rsidRPr="00327F58">
        <w:t>Abecední seznam přísedících pro občanskoprávní úsek vede vedoucí civilní kanceláře (dále i jen "seznam civilních přísedících").</w:t>
      </w:r>
    </w:p>
    <w:p w14:paraId="6D0F9DC7" w14:textId="77777777" w:rsidR="00F6457C" w:rsidRPr="00327F58" w:rsidRDefault="00F6457C" w:rsidP="00F6457C">
      <w:pPr>
        <w:pStyle w:val="Odstavecseseznamem"/>
        <w:numPr>
          <w:ilvl w:val="0"/>
          <w:numId w:val="7"/>
        </w:numPr>
        <w:spacing w:after="120"/>
        <w:ind w:left="0" w:hanging="284"/>
        <w:jc w:val="both"/>
      </w:pPr>
      <w:r w:rsidRPr="00327F58">
        <w:t xml:space="preserve">V občanskoprávní věci, v níž má rozhodovat senát, přiděluje přísedící vedoucí civilní kanceláře bezprostředně poté, co je jí zápisovým oddělením předán spis s označením senátní věci, popř. následně po udělení pokynu příslušným předsedou senátu k přidělení přísedících z důvodu nutnosti projednání věci v senátě. Přiděleni jsou vždy 2 přísedící ze seznamu civilních přísedících. </w:t>
      </w:r>
    </w:p>
    <w:p w14:paraId="0B24BAAE" w14:textId="77777777" w:rsidR="00F6457C" w:rsidRPr="00327F58" w:rsidRDefault="00F6457C" w:rsidP="00F6457C">
      <w:pPr>
        <w:pStyle w:val="Odstavecseseznamem"/>
        <w:numPr>
          <w:ilvl w:val="0"/>
          <w:numId w:val="7"/>
        </w:numPr>
        <w:spacing w:after="120"/>
        <w:ind w:left="0" w:hanging="284"/>
        <w:jc w:val="both"/>
      </w:pPr>
      <w:r w:rsidRPr="00327F58">
        <w:t xml:space="preserve">Přísedícího zastupují postupně přísedící vedení za ním v seznamu civilních přísedících, přičemž prvním zástupcem přísedícího vedeného v seznamu jako poslední je přísedící vedený v seznamu jako první. </w:t>
      </w:r>
    </w:p>
    <w:p w14:paraId="5E1C5A59" w14:textId="77777777" w:rsidR="00F6457C" w:rsidRPr="00327F58" w:rsidRDefault="00F6457C" w:rsidP="00F6457C">
      <w:pPr>
        <w:pStyle w:val="Odstavecseseznamem"/>
        <w:tabs>
          <w:tab w:val="left" w:pos="284"/>
        </w:tabs>
        <w:spacing w:after="120"/>
        <w:ind w:left="0"/>
        <w:jc w:val="center"/>
        <w:rPr>
          <w:b/>
        </w:rPr>
      </w:pPr>
      <w:r w:rsidRPr="00327F58">
        <w:rPr>
          <w:b/>
        </w:rPr>
        <w:t>V.</w:t>
      </w:r>
    </w:p>
    <w:p w14:paraId="05B5B109" w14:textId="6A3630AC" w:rsidR="003458B8" w:rsidRPr="00847ABB" w:rsidRDefault="006B6E2A" w:rsidP="003458B8">
      <w:pPr>
        <w:pStyle w:val="Odstavecseseznamem"/>
        <w:numPr>
          <w:ilvl w:val="1"/>
          <w:numId w:val="5"/>
        </w:numPr>
        <w:spacing w:after="120"/>
        <w:ind w:left="0" w:hanging="284"/>
        <w:jc w:val="both"/>
      </w:pPr>
      <w:r w:rsidRPr="00847ABB">
        <w:t xml:space="preserve">K 31. 12. 2023 nevyřízené věci JUDr. Petrové </w:t>
      </w:r>
      <w:r w:rsidR="003458B8" w:rsidRPr="00847ABB">
        <w:t xml:space="preserve">budou přikázány Mgr. Kučerové. Mgr. Kučerové budou přikázány rovněž všechny věci vyřízené JUDr. Petrovou, v nichž bude zapotřebí učinit úkon soudce (tj. např. </w:t>
      </w:r>
      <w:proofErr w:type="spellStart"/>
      <w:r w:rsidR="003458B8" w:rsidRPr="00847ABB">
        <w:t>porozsudková</w:t>
      </w:r>
      <w:proofErr w:type="spellEnd"/>
      <w:r w:rsidR="003458B8" w:rsidRPr="00847ABB">
        <w:t xml:space="preserve"> agenda, vyřizování věci po zrušení konečného rozhodnutí). </w:t>
      </w:r>
    </w:p>
    <w:p w14:paraId="744F0089" w14:textId="3C55A613" w:rsidR="00DE34D4" w:rsidRPr="00847ABB" w:rsidRDefault="0099455C" w:rsidP="00D01590">
      <w:pPr>
        <w:pStyle w:val="Odstavecseseznamem"/>
        <w:numPr>
          <w:ilvl w:val="1"/>
          <w:numId w:val="5"/>
        </w:numPr>
        <w:spacing w:after="120"/>
        <w:ind w:left="0" w:hanging="284"/>
        <w:jc w:val="both"/>
        <w:rPr>
          <w:color w:val="000000" w:themeColor="text1"/>
        </w:rPr>
      </w:pPr>
      <w:r w:rsidRPr="00847ABB">
        <w:t xml:space="preserve">K 31. 12. 2023 nevyřízené věci Mgr. </w:t>
      </w:r>
      <w:proofErr w:type="spellStart"/>
      <w:r w:rsidRPr="00847ABB">
        <w:t>Kratzerové</w:t>
      </w:r>
      <w:proofErr w:type="spellEnd"/>
      <w:r w:rsidRPr="00847ABB">
        <w:t xml:space="preserve"> </w:t>
      </w:r>
      <w:r w:rsidR="007451A7" w:rsidRPr="00847ABB">
        <w:t xml:space="preserve">budou chronologicky seřazeny </w:t>
      </w:r>
      <w:r w:rsidR="006826B2" w:rsidRPr="00847ABB">
        <w:t>od nejstarší, přičemž</w:t>
      </w:r>
      <w:r w:rsidR="00414025" w:rsidRPr="00847ABB">
        <w:t xml:space="preserve"> stáří věci se stanovuje podle stáří nejstarší nevyřízené věci rejstříku P a </w:t>
      </w:r>
      <w:proofErr w:type="spellStart"/>
      <w:r w:rsidR="00414025" w:rsidRPr="00847ABB">
        <w:t>Nc</w:t>
      </w:r>
      <w:proofErr w:type="spellEnd"/>
      <w:r w:rsidR="00414025" w:rsidRPr="00847ABB">
        <w:t xml:space="preserve"> dané věci rejstříku P </w:t>
      </w:r>
      <w:r w:rsidR="00B172CA" w:rsidRPr="00847ABB">
        <w:t>či</w:t>
      </w:r>
      <w:r w:rsidR="00414025" w:rsidRPr="00847ABB">
        <w:t xml:space="preserve"> rejstříku </w:t>
      </w:r>
      <w:proofErr w:type="spellStart"/>
      <w:r w:rsidR="00414025" w:rsidRPr="00847ABB">
        <w:t>Nc</w:t>
      </w:r>
      <w:proofErr w:type="spellEnd"/>
      <w:r w:rsidR="00414025" w:rsidRPr="00847ABB">
        <w:t>. U</w:t>
      </w:r>
      <w:r w:rsidR="003458B8" w:rsidRPr="00847ABB">
        <w:t> </w:t>
      </w:r>
      <w:r w:rsidR="00414025" w:rsidRPr="00847ABB">
        <w:t>věcí omezení svéprávnosti se stáří věci posuzuje podle data podání návrhu ve věci omezení svéprávnosti tam, kde bylo řízení zahájeno podáním návrhu, a podle data vydání usnesení o</w:t>
      </w:r>
      <w:r w:rsidR="007451A7" w:rsidRPr="00847ABB">
        <w:t> </w:t>
      </w:r>
      <w:r w:rsidR="00414025" w:rsidRPr="00847ABB">
        <w:t xml:space="preserve">zahájení řízení tam, kde bylo řízení ve věci omezení svéprávnosti zahájeno usnesením soudu. Věci budou přikazovány </w:t>
      </w:r>
      <w:proofErr w:type="spellStart"/>
      <w:r w:rsidR="00B172CA" w:rsidRPr="00847ABB">
        <w:t>kolovacím</w:t>
      </w:r>
      <w:proofErr w:type="spellEnd"/>
      <w:r w:rsidR="00B172CA" w:rsidRPr="00847ABB">
        <w:t xml:space="preserve"> způsobem</w:t>
      </w:r>
      <w:r w:rsidR="00414025" w:rsidRPr="00847ABB">
        <w:t xml:space="preserve"> postupně</w:t>
      </w:r>
      <w:r w:rsidR="007451A7" w:rsidRPr="00847ABB">
        <w:t xml:space="preserve"> JUDr. Heřmanové, Mgr. </w:t>
      </w:r>
      <w:proofErr w:type="spellStart"/>
      <w:proofErr w:type="gramStart"/>
      <w:r w:rsidR="007451A7" w:rsidRPr="00847ABB">
        <w:t>Krepsové</w:t>
      </w:r>
      <w:proofErr w:type="spellEnd"/>
      <w:r w:rsidR="007451A7" w:rsidRPr="00847ABB">
        <w:t xml:space="preserve">  a</w:t>
      </w:r>
      <w:proofErr w:type="gramEnd"/>
      <w:r w:rsidR="007451A7" w:rsidRPr="00847ABB">
        <w:t xml:space="preserve"> Mgr. Kovalíkové</w:t>
      </w:r>
      <w:r w:rsidR="00414025" w:rsidRPr="00847ABB">
        <w:t xml:space="preserve"> </w:t>
      </w:r>
      <w:r w:rsidR="007451A7" w:rsidRPr="00847ABB">
        <w:t xml:space="preserve">v uvedeném </w:t>
      </w:r>
      <w:r w:rsidR="00414025" w:rsidRPr="00847ABB">
        <w:t xml:space="preserve">pořadí. </w:t>
      </w:r>
      <w:r w:rsidR="009D40C8" w:rsidRPr="00847ABB">
        <w:t>Seznam věcí a jejich přikázání jednotlivým soudkyním bude uvedeno v příloze rozvrhu práce.</w:t>
      </w:r>
      <w:r w:rsidR="00667AC9" w:rsidRPr="00847ABB">
        <w:t xml:space="preserve"> </w:t>
      </w:r>
      <w:r w:rsidR="00667AC9" w:rsidRPr="00847ABB">
        <w:rPr>
          <w:color w:val="000000" w:themeColor="text1"/>
        </w:rPr>
        <w:t xml:space="preserve">Více věcí téhož nezletilého nevedené pod jednou spisovou značkou P (či </w:t>
      </w:r>
      <w:proofErr w:type="spellStart"/>
      <w:r w:rsidR="00667AC9" w:rsidRPr="00847ABB">
        <w:rPr>
          <w:color w:val="000000" w:themeColor="text1"/>
        </w:rPr>
        <w:t>Nc</w:t>
      </w:r>
      <w:proofErr w:type="spellEnd"/>
      <w:r w:rsidR="00667AC9" w:rsidRPr="00847ABB">
        <w:rPr>
          <w:color w:val="000000" w:themeColor="text1"/>
        </w:rPr>
        <w:t xml:space="preserve">) </w:t>
      </w:r>
      <w:r w:rsidR="00664B6B" w:rsidRPr="00847ABB">
        <w:rPr>
          <w:color w:val="000000" w:themeColor="text1"/>
        </w:rPr>
        <w:t xml:space="preserve">se pro účely přikázání věcí považují pouze za jednu věc a </w:t>
      </w:r>
      <w:r w:rsidR="00667AC9" w:rsidRPr="00847ABB">
        <w:rPr>
          <w:color w:val="000000" w:themeColor="text1"/>
        </w:rPr>
        <w:t xml:space="preserve">budou všechny přikázány </w:t>
      </w:r>
      <w:r w:rsidR="00664B6B" w:rsidRPr="00847ABB">
        <w:rPr>
          <w:color w:val="000000" w:themeColor="text1"/>
        </w:rPr>
        <w:t xml:space="preserve">téže </w:t>
      </w:r>
      <w:r w:rsidR="00667AC9" w:rsidRPr="00847ABB">
        <w:rPr>
          <w:color w:val="000000" w:themeColor="text1"/>
        </w:rPr>
        <w:t>soudkyni</w:t>
      </w:r>
      <w:r w:rsidR="00664B6B" w:rsidRPr="00847ABB">
        <w:rPr>
          <w:color w:val="000000" w:themeColor="text1"/>
        </w:rPr>
        <w:t xml:space="preserve"> podle stáří </w:t>
      </w:r>
      <w:r w:rsidR="00667AC9" w:rsidRPr="00847ABB">
        <w:rPr>
          <w:color w:val="000000" w:themeColor="text1"/>
        </w:rPr>
        <w:t xml:space="preserve">nejstarší z těchto věcí.  </w:t>
      </w:r>
    </w:p>
    <w:p w14:paraId="628F53F4" w14:textId="205DD1DD" w:rsidR="007D76EA" w:rsidRPr="00847ABB" w:rsidRDefault="007D76EA" w:rsidP="007D76EA">
      <w:pPr>
        <w:pStyle w:val="Odstavecseseznamem"/>
        <w:numPr>
          <w:ilvl w:val="1"/>
          <w:numId w:val="5"/>
        </w:numPr>
        <w:spacing w:after="120"/>
        <w:ind w:left="0" w:hanging="284"/>
        <w:jc w:val="both"/>
      </w:pPr>
      <w:r w:rsidRPr="00847ABB">
        <w:t xml:space="preserve">Věci vyřízené Mgr. </w:t>
      </w:r>
      <w:proofErr w:type="spellStart"/>
      <w:r w:rsidRPr="00847ABB">
        <w:t>Kratzerovou</w:t>
      </w:r>
      <w:proofErr w:type="spellEnd"/>
      <w:r w:rsidRPr="00847ABB">
        <w:t>, v nichž bude zapotřebí učinit úkon</w:t>
      </w:r>
      <w:r w:rsidR="009C468D" w:rsidRPr="00847ABB">
        <w:t xml:space="preserve"> (tj. např. </w:t>
      </w:r>
      <w:proofErr w:type="spellStart"/>
      <w:r w:rsidR="009C468D" w:rsidRPr="00847ABB">
        <w:t>porozsudková</w:t>
      </w:r>
      <w:proofErr w:type="spellEnd"/>
      <w:r w:rsidR="009C468D" w:rsidRPr="00847ABB">
        <w:t xml:space="preserve"> agenda, vyřizování věci po zrušení konečného rozhodnutí)</w:t>
      </w:r>
      <w:r w:rsidRPr="00847ABB">
        <w:t>, budou přidělovány Mgr.</w:t>
      </w:r>
      <w:r w:rsidR="009D40C8" w:rsidRPr="00847ABB">
        <w:t> </w:t>
      </w:r>
      <w:r w:rsidRPr="00847ABB">
        <w:t>Heřmanové.</w:t>
      </w:r>
    </w:p>
    <w:p w14:paraId="24A4325E" w14:textId="77777777" w:rsidR="00F6457C" w:rsidRPr="00847ABB" w:rsidRDefault="00F6457C" w:rsidP="00F6457C">
      <w:pPr>
        <w:pStyle w:val="Odstavecseseznamem"/>
        <w:numPr>
          <w:ilvl w:val="1"/>
          <w:numId w:val="5"/>
        </w:numPr>
        <w:spacing w:after="120"/>
        <w:ind w:left="0" w:hanging="284"/>
        <w:jc w:val="both"/>
      </w:pPr>
      <w:r w:rsidRPr="00847ABB">
        <w:t xml:space="preserve">Věci rejstříků EXE, </w:t>
      </w:r>
      <w:proofErr w:type="spellStart"/>
      <w:r w:rsidRPr="00847ABB">
        <w:t>Nc</w:t>
      </w:r>
      <w:proofErr w:type="spellEnd"/>
      <w:r w:rsidRPr="00847ABB">
        <w:t xml:space="preserve"> – exekuční a </w:t>
      </w:r>
      <w:proofErr w:type="spellStart"/>
      <w:r w:rsidRPr="00847ABB">
        <w:t>Nc</w:t>
      </w:r>
      <w:proofErr w:type="spellEnd"/>
      <w:r w:rsidRPr="00847ABB">
        <w:t xml:space="preserve"> – soudní exekutoři vyřízené bývalým soudcem, v nichž bude zapotřebí učinit úkon soudce, budou přidělovány JUDr. Petrovi.</w:t>
      </w:r>
    </w:p>
    <w:p w14:paraId="7BBE0543" w14:textId="499D8054" w:rsidR="00011FD4" w:rsidRDefault="00F6457C" w:rsidP="00011FD4">
      <w:pPr>
        <w:pStyle w:val="Odstavecseseznamem"/>
        <w:numPr>
          <w:ilvl w:val="1"/>
          <w:numId w:val="5"/>
        </w:numPr>
        <w:spacing w:after="120"/>
        <w:ind w:left="0" w:hanging="284"/>
        <w:jc w:val="both"/>
      </w:pPr>
      <w:r w:rsidRPr="00847ABB">
        <w:t xml:space="preserve">Věci rejstříku D, U a </w:t>
      </w:r>
      <w:proofErr w:type="spellStart"/>
      <w:r w:rsidRPr="00847ABB">
        <w:t>Sd</w:t>
      </w:r>
      <w:proofErr w:type="spellEnd"/>
      <w:r w:rsidRPr="00847ABB">
        <w:t xml:space="preserve"> vyřizované původně Mgr. </w:t>
      </w:r>
      <w:proofErr w:type="spellStart"/>
      <w:r w:rsidRPr="00847ABB">
        <w:t>Jurmanem</w:t>
      </w:r>
      <w:proofErr w:type="spellEnd"/>
      <w:r w:rsidRPr="00847ABB">
        <w:t xml:space="preserve">, v nichž bude zapotřebí učinit úkon soudce, vyřizuje JUDr. Křiváček. </w:t>
      </w:r>
    </w:p>
    <w:p w14:paraId="4A84ECC8" w14:textId="19E85241" w:rsidR="00357B51" w:rsidRPr="00F6027D" w:rsidRDefault="00357B51" w:rsidP="00011FD4">
      <w:pPr>
        <w:pStyle w:val="Odstavecseseznamem"/>
        <w:numPr>
          <w:ilvl w:val="1"/>
          <w:numId w:val="5"/>
        </w:numPr>
        <w:spacing w:after="120"/>
        <w:ind w:left="0" w:hanging="284"/>
        <w:jc w:val="both"/>
        <w:rPr>
          <w:color w:val="000000" w:themeColor="text1"/>
        </w:rPr>
      </w:pPr>
      <w:r w:rsidRPr="00F6027D">
        <w:rPr>
          <w:color w:val="000000" w:themeColor="text1"/>
        </w:rPr>
        <w:t xml:space="preserve">K 30. 4. 2023 nevyřízené věci JUDr. Moravcové budou přikázány JUDr. </w:t>
      </w:r>
      <w:proofErr w:type="spellStart"/>
      <w:r w:rsidRPr="00F6027D">
        <w:rPr>
          <w:color w:val="000000" w:themeColor="text1"/>
        </w:rPr>
        <w:t>Halodové</w:t>
      </w:r>
      <w:proofErr w:type="spellEnd"/>
      <w:r w:rsidRPr="00F6027D">
        <w:rPr>
          <w:color w:val="000000" w:themeColor="text1"/>
        </w:rPr>
        <w:t xml:space="preserve">, Mgr. Křiváčkové, Mgr. </w:t>
      </w:r>
      <w:proofErr w:type="spellStart"/>
      <w:r w:rsidRPr="00F6027D">
        <w:rPr>
          <w:color w:val="000000" w:themeColor="text1"/>
        </w:rPr>
        <w:t>Traxlerové</w:t>
      </w:r>
      <w:proofErr w:type="spellEnd"/>
      <w:r w:rsidRPr="00F6027D">
        <w:rPr>
          <w:color w:val="000000" w:themeColor="text1"/>
        </w:rPr>
        <w:t xml:space="preserve">, JUDr. </w:t>
      </w:r>
      <w:proofErr w:type="spellStart"/>
      <w:r w:rsidRPr="00F6027D">
        <w:rPr>
          <w:color w:val="000000" w:themeColor="text1"/>
        </w:rPr>
        <w:t>Bartizalové</w:t>
      </w:r>
      <w:proofErr w:type="spellEnd"/>
      <w:r w:rsidRPr="00F6027D">
        <w:rPr>
          <w:color w:val="000000" w:themeColor="text1"/>
        </w:rPr>
        <w:t xml:space="preserve">, </w:t>
      </w:r>
      <w:proofErr w:type="spellStart"/>
      <w:r w:rsidRPr="00F6027D">
        <w:rPr>
          <w:color w:val="000000" w:themeColor="text1"/>
        </w:rPr>
        <w:t>Ph</w:t>
      </w:r>
      <w:proofErr w:type="spellEnd"/>
      <w:r w:rsidRPr="00F6027D">
        <w:rPr>
          <w:color w:val="000000" w:themeColor="text1"/>
        </w:rPr>
        <w:t>. D. a JUDr. Brožové, a to každé z nich ty věci, v nichž JUDr. Moravcovou ke dni 30. 4. 2023 zastupovaly. Seznam věcí a jejich přikázání jednotlivým soudkyním j</w:t>
      </w:r>
      <w:r w:rsidR="00500D77" w:rsidRPr="00F6027D">
        <w:rPr>
          <w:color w:val="000000" w:themeColor="text1"/>
        </w:rPr>
        <w:t>e</w:t>
      </w:r>
      <w:r w:rsidRPr="00F6027D">
        <w:rPr>
          <w:color w:val="000000" w:themeColor="text1"/>
        </w:rPr>
        <w:t xml:space="preserve"> uvedeno v příloz</w:t>
      </w:r>
      <w:r w:rsidR="00500D77" w:rsidRPr="00F6027D">
        <w:rPr>
          <w:color w:val="000000" w:themeColor="text1"/>
        </w:rPr>
        <w:t>e</w:t>
      </w:r>
      <w:r w:rsidRPr="00F6027D">
        <w:rPr>
          <w:color w:val="000000" w:themeColor="text1"/>
        </w:rPr>
        <w:t xml:space="preserve"> rozvrhu práce.</w:t>
      </w:r>
    </w:p>
    <w:p w14:paraId="604BC23E" w14:textId="5917F2B6" w:rsidR="00EB2E08" w:rsidRPr="00F6027D" w:rsidRDefault="00EB2E08" w:rsidP="00011FD4">
      <w:pPr>
        <w:pStyle w:val="Odstavecseseznamem"/>
        <w:numPr>
          <w:ilvl w:val="1"/>
          <w:numId w:val="5"/>
        </w:numPr>
        <w:spacing w:after="120"/>
        <w:ind w:left="0" w:hanging="284"/>
        <w:jc w:val="both"/>
        <w:rPr>
          <w:color w:val="000000" w:themeColor="text1"/>
        </w:rPr>
      </w:pPr>
      <w:r w:rsidRPr="00F6027D">
        <w:rPr>
          <w:color w:val="000000" w:themeColor="text1"/>
        </w:rPr>
        <w:t>Věci vyřízené JUDr. Moravcovou</w:t>
      </w:r>
      <w:r w:rsidR="00500D77" w:rsidRPr="00F6027D">
        <w:rPr>
          <w:color w:val="000000" w:themeColor="text1"/>
        </w:rPr>
        <w:t xml:space="preserve"> či věci JUDr. Moravcové vyřízené v jejím zastoupení jiným soudcem</w:t>
      </w:r>
      <w:r w:rsidRPr="00F6027D">
        <w:rPr>
          <w:color w:val="000000" w:themeColor="text1"/>
        </w:rPr>
        <w:t xml:space="preserve">, v nichž bude zapotřebí učinit úkon (tj. např. </w:t>
      </w:r>
      <w:proofErr w:type="spellStart"/>
      <w:r w:rsidRPr="00F6027D">
        <w:rPr>
          <w:color w:val="000000" w:themeColor="text1"/>
        </w:rPr>
        <w:t>porozsudková</w:t>
      </w:r>
      <w:proofErr w:type="spellEnd"/>
      <w:r w:rsidRPr="00F6027D">
        <w:rPr>
          <w:color w:val="000000" w:themeColor="text1"/>
        </w:rPr>
        <w:t xml:space="preserve"> agenda, vyřizování věci po zrušení konečného rozhodnutí), budou přidělovány Mgr. Křiváčkové</w:t>
      </w:r>
      <w:r w:rsidR="00893210" w:rsidRPr="00F6027D">
        <w:rPr>
          <w:color w:val="000000" w:themeColor="text1"/>
        </w:rPr>
        <w:t xml:space="preserve">, vyjma věcí, které v zastoupení JUDr. Moravcové vyřídil jiný </w:t>
      </w:r>
      <w:r w:rsidR="00EF1B7C" w:rsidRPr="00F6027D">
        <w:rPr>
          <w:color w:val="000000" w:themeColor="text1"/>
        </w:rPr>
        <w:t xml:space="preserve">u soudu dosud působící </w:t>
      </w:r>
      <w:r w:rsidR="00893210" w:rsidRPr="00F6027D">
        <w:rPr>
          <w:color w:val="000000" w:themeColor="text1"/>
        </w:rPr>
        <w:t>soudce, když takové věci budou přikázány tomuto soudci.</w:t>
      </w:r>
    </w:p>
    <w:p w14:paraId="0D0EE648" w14:textId="77777777" w:rsidR="00F6457C" w:rsidRPr="00847ABB" w:rsidRDefault="00F6457C" w:rsidP="00F6457C">
      <w:pPr>
        <w:spacing w:after="120"/>
        <w:jc w:val="center"/>
        <w:rPr>
          <w:b/>
        </w:rPr>
      </w:pPr>
      <w:r w:rsidRPr="00847ABB">
        <w:rPr>
          <w:b/>
        </w:rPr>
        <w:t>VI.</w:t>
      </w:r>
    </w:p>
    <w:p w14:paraId="25E4BEB6" w14:textId="3150EE9C" w:rsidR="007C2FC2" w:rsidRPr="00847ABB" w:rsidRDefault="007C2FC2" w:rsidP="007C2FC2">
      <w:pPr>
        <w:pStyle w:val="Odstavecseseznamem"/>
        <w:numPr>
          <w:ilvl w:val="0"/>
          <w:numId w:val="31"/>
        </w:numPr>
        <w:ind w:left="0" w:hanging="284"/>
        <w:jc w:val="both"/>
      </w:pPr>
      <w:r w:rsidRPr="00847ABB">
        <w:t>Od 1. 1. 202</w:t>
      </w:r>
      <w:r w:rsidR="00DB5672" w:rsidRPr="00847ABB">
        <w:t>4</w:t>
      </w:r>
      <w:r w:rsidRPr="00847ABB">
        <w:t xml:space="preserve"> napadne Mgr. Křiváčkové </w:t>
      </w:r>
      <w:r w:rsidR="00B172CA" w:rsidRPr="00847ABB">
        <w:t xml:space="preserve">přednostně </w:t>
      </w:r>
      <w:r w:rsidR="004970EB" w:rsidRPr="00847ABB">
        <w:t>7</w:t>
      </w:r>
      <w:r w:rsidRPr="00847ABB">
        <w:t xml:space="preserve">0 věcí rejstříku C s tím, že do doby tohoto nápadu </w:t>
      </w:r>
      <w:r w:rsidR="004970EB" w:rsidRPr="00847ABB">
        <w:t>7</w:t>
      </w:r>
      <w:r w:rsidRPr="00847ABB">
        <w:t xml:space="preserve">0 věcí Mgr. Křiváčkové nebudou věci rejstříku C napadat jiným soudcům, přičemž </w:t>
      </w:r>
      <w:r w:rsidR="00E5317A" w:rsidRPr="00847ABB">
        <w:t xml:space="preserve">se </w:t>
      </w:r>
      <w:r w:rsidRPr="00847ABB">
        <w:t>ale i při tomto stanoveném při</w:t>
      </w:r>
      <w:r w:rsidR="00B172CA" w:rsidRPr="00847ABB">
        <w:t>dělení</w:t>
      </w:r>
      <w:r w:rsidRPr="00847ABB">
        <w:t xml:space="preserve"> nových věcí uplatní obecná pravidla stanovující výjimky z běžného </w:t>
      </w:r>
      <w:r w:rsidR="00DB5672" w:rsidRPr="00847ABB">
        <w:t>obecného</w:t>
      </w:r>
      <w:r w:rsidR="00516DC2" w:rsidRPr="00847ABB">
        <w:t xml:space="preserve"> přidělování </w:t>
      </w:r>
      <w:r w:rsidRPr="00847ABB">
        <w:t>věcí.</w:t>
      </w:r>
    </w:p>
    <w:p w14:paraId="1F137B5F" w14:textId="77777777" w:rsidR="007C2FC2" w:rsidRPr="00847ABB" w:rsidRDefault="007C2FC2" w:rsidP="007C2FC2">
      <w:pPr>
        <w:pStyle w:val="Odstavecseseznamem"/>
        <w:ind w:left="0"/>
        <w:jc w:val="both"/>
      </w:pPr>
    </w:p>
    <w:p w14:paraId="3C2287CC" w14:textId="53DFF548" w:rsidR="007C2FC2" w:rsidRPr="00847ABB" w:rsidRDefault="007C2FC2" w:rsidP="007C2FC2">
      <w:pPr>
        <w:pStyle w:val="Odstavecseseznamem"/>
        <w:numPr>
          <w:ilvl w:val="0"/>
          <w:numId w:val="31"/>
        </w:numPr>
        <w:ind w:left="0" w:hanging="284"/>
        <w:jc w:val="both"/>
      </w:pPr>
      <w:r w:rsidRPr="00847ABB">
        <w:t>Od 1. 1. 202</w:t>
      </w:r>
      <w:r w:rsidR="00DB5672" w:rsidRPr="00847ABB">
        <w:t>4</w:t>
      </w:r>
      <w:r w:rsidRPr="00847ABB">
        <w:t xml:space="preserve"> napadn</w:t>
      </w:r>
      <w:r w:rsidR="00DB5672" w:rsidRPr="00847ABB">
        <w:t>ou</w:t>
      </w:r>
      <w:r w:rsidRPr="00847ABB">
        <w:t xml:space="preserve"> JUDr. Heřmanové, Mgr. </w:t>
      </w:r>
      <w:proofErr w:type="spellStart"/>
      <w:r w:rsidR="00DB5672" w:rsidRPr="00847ABB">
        <w:t>Krepsové</w:t>
      </w:r>
      <w:proofErr w:type="spellEnd"/>
      <w:r w:rsidR="00E5317A" w:rsidRPr="00847ABB">
        <w:t xml:space="preserve"> a Mgr. Kovalíkové</w:t>
      </w:r>
      <w:r w:rsidR="00DB5672" w:rsidRPr="00847ABB">
        <w:t xml:space="preserve"> přednostně nové věci </w:t>
      </w:r>
      <w:r w:rsidR="006B6E2A" w:rsidRPr="00847ABB">
        <w:t xml:space="preserve">P a </w:t>
      </w:r>
      <w:proofErr w:type="spellStart"/>
      <w:r w:rsidR="006B6E2A" w:rsidRPr="00847ABB">
        <w:t>Nc</w:t>
      </w:r>
      <w:proofErr w:type="spellEnd"/>
      <w:r w:rsidR="006B6E2A" w:rsidRPr="00847ABB">
        <w:t xml:space="preserve"> </w:t>
      </w:r>
      <w:r w:rsidRPr="00847ABB">
        <w:t xml:space="preserve">dle těchto pravidel: </w:t>
      </w:r>
    </w:p>
    <w:p w14:paraId="13C06917" w14:textId="1D4C8F57" w:rsidR="007C2FC2" w:rsidRPr="00847ABB" w:rsidRDefault="007C2FC2" w:rsidP="007C2FC2">
      <w:pPr>
        <w:pStyle w:val="Odstavecseseznamem"/>
        <w:numPr>
          <w:ilvl w:val="0"/>
          <w:numId w:val="8"/>
        </w:numPr>
        <w:ind w:left="426" w:hanging="426"/>
        <w:jc w:val="both"/>
      </w:pPr>
      <w:r w:rsidRPr="00847ABB">
        <w:t>nové věci budou napadat každé</w:t>
      </w:r>
      <w:r w:rsidR="00DB5672" w:rsidRPr="00847ABB">
        <w:t xml:space="preserve"> </w:t>
      </w:r>
      <w:r w:rsidRPr="00847ABB">
        <w:t xml:space="preserve">z nich </w:t>
      </w:r>
      <w:proofErr w:type="spellStart"/>
      <w:r w:rsidR="00B172CA" w:rsidRPr="00847ABB">
        <w:t>kolovacím</w:t>
      </w:r>
      <w:proofErr w:type="spellEnd"/>
      <w:r w:rsidR="00B172CA" w:rsidRPr="00847ABB">
        <w:t xml:space="preserve"> způsobem postupně </w:t>
      </w:r>
      <w:r w:rsidR="00491A55" w:rsidRPr="00847ABB">
        <w:t xml:space="preserve">v pořadí, v němž jsou </w:t>
      </w:r>
      <w:r w:rsidR="00B172CA" w:rsidRPr="00847ABB">
        <w:t xml:space="preserve">soudkyně </w:t>
      </w:r>
      <w:r w:rsidR="00491A55" w:rsidRPr="00847ABB">
        <w:t xml:space="preserve">uvedeny </w:t>
      </w:r>
      <w:r w:rsidR="00E5317A" w:rsidRPr="00847ABB">
        <w:t>v úvodu</w:t>
      </w:r>
      <w:r w:rsidR="00491A55" w:rsidRPr="00847ABB">
        <w:t xml:space="preserve"> tohoto odstavce 2</w:t>
      </w:r>
      <w:r w:rsidRPr="00847ABB">
        <w:t>,</w:t>
      </w:r>
      <w:r w:rsidR="00491A55" w:rsidRPr="00847ABB">
        <w:t xml:space="preserve"> </w:t>
      </w:r>
    </w:p>
    <w:p w14:paraId="762C5DAE" w14:textId="741633C1" w:rsidR="00DB5672" w:rsidRPr="009F3C67" w:rsidRDefault="00491A55" w:rsidP="007C2FC2">
      <w:pPr>
        <w:pStyle w:val="Odstavecseseznamem"/>
        <w:numPr>
          <w:ilvl w:val="0"/>
          <w:numId w:val="8"/>
        </w:numPr>
        <w:ind w:left="426" w:hanging="426"/>
        <w:jc w:val="both"/>
      </w:pPr>
      <w:r w:rsidRPr="00847ABB">
        <w:t>nové věci jim budou takto napadat do doby, než u každé z nich s</w:t>
      </w:r>
      <w:r w:rsidR="00DB5672" w:rsidRPr="00847ABB">
        <w:t xml:space="preserve">oučet těchto nových věcí a </w:t>
      </w:r>
      <w:r w:rsidRPr="00847ABB">
        <w:t xml:space="preserve">jimi k </w:t>
      </w:r>
      <w:r w:rsidR="00BF4477">
        <w:t>1</w:t>
      </w:r>
      <w:r w:rsidR="00DB5672" w:rsidRPr="00847ABB">
        <w:t xml:space="preserve">. </w:t>
      </w:r>
      <w:r w:rsidR="00DB5672" w:rsidRPr="009F3C67">
        <w:t xml:space="preserve">1. 2024 </w:t>
      </w:r>
      <w:r w:rsidRPr="009F3C67">
        <w:t xml:space="preserve">vyřizovaných neskončených věcí </w:t>
      </w:r>
      <w:r w:rsidR="00E5317A" w:rsidRPr="009F3C67">
        <w:t xml:space="preserve">P a </w:t>
      </w:r>
      <w:proofErr w:type="spellStart"/>
      <w:r w:rsidR="00E5317A" w:rsidRPr="009F3C67">
        <w:t>Nc</w:t>
      </w:r>
      <w:proofErr w:type="spellEnd"/>
      <w:r w:rsidR="00E5317A" w:rsidRPr="009F3C67">
        <w:t xml:space="preserve"> (tj. včetně věcí přidělených jim dle čl. V) </w:t>
      </w:r>
      <w:r w:rsidR="00DB5672" w:rsidRPr="009F3C67">
        <w:t xml:space="preserve">nedosáhne počtu </w:t>
      </w:r>
      <w:r w:rsidR="00847ABB" w:rsidRPr="009F3C67">
        <w:t>13</w:t>
      </w:r>
      <w:r w:rsidR="00DB5672" w:rsidRPr="009F3C67">
        <w:t>0 věcí</w:t>
      </w:r>
      <w:r w:rsidRPr="009F3C67">
        <w:t xml:space="preserve">; pokud u některé bude dosaženo počtu </w:t>
      </w:r>
      <w:r w:rsidR="00847ABB" w:rsidRPr="009F3C67">
        <w:t>13</w:t>
      </w:r>
      <w:r w:rsidRPr="009F3C67">
        <w:t xml:space="preserve">0 věcí, budou další nové věci </w:t>
      </w:r>
      <w:proofErr w:type="gramStart"/>
      <w:r w:rsidRPr="009F3C67">
        <w:t xml:space="preserve">napadat </w:t>
      </w:r>
      <w:r w:rsidR="00DB5672" w:rsidRPr="009F3C67">
        <w:t xml:space="preserve"> </w:t>
      </w:r>
      <w:r w:rsidRPr="009F3C67">
        <w:t>zbývajícím</w:t>
      </w:r>
      <w:proofErr w:type="gramEnd"/>
      <w:r w:rsidRPr="009F3C67">
        <w:t xml:space="preserve"> z nich, dokud nebude dosaženo součtu </w:t>
      </w:r>
      <w:r w:rsidR="00847ABB" w:rsidRPr="009F3C67">
        <w:t>13</w:t>
      </w:r>
      <w:r w:rsidRPr="009F3C67">
        <w:t>0 věcí u všech</w:t>
      </w:r>
      <w:r w:rsidR="00B172CA" w:rsidRPr="009F3C67">
        <w:t xml:space="preserve"> z nich,</w:t>
      </w:r>
    </w:p>
    <w:p w14:paraId="220070D6" w14:textId="61BA622A" w:rsidR="007C2FC2" w:rsidRDefault="007C2FC2" w:rsidP="00491A55">
      <w:pPr>
        <w:pStyle w:val="Odstavecseseznamem"/>
        <w:numPr>
          <w:ilvl w:val="0"/>
          <w:numId w:val="8"/>
        </w:numPr>
        <w:ind w:left="426" w:hanging="426"/>
        <w:jc w:val="both"/>
      </w:pPr>
      <w:r w:rsidRPr="009F3C67">
        <w:t>do</w:t>
      </w:r>
      <w:r w:rsidR="00E5317A" w:rsidRPr="009F3C67">
        <w:t>kud budou některé ze soudky</w:t>
      </w:r>
      <w:r w:rsidR="003C5CD3" w:rsidRPr="009F3C67">
        <w:t>ň</w:t>
      </w:r>
      <w:r w:rsidR="00E5317A" w:rsidRPr="009F3C67">
        <w:t xml:space="preserve"> napadat nové</w:t>
      </w:r>
      <w:r w:rsidR="00DB5672" w:rsidRPr="009F3C67">
        <w:t xml:space="preserve"> věc</w:t>
      </w:r>
      <w:r w:rsidR="00E5317A" w:rsidRPr="009F3C67">
        <w:t xml:space="preserve">i P a </w:t>
      </w:r>
      <w:proofErr w:type="spellStart"/>
      <w:r w:rsidR="00E5317A" w:rsidRPr="009F3C67">
        <w:t>Nc</w:t>
      </w:r>
      <w:proofErr w:type="spellEnd"/>
      <w:r w:rsidR="00E5317A" w:rsidRPr="009F3C67">
        <w:t xml:space="preserve"> </w:t>
      </w:r>
      <w:r w:rsidR="00DB5672" w:rsidRPr="009F3C67">
        <w:t>dle předchozích</w:t>
      </w:r>
      <w:r w:rsidR="00DB5672" w:rsidRPr="00847ABB">
        <w:t xml:space="preserve"> bodů tohoto odstavce </w:t>
      </w:r>
      <w:proofErr w:type="gramStart"/>
      <w:r w:rsidR="00DB5672" w:rsidRPr="00847ABB">
        <w:t>2</w:t>
      </w:r>
      <w:r w:rsidR="00E5317A" w:rsidRPr="00847ABB">
        <w:t>,</w:t>
      </w:r>
      <w:r w:rsidR="00DB5672" w:rsidRPr="00847ABB">
        <w:t xml:space="preserve"> </w:t>
      </w:r>
      <w:r w:rsidRPr="00847ABB">
        <w:t xml:space="preserve"> nebudou</w:t>
      </w:r>
      <w:proofErr w:type="gramEnd"/>
      <w:r w:rsidRPr="00847ABB">
        <w:t xml:space="preserve"> věci </w:t>
      </w:r>
      <w:r w:rsidR="00DB5672" w:rsidRPr="00847ABB">
        <w:t xml:space="preserve">opatrovnické </w:t>
      </w:r>
      <w:r w:rsidRPr="00847ABB">
        <w:t>agendy napadat jiným soudcům,</w:t>
      </w:r>
      <w:r w:rsidR="00516DC2" w:rsidRPr="00847ABB">
        <w:t xml:space="preserve"> přičemž </w:t>
      </w:r>
      <w:r w:rsidR="00E5317A" w:rsidRPr="00847ABB">
        <w:t xml:space="preserve">se </w:t>
      </w:r>
      <w:r w:rsidR="00516DC2" w:rsidRPr="00847ABB">
        <w:t xml:space="preserve">ale i při tomto stanoveném </w:t>
      </w:r>
      <w:r w:rsidRPr="00847ABB">
        <w:t xml:space="preserve">přiřazení nových věcí uplatní obecná pravidla stanovující výjimky z běžného </w:t>
      </w:r>
      <w:r w:rsidR="00DB5672" w:rsidRPr="00847ABB">
        <w:t xml:space="preserve">obecného </w:t>
      </w:r>
      <w:r w:rsidR="00516DC2" w:rsidRPr="00847ABB">
        <w:t xml:space="preserve">přidělování </w:t>
      </w:r>
      <w:r w:rsidRPr="00847ABB">
        <w:t>věcí.</w:t>
      </w:r>
    </w:p>
    <w:p w14:paraId="3C58219A" w14:textId="77777777" w:rsidR="00C7619A" w:rsidRDefault="00C7619A" w:rsidP="00C7619A">
      <w:pPr>
        <w:jc w:val="both"/>
      </w:pPr>
    </w:p>
    <w:p w14:paraId="6AD93DA9" w14:textId="0C6A3F37" w:rsidR="00C7619A" w:rsidRPr="00023E94" w:rsidRDefault="00C7619A" w:rsidP="00C7619A">
      <w:pPr>
        <w:pStyle w:val="Odstavecseseznamem"/>
        <w:numPr>
          <w:ilvl w:val="0"/>
          <w:numId w:val="45"/>
        </w:numPr>
        <w:spacing w:after="120"/>
        <w:ind w:left="0" w:hanging="284"/>
        <w:jc w:val="both"/>
        <w:rPr>
          <w:i/>
          <w:iCs/>
          <w:color w:val="000000" w:themeColor="text1"/>
        </w:rPr>
      </w:pPr>
      <w:r w:rsidRPr="00023E94">
        <w:rPr>
          <w:color w:val="000000" w:themeColor="text1"/>
        </w:rPr>
        <w:t xml:space="preserve">Od 18. 3. 2024 se Mgr. Kovalíkové zastavuje nápad. </w:t>
      </w:r>
    </w:p>
    <w:p w14:paraId="4F2F7646" w14:textId="77777777" w:rsidR="00C7619A" w:rsidRPr="00023E94" w:rsidRDefault="00C7619A" w:rsidP="00C7619A">
      <w:pPr>
        <w:jc w:val="both"/>
        <w:rPr>
          <w:color w:val="000000" w:themeColor="text1"/>
        </w:rPr>
      </w:pPr>
    </w:p>
    <w:p w14:paraId="6A55B5F1" w14:textId="77777777" w:rsidR="00491A55" w:rsidRPr="00847ABB" w:rsidRDefault="00491A55" w:rsidP="00491A55">
      <w:pPr>
        <w:jc w:val="both"/>
        <w:rPr>
          <w:color w:val="FF0000"/>
        </w:rPr>
      </w:pPr>
    </w:p>
    <w:p w14:paraId="6A85D6B1" w14:textId="77777777" w:rsidR="007C2FC2" w:rsidRPr="00847ABB" w:rsidRDefault="007C2FC2" w:rsidP="007C2FC2">
      <w:pPr>
        <w:jc w:val="both"/>
        <w:rPr>
          <w:color w:val="FF0000"/>
        </w:rPr>
      </w:pPr>
    </w:p>
    <w:p w14:paraId="754D65D4" w14:textId="77777777" w:rsidR="00F6457C" w:rsidRPr="00847ABB" w:rsidRDefault="00F6457C" w:rsidP="00F6457C">
      <w:pPr>
        <w:pStyle w:val="Nadpis1"/>
      </w:pPr>
      <w:bookmarkStart w:id="25" w:name="_Toc496862556"/>
      <w:bookmarkStart w:id="26" w:name="_Toc496886359"/>
      <w:bookmarkStart w:id="27" w:name="_Toc498325626"/>
      <w:bookmarkStart w:id="28" w:name="_Toc498325716"/>
      <w:bookmarkStart w:id="29" w:name="_Toc57626099"/>
      <w:bookmarkStart w:id="30" w:name="_Toc118413810"/>
      <w:bookmarkStart w:id="31" w:name="_Toc118415680"/>
      <w:bookmarkStart w:id="32" w:name="_Toc166829699"/>
      <w:r w:rsidRPr="00847ABB">
        <w:t>ÚSEK TRESTNÍ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35486908" w14:textId="77777777" w:rsidR="00F6457C" w:rsidRPr="00847ABB" w:rsidRDefault="00F6457C" w:rsidP="00F6457C">
      <w:pPr>
        <w:jc w:val="both"/>
      </w:pPr>
    </w:p>
    <w:tbl>
      <w:tblPr>
        <w:tblW w:w="5168" w:type="pct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3536"/>
        <w:gridCol w:w="3119"/>
        <w:gridCol w:w="1841"/>
      </w:tblGrid>
      <w:tr w:rsidR="00327F58" w:rsidRPr="00327F58" w14:paraId="2662C9F5" w14:textId="77777777" w:rsidTr="00FC6E68">
        <w:trPr>
          <w:cantSplit/>
          <w:trHeight w:val="332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9E4FB"/>
            <w:noWrap/>
            <w:vAlign w:val="center"/>
            <w:hideMark/>
          </w:tcPr>
          <w:p w14:paraId="35F22AD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847ABB">
              <w:rPr>
                <w:rFonts w:eastAsia="Times New Roman"/>
                <w:b/>
                <w:bCs/>
                <w:lang w:eastAsia="cs-CZ"/>
              </w:rPr>
              <w:t>SOUDCI</w:t>
            </w:r>
            <w:r w:rsidRPr="00327F58">
              <w:rPr>
                <w:rFonts w:eastAsia="Times New Roman"/>
                <w:b/>
                <w:bCs/>
                <w:lang w:eastAsia="cs-CZ"/>
              </w:rPr>
              <w:t xml:space="preserve"> </w:t>
            </w:r>
          </w:p>
        </w:tc>
      </w:tr>
      <w:tr w:rsidR="00327F58" w:rsidRPr="00327F58" w14:paraId="09AB05B1" w14:textId="77777777" w:rsidTr="00F6027D">
        <w:trPr>
          <w:cantSplit/>
          <w:trHeight w:val="378"/>
        </w:trPr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A90E6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C599A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 nápadu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55EA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2E3B6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Předseda senátu/soudce</w:t>
            </w:r>
          </w:p>
        </w:tc>
      </w:tr>
      <w:tr w:rsidR="006767B3" w:rsidRPr="006767B3" w14:paraId="04956235" w14:textId="77777777" w:rsidTr="00F6027D">
        <w:trPr>
          <w:cantSplit/>
          <w:trHeight w:val="136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60E3A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3</w:t>
            </w:r>
          </w:p>
        </w:tc>
        <w:tc>
          <w:tcPr>
            <w:tcW w:w="34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C8004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BEZ NÁPADU</w:t>
            </w:r>
          </w:p>
          <w:p w14:paraId="57A7F517" w14:textId="7D40B694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asistent soudce: Mgr. </w:t>
            </w:r>
            <w:r w:rsidR="002A22FE" w:rsidRPr="006767B3">
              <w:rPr>
                <w:b/>
                <w:color w:val="000000" w:themeColor="text1"/>
              </w:rPr>
              <w:t>Tomáš Procházka</w:t>
            </w:r>
            <w:r w:rsidRPr="006767B3">
              <w:rPr>
                <w:b/>
                <w:color w:val="000000" w:themeColor="text1"/>
              </w:rPr>
              <w:t xml:space="preserve"> </w:t>
            </w:r>
          </w:p>
          <w:p w14:paraId="61725E47" w14:textId="2773C65F" w:rsidR="00F6457C" w:rsidRPr="006767B3" w:rsidRDefault="00626199" w:rsidP="00BB4ED2">
            <w:pPr>
              <w:keepNext/>
              <w:jc w:val="center"/>
              <w:rPr>
                <w:b/>
                <w:color w:val="000000" w:themeColor="text1"/>
              </w:rPr>
            </w:pPr>
            <w:r w:rsidRPr="00F6027D">
              <w:rPr>
                <w:b/>
                <w:color w:val="000000" w:themeColor="text1"/>
              </w:rPr>
              <w:t>soudní tajemnice</w:t>
            </w:r>
            <w:r w:rsidR="00943669" w:rsidRPr="00F6027D">
              <w:rPr>
                <w:b/>
                <w:color w:val="000000" w:themeColor="text1"/>
              </w:rPr>
              <w:t xml:space="preserve">: </w:t>
            </w:r>
            <w:r w:rsidR="00BB4ED2" w:rsidRPr="006767B3">
              <w:rPr>
                <w:b/>
                <w:color w:val="000000" w:themeColor="text1"/>
              </w:rPr>
              <w:t>Ludmila Šturmová</w:t>
            </w:r>
          </w:p>
        </w:tc>
        <w:tc>
          <w:tcPr>
            <w:tcW w:w="9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7AB59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Mgr. Jan Petr</w:t>
            </w:r>
          </w:p>
        </w:tc>
      </w:tr>
      <w:tr w:rsidR="006767B3" w:rsidRPr="006767B3" w14:paraId="19B9E159" w14:textId="77777777" w:rsidTr="00F6027D">
        <w:trPr>
          <w:cantSplit/>
          <w:trHeight w:val="141"/>
        </w:trPr>
        <w:tc>
          <w:tcPr>
            <w:tcW w:w="59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53BE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4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2286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80 %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424DB" w14:textId="3F557AC4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věci rejstřík</w:t>
            </w:r>
            <w:r w:rsidR="00365D6A" w:rsidRPr="006767B3">
              <w:rPr>
                <w:rFonts w:eastAsia="Times New Roman"/>
                <w:b/>
                <w:color w:val="000000" w:themeColor="text1"/>
                <w:lang w:eastAsia="cs-CZ"/>
              </w:rPr>
              <w:t>ů</w:t>
            </w: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T</w:t>
            </w:r>
            <w:r w:rsidR="00365D6A"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, </w:t>
            </w:r>
            <w:proofErr w:type="spellStart"/>
            <w:r w:rsidR="00365D6A"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="00365D6A"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</w:t>
            </w: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6A58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Mgr. Radek Martínek</w:t>
            </w:r>
          </w:p>
        </w:tc>
      </w:tr>
      <w:tr w:rsidR="006767B3" w:rsidRPr="006767B3" w14:paraId="4997E032" w14:textId="77777777" w:rsidTr="00F6027D">
        <w:trPr>
          <w:cantSplit/>
          <w:trHeight w:val="141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6E5F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8F13" w14:textId="77777777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proofErr w:type="gramStart"/>
            <w:r w:rsidRPr="006767B3">
              <w:rPr>
                <w:color w:val="000000" w:themeColor="text1"/>
              </w:rPr>
              <w:t>100%</w:t>
            </w:r>
            <w:proofErr w:type="gramEnd"/>
          </w:p>
        </w:tc>
        <w:tc>
          <w:tcPr>
            <w:tcW w:w="1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A8AEC" w14:textId="77777777" w:rsidR="00F6457C" w:rsidRPr="006767B3" w:rsidRDefault="00F6457C" w:rsidP="00D029F0">
            <w:pPr>
              <w:keepNext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 – specializace dle § 2 odst. 1 písm. a) až d) </w:t>
            </w:r>
            <w:proofErr w:type="spellStart"/>
            <w:r w:rsidRPr="006767B3">
              <w:rPr>
                <w:rFonts w:eastAsia="Times New Roman"/>
                <w:color w:val="000000" w:themeColor="text1"/>
                <w:lang w:eastAsia="cs-CZ"/>
              </w:rPr>
              <w:t>vyhl</w:t>
            </w:r>
            <w:proofErr w:type="spellEnd"/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. č. 37/1992 Sb. 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4029F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8C9A3E9" w14:textId="77777777" w:rsidTr="00F6027D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80BFB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E2B8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15D65" w14:textId="4D538293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F8E08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028181E" w14:textId="77777777" w:rsidTr="00F6027D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A1DC7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8B42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24E7F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9A5127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4828805B" w14:textId="77777777" w:rsidTr="00F6027D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1ED4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5181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8940E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věci rejstříku Pp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4E74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E529918" w14:textId="77777777" w:rsidTr="00F6027D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0F16F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0903" w14:textId="77777777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proofErr w:type="gramStart"/>
            <w:r w:rsidRPr="006767B3">
              <w:rPr>
                <w:color w:val="000000" w:themeColor="text1"/>
              </w:rPr>
              <w:t>100%</w:t>
            </w:r>
            <w:proofErr w:type="gram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5A22F" w14:textId="2CA1046E" w:rsidR="00F6457C" w:rsidRPr="006767B3" w:rsidRDefault="00F6457C" w:rsidP="00D029F0">
            <w:pPr>
              <w:keepNext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návrhy na umístění do oddělení s nižším stupněm zabezpečení věznice s</w:t>
            </w:r>
            <w:r w:rsidR="00626199">
              <w:rPr>
                <w:color w:val="000000" w:themeColor="text1"/>
              </w:rPr>
              <w:t> </w:t>
            </w:r>
            <w:r w:rsidRPr="006767B3">
              <w:rPr>
                <w:color w:val="000000" w:themeColor="text1"/>
              </w:rPr>
              <w:t>ostrahou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BED13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265DE564" w14:textId="77777777" w:rsidTr="00F6027D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7E11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9E923" w14:textId="71573571" w:rsidR="00FA1083" w:rsidRPr="008365BD" w:rsidRDefault="00F6457C" w:rsidP="00D029F0">
            <w:pPr>
              <w:keepNext/>
              <w:jc w:val="center"/>
              <w:rPr>
                <w:b/>
              </w:rPr>
            </w:pPr>
            <w:r w:rsidRPr="006767B3">
              <w:rPr>
                <w:b/>
                <w:color w:val="000000" w:themeColor="text1"/>
              </w:rPr>
              <w:t xml:space="preserve">asistent soudce: </w:t>
            </w:r>
            <w:r w:rsidR="00FA1083" w:rsidRPr="008365BD">
              <w:rPr>
                <w:b/>
              </w:rPr>
              <w:t>Mgr. Tomáš Procházka</w:t>
            </w:r>
          </w:p>
          <w:p w14:paraId="5DF4E5E4" w14:textId="77777777" w:rsidR="00626199" w:rsidRPr="00F6027D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vyšší soudní úřednice</w:t>
            </w:r>
            <w:r w:rsidRPr="00F6027D">
              <w:rPr>
                <w:b/>
                <w:color w:val="000000" w:themeColor="text1"/>
              </w:rPr>
              <w:t xml:space="preserve">: </w:t>
            </w:r>
            <w:r w:rsidR="00626199" w:rsidRPr="00F6027D">
              <w:rPr>
                <w:b/>
                <w:color w:val="000000" w:themeColor="text1"/>
              </w:rPr>
              <w:t xml:space="preserve">Hana Kubánková, </w:t>
            </w:r>
          </w:p>
          <w:p w14:paraId="57ED615F" w14:textId="6EA6E219" w:rsidR="00F6457C" w:rsidRPr="00626199" w:rsidRDefault="00626199" w:rsidP="00D029F0">
            <w:pPr>
              <w:keepNext/>
              <w:jc w:val="center"/>
              <w:rPr>
                <w:b/>
                <w:color w:val="FF0000"/>
              </w:rPr>
            </w:pPr>
            <w:r w:rsidRPr="00F6027D">
              <w:rPr>
                <w:b/>
                <w:color w:val="000000" w:themeColor="text1"/>
              </w:rPr>
              <w:t xml:space="preserve">vyšší soudní úřednice: </w:t>
            </w:r>
            <w:r w:rsidR="00F744DF" w:rsidRPr="00F6027D">
              <w:rPr>
                <w:b/>
                <w:color w:val="000000" w:themeColor="text1"/>
              </w:rPr>
              <w:t>Blanka Zemanová</w:t>
            </w:r>
            <w:r w:rsidRPr="00F6027D">
              <w:rPr>
                <w:b/>
                <w:color w:val="000000" w:themeColor="text1"/>
              </w:rPr>
              <w:t xml:space="preserve"> – pouze věci rejstříku Pp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D6F26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6D242F3A" w14:textId="77777777" w:rsidTr="00F6027D">
        <w:trPr>
          <w:cantSplit/>
          <w:trHeight w:val="286"/>
        </w:trPr>
        <w:tc>
          <w:tcPr>
            <w:tcW w:w="59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5E5F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5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6795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6AF25" w14:textId="17C52549" w:rsidR="00F6457C" w:rsidRPr="006767B3" w:rsidRDefault="00365D6A" w:rsidP="00365D6A">
            <w:pPr>
              <w:keepNext/>
              <w:jc w:val="both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5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A0D7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Mgr. Jan Sklenář</w:t>
            </w:r>
          </w:p>
        </w:tc>
      </w:tr>
      <w:tr w:rsidR="006767B3" w:rsidRPr="006767B3" w14:paraId="6B8F3310" w14:textId="77777777" w:rsidTr="00F6027D">
        <w:trPr>
          <w:cantSplit/>
          <w:trHeight w:val="242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4B477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FE64" w14:textId="77777777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B0EE7" w14:textId="013419DF" w:rsidR="00F6457C" w:rsidRPr="006767B3" w:rsidRDefault="00365D6A" w:rsidP="00D029F0">
            <w:pPr>
              <w:keepNext/>
              <w:jc w:val="both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7A63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E73BF37" w14:textId="77777777" w:rsidTr="00F6027D">
        <w:trPr>
          <w:cantSplit/>
          <w:trHeight w:val="311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A6CC6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1C61" w14:textId="77777777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proofErr w:type="gramStart"/>
            <w:r w:rsidRPr="006767B3">
              <w:rPr>
                <w:color w:val="000000" w:themeColor="text1"/>
              </w:rPr>
              <w:t>100%</w:t>
            </w:r>
            <w:proofErr w:type="gram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6AAA7" w14:textId="77777777" w:rsidR="00F6457C" w:rsidRPr="006767B3" w:rsidRDefault="00F6457C" w:rsidP="00D029F0">
            <w:pPr>
              <w:keepNext/>
              <w:jc w:val="both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3D946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7D3149D8" w14:textId="77777777" w:rsidTr="00F6027D">
        <w:trPr>
          <w:cantSplit/>
          <w:trHeight w:val="849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B5B8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721204" w14:textId="7A9F9F88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asistent soudce: </w:t>
            </w:r>
            <w:r w:rsidR="002A22FE" w:rsidRPr="006767B3">
              <w:rPr>
                <w:b/>
                <w:color w:val="000000" w:themeColor="text1"/>
              </w:rPr>
              <w:t>Mgr. Tomáš Procházka</w:t>
            </w:r>
          </w:p>
          <w:p w14:paraId="46314E67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vyšší soudní úřednice: Věra Endlová</w:t>
            </w:r>
          </w:p>
          <w:p w14:paraId="6F2A1F75" w14:textId="623F21E3" w:rsidR="00A20BA8" w:rsidRPr="006767B3" w:rsidRDefault="00A20BA8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justiční kandidát: Mgr. Tomáš Veselý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05BD05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40BC1F6" w14:textId="77777777" w:rsidTr="00F6027D">
        <w:trPr>
          <w:cantSplit/>
          <w:trHeight w:val="108"/>
        </w:trPr>
        <w:tc>
          <w:tcPr>
            <w:tcW w:w="59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EAEC49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6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A06F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29C16" w14:textId="246A4102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věci rejstří</w:t>
            </w:r>
            <w:r w:rsidR="0079622F" w:rsidRPr="006767B3">
              <w:rPr>
                <w:rFonts w:eastAsia="Times New Roman"/>
                <w:b/>
                <w:color w:val="000000" w:themeColor="text1"/>
                <w:lang w:eastAsia="cs-CZ"/>
              </w:rPr>
              <w:t>k</w:t>
            </w: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5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AE90F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b/>
                <w:bCs/>
                <w:color w:val="000000" w:themeColor="text1"/>
                <w:u w:val="single"/>
              </w:rPr>
              <w:t>JUDr. Juraj Ivica</w:t>
            </w:r>
          </w:p>
        </w:tc>
      </w:tr>
      <w:tr w:rsidR="006767B3" w:rsidRPr="006767B3" w14:paraId="07D845EF" w14:textId="77777777" w:rsidTr="00F6027D">
        <w:trPr>
          <w:cantSplit/>
          <w:trHeight w:val="108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1CC83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DB9E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B1CFB" w14:textId="622E4718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věci rejstří</w:t>
            </w:r>
            <w:r w:rsidR="0079622F" w:rsidRPr="006767B3">
              <w:rPr>
                <w:color w:val="000000" w:themeColor="text1"/>
              </w:rPr>
              <w:t>k</w:t>
            </w:r>
            <w:r w:rsidRPr="006767B3">
              <w:rPr>
                <w:color w:val="000000" w:themeColor="text1"/>
              </w:rPr>
              <w:t xml:space="preserve">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3A831" w14:textId="77777777" w:rsidR="00F6457C" w:rsidRPr="006767B3" w:rsidRDefault="00F6457C" w:rsidP="00D029F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1DD89E7E" w14:textId="77777777" w:rsidTr="00F6027D">
        <w:trPr>
          <w:cantSplit/>
          <w:trHeight w:val="108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FF850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B8B4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DDD0F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6521B" w14:textId="77777777" w:rsidR="00F6457C" w:rsidRPr="006767B3" w:rsidRDefault="00F6457C" w:rsidP="00D029F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654EA01C" w14:textId="77777777" w:rsidTr="00F6027D">
        <w:trPr>
          <w:cantSplit/>
          <w:trHeight w:val="689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5029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14B3F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asistentka soudce: Mgr. Pavla Sklenářová</w:t>
            </w:r>
          </w:p>
          <w:p w14:paraId="4F309B69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vyšší soudní úřednice: Blanka Zemanová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6D7B9" w14:textId="77777777" w:rsidR="00F6457C" w:rsidRPr="006767B3" w:rsidRDefault="00F6457C" w:rsidP="00D029F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2CE50942" w14:textId="77777777" w:rsidTr="00F6027D">
        <w:trPr>
          <w:cantSplit/>
          <w:trHeight w:val="162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612C17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7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20A1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BC1E" w14:textId="2526453A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rejstří</w:t>
            </w:r>
            <w:r w:rsidRPr="006767B3">
              <w:rPr>
                <w:rFonts w:eastAsia="Times New Roman"/>
                <w:b/>
                <w:strike/>
                <w:color w:val="000000" w:themeColor="text1"/>
                <w:lang w:eastAsia="cs-CZ"/>
              </w:rPr>
              <w:t>u</w:t>
            </w: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ů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AC004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767B3">
              <w:rPr>
                <w:b/>
                <w:bCs/>
                <w:color w:val="000000" w:themeColor="text1"/>
                <w:u w:val="single"/>
              </w:rPr>
              <w:t>JUDr. Petra Kubová</w:t>
            </w:r>
          </w:p>
        </w:tc>
      </w:tr>
      <w:tr w:rsidR="006767B3" w:rsidRPr="006767B3" w14:paraId="7F18E6EC" w14:textId="77777777" w:rsidTr="00F6027D">
        <w:trPr>
          <w:cantSplit/>
          <w:trHeight w:val="162"/>
        </w:trPr>
        <w:tc>
          <w:tcPr>
            <w:tcW w:w="59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A0FE7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2519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F1250" w14:textId="483A8714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</w:t>
            </w:r>
            <w:proofErr w:type="spellStart"/>
            <w:r w:rsidRPr="006767B3">
              <w:rPr>
                <w:color w:val="000000" w:themeColor="text1"/>
              </w:rPr>
              <w:t>rejstří</w:t>
            </w:r>
            <w:r w:rsidRPr="006767B3">
              <w:rPr>
                <w:strike/>
                <w:color w:val="000000" w:themeColor="text1"/>
              </w:rPr>
              <w:t>u</w:t>
            </w:r>
            <w:r w:rsidRPr="006767B3">
              <w:rPr>
                <w:color w:val="000000" w:themeColor="text1"/>
              </w:rPr>
              <w:t>ů</w:t>
            </w:r>
            <w:proofErr w:type="spellEnd"/>
            <w:r w:rsidRPr="006767B3">
              <w:rPr>
                <w:color w:val="000000" w:themeColor="text1"/>
              </w:rPr>
              <w:t xml:space="preserve">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7E65ED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6EA0C2E9" w14:textId="77777777" w:rsidTr="00F6027D">
        <w:trPr>
          <w:cantSplit/>
          <w:trHeight w:val="162"/>
        </w:trPr>
        <w:tc>
          <w:tcPr>
            <w:tcW w:w="59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FE3E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95B2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6BA17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věci rejstříku </w:t>
            </w:r>
            <w:proofErr w:type="spellStart"/>
            <w:r w:rsidRPr="006767B3">
              <w:rPr>
                <w:rFonts w:eastAsia="Times New Roman"/>
                <w:color w:val="000000" w:themeColor="text1"/>
                <w:lang w:eastAsia="cs-CZ"/>
              </w:rPr>
              <w:t>Td</w:t>
            </w:r>
            <w:proofErr w:type="spellEnd"/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DB189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472EFE03" w14:textId="77777777" w:rsidTr="00F6027D">
        <w:trPr>
          <w:cantSplit/>
          <w:trHeight w:val="778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26573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DAA98B" w14:textId="72C669FD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asistent</w:t>
            </w:r>
            <w:r w:rsidR="008A088C">
              <w:rPr>
                <w:b/>
                <w:color w:val="000000" w:themeColor="text1"/>
              </w:rPr>
              <w:t>ka</w:t>
            </w:r>
            <w:r w:rsidRPr="006767B3">
              <w:rPr>
                <w:b/>
                <w:color w:val="000000" w:themeColor="text1"/>
              </w:rPr>
              <w:t xml:space="preserve"> soudce: </w:t>
            </w:r>
            <w:r w:rsidR="00E5317A" w:rsidRPr="006767B3">
              <w:rPr>
                <w:b/>
                <w:color w:val="000000" w:themeColor="text1"/>
              </w:rPr>
              <w:t>Mgr.</w:t>
            </w:r>
            <w:r w:rsidR="00913DD2" w:rsidRPr="006767B3">
              <w:rPr>
                <w:b/>
                <w:color w:val="000000" w:themeColor="text1"/>
              </w:rPr>
              <w:t xml:space="preserve"> Pavla</w:t>
            </w:r>
            <w:r w:rsidR="00E5317A" w:rsidRPr="006767B3">
              <w:rPr>
                <w:b/>
                <w:color w:val="000000" w:themeColor="text1"/>
              </w:rPr>
              <w:t xml:space="preserve"> Sklenářová</w:t>
            </w:r>
          </w:p>
          <w:p w14:paraId="49B67AD3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soudní tajemnice: Dana Jančíková</w:t>
            </w:r>
          </w:p>
          <w:p w14:paraId="1CA71F40" w14:textId="4F2EDF92" w:rsidR="00A20BA8" w:rsidRPr="006767B3" w:rsidRDefault="00A20BA8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justiční kandidát: Mgr. Bc. Roman Šafář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66A75A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2EE59385" w14:textId="77777777" w:rsidTr="00F6027D">
        <w:trPr>
          <w:cantSplit/>
          <w:trHeight w:val="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D39C84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8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87595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391E6" w14:textId="48747F76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70E3F2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767B3">
              <w:rPr>
                <w:b/>
                <w:bCs/>
                <w:color w:val="000000" w:themeColor="text1"/>
                <w:u w:val="single"/>
              </w:rPr>
              <w:t>Mgr. Danuše Ehrenbergerová</w:t>
            </w:r>
          </w:p>
        </w:tc>
      </w:tr>
      <w:tr w:rsidR="006767B3" w:rsidRPr="006767B3" w14:paraId="560B8368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913F5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5F7226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AF4F9" w14:textId="384ABAD8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4ADC7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19BA0A82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D1E0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34AB15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4309B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19540B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2F0AEB4A" w14:textId="77777777" w:rsidTr="00F6027D">
        <w:trPr>
          <w:cantSplit/>
          <w:trHeight w:val="1372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1CEE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5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B5E2B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asistentka soudce: Mgr. Pavla Sklenářová</w:t>
            </w:r>
          </w:p>
          <w:p w14:paraId="00B860D5" w14:textId="623D6219" w:rsidR="00F6457C" w:rsidRPr="00F6027D" w:rsidRDefault="00626199" w:rsidP="00626199">
            <w:pPr>
              <w:keepNext/>
              <w:jc w:val="center"/>
              <w:rPr>
                <w:b/>
                <w:color w:val="000000" w:themeColor="text1"/>
              </w:rPr>
            </w:pPr>
            <w:r w:rsidRPr="00F6027D">
              <w:rPr>
                <w:b/>
                <w:color w:val="000000" w:themeColor="text1"/>
              </w:rPr>
              <w:t xml:space="preserve">soudní tajemnice: Dana Jančíková </w:t>
            </w:r>
            <w:r w:rsidR="00F6457C" w:rsidRPr="00F6027D">
              <w:rPr>
                <w:color w:val="000000" w:themeColor="text1"/>
              </w:rPr>
              <w:t>– koncová běžná čísla sudá</w:t>
            </w:r>
          </w:p>
          <w:p w14:paraId="2280215B" w14:textId="67E93637" w:rsidR="00F6457C" w:rsidRPr="006767B3" w:rsidRDefault="00626199" w:rsidP="0079622F">
            <w:pPr>
              <w:keepNext/>
              <w:jc w:val="center"/>
              <w:rPr>
                <w:strike/>
                <w:color w:val="000000" w:themeColor="text1"/>
              </w:rPr>
            </w:pPr>
            <w:r w:rsidRPr="00F6027D">
              <w:rPr>
                <w:b/>
                <w:color w:val="000000" w:themeColor="text1"/>
              </w:rPr>
              <w:t>vyšší soudní úřednice</w:t>
            </w:r>
            <w:r w:rsidR="00943669" w:rsidRPr="00F6027D">
              <w:rPr>
                <w:b/>
                <w:bCs/>
                <w:color w:val="000000" w:themeColor="text1"/>
              </w:rPr>
              <w:t xml:space="preserve">: </w:t>
            </w:r>
            <w:r w:rsidR="00F744DF" w:rsidRPr="00F6027D">
              <w:rPr>
                <w:b/>
                <w:color w:val="000000" w:themeColor="text1"/>
              </w:rPr>
              <w:t xml:space="preserve">Věra </w:t>
            </w:r>
            <w:r w:rsidR="00F744DF" w:rsidRPr="00327F58">
              <w:rPr>
                <w:b/>
              </w:rPr>
              <w:t xml:space="preserve">Endlová </w:t>
            </w:r>
            <w:r w:rsidR="00F6457C" w:rsidRPr="006767B3">
              <w:rPr>
                <w:color w:val="000000" w:themeColor="text1"/>
              </w:rPr>
              <w:t>– koncová běžná čísla lichá</w:t>
            </w:r>
            <w:r w:rsidR="00F6457C" w:rsidRPr="006767B3">
              <w:rPr>
                <w:b/>
                <w:bCs/>
                <w:color w:val="000000" w:themeColor="text1"/>
              </w:rPr>
              <w:t xml:space="preserve">                                      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C7255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40E95162" w14:textId="77777777" w:rsidTr="00F6027D">
        <w:trPr>
          <w:cantSplit/>
          <w:trHeight w:val="252"/>
        </w:trPr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1498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18</w:t>
            </w:r>
          </w:p>
        </w:tc>
        <w:tc>
          <w:tcPr>
            <w:tcW w:w="34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DA89D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rodičovská dovolená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A6533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767B3">
              <w:rPr>
                <w:b/>
                <w:color w:val="000000" w:themeColor="text1"/>
                <w:u w:val="single"/>
              </w:rPr>
              <w:t>Mgr. Ing. Jana Tolarová</w:t>
            </w:r>
          </w:p>
        </w:tc>
      </w:tr>
      <w:tr w:rsidR="006767B3" w:rsidRPr="006767B3" w14:paraId="29447E8E" w14:textId="77777777" w:rsidTr="00F6027D">
        <w:trPr>
          <w:cantSplit/>
          <w:trHeight w:val="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E4001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38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E4EE0A" w14:textId="77777777" w:rsidR="00F6457C" w:rsidRPr="006767B3" w:rsidRDefault="00F6457C" w:rsidP="00D029F0">
            <w:pPr>
              <w:keepNext/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50 %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CD47F" w14:textId="14EB90B9" w:rsidR="00F6457C" w:rsidRPr="006767B3" w:rsidRDefault="00365D6A" w:rsidP="00D029F0">
            <w:pPr>
              <w:keepNext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0BDF7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  <w:r w:rsidRPr="006767B3">
              <w:rPr>
                <w:b/>
                <w:bCs/>
                <w:color w:val="000000" w:themeColor="text1"/>
                <w:u w:val="single"/>
              </w:rPr>
              <w:t>JUDr. Marta Uhlířová, Ph.D.</w:t>
            </w:r>
          </w:p>
        </w:tc>
      </w:tr>
      <w:tr w:rsidR="006767B3" w:rsidRPr="006767B3" w14:paraId="2B20AB0D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7CE8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7BBD34" w14:textId="77777777" w:rsidR="00F6457C" w:rsidRPr="006767B3" w:rsidRDefault="00F6457C" w:rsidP="00D029F0">
            <w:pPr>
              <w:keepNext/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666C2" w14:textId="2C1BCC6B" w:rsidR="00F6457C" w:rsidRPr="006767B3" w:rsidRDefault="00365D6A" w:rsidP="00D029F0">
            <w:pPr>
              <w:keepNext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věci rejstříků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="00F6457C" w:rsidRPr="006767B3">
              <w:rPr>
                <w:color w:val="000000" w:themeColor="text1"/>
              </w:rPr>
              <w:t xml:space="preserve"> 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0E57C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32C99F38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4EE5DF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54ED0" w14:textId="77777777" w:rsidR="00F6457C" w:rsidRPr="006767B3" w:rsidRDefault="00F6457C" w:rsidP="00D029F0">
            <w:pPr>
              <w:keepNext/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D6140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88602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115859F4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E036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619E4" w14:textId="77777777" w:rsidR="00F6457C" w:rsidRPr="006767B3" w:rsidRDefault="00F6457C" w:rsidP="00D029F0">
            <w:pPr>
              <w:keepNext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C255C" w14:textId="77777777" w:rsidR="00F6457C" w:rsidRPr="006767B3" w:rsidRDefault="00F6457C" w:rsidP="00D029F0">
            <w:pPr>
              <w:keepNext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věci rejstříku ZRT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1F2B2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318E44B8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F9D7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5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8A993" w14:textId="5A4A4F5C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asistent soudce: </w:t>
            </w:r>
            <w:r w:rsidR="002A22FE" w:rsidRPr="006767B3">
              <w:rPr>
                <w:b/>
                <w:color w:val="000000" w:themeColor="text1"/>
              </w:rPr>
              <w:t>Mgr. Tomáš Procházka</w:t>
            </w:r>
          </w:p>
          <w:p w14:paraId="295ACCD8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vyšší soudní úřednice: Bc. Hana Kubánková</w:t>
            </w:r>
          </w:p>
          <w:p w14:paraId="2C1E253D" w14:textId="3F9C9CCB" w:rsidR="004221C5" w:rsidRPr="006767B3" w:rsidRDefault="004221C5" w:rsidP="00D029F0">
            <w:pPr>
              <w:keepNext/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b/>
                <w:bCs/>
                <w:color w:val="000000" w:themeColor="text1"/>
              </w:rPr>
              <w:t>justiční kandidátka: Mgr. Lucie Keltnerová</w:t>
            </w: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87532A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2BC33AD0" w14:textId="77777777" w:rsidTr="00F6027D">
        <w:trPr>
          <w:cantSplit/>
          <w:trHeight w:val="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EF097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39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0346" w14:textId="6DFD36A1" w:rsidR="00DE34D4" w:rsidRPr="006767B3" w:rsidRDefault="00DE34D4" w:rsidP="00D029F0">
            <w:pPr>
              <w:keepNext/>
              <w:jc w:val="center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66427" w14:textId="236F095F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D1033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  <w:r w:rsidRPr="006767B3">
              <w:rPr>
                <w:b/>
                <w:color w:val="000000" w:themeColor="text1"/>
                <w:u w:val="single"/>
              </w:rPr>
              <w:t>Mgr. Kristína Neradová</w:t>
            </w:r>
          </w:p>
        </w:tc>
      </w:tr>
      <w:tr w:rsidR="006767B3" w:rsidRPr="006767B3" w14:paraId="205A5373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B3FF92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8537" w14:textId="097D767B" w:rsidR="00DE34D4" w:rsidRPr="006767B3" w:rsidRDefault="00DE34D4" w:rsidP="00D029F0">
            <w:pPr>
              <w:keepNext/>
              <w:jc w:val="center"/>
              <w:rPr>
                <w:strike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36E83" w14:textId="75C745C5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věci rejstřík</w:t>
            </w:r>
            <w:r w:rsidR="00365D6A" w:rsidRPr="006767B3">
              <w:rPr>
                <w:color w:val="000000" w:themeColor="text1"/>
              </w:rPr>
              <w:t>ů</w:t>
            </w:r>
            <w:r w:rsidRPr="006767B3">
              <w:rPr>
                <w:color w:val="000000" w:themeColor="text1"/>
              </w:rPr>
              <w:t xml:space="preserve">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="00365D6A" w:rsidRPr="006767B3">
              <w:rPr>
                <w:color w:val="000000" w:themeColor="text1"/>
              </w:rPr>
              <w:t xml:space="preserve">, </w:t>
            </w:r>
            <w:proofErr w:type="spellStart"/>
            <w:r w:rsidR="00365D6A"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 </w:t>
            </w: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38821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7C3BA219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40273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300E" w14:textId="51115F78" w:rsidR="00DE34D4" w:rsidRPr="006767B3" w:rsidRDefault="00DE34D4" w:rsidP="00D029F0">
            <w:pPr>
              <w:keepNext/>
              <w:jc w:val="center"/>
              <w:rPr>
                <w:strike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C7E32" w14:textId="0A31C208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="00992B52" w:rsidRPr="006767B3">
              <w:rPr>
                <w:color w:val="000000" w:themeColor="text1"/>
              </w:rPr>
              <w:t xml:space="preserve">        </w:t>
            </w: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240C6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62695738" w14:textId="77777777" w:rsidTr="00F6027D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9D234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5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D205B" w14:textId="67A6BE95" w:rsidR="002A22FE" w:rsidRPr="006767B3" w:rsidRDefault="00F6457C" w:rsidP="002A22FE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asistent</w:t>
            </w:r>
            <w:r w:rsidR="008A088C">
              <w:rPr>
                <w:b/>
                <w:color w:val="000000" w:themeColor="text1"/>
              </w:rPr>
              <w:t>ka</w:t>
            </w:r>
            <w:r w:rsidRPr="006767B3">
              <w:rPr>
                <w:b/>
                <w:color w:val="000000" w:themeColor="text1"/>
              </w:rPr>
              <w:t xml:space="preserve"> soudce: </w:t>
            </w:r>
            <w:r w:rsidR="002A22FE" w:rsidRPr="006767B3">
              <w:rPr>
                <w:b/>
                <w:color w:val="000000" w:themeColor="text1"/>
              </w:rPr>
              <w:t>Mgr. Pavla Sklenářová</w:t>
            </w:r>
          </w:p>
          <w:p w14:paraId="6B559B98" w14:textId="6C2DCEF2" w:rsidR="00F6457C" w:rsidRPr="006767B3" w:rsidRDefault="00F6457C" w:rsidP="0079622F">
            <w:pPr>
              <w:keepNext/>
              <w:jc w:val="center"/>
              <w:rPr>
                <w:b/>
                <w:strike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soudní tajemnice: </w:t>
            </w:r>
            <w:r w:rsidR="00F744DF" w:rsidRPr="00327F58">
              <w:rPr>
                <w:b/>
              </w:rPr>
              <w:t>Ludmila Šturmová</w:t>
            </w: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F032B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</w:tbl>
    <w:p w14:paraId="54A670B5" w14:textId="103EB7D5" w:rsidR="00FC6E68" w:rsidRPr="006767B3" w:rsidRDefault="00FC6E68" w:rsidP="00F6457C">
      <w:pPr>
        <w:jc w:val="both"/>
        <w:rPr>
          <w:b/>
          <w:color w:val="000000" w:themeColor="text1"/>
        </w:rPr>
      </w:pPr>
    </w:p>
    <w:p w14:paraId="511F2551" w14:textId="32E78472" w:rsidR="00FC6E68" w:rsidRPr="006767B3" w:rsidRDefault="00FC6E68" w:rsidP="00F6457C">
      <w:pPr>
        <w:jc w:val="both"/>
        <w:rPr>
          <w:b/>
          <w:color w:val="000000" w:themeColor="text1"/>
        </w:rPr>
      </w:pPr>
    </w:p>
    <w:p w14:paraId="4D52C028" w14:textId="77777777" w:rsidR="00FC6E68" w:rsidRPr="006767B3" w:rsidRDefault="00FC6E68" w:rsidP="00F6457C">
      <w:pPr>
        <w:jc w:val="both"/>
        <w:rPr>
          <w:b/>
          <w:color w:val="000000" w:themeColor="text1"/>
        </w:rPr>
      </w:pPr>
    </w:p>
    <w:p w14:paraId="57B35990" w14:textId="77777777" w:rsidR="00F6457C" w:rsidRPr="006767B3" w:rsidRDefault="00F6457C" w:rsidP="00F6457C">
      <w:pPr>
        <w:jc w:val="both"/>
        <w:rPr>
          <w:b/>
          <w:color w:val="000000" w:themeColor="text1"/>
        </w:rPr>
      </w:pPr>
    </w:p>
    <w:tbl>
      <w:tblPr>
        <w:tblW w:w="964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055"/>
        <w:gridCol w:w="6484"/>
      </w:tblGrid>
      <w:tr w:rsidR="006767B3" w:rsidRPr="006767B3" w14:paraId="7C8F3ECD" w14:textId="77777777" w:rsidTr="00D029F0">
        <w:trPr>
          <w:trHeight w:val="528"/>
          <w:tblHeader/>
        </w:trPr>
        <w:tc>
          <w:tcPr>
            <w:tcW w:w="9640" w:type="dxa"/>
            <w:gridSpan w:val="3"/>
            <w:shd w:val="clear" w:color="auto" w:fill="D9E4FB"/>
            <w:noWrap/>
            <w:vAlign w:val="center"/>
            <w:hideMark/>
          </w:tcPr>
          <w:p w14:paraId="167FD98F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aps/>
                <w:color w:val="000000" w:themeColor="text1"/>
                <w:lang w:eastAsia="cs-CZ"/>
              </w:rPr>
              <w:t>Asistenti soudce/VYŠŠÍ SOUDNÍ ÚŘEDNíci/soudní tajemníci</w:t>
            </w:r>
          </w:p>
          <w:p w14:paraId="41C9FA2C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  <w:lang w:eastAsia="cs-CZ"/>
              </w:rPr>
            </w:pPr>
          </w:p>
        </w:tc>
      </w:tr>
      <w:tr w:rsidR="006767B3" w:rsidRPr="006767B3" w14:paraId="53A29F20" w14:textId="77777777" w:rsidTr="00B23FEF">
        <w:trPr>
          <w:trHeight w:val="340"/>
        </w:trPr>
        <w:tc>
          <w:tcPr>
            <w:tcW w:w="210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E692FF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Jméno a příjmení 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462DDF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proofErr w:type="gramStart"/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Soudní  oddělení</w:t>
            </w:r>
            <w:proofErr w:type="gramEnd"/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1FE94902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Úkony</w:t>
            </w:r>
          </w:p>
        </w:tc>
      </w:tr>
      <w:tr w:rsidR="006767B3" w:rsidRPr="006767B3" w14:paraId="232C159A" w14:textId="77777777" w:rsidTr="00B23FEF">
        <w:trPr>
          <w:trHeight w:val="340"/>
        </w:trPr>
        <w:tc>
          <w:tcPr>
            <w:tcW w:w="2101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0BF80D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Mgr. Pavla Sklenářová</w:t>
            </w:r>
          </w:p>
          <w:p w14:paraId="1F6ADBC6" w14:textId="77777777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asistentka soudce</w:t>
            </w:r>
          </w:p>
        </w:tc>
        <w:tc>
          <w:tcPr>
            <w:tcW w:w="105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3C37A384" w14:textId="7D002288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6</w:t>
            </w:r>
          </w:p>
          <w:p w14:paraId="1F7B372D" w14:textId="55008A6B" w:rsidR="006D3A5E" w:rsidRPr="006767B3" w:rsidRDefault="006D3A5E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7</w:t>
            </w:r>
          </w:p>
          <w:p w14:paraId="6AEF7BFD" w14:textId="77777777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8</w:t>
            </w:r>
          </w:p>
          <w:p w14:paraId="3D88D38C" w14:textId="10BEA657" w:rsidR="002A22FE" w:rsidRPr="006767B3" w:rsidRDefault="002A22FE" w:rsidP="00D029F0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39</w:t>
            </w:r>
          </w:p>
        </w:tc>
        <w:tc>
          <w:tcPr>
            <w:tcW w:w="6484" w:type="dxa"/>
            <w:shd w:val="clear" w:color="auto" w:fill="auto"/>
            <w:noWrap/>
            <w:vAlign w:val="center"/>
          </w:tcPr>
          <w:p w14:paraId="45287E79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úkony podle pověření soudců </w:t>
            </w:r>
          </w:p>
          <w:p w14:paraId="3D88AEEA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 a zahlazení odsouzení </w:t>
            </w:r>
          </w:p>
          <w:p w14:paraId="3FAB215F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strike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– vyjma nákladové agendy</w:t>
            </w:r>
            <w:r w:rsidRPr="006767B3">
              <w:rPr>
                <w:strike/>
                <w:color w:val="000000" w:themeColor="text1"/>
              </w:rPr>
              <w:t xml:space="preserve"> </w:t>
            </w:r>
          </w:p>
        </w:tc>
      </w:tr>
      <w:tr w:rsidR="006767B3" w:rsidRPr="006767B3" w14:paraId="369DD6F4" w14:textId="77777777" w:rsidTr="00D029F0">
        <w:trPr>
          <w:trHeight w:val="397"/>
        </w:trPr>
        <w:tc>
          <w:tcPr>
            <w:tcW w:w="2101" w:type="dxa"/>
            <w:shd w:val="clear" w:color="000000" w:fill="FFFFFF"/>
            <w:noWrap/>
            <w:vAlign w:val="center"/>
          </w:tcPr>
          <w:p w14:paraId="6D45717C" w14:textId="66896380" w:rsidR="00F6457C" w:rsidRPr="006767B3" w:rsidRDefault="00913DD2" w:rsidP="00D029F0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767B3">
              <w:rPr>
                <w:b/>
                <w:color w:val="000000" w:themeColor="text1"/>
                <w:u w:val="single"/>
              </w:rPr>
              <w:t>Mgr. Tomáš Procházka</w:t>
            </w:r>
          </w:p>
          <w:p w14:paraId="1C1F9943" w14:textId="77777777" w:rsidR="00F6457C" w:rsidRPr="006767B3" w:rsidRDefault="00F6457C" w:rsidP="00D029F0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767B3">
              <w:rPr>
                <w:color w:val="000000" w:themeColor="text1"/>
              </w:rPr>
              <w:t>asistent soudce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62356E1D" w14:textId="093500FB" w:rsidR="00F6457C" w:rsidRDefault="00F6457C" w:rsidP="00913DD2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3</w:t>
            </w:r>
          </w:p>
          <w:p w14:paraId="4F25BD0D" w14:textId="75D26A2B" w:rsidR="00FA1083" w:rsidRPr="008365BD" w:rsidRDefault="00FA1083" w:rsidP="00913DD2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8365BD">
              <w:rPr>
                <w:rFonts w:eastAsia="Times New Roman"/>
                <w:bCs/>
                <w:lang w:eastAsia="cs-CZ"/>
              </w:rPr>
              <w:t>4</w:t>
            </w:r>
          </w:p>
          <w:p w14:paraId="36CE3869" w14:textId="5A94285A" w:rsidR="00F6457C" w:rsidRPr="008365BD" w:rsidRDefault="006D3A5E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8365BD">
              <w:rPr>
                <w:rFonts w:eastAsia="Times New Roman"/>
                <w:bCs/>
                <w:lang w:eastAsia="cs-CZ"/>
              </w:rPr>
              <w:t>5</w:t>
            </w:r>
          </w:p>
          <w:p w14:paraId="43701D26" w14:textId="5051B069" w:rsidR="00F6457C" w:rsidRPr="006767B3" w:rsidRDefault="00F6457C" w:rsidP="00913DD2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38</w:t>
            </w:r>
          </w:p>
        </w:tc>
        <w:tc>
          <w:tcPr>
            <w:tcW w:w="6484" w:type="dxa"/>
            <w:shd w:val="clear" w:color="auto" w:fill="auto"/>
            <w:noWrap/>
            <w:vAlign w:val="center"/>
          </w:tcPr>
          <w:p w14:paraId="3F1B0D4D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úkony podle pověření soudců </w:t>
            </w:r>
          </w:p>
          <w:p w14:paraId="0BDA1C4A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 a zahlazení odsouzení  </w:t>
            </w:r>
          </w:p>
          <w:p w14:paraId="497C0A24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b/>
                <w:strike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–</w:t>
            </w:r>
            <w:r w:rsidRPr="006767B3">
              <w:rPr>
                <w:i/>
                <w:color w:val="000000" w:themeColor="text1"/>
              </w:rPr>
              <w:t xml:space="preserve"> </w:t>
            </w:r>
            <w:r w:rsidRPr="006767B3">
              <w:rPr>
                <w:color w:val="000000" w:themeColor="text1"/>
              </w:rPr>
              <w:t>vyjma nákladové agendy</w:t>
            </w:r>
          </w:p>
        </w:tc>
      </w:tr>
      <w:tr w:rsidR="006767B3" w:rsidRPr="006767B3" w14:paraId="302D02CE" w14:textId="77777777" w:rsidTr="00D029F0">
        <w:trPr>
          <w:trHeight w:val="856"/>
        </w:trPr>
        <w:tc>
          <w:tcPr>
            <w:tcW w:w="2101" w:type="dxa"/>
            <w:noWrap/>
            <w:vAlign w:val="center"/>
            <w:hideMark/>
          </w:tcPr>
          <w:p w14:paraId="604C1A3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Věra Endlová</w:t>
            </w:r>
          </w:p>
          <w:p w14:paraId="6297A0E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vyšší soudní úřednice</w:t>
            </w:r>
          </w:p>
        </w:tc>
        <w:tc>
          <w:tcPr>
            <w:tcW w:w="1055" w:type="dxa"/>
            <w:vAlign w:val="center"/>
          </w:tcPr>
          <w:p w14:paraId="6E058D38" w14:textId="24E0016B" w:rsidR="00F6457C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5</w:t>
            </w:r>
          </w:p>
          <w:p w14:paraId="40A333F2" w14:textId="500CAF18" w:rsidR="00F744DF" w:rsidRPr="006767B3" w:rsidRDefault="00F744DF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>
              <w:rPr>
                <w:rFonts w:eastAsia="Times New Roman"/>
                <w:bCs/>
                <w:color w:val="000000" w:themeColor="text1"/>
                <w:lang w:eastAsia="cs-CZ"/>
              </w:rPr>
              <w:t>8</w:t>
            </w:r>
          </w:p>
          <w:p w14:paraId="6607977A" w14:textId="621FDA51" w:rsidR="00F6457C" w:rsidRPr="006767B3" w:rsidRDefault="00F6457C" w:rsidP="00D029F0">
            <w:pPr>
              <w:jc w:val="center"/>
              <w:rPr>
                <w:rFonts w:eastAsia="Times New Roman"/>
                <w:bCs/>
                <w:i/>
                <w:iCs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6484" w:type="dxa"/>
            <w:vAlign w:val="bottom"/>
          </w:tcPr>
          <w:p w14:paraId="34449030" w14:textId="7EDFDBA8" w:rsidR="00F744DF" w:rsidRPr="00F744DF" w:rsidRDefault="00F744DF" w:rsidP="00F744DF">
            <w:pPr>
              <w:pStyle w:val="Odstavecseseznamem"/>
              <w:numPr>
                <w:ilvl w:val="0"/>
                <w:numId w:val="27"/>
              </w:numPr>
              <w:ind w:left="318" w:hanging="141"/>
            </w:pPr>
            <w:r w:rsidRPr="00327F58">
              <w:t>v soudním oddělení 8 - věci s koncovým běžným číslem lichým</w:t>
            </w:r>
          </w:p>
          <w:p w14:paraId="7451DA64" w14:textId="65597759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agendy, vyjma zahlazení odsouzení </w:t>
            </w:r>
          </w:p>
          <w:p w14:paraId="033422B2" w14:textId="74B5116D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– nákladová agenda</w:t>
            </w:r>
          </w:p>
          <w:p w14:paraId="616A7FF3" w14:textId="7B072DD6" w:rsidR="00435DE7" w:rsidRPr="006767B3" w:rsidRDefault="00435DE7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iCs/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iCs/>
                <w:color w:val="000000" w:themeColor="text1"/>
              </w:rPr>
              <w:t>Td</w:t>
            </w:r>
            <w:proofErr w:type="spellEnd"/>
            <w:r w:rsidRPr="006767B3">
              <w:rPr>
                <w:iCs/>
                <w:color w:val="000000" w:themeColor="text1"/>
              </w:rPr>
              <w:t xml:space="preserve"> – videokonference</w:t>
            </w:r>
            <w:r w:rsidR="00943669" w:rsidRPr="006767B3">
              <w:rPr>
                <w:iCs/>
                <w:color w:val="000000" w:themeColor="text1"/>
              </w:rPr>
              <w:t xml:space="preserve"> </w:t>
            </w:r>
          </w:p>
          <w:p w14:paraId="0223BD97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  <w:r w:rsidRPr="006767B3">
              <w:rPr>
                <w:strike/>
                <w:color w:val="000000" w:themeColor="text1"/>
              </w:rPr>
              <w:t xml:space="preserve">  </w:t>
            </w:r>
          </w:p>
        </w:tc>
      </w:tr>
      <w:tr w:rsidR="006767B3" w:rsidRPr="006767B3" w14:paraId="3B79BFE7" w14:textId="77777777" w:rsidTr="00D029F0">
        <w:trPr>
          <w:trHeight w:val="827"/>
        </w:trPr>
        <w:tc>
          <w:tcPr>
            <w:tcW w:w="2101" w:type="dxa"/>
            <w:noWrap/>
            <w:vAlign w:val="center"/>
            <w:hideMark/>
          </w:tcPr>
          <w:p w14:paraId="49D1651C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Bc. Hana Kubánková</w:t>
            </w:r>
          </w:p>
          <w:p w14:paraId="0120B1E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vyšší soudní úřednice</w:t>
            </w:r>
          </w:p>
        </w:tc>
        <w:tc>
          <w:tcPr>
            <w:tcW w:w="1055" w:type="dxa"/>
            <w:vAlign w:val="center"/>
          </w:tcPr>
          <w:p w14:paraId="5774C8EA" w14:textId="364CA4E8" w:rsidR="00626199" w:rsidRPr="00F6027D" w:rsidRDefault="00626199" w:rsidP="00D029F0">
            <w:pPr>
              <w:jc w:val="center"/>
              <w:rPr>
                <w:rFonts w:eastAsia="Times New Roman"/>
                <w:bCs/>
                <w:strike/>
                <w:color w:val="000000" w:themeColor="text1"/>
                <w:lang w:eastAsia="cs-CZ"/>
              </w:rPr>
            </w:pPr>
            <w:r w:rsidRPr="00F6027D">
              <w:rPr>
                <w:rFonts w:eastAsia="Times New Roman"/>
                <w:bCs/>
                <w:strike/>
                <w:color w:val="000000" w:themeColor="text1"/>
                <w:lang w:eastAsia="cs-CZ"/>
              </w:rPr>
              <w:t>4</w:t>
            </w:r>
          </w:p>
          <w:p w14:paraId="29D97D3C" w14:textId="68E98AA0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38</w:t>
            </w:r>
          </w:p>
          <w:p w14:paraId="5E5680E6" w14:textId="6CFAAA8C" w:rsidR="00D16881" w:rsidRPr="006767B3" w:rsidRDefault="00D16881" w:rsidP="00943669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</w:tc>
        <w:tc>
          <w:tcPr>
            <w:tcW w:w="6484" w:type="dxa"/>
            <w:noWrap/>
            <w:vAlign w:val="bottom"/>
            <w:hideMark/>
          </w:tcPr>
          <w:p w14:paraId="511DB2CF" w14:textId="6F01AE8B" w:rsidR="00626199" w:rsidRPr="00F6027D" w:rsidRDefault="00626199" w:rsidP="00626199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F6027D">
              <w:rPr>
                <w:color w:val="000000" w:themeColor="text1"/>
              </w:rPr>
              <w:t>v soudním oddělení 4 – bez agendy Pp</w:t>
            </w:r>
          </w:p>
          <w:p w14:paraId="379BF36A" w14:textId="11FE4381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F6027D">
              <w:rPr>
                <w:color w:val="000000" w:themeColor="text1"/>
              </w:rPr>
              <w:t xml:space="preserve">věci rejstříků T, </w:t>
            </w:r>
            <w:proofErr w:type="spellStart"/>
            <w:r w:rsidRPr="00F6027D">
              <w:rPr>
                <w:color w:val="000000" w:themeColor="text1"/>
              </w:rPr>
              <w:t>Tm</w:t>
            </w:r>
            <w:proofErr w:type="spellEnd"/>
            <w:r w:rsidRPr="00F6027D">
              <w:rPr>
                <w:color w:val="000000" w:themeColor="text1"/>
              </w:rPr>
              <w:t xml:space="preserve">, </w:t>
            </w:r>
            <w:proofErr w:type="spellStart"/>
            <w:r w:rsidRPr="00F6027D">
              <w:rPr>
                <w:color w:val="000000" w:themeColor="text1"/>
              </w:rPr>
              <w:t>Nt</w:t>
            </w:r>
            <w:proofErr w:type="spellEnd"/>
            <w:r w:rsidRPr="00F6027D">
              <w:rPr>
                <w:color w:val="000000" w:themeColor="text1"/>
              </w:rPr>
              <w:t xml:space="preserve">, </w:t>
            </w:r>
            <w:proofErr w:type="spellStart"/>
            <w:r w:rsidRPr="00F6027D">
              <w:rPr>
                <w:color w:val="000000" w:themeColor="text1"/>
              </w:rPr>
              <w:t>Ntm</w:t>
            </w:r>
            <w:proofErr w:type="spellEnd"/>
            <w:r w:rsidRPr="00F6027D">
              <w:rPr>
                <w:color w:val="000000" w:themeColor="text1"/>
              </w:rPr>
              <w:t xml:space="preserve">, včetně </w:t>
            </w:r>
            <w:proofErr w:type="spellStart"/>
            <w:r w:rsidRPr="00F6027D">
              <w:rPr>
                <w:color w:val="000000" w:themeColor="text1"/>
              </w:rPr>
              <w:t>porozsudkové</w:t>
            </w:r>
            <w:proofErr w:type="spellEnd"/>
            <w:r w:rsidRPr="00F6027D">
              <w:rPr>
                <w:color w:val="000000" w:themeColor="text1"/>
              </w:rPr>
              <w:t xml:space="preserve"> </w:t>
            </w:r>
            <w:r w:rsidRPr="006767B3">
              <w:rPr>
                <w:color w:val="000000" w:themeColor="text1"/>
              </w:rPr>
              <w:t>agendy, vyjma zahlazení odsouzení</w:t>
            </w:r>
          </w:p>
          <w:p w14:paraId="74D5F21C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–</w:t>
            </w:r>
            <w:r w:rsidRPr="006767B3">
              <w:rPr>
                <w:i/>
                <w:color w:val="000000" w:themeColor="text1"/>
              </w:rPr>
              <w:t xml:space="preserve"> </w:t>
            </w:r>
            <w:r w:rsidRPr="006767B3">
              <w:rPr>
                <w:color w:val="000000" w:themeColor="text1"/>
              </w:rPr>
              <w:t>nákladová agenda</w:t>
            </w:r>
          </w:p>
          <w:p w14:paraId="6FC4283D" w14:textId="676DBA10" w:rsidR="00D16881" w:rsidRPr="006767B3" w:rsidRDefault="00D16881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iCs/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iCs/>
                <w:color w:val="000000" w:themeColor="text1"/>
              </w:rPr>
              <w:t>Td</w:t>
            </w:r>
            <w:proofErr w:type="spellEnd"/>
            <w:r w:rsidRPr="006767B3">
              <w:rPr>
                <w:iCs/>
                <w:color w:val="000000" w:themeColor="text1"/>
              </w:rPr>
              <w:t xml:space="preserve"> – videokonference </w:t>
            </w:r>
          </w:p>
          <w:p w14:paraId="4EB61CC0" w14:textId="216BD29D" w:rsidR="00435DE7" w:rsidRPr="006767B3" w:rsidRDefault="00435DE7" w:rsidP="00435DE7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</w:p>
        </w:tc>
      </w:tr>
      <w:tr w:rsidR="006767B3" w:rsidRPr="006767B3" w14:paraId="2E124F0D" w14:textId="77777777" w:rsidTr="00755E1B">
        <w:trPr>
          <w:trHeight w:val="684"/>
        </w:trPr>
        <w:tc>
          <w:tcPr>
            <w:tcW w:w="2101" w:type="dxa"/>
            <w:noWrap/>
            <w:vAlign w:val="center"/>
          </w:tcPr>
          <w:p w14:paraId="48C3C5B4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Blanka Zemanová</w:t>
            </w:r>
          </w:p>
          <w:p w14:paraId="19845A7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vyšší soudní úřednice</w:t>
            </w:r>
          </w:p>
        </w:tc>
        <w:tc>
          <w:tcPr>
            <w:tcW w:w="1055" w:type="dxa"/>
            <w:vAlign w:val="center"/>
          </w:tcPr>
          <w:p w14:paraId="3D6744B5" w14:textId="7787E5BB" w:rsidR="00943669" w:rsidRPr="006767B3" w:rsidRDefault="00943669" w:rsidP="00F744DF">
            <w:pPr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  <w:p w14:paraId="05904DEC" w14:textId="7FD8DB70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4</w:t>
            </w:r>
          </w:p>
          <w:p w14:paraId="0C0A086A" w14:textId="77777777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6</w:t>
            </w:r>
          </w:p>
          <w:p w14:paraId="77F18E64" w14:textId="1A096464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</w:tc>
        <w:tc>
          <w:tcPr>
            <w:tcW w:w="6484" w:type="dxa"/>
            <w:noWrap/>
            <w:vAlign w:val="bottom"/>
          </w:tcPr>
          <w:p w14:paraId="08F081E6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v soudním oddělení 4 – pouze agenda Pp</w:t>
            </w:r>
          </w:p>
          <w:p w14:paraId="51510DCC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agendy, vyjma zahlazení odsouzení </w:t>
            </w:r>
          </w:p>
          <w:p w14:paraId="2D8B3522" w14:textId="2E88C0DC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proofErr w:type="gram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>- nákladová</w:t>
            </w:r>
            <w:proofErr w:type="gramEnd"/>
            <w:r w:rsidRPr="006767B3">
              <w:rPr>
                <w:color w:val="000000" w:themeColor="text1"/>
              </w:rPr>
              <w:t xml:space="preserve"> agenda</w:t>
            </w:r>
          </w:p>
          <w:p w14:paraId="4F5B73CA" w14:textId="338522AE" w:rsidR="00435DE7" w:rsidRPr="006767B3" w:rsidRDefault="00435DE7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iCs/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iCs/>
                <w:color w:val="000000" w:themeColor="text1"/>
              </w:rPr>
              <w:t>Td</w:t>
            </w:r>
            <w:proofErr w:type="spellEnd"/>
            <w:r w:rsidRPr="006767B3">
              <w:rPr>
                <w:iCs/>
                <w:color w:val="000000" w:themeColor="text1"/>
              </w:rPr>
              <w:t xml:space="preserve"> – videokonference</w:t>
            </w:r>
            <w:r w:rsidR="00943669" w:rsidRPr="006767B3">
              <w:rPr>
                <w:iCs/>
                <w:color w:val="000000" w:themeColor="text1"/>
              </w:rPr>
              <w:t xml:space="preserve"> </w:t>
            </w:r>
          </w:p>
          <w:p w14:paraId="50823404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</w:p>
        </w:tc>
      </w:tr>
      <w:tr w:rsidR="006767B3" w:rsidRPr="006767B3" w14:paraId="576334D4" w14:textId="77777777" w:rsidTr="00D029F0">
        <w:trPr>
          <w:trHeight w:val="954"/>
        </w:trPr>
        <w:tc>
          <w:tcPr>
            <w:tcW w:w="2101" w:type="dxa"/>
            <w:noWrap/>
            <w:vAlign w:val="center"/>
          </w:tcPr>
          <w:p w14:paraId="0F6F7826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Dana Jančíková</w:t>
            </w:r>
          </w:p>
          <w:p w14:paraId="4260F5CA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soudní tajemnice</w:t>
            </w:r>
          </w:p>
        </w:tc>
        <w:tc>
          <w:tcPr>
            <w:tcW w:w="1055" w:type="dxa"/>
            <w:vAlign w:val="center"/>
          </w:tcPr>
          <w:p w14:paraId="46D67873" w14:textId="77777777" w:rsidR="00F744DF" w:rsidRDefault="00F744DF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  <w:p w14:paraId="7C385BF0" w14:textId="0EDA7EB3" w:rsidR="00F744DF" w:rsidRPr="00F6027D" w:rsidRDefault="00BB4ED2" w:rsidP="00D029F0">
            <w:pPr>
              <w:jc w:val="center"/>
              <w:rPr>
                <w:rFonts w:eastAsia="Times New Roman"/>
                <w:bCs/>
                <w:strike/>
                <w:color w:val="000000" w:themeColor="text1"/>
                <w:lang w:eastAsia="cs-CZ"/>
              </w:rPr>
            </w:pPr>
            <w:r w:rsidRPr="00F6027D">
              <w:rPr>
                <w:rFonts w:eastAsia="Times New Roman"/>
                <w:bCs/>
                <w:strike/>
                <w:color w:val="000000" w:themeColor="text1"/>
                <w:lang w:eastAsia="cs-CZ"/>
              </w:rPr>
              <w:t>4</w:t>
            </w:r>
          </w:p>
          <w:p w14:paraId="0D385E29" w14:textId="4680F36E" w:rsidR="00626199" w:rsidRPr="00F6027D" w:rsidRDefault="00626199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F6027D">
              <w:rPr>
                <w:rFonts w:eastAsia="Times New Roman"/>
                <w:bCs/>
                <w:color w:val="000000" w:themeColor="text1"/>
                <w:lang w:eastAsia="cs-CZ"/>
              </w:rPr>
              <w:t>8</w:t>
            </w:r>
          </w:p>
          <w:p w14:paraId="5CBAFA25" w14:textId="58DEF3B5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7</w:t>
            </w:r>
          </w:p>
          <w:p w14:paraId="5C303556" w14:textId="5C2D81F1" w:rsidR="00943669" w:rsidRPr="006767B3" w:rsidRDefault="00943669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</w:tc>
        <w:tc>
          <w:tcPr>
            <w:tcW w:w="6484" w:type="dxa"/>
            <w:noWrap/>
            <w:vAlign w:val="center"/>
          </w:tcPr>
          <w:p w14:paraId="081822B5" w14:textId="47EC4430" w:rsidR="00626199" w:rsidRPr="00F6027D" w:rsidRDefault="00626199" w:rsidP="00626199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F6027D">
              <w:rPr>
                <w:color w:val="000000" w:themeColor="text1"/>
              </w:rPr>
              <w:t>v soudním oddělení 8 - věci s koncovým běžným číslem sudým</w:t>
            </w:r>
          </w:p>
          <w:p w14:paraId="407B19BB" w14:textId="4C4C2E1E" w:rsidR="00F6457C" w:rsidRPr="00F6027D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F6027D">
              <w:rPr>
                <w:color w:val="000000" w:themeColor="text1"/>
              </w:rPr>
              <w:t xml:space="preserve">věci rejstříků T, </w:t>
            </w:r>
            <w:proofErr w:type="spellStart"/>
            <w:r w:rsidRPr="00F6027D">
              <w:rPr>
                <w:color w:val="000000" w:themeColor="text1"/>
              </w:rPr>
              <w:t>Tm</w:t>
            </w:r>
            <w:proofErr w:type="spellEnd"/>
            <w:r w:rsidRPr="00F6027D">
              <w:rPr>
                <w:color w:val="000000" w:themeColor="text1"/>
              </w:rPr>
              <w:t xml:space="preserve">, </w:t>
            </w:r>
            <w:proofErr w:type="spellStart"/>
            <w:r w:rsidRPr="00F6027D">
              <w:rPr>
                <w:color w:val="000000" w:themeColor="text1"/>
              </w:rPr>
              <w:t>Nt</w:t>
            </w:r>
            <w:proofErr w:type="spellEnd"/>
            <w:r w:rsidRPr="00F6027D">
              <w:rPr>
                <w:color w:val="000000" w:themeColor="text1"/>
              </w:rPr>
              <w:t xml:space="preserve">, </w:t>
            </w:r>
            <w:proofErr w:type="spellStart"/>
            <w:r w:rsidRPr="00F6027D">
              <w:rPr>
                <w:color w:val="000000" w:themeColor="text1"/>
              </w:rPr>
              <w:t>Ntm</w:t>
            </w:r>
            <w:proofErr w:type="spellEnd"/>
            <w:r w:rsidRPr="00F6027D">
              <w:rPr>
                <w:color w:val="000000" w:themeColor="text1"/>
              </w:rPr>
              <w:t xml:space="preserve">, včetně </w:t>
            </w:r>
            <w:proofErr w:type="spellStart"/>
            <w:r w:rsidRPr="00F6027D">
              <w:rPr>
                <w:color w:val="000000" w:themeColor="text1"/>
              </w:rPr>
              <w:t>porozsudkové</w:t>
            </w:r>
            <w:proofErr w:type="spellEnd"/>
            <w:r w:rsidRPr="00F6027D">
              <w:rPr>
                <w:color w:val="000000" w:themeColor="text1"/>
              </w:rPr>
              <w:t xml:space="preserve"> agendy, vyjma zahlazení odsouzení </w:t>
            </w:r>
          </w:p>
          <w:p w14:paraId="4D96ED94" w14:textId="6363E794" w:rsidR="00F6457C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F6027D">
              <w:rPr>
                <w:color w:val="000000" w:themeColor="text1"/>
              </w:rPr>
              <w:t xml:space="preserve">věci </w:t>
            </w:r>
            <w:r w:rsidRPr="006767B3">
              <w:rPr>
                <w:color w:val="000000" w:themeColor="text1"/>
              </w:rPr>
              <w:t xml:space="preserve">rejstříku </w:t>
            </w:r>
            <w:proofErr w:type="spellStart"/>
            <w:proofErr w:type="gram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- nákladová</w:t>
            </w:r>
            <w:proofErr w:type="gramEnd"/>
            <w:r w:rsidRPr="006767B3">
              <w:rPr>
                <w:color w:val="000000" w:themeColor="text1"/>
              </w:rPr>
              <w:t xml:space="preserve"> agenda</w:t>
            </w:r>
          </w:p>
          <w:p w14:paraId="0AB7F4B5" w14:textId="4622ED3D" w:rsidR="00F744DF" w:rsidRPr="00F744DF" w:rsidRDefault="00F744DF" w:rsidP="00F744DF">
            <w:pPr>
              <w:pStyle w:val="Odstavecseseznamem"/>
              <w:numPr>
                <w:ilvl w:val="0"/>
                <w:numId w:val="27"/>
              </w:numPr>
              <w:ind w:left="318" w:hanging="141"/>
            </w:pPr>
            <w:r w:rsidRPr="00F744DF">
              <w:rPr>
                <w:iCs/>
              </w:rPr>
              <w:t xml:space="preserve">věci rejstříku </w:t>
            </w:r>
            <w:proofErr w:type="spellStart"/>
            <w:r w:rsidRPr="00F744DF">
              <w:rPr>
                <w:iCs/>
              </w:rPr>
              <w:t>Td</w:t>
            </w:r>
            <w:proofErr w:type="spellEnd"/>
            <w:r w:rsidRPr="00F744DF">
              <w:rPr>
                <w:iCs/>
              </w:rPr>
              <w:t xml:space="preserve"> – videokonference</w:t>
            </w:r>
          </w:p>
          <w:p w14:paraId="32252E05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</w:p>
        </w:tc>
      </w:tr>
      <w:tr w:rsidR="006767B3" w:rsidRPr="006767B3" w14:paraId="26344176" w14:textId="77777777" w:rsidTr="00D029F0">
        <w:trPr>
          <w:trHeight w:val="954"/>
        </w:trPr>
        <w:tc>
          <w:tcPr>
            <w:tcW w:w="2101" w:type="dxa"/>
            <w:noWrap/>
            <w:vAlign w:val="center"/>
          </w:tcPr>
          <w:p w14:paraId="13EEA00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Ludmila Šturmová</w:t>
            </w:r>
          </w:p>
          <w:p w14:paraId="447D0AEC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soudní tajemnice</w:t>
            </w:r>
          </w:p>
        </w:tc>
        <w:tc>
          <w:tcPr>
            <w:tcW w:w="1055" w:type="dxa"/>
            <w:vAlign w:val="center"/>
          </w:tcPr>
          <w:p w14:paraId="398B1255" w14:textId="54065F19" w:rsidR="00F6457C" w:rsidRDefault="00BB4ED2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>
              <w:rPr>
                <w:rFonts w:eastAsia="Times New Roman"/>
                <w:bCs/>
                <w:color w:val="000000" w:themeColor="text1"/>
                <w:lang w:eastAsia="cs-CZ"/>
              </w:rPr>
              <w:t>3</w:t>
            </w:r>
          </w:p>
          <w:p w14:paraId="3187C0C1" w14:textId="056D0477" w:rsidR="00F744DF" w:rsidRPr="006767B3" w:rsidRDefault="00F744DF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>
              <w:rPr>
                <w:rFonts w:eastAsia="Times New Roman"/>
                <w:bCs/>
                <w:color w:val="000000" w:themeColor="text1"/>
                <w:lang w:eastAsia="cs-CZ"/>
              </w:rPr>
              <w:t>39</w:t>
            </w:r>
          </w:p>
        </w:tc>
        <w:tc>
          <w:tcPr>
            <w:tcW w:w="6484" w:type="dxa"/>
            <w:noWrap/>
            <w:vAlign w:val="center"/>
          </w:tcPr>
          <w:p w14:paraId="3FFA8308" w14:textId="32A1A9A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agendy, vyjma zahlazení odsouzení, </w:t>
            </w:r>
          </w:p>
          <w:p w14:paraId="0881985C" w14:textId="353B3D1D" w:rsidR="00F6457C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proofErr w:type="gram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- nákladová</w:t>
            </w:r>
            <w:proofErr w:type="gramEnd"/>
            <w:r w:rsidRPr="006767B3">
              <w:rPr>
                <w:color w:val="000000" w:themeColor="text1"/>
              </w:rPr>
              <w:t xml:space="preserve"> agenda</w:t>
            </w:r>
          </w:p>
          <w:p w14:paraId="0455D176" w14:textId="77777777" w:rsidR="00F744DF" w:rsidRPr="00F744DF" w:rsidRDefault="00F744DF" w:rsidP="00F744DF">
            <w:pPr>
              <w:pStyle w:val="Odstavecseseznamem"/>
              <w:numPr>
                <w:ilvl w:val="0"/>
                <w:numId w:val="27"/>
              </w:numPr>
              <w:ind w:left="318" w:hanging="141"/>
            </w:pPr>
            <w:r w:rsidRPr="00F744DF">
              <w:rPr>
                <w:iCs/>
              </w:rPr>
              <w:t xml:space="preserve">věci rejstříku </w:t>
            </w:r>
            <w:proofErr w:type="spellStart"/>
            <w:r w:rsidRPr="00F744DF">
              <w:rPr>
                <w:iCs/>
              </w:rPr>
              <w:t>Td</w:t>
            </w:r>
            <w:proofErr w:type="spellEnd"/>
            <w:r w:rsidRPr="00F744DF">
              <w:rPr>
                <w:iCs/>
              </w:rPr>
              <w:t xml:space="preserve"> – videokonference</w:t>
            </w:r>
          </w:p>
          <w:p w14:paraId="6EBEBBB7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</w:p>
        </w:tc>
      </w:tr>
      <w:tr w:rsidR="006767B3" w:rsidRPr="006767B3" w14:paraId="0AEFD66B" w14:textId="77777777" w:rsidTr="00D029F0">
        <w:trPr>
          <w:trHeight w:val="458"/>
        </w:trPr>
        <w:tc>
          <w:tcPr>
            <w:tcW w:w="9640" w:type="dxa"/>
            <w:gridSpan w:val="3"/>
            <w:noWrap/>
            <w:vAlign w:val="center"/>
          </w:tcPr>
          <w:p w14:paraId="3DC00796" w14:textId="77777777" w:rsidR="00F6457C" w:rsidRPr="006767B3" w:rsidRDefault="00F6457C" w:rsidP="00D029F0">
            <w:pPr>
              <w:ind w:left="130" w:hanging="62"/>
              <w:jc w:val="center"/>
              <w:rPr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vzájemný zástup</w:t>
            </w:r>
          </w:p>
        </w:tc>
      </w:tr>
    </w:tbl>
    <w:p w14:paraId="0ABC6EA0" w14:textId="57E107FB" w:rsidR="00F6457C" w:rsidRPr="006767B3" w:rsidRDefault="00F6457C" w:rsidP="00F6457C">
      <w:pPr>
        <w:jc w:val="both"/>
        <w:rPr>
          <w:iCs/>
          <w:color w:val="000000" w:themeColor="text1"/>
          <w:spacing w:val="1"/>
        </w:rPr>
      </w:pPr>
    </w:p>
    <w:p w14:paraId="6EFC1E31" w14:textId="77777777" w:rsidR="00B23FEF" w:rsidRPr="006767B3" w:rsidRDefault="00B23FEF" w:rsidP="00F6457C">
      <w:pPr>
        <w:jc w:val="both"/>
        <w:rPr>
          <w:iCs/>
          <w:color w:val="000000" w:themeColor="text1"/>
          <w:spacing w:val="1"/>
        </w:rPr>
      </w:pPr>
    </w:p>
    <w:tbl>
      <w:tblPr>
        <w:tblpPr w:leftFromText="141" w:rightFromText="141" w:vertAnchor="text" w:horzAnchor="margin" w:tblpX="-132" w:tblpY="176"/>
        <w:tblW w:w="9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8"/>
        <w:gridCol w:w="5686"/>
      </w:tblGrid>
      <w:tr w:rsidR="006767B3" w:rsidRPr="006767B3" w14:paraId="0960B92F" w14:textId="77777777" w:rsidTr="00D029F0">
        <w:trPr>
          <w:trHeight w:val="283"/>
          <w:tblHeader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4FB"/>
            <w:vAlign w:val="center"/>
          </w:tcPr>
          <w:p w14:paraId="79ECB821" w14:textId="77777777" w:rsidR="00F6457C" w:rsidRPr="006767B3" w:rsidRDefault="00F6457C" w:rsidP="00D029F0">
            <w:pPr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VEDOUCÍ KANCELÁŘE/VEDOUCÍ REJSTŘÍKU</w:t>
            </w:r>
          </w:p>
        </w:tc>
      </w:tr>
      <w:tr w:rsidR="006767B3" w:rsidRPr="006767B3" w14:paraId="28BF5888" w14:textId="77777777" w:rsidTr="00D029F0">
        <w:trPr>
          <w:trHeight w:val="340"/>
          <w:tblHeader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D08D4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Jméno a příjmení</w:t>
            </w:r>
          </w:p>
        </w:tc>
        <w:tc>
          <w:tcPr>
            <w:tcW w:w="5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8952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Úkony</w:t>
            </w:r>
          </w:p>
        </w:tc>
      </w:tr>
      <w:tr w:rsidR="006767B3" w:rsidRPr="006767B3" w14:paraId="2C62D6AF" w14:textId="77777777" w:rsidTr="00D029F0">
        <w:trPr>
          <w:trHeight w:val="170"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3CC9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Stanislava Bicková</w:t>
            </w:r>
          </w:p>
          <w:p w14:paraId="2E9D33F8" w14:textId="77777777" w:rsidR="00F6457C" w:rsidRPr="006767B3" w:rsidRDefault="00F6457C" w:rsidP="00D029F0">
            <w:pPr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vedoucí kanceláře</w:t>
            </w:r>
          </w:p>
        </w:tc>
        <w:tc>
          <w:tcPr>
            <w:tcW w:w="5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F8CE1" w14:textId="77777777" w:rsidR="00F6457C" w:rsidRPr="006767B3" w:rsidRDefault="00F6457C" w:rsidP="00D029F0">
            <w:pPr>
              <w:ind w:left="52" w:hanging="52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- organizuje a řídí činnost soudní kanceláře </w:t>
            </w:r>
          </w:p>
          <w:p w14:paraId="1E2C8123" w14:textId="77777777" w:rsidR="00F6457C" w:rsidRPr="006767B3" w:rsidRDefault="00F6457C" w:rsidP="00D029F0">
            <w:pPr>
              <w:ind w:left="52" w:hanging="52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- vede rejstříky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 přípravné řízení,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 přípravné řízení, Pp, ZRT </w:t>
            </w:r>
          </w:p>
        </w:tc>
      </w:tr>
      <w:tr w:rsidR="006767B3" w:rsidRPr="006767B3" w14:paraId="4BD04D9A" w14:textId="77777777" w:rsidTr="00D029F0">
        <w:trPr>
          <w:trHeight w:val="750"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A9692" w14:textId="5ED74555" w:rsidR="00943669" w:rsidRPr="006767B3" w:rsidRDefault="00F744DF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Markéta Beníšková</w:t>
            </w:r>
          </w:p>
          <w:p w14:paraId="4070C46A" w14:textId="7D730E5A" w:rsidR="00F6457C" w:rsidRPr="006767B3" w:rsidRDefault="00F6457C" w:rsidP="00D029F0">
            <w:pPr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vedoucí rejstříku</w:t>
            </w:r>
          </w:p>
        </w:tc>
        <w:tc>
          <w:tcPr>
            <w:tcW w:w="5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2BE3D6" w14:textId="77777777" w:rsidR="00F6457C" w:rsidRPr="006767B3" w:rsidRDefault="00F6457C" w:rsidP="00D029F0">
            <w:pPr>
              <w:ind w:left="52" w:hanging="52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- vede rejstříky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</w:tr>
      <w:tr w:rsidR="006767B3" w:rsidRPr="006767B3" w14:paraId="3C197725" w14:textId="77777777" w:rsidTr="00D029F0">
        <w:trPr>
          <w:trHeight w:val="664"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DE404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Jitka Vašíčková</w:t>
            </w:r>
          </w:p>
          <w:p w14:paraId="0E61237B" w14:textId="77777777" w:rsidR="00F6457C" w:rsidRPr="006767B3" w:rsidRDefault="00F6457C" w:rsidP="00D029F0">
            <w:pPr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vedoucí rejstříku</w:t>
            </w:r>
          </w:p>
        </w:tc>
        <w:tc>
          <w:tcPr>
            <w:tcW w:w="5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AD7BC" w14:textId="77777777" w:rsidR="00F6457C" w:rsidRPr="006767B3" w:rsidRDefault="00F6457C" w:rsidP="00D029F0">
            <w:pPr>
              <w:ind w:left="52" w:hanging="52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- vede rejstříky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  bez</w:t>
            </w:r>
            <w:proofErr w:type="gramEnd"/>
            <w:r w:rsidRPr="006767B3">
              <w:rPr>
                <w:color w:val="000000" w:themeColor="text1"/>
              </w:rPr>
              <w:t xml:space="preserve"> přípravného řízení, 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 bez přípravného řízení</w:t>
            </w:r>
          </w:p>
          <w:p w14:paraId="32532E06" w14:textId="77777777" w:rsidR="00F6457C" w:rsidRPr="006767B3" w:rsidRDefault="00F6457C" w:rsidP="00D029F0">
            <w:pPr>
              <w:rPr>
                <w:rFonts w:eastAsia="Times New Roman"/>
                <w:bCs/>
                <w:i/>
                <w:color w:val="000000" w:themeColor="text1"/>
                <w:lang w:eastAsia="cs-CZ"/>
              </w:rPr>
            </w:pPr>
          </w:p>
        </w:tc>
      </w:tr>
      <w:tr w:rsidR="006767B3" w:rsidRPr="006767B3" w14:paraId="6ECF1C28" w14:textId="77777777" w:rsidTr="00B23FEF">
        <w:trPr>
          <w:trHeight w:val="36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8D8D" w14:textId="32360C9D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vzájemný zástup a</w:t>
            </w:r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  <w:proofErr w:type="gramStart"/>
            <w:r w:rsidR="00380042"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zástup </w:t>
            </w:r>
            <w:r w:rsidR="00F744DF" w:rsidRPr="008C3204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Ludmila</w:t>
            </w:r>
            <w:proofErr w:type="gramEnd"/>
            <w:r w:rsidR="00F744DF" w:rsidRPr="008C3204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Šturmová</w:t>
            </w:r>
            <w:r w:rsidR="00F744DF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,</w:t>
            </w:r>
            <w:r w:rsidR="00F744DF"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</w:t>
            </w:r>
            <w:r w:rsidR="00380042"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Dana Jančíková</w:t>
            </w:r>
            <w:r w:rsidR="00380042" w:rsidRPr="006767B3">
              <w:rPr>
                <w:rFonts w:eastAsia="Times New Roman"/>
                <w:color w:val="000000" w:themeColor="text1"/>
                <w:lang w:eastAsia="cs-CZ"/>
              </w:rPr>
              <w:t xml:space="preserve">, </w:t>
            </w: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Dominika Švihovcová a</w:t>
            </w:r>
            <w:r w:rsidR="008C3204"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 </w:t>
            </w: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Veronika Jinderlová</w:t>
            </w:r>
          </w:p>
        </w:tc>
      </w:tr>
      <w:tr w:rsidR="006767B3" w:rsidRPr="006767B3" w14:paraId="2B4A4AF1" w14:textId="77777777" w:rsidTr="00D029F0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9624" w:type="dxa"/>
            <w:gridSpan w:val="2"/>
            <w:tcBorders>
              <w:top w:val="single" w:sz="12" w:space="0" w:color="auto"/>
            </w:tcBorders>
          </w:tcPr>
          <w:p w14:paraId="1A7824BE" w14:textId="77777777" w:rsidR="00F6457C" w:rsidRPr="006767B3" w:rsidRDefault="00F6457C" w:rsidP="00D029F0">
            <w:pPr>
              <w:autoSpaceDE w:val="0"/>
              <w:autoSpaceDN w:val="0"/>
              <w:rPr>
                <w:iCs/>
                <w:color w:val="000000" w:themeColor="text1"/>
                <w:spacing w:val="1"/>
              </w:rPr>
            </w:pPr>
          </w:p>
          <w:p w14:paraId="0E264A65" w14:textId="77777777" w:rsidR="00F6457C" w:rsidRPr="006767B3" w:rsidRDefault="00F6457C" w:rsidP="00D029F0">
            <w:pPr>
              <w:autoSpaceDE w:val="0"/>
              <w:autoSpaceDN w:val="0"/>
              <w:rPr>
                <w:iCs/>
                <w:color w:val="000000" w:themeColor="text1"/>
                <w:spacing w:val="1"/>
              </w:rPr>
            </w:pPr>
          </w:p>
          <w:p w14:paraId="6E00AF19" w14:textId="77777777" w:rsidR="00F6457C" w:rsidRPr="006767B3" w:rsidRDefault="00F6457C" w:rsidP="00D029F0">
            <w:pPr>
              <w:autoSpaceDE w:val="0"/>
              <w:autoSpaceDN w:val="0"/>
              <w:rPr>
                <w:iCs/>
                <w:color w:val="000000" w:themeColor="text1"/>
                <w:spacing w:val="1"/>
              </w:rPr>
            </w:pPr>
          </w:p>
        </w:tc>
      </w:tr>
    </w:tbl>
    <w:tbl>
      <w:tblPr>
        <w:tblpPr w:leftFromText="141" w:rightFromText="141" w:vertAnchor="text" w:horzAnchor="margin" w:tblpX="-45" w:tblpY="3892"/>
        <w:tblOverlap w:val="never"/>
        <w:tblW w:w="95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2"/>
      </w:tblGrid>
      <w:tr w:rsidR="006767B3" w:rsidRPr="006767B3" w14:paraId="4C7463C7" w14:textId="77777777" w:rsidTr="00D029F0">
        <w:tc>
          <w:tcPr>
            <w:tcW w:w="9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4FB"/>
            <w:noWrap/>
            <w:vAlign w:val="center"/>
            <w:hideMark/>
          </w:tcPr>
          <w:p w14:paraId="5C29D8F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bookmarkStart w:id="33" w:name="_Toc118413811"/>
            <w:bookmarkStart w:id="34" w:name="_Toc118415681"/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PROTOKOLUJÍCÍ ÚŘEDNICE </w:t>
            </w:r>
          </w:p>
        </w:tc>
      </w:tr>
      <w:tr w:rsidR="006767B3" w:rsidRPr="006767B3" w14:paraId="1E76B957" w14:textId="77777777" w:rsidTr="00D029F0">
        <w:trPr>
          <w:trHeight w:val="665"/>
        </w:trPr>
        <w:tc>
          <w:tcPr>
            <w:tcW w:w="9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4950C" w14:textId="11D5A74E" w:rsidR="00F6457C" w:rsidRPr="006767B3" w:rsidRDefault="00F6457C" w:rsidP="006D3A5E">
            <w:pPr>
              <w:jc w:val="center"/>
              <w:rPr>
                <w:i/>
                <w:iCs/>
                <w:color w:val="000000" w:themeColor="text1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Ivana Belzová, Jarmila Fischerová, Vladimíra Javůrková, Veronika Jinderlová, Zdeňka Melenová, Dominika </w:t>
            </w:r>
            <w:proofErr w:type="gramStart"/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Švihovcová</w:t>
            </w:r>
            <w:r w:rsidR="00E82EA7"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 </w:t>
            </w:r>
            <w:r w:rsidR="006D3A5E" w:rsidRPr="006767B3">
              <w:rPr>
                <w:rFonts w:eastAsia="Times New Roman"/>
                <w:bCs/>
                <w:color w:val="000000" w:themeColor="text1"/>
                <w:lang w:eastAsia="cs-CZ"/>
              </w:rPr>
              <w:t>,</w:t>
            </w:r>
            <w:proofErr w:type="gramEnd"/>
            <w:r w:rsidR="006D3A5E"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 Jana Fulínová</w:t>
            </w:r>
            <w:r w:rsidR="00E82EA7"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 </w:t>
            </w:r>
          </w:p>
        </w:tc>
      </w:tr>
      <w:tr w:rsidR="006767B3" w:rsidRPr="006767B3" w14:paraId="5F521524" w14:textId="77777777" w:rsidTr="00D029F0">
        <w:trPr>
          <w:trHeight w:val="375"/>
        </w:trPr>
        <w:tc>
          <w:tcPr>
            <w:tcW w:w="9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0F920" w14:textId="4C8015B4" w:rsidR="00F6457C" w:rsidRPr="006767B3" w:rsidRDefault="00F6457C" w:rsidP="00D029F0">
            <w:pPr>
              <w:jc w:val="center"/>
              <w:rPr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vzájemný zástup</w:t>
            </w:r>
            <w:r w:rsidR="0069452F" w:rsidRPr="006767B3">
              <w:rPr>
                <w:b/>
                <w:color w:val="000000" w:themeColor="text1"/>
              </w:rPr>
              <w:t xml:space="preserve"> </w:t>
            </w:r>
          </w:p>
        </w:tc>
      </w:tr>
    </w:tbl>
    <w:p w14:paraId="6B020215" w14:textId="77777777" w:rsidR="00F6457C" w:rsidRPr="00327F58" w:rsidRDefault="00F6457C" w:rsidP="00F6457C">
      <w:pPr>
        <w:pStyle w:val="Nadpis1"/>
        <w:pBdr>
          <w:right w:val="single" w:sz="12" w:space="0" w:color="auto"/>
        </w:pBdr>
        <w:shd w:val="clear" w:color="auto" w:fill="C5E0B3" w:themeFill="accent6" w:themeFillTint="66"/>
      </w:pPr>
      <w:bookmarkStart w:id="35" w:name="_Toc166829700"/>
      <w:r w:rsidRPr="00327F58">
        <w:t>ÚSEK OBČANSKOPRÁVNÍ</w:t>
      </w:r>
      <w:bookmarkEnd w:id="33"/>
      <w:r w:rsidRPr="00327F58">
        <w:t xml:space="preserve"> – SPORNÝ</w:t>
      </w:r>
      <w:bookmarkEnd w:id="34"/>
      <w:bookmarkEnd w:id="35"/>
    </w:p>
    <w:p w14:paraId="4716D112" w14:textId="77777777" w:rsidR="00F6457C" w:rsidRPr="00327F58" w:rsidRDefault="00F6457C" w:rsidP="00F6457C">
      <w:pPr>
        <w:jc w:val="center"/>
        <w:rPr>
          <w:sz w:val="28"/>
          <w:szCs w:val="28"/>
        </w:rPr>
      </w:pPr>
    </w:p>
    <w:p w14:paraId="515F79AD" w14:textId="77777777" w:rsidR="00F6457C" w:rsidRPr="00327F58" w:rsidRDefault="00F6457C" w:rsidP="00F6457C">
      <w:pPr>
        <w:tabs>
          <w:tab w:val="left" w:pos="2550"/>
        </w:tabs>
        <w:rPr>
          <w:vanish/>
        </w:rPr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"/>
        <w:gridCol w:w="933"/>
        <w:gridCol w:w="270"/>
        <w:gridCol w:w="682"/>
        <w:gridCol w:w="5103"/>
        <w:gridCol w:w="2126"/>
        <w:gridCol w:w="157"/>
      </w:tblGrid>
      <w:tr w:rsidR="00327F58" w:rsidRPr="00327F58" w14:paraId="63E01E98" w14:textId="77777777" w:rsidTr="00D029F0">
        <w:trPr>
          <w:trHeight w:val="556"/>
          <w:jc w:val="center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6CBCF64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SOUDCI </w:t>
            </w:r>
          </w:p>
        </w:tc>
      </w:tr>
      <w:tr w:rsidR="00327F58" w:rsidRPr="00327F58" w14:paraId="62F8C50E" w14:textId="77777777" w:rsidTr="005725DD">
        <w:trPr>
          <w:trHeight w:val="603"/>
          <w:tblHeader/>
          <w:jc w:val="center"/>
        </w:trPr>
        <w:tc>
          <w:tcPr>
            <w:tcW w:w="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2A34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FCB5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 nápadu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699B6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7CB355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Předseda senátu/soudce</w:t>
            </w:r>
          </w:p>
        </w:tc>
      </w:tr>
      <w:tr w:rsidR="00327F58" w:rsidRPr="00327F58" w14:paraId="5A711901" w14:textId="77777777" w:rsidTr="005725DD">
        <w:trPr>
          <w:trHeight w:val="490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C899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bookmarkStart w:id="36" w:name="_Hlk152024907"/>
            <w:r w:rsidRPr="00327F58">
              <w:rPr>
                <w:rFonts w:eastAsia="Times New Roman"/>
                <w:b/>
                <w:bCs/>
                <w:lang w:eastAsia="cs-CZ"/>
              </w:rPr>
              <w:t>9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62F2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25 %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2688ACB" w14:textId="77777777" w:rsidR="00F6457C" w:rsidRPr="00327F58" w:rsidRDefault="00F6457C" w:rsidP="00D029F0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5FA18662" w14:textId="77777777" w:rsidR="00F6457C" w:rsidRPr="00327F58" w:rsidRDefault="00F6457C" w:rsidP="00D029F0">
            <w:pPr>
              <w:rPr>
                <w:b/>
              </w:rPr>
            </w:pPr>
            <w:r w:rsidRPr="00327F58">
              <w:t>specializace – věci pracovněprávní – 25 %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D3903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Vladislava Halodová</w:t>
            </w:r>
          </w:p>
        </w:tc>
      </w:tr>
      <w:tr w:rsidR="00327F58" w:rsidRPr="00327F58" w14:paraId="100AC837" w14:textId="77777777" w:rsidTr="005725DD">
        <w:trPr>
          <w:trHeight w:val="96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9314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2D12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EB3B4" w14:textId="77777777" w:rsidR="00F6457C" w:rsidRPr="00327F58" w:rsidRDefault="00F6457C" w:rsidP="00D029F0">
            <w:r w:rsidRPr="00327F58">
              <w:t xml:space="preserve">věci rejstříku </w:t>
            </w:r>
            <w:proofErr w:type="spellStart"/>
            <w:proofErr w:type="gramStart"/>
            <w:r w:rsidRPr="00327F58">
              <w:t>Nc</w:t>
            </w:r>
            <w:proofErr w:type="spellEnd"/>
            <w:r w:rsidRPr="00327F58">
              <w:t xml:space="preserve"> - agenda</w:t>
            </w:r>
            <w:proofErr w:type="gramEnd"/>
            <w:r w:rsidRPr="00327F58">
              <w:t xml:space="preserve"> občanskoprávní </w:t>
            </w:r>
          </w:p>
          <w:p w14:paraId="3EA37C75" w14:textId="3B5B4C2C" w:rsidR="006D3A5E" w:rsidRPr="006D3A5E" w:rsidRDefault="00F6457C" w:rsidP="006D3A5E">
            <w:pPr>
              <w:pStyle w:val="Odstavecseseznamem"/>
              <w:numPr>
                <w:ilvl w:val="0"/>
                <w:numId w:val="3"/>
              </w:numPr>
              <w:ind w:left="138" w:hanging="142"/>
              <w:rPr>
                <w:b/>
              </w:rPr>
            </w:pPr>
            <w:r w:rsidRPr="00327F58">
              <w:t xml:space="preserve">osvobození od soudních poplatků, ustanovení zástupce </w:t>
            </w:r>
          </w:p>
          <w:p w14:paraId="6CA0C1A7" w14:textId="07888374" w:rsidR="00E82EA7" w:rsidRPr="00327F58" w:rsidRDefault="00E82EA7" w:rsidP="006D3A5E">
            <w:pPr>
              <w:pStyle w:val="Odstavecseseznamem"/>
              <w:numPr>
                <w:ilvl w:val="0"/>
                <w:numId w:val="3"/>
              </w:numPr>
              <w:ind w:left="138" w:hanging="142"/>
              <w:rPr>
                <w:b/>
              </w:rPr>
            </w:pPr>
            <w:r w:rsidRPr="006D3A5E">
              <w:rPr>
                <w:bCs/>
                <w:color w:val="000000" w:themeColor="text1"/>
              </w:rPr>
              <w:t>soudní smíry, předběžná opatření</w:t>
            </w:r>
            <w:r w:rsidR="006D3A5E" w:rsidRPr="006D3A5E">
              <w:rPr>
                <w:bCs/>
                <w:color w:val="000000" w:themeColor="text1"/>
              </w:rPr>
              <w:t>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20586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02622110" w14:textId="77777777" w:rsidTr="005725DD">
        <w:trPr>
          <w:trHeight w:val="392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F941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F87D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71449" w14:textId="58139B4A" w:rsidR="00F6457C" w:rsidRPr="00327F58" w:rsidRDefault="00F6457C" w:rsidP="006D3A5E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217A6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0602CD88" w14:textId="77777777" w:rsidTr="005725DD">
        <w:trPr>
          <w:trHeight w:val="56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9B098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7F4BB5" w14:textId="657E2A85" w:rsidR="00FA1083" w:rsidRPr="008365BD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</w:t>
            </w:r>
            <w:r w:rsidR="00DF0BA1">
              <w:rPr>
                <w:b/>
              </w:rPr>
              <w:t>ka</w:t>
            </w:r>
            <w:r w:rsidRPr="00327F58">
              <w:rPr>
                <w:b/>
              </w:rPr>
              <w:t xml:space="preserve"> soudce: </w:t>
            </w:r>
            <w:r w:rsidR="00FA1083" w:rsidRPr="008365BD">
              <w:rPr>
                <w:b/>
              </w:rPr>
              <w:t>JUDr. Kateřina Plachtová</w:t>
            </w:r>
          </w:p>
          <w:p w14:paraId="3881748F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</w:rPr>
              <w:t>vyšší soudní úřednice: Renata Husková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154E5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6D77DEA1" w14:textId="77777777" w:rsidTr="005725DD">
        <w:trPr>
          <w:trHeight w:val="488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382F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3BA8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46948" w14:textId="77777777" w:rsidR="00F6457C" w:rsidRPr="00327F58" w:rsidRDefault="00F6457C" w:rsidP="00D029F0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4BA7D369" w14:textId="77777777" w:rsidR="00F6457C" w:rsidRPr="00327F58" w:rsidRDefault="00F6457C" w:rsidP="00D029F0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0EBEB" w14:textId="77777777" w:rsidR="00E82EA7" w:rsidRDefault="00E82EA7" w:rsidP="00437AB8">
            <w:pPr>
              <w:spacing w:after="120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  <w:p w14:paraId="00663E7C" w14:textId="393E098B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Lucie Musilová</w:t>
            </w:r>
          </w:p>
        </w:tc>
      </w:tr>
      <w:tr w:rsidR="00327F58" w:rsidRPr="00327F58" w14:paraId="606F3714" w14:textId="77777777" w:rsidTr="005725DD">
        <w:trPr>
          <w:trHeight w:val="301"/>
          <w:jc w:val="center"/>
        </w:trPr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4C08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9F0B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116DA" w14:textId="77777777" w:rsidR="00F6457C" w:rsidRPr="00327F58" w:rsidRDefault="00F6457C" w:rsidP="00D029F0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68955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3D2D71AF" w14:textId="77777777" w:rsidTr="005725DD">
        <w:trPr>
          <w:trHeight w:val="422"/>
          <w:jc w:val="center"/>
        </w:trPr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A0D2C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23CF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4930B" w14:textId="77777777" w:rsidR="00F6457C" w:rsidRPr="00327F58" w:rsidRDefault="00F6457C" w:rsidP="00D029F0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5C1A89A7" w14:textId="77777777" w:rsidR="00437AB8" w:rsidRDefault="00F6457C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12E9D47B" w14:textId="693F4587" w:rsidR="00E82EA7" w:rsidRPr="00327F58" w:rsidRDefault="006D3A5E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9311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0767948C" w14:textId="77777777" w:rsidTr="005725DD">
        <w:trPr>
          <w:trHeight w:val="399"/>
          <w:jc w:val="center"/>
        </w:trPr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6F2C1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C002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A8D4D" w14:textId="640B3B23" w:rsidR="00F6457C" w:rsidRPr="00327F58" w:rsidRDefault="00F6457C" w:rsidP="006D3A5E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BA8CC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6782002" w14:textId="77777777" w:rsidTr="005725DD">
        <w:trPr>
          <w:trHeight w:val="385"/>
          <w:jc w:val="center"/>
        </w:trPr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A6AD8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1ABD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JUDr. Hana Bouchema</w:t>
            </w:r>
          </w:p>
          <w:p w14:paraId="3A4A7355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soudní tajemnice: </w:t>
            </w:r>
            <w:r w:rsidRPr="00327F58">
              <w:rPr>
                <w:b/>
              </w:rPr>
              <w:t>Pavla Postlová</w:t>
            </w:r>
            <w:r w:rsidRPr="00327F58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7530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560AB0C" w14:textId="77777777" w:rsidTr="005725DD">
        <w:trPr>
          <w:trHeight w:val="135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F8E58" w14:textId="554D486F" w:rsidR="00665893" w:rsidRPr="006D3A5E" w:rsidRDefault="00665893" w:rsidP="00D029F0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6D3A5E">
              <w:rPr>
                <w:rFonts w:eastAsia="Times New Roman"/>
                <w:b/>
                <w:bCs/>
                <w:lang w:eastAsia="cs-CZ"/>
              </w:rPr>
              <w:t>12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456A" w14:textId="78861539" w:rsidR="00665893" w:rsidRPr="006D3A5E" w:rsidRDefault="00665893" w:rsidP="00D029F0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B6064" w14:textId="77777777" w:rsidR="00665893" w:rsidRPr="006D3A5E" w:rsidRDefault="00665893" w:rsidP="00665893">
            <w:pPr>
              <w:rPr>
                <w:b/>
                <w:color w:val="000000" w:themeColor="text1"/>
              </w:rPr>
            </w:pPr>
            <w:r w:rsidRPr="006D3A5E">
              <w:rPr>
                <w:b/>
                <w:color w:val="000000" w:themeColor="text1"/>
              </w:rPr>
              <w:t>věci rejstříku C</w:t>
            </w:r>
          </w:p>
          <w:p w14:paraId="214DD1AB" w14:textId="39A1C756" w:rsidR="00665893" w:rsidRPr="006D3A5E" w:rsidRDefault="00665893" w:rsidP="00665893">
            <w:pPr>
              <w:rPr>
                <w:color w:val="000000" w:themeColor="text1"/>
              </w:rPr>
            </w:pPr>
            <w:r w:rsidRPr="006D3A5E">
              <w:rPr>
                <w:color w:val="000000" w:themeColor="text1"/>
              </w:rPr>
              <w:t>specializace – věci pracovněprávní - 100 %</w:t>
            </w:r>
          </w:p>
          <w:p w14:paraId="7B8493D1" w14:textId="5C630606" w:rsidR="00665893" w:rsidRPr="006D3A5E" w:rsidRDefault="00665893" w:rsidP="00665893">
            <w:pPr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bCs/>
                <w:color w:val="000000" w:themeColor="text1"/>
              </w:rPr>
              <w:t xml:space="preserve">specializace – prodej zástavy </w:t>
            </w:r>
            <w:r w:rsidR="008601A7" w:rsidRPr="006D3A5E">
              <w:rPr>
                <w:bCs/>
                <w:color w:val="000000" w:themeColor="text1"/>
              </w:rPr>
              <w:t>–</w:t>
            </w:r>
            <w:r w:rsidRPr="006D3A5E">
              <w:rPr>
                <w:bCs/>
                <w:color w:val="000000" w:themeColor="text1"/>
              </w:rPr>
              <w:t xml:space="preserve"> 100</w:t>
            </w:r>
            <w:r w:rsidR="008601A7" w:rsidRPr="006D3A5E">
              <w:rPr>
                <w:bCs/>
                <w:color w:val="000000" w:themeColor="text1"/>
              </w:rPr>
              <w:t xml:space="preserve"> </w:t>
            </w:r>
            <w:r w:rsidRPr="006D3A5E">
              <w:rPr>
                <w:bCs/>
                <w:color w:val="000000" w:themeColor="text1"/>
              </w:rPr>
              <w:t>%</w:t>
            </w:r>
            <w:r w:rsidR="008601A7" w:rsidRPr="006D3A5E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2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7AE91" w14:textId="0CCF3354" w:rsidR="00665893" w:rsidRPr="00327F58" w:rsidRDefault="00665893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6D3A5E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Mgr. Kristýna Křiváčková</w:t>
            </w:r>
          </w:p>
        </w:tc>
      </w:tr>
      <w:tr w:rsidR="00665893" w:rsidRPr="00327F58" w14:paraId="3CB01F75" w14:textId="77777777" w:rsidTr="005725DD">
        <w:trPr>
          <w:trHeight w:val="38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ACE43" w14:textId="77777777" w:rsidR="00665893" w:rsidRPr="00665893" w:rsidRDefault="00665893" w:rsidP="00D029F0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6A7D" w14:textId="4AE9197A" w:rsidR="00665893" w:rsidRPr="006D3A5E" w:rsidRDefault="00665893" w:rsidP="00D029F0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7D288" w14:textId="69334418" w:rsidR="00665893" w:rsidRPr="006D3A5E" w:rsidRDefault="00665893" w:rsidP="00665893">
            <w:pPr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color w:val="000000" w:themeColor="text1"/>
              </w:rPr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47E59" w14:textId="77777777" w:rsidR="00665893" w:rsidRPr="00327F58" w:rsidRDefault="00665893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3E502958" w14:textId="77777777" w:rsidTr="005725DD">
        <w:trPr>
          <w:trHeight w:val="13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B3A08C" w14:textId="77777777" w:rsidR="00665893" w:rsidRPr="00665893" w:rsidRDefault="00665893" w:rsidP="00D029F0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032C" w14:textId="6B833B34" w:rsidR="00665893" w:rsidRPr="006D3A5E" w:rsidRDefault="00665893" w:rsidP="00D029F0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7662B" w14:textId="77777777" w:rsidR="00665893" w:rsidRPr="006D3A5E" w:rsidRDefault="00665893" w:rsidP="00665893">
            <w:pPr>
              <w:rPr>
                <w:color w:val="000000" w:themeColor="text1"/>
              </w:rPr>
            </w:pPr>
            <w:r w:rsidRPr="006D3A5E">
              <w:rPr>
                <w:color w:val="000000" w:themeColor="text1"/>
              </w:rPr>
              <w:t xml:space="preserve">věci rejstříku </w:t>
            </w:r>
            <w:proofErr w:type="spellStart"/>
            <w:r w:rsidRPr="006D3A5E">
              <w:rPr>
                <w:color w:val="000000" w:themeColor="text1"/>
              </w:rPr>
              <w:t>Nc</w:t>
            </w:r>
            <w:proofErr w:type="spellEnd"/>
            <w:r w:rsidRPr="006D3A5E">
              <w:rPr>
                <w:color w:val="000000" w:themeColor="text1"/>
              </w:rPr>
              <w:t xml:space="preserve"> – občanskoprávní </w:t>
            </w:r>
          </w:p>
          <w:p w14:paraId="4748C1C0" w14:textId="5356AC53" w:rsidR="00665893" w:rsidRPr="006D3A5E" w:rsidRDefault="00665893" w:rsidP="00665893">
            <w:pPr>
              <w:pStyle w:val="Odstavecseseznamem"/>
              <w:numPr>
                <w:ilvl w:val="0"/>
                <w:numId w:val="40"/>
              </w:numPr>
              <w:ind w:left="79" w:hanging="141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color w:val="000000" w:themeColor="text1"/>
              </w:rPr>
              <w:t xml:space="preserve">osvobození od soudních poplatků, ustanovení zástupce </w:t>
            </w:r>
          </w:p>
          <w:p w14:paraId="4522FAEB" w14:textId="3EA6EFF8" w:rsidR="00E82EA7" w:rsidRPr="006D3A5E" w:rsidRDefault="006D3A5E" w:rsidP="00665893">
            <w:pPr>
              <w:pStyle w:val="Odstavecseseznamem"/>
              <w:numPr>
                <w:ilvl w:val="0"/>
                <w:numId w:val="40"/>
              </w:numPr>
              <w:ind w:left="79" w:hanging="141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0DDF7" w14:textId="77777777" w:rsidR="00665893" w:rsidRPr="00327F58" w:rsidRDefault="00665893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FC7AA8B" w14:textId="77777777" w:rsidTr="005725DD">
        <w:trPr>
          <w:trHeight w:val="299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EDBEE" w14:textId="77777777" w:rsidR="00665893" w:rsidRPr="00665893" w:rsidRDefault="00665893" w:rsidP="00665893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C0ED" w14:textId="24832A96" w:rsidR="00665893" w:rsidRPr="006D3A5E" w:rsidRDefault="00665893" w:rsidP="00665893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7ED77" w14:textId="25756DD3" w:rsidR="00665893" w:rsidRPr="006D3A5E" w:rsidRDefault="00665893" w:rsidP="00E82EA7">
            <w:pPr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color w:val="000000" w:themeColor="text1"/>
              </w:rPr>
              <w:t xml:space="preserve">věci rejstříku </w:t>
            </w:r>
            <w:proofErr w:type="spellStart"/>
            <w:r w:rsidRPr="006D3A5E">
              <w:rPr>
                <w:color w:val="000000" w:themeColor="text1"/>
              </w:rPr>
              <w:t>Nc</w:t>
            </w:r>
            <w:proofErr w:type="spellEnd"/>
            <w:r w:rsidRPr="006D3A5E">
              <w:rPr>
                <w:color w:val="000000" w:themeColor="text1"/>
              </w:rPr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DA3F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2AFFD96" w14:textId="77777777" w:rsidTr="001E718E">
        <w:trPr>
          <w:trHeight w:val="772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E69C18" w14:textId="77777777" w:rsidR="00665893" w:rsidRPr="00665893" w:rsidRDefault="00665893" w:rsidP="00665893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D1532" w14:textId="331FF998" w:rsidR="004F6C07" w:rsidRPr="00F6027D" w:rsidRDefault="008365BD" w:rsidP="00FA1083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F6027D">
              <w:rPr>
                <w:rFonts w:eastAsia="Times New Roman"/>
                <w:b/>
                <w:color w:val="000000" w:themeColor="text1"/>
                <w:lang w:eastAsia="cs-CZ"/>
              </w:rPr>
              <w:t>a</w:t>
            </w:r>
            <w:r w:rsidR="00665893" w:rsidRPr="00F6027D">
              <w:rPr>
                <w:rFonts w:eastAsia="Times New Roman"/>
                <w:b/>
                <w:color w:val="000000" w:themeColor="text1"/>
                <w:lang w:eastAsia="cs-CZ"/>
              </w:rPr>
              <w:t>sistent</w:t>
            </w:r>
            <w:r w:rsidR="004F6C07" w:rsidRPr="00F6027D">
              <w:rPr>
                <w:rFonts w:eastAsia="Times New Roman"/>
                <w:b/>
                <w:color w:val="000000" w:themeColor="text1"/>
                <w:lang w:eastAsia="cs-CZ"/>
              </w:rPr>
              <w:t>ka</w:t>
            </w:r>
            <w:r w:rsidRPr="00F6027D">
              <w:rPr>
                <w:rFonts w:eastAsia="Times New Roman"/>
                <w:b/>
                <w:color w:val="000000" w:themeColor="text1"/>
                <w:lang w:eastAsia="cs-CZ"/>
              </w:rPr>
              <w:t xml:space="preserve"> </w:t>
            </w:r>
            <w:r w:rsidR="00665893" w:rsidRPr="00F6027D">
              <w:rPr>
                <w:rFonts w:eastAsia="Times New Roman"/>
                <w:b/>
                <w:color w:val="000000" w:themeColor="text1"/>
                <w:lang w:eastAsia="cs-CZ"/>
              </w:rPr>
              <w:t>soudce:</w:t>
            </w:r>
            <w:r w:rsidRPr="00F6027D">
              <w:rPr>
                <w:rFonts w:eastAsia="Times New Roman"/>
                <w:b/>
                <w:color w:val="000000" w:themeColor="text1"/>
                <w:lang w:eastAsia="cs-CZ"/>
              </w:rPr>
              <w:t xml:space="preserve"> </w:t>
            </w:r>
            <w:r w:rsidR="004F6C07" w:rsidRPr="00F6027D">
              <w:rPr>
                <w:rFonts w:eastAsia="Times New Roman"/>
                <w:b/>
                <w:color w:val="000000" w:themeColor="text1"/>
                <w:lang w:eastAsia="cs-CZ"/>
              </w:rPr>
              <w:t>Mgr. Lucie Borůvková</w:t>
            </w:r>
          </w:p>
          <w:p w14:paraId="0EFF1977" w14:textId="03543AD4" w:rsidR="00665893" w:rsidRPr="006D3A5E" w:rsidRDefault="00DF0BA1" w:rsidP="00665893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>
              <w:rPr>
                <w:rFonts w:eastAsia="Times New Roman"/>
                <w:b/>
                <w:color w:val="000000" w:themeColor="text1"/>
                <w:lang w:eastAsia="cs-CZ"/>
              </w:rPr>
              <w:t xml:space="preserve">vyšší soudní úřednice: Ing. Lenka </w:t>
            </w:r>
            <w:proofErr w:type="spellStart"/>
            <w:r>
              <w:rPr>
                <w:rFonts w:eastAsia="Times New Roman"/>
                <w:b/>
                <w:color w:val="000000" w:themeColor="text1"/>
                <w:lang w:eastAsia="cs-CZ"/>
              </w:rPr>
              <w:t>Jägrová</w:t>
            </w:r>
            <w:proofErr w:type="spellEnd"/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0AE6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3A50D7F" w14:textId="77777777" w:rsidTr="005725DD">
        <w:trPr>
          <w:trHeight w:val="532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0D3F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14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10333" w14:textId="79446211" w:rsidR="00665893" w:rsidRPr="00327F58" w:rsidRDefault="00665893" w:rsidP="00665893">
            <w:pPr>
              <w:jc w:val="center"/>
              <w:rPr>
                <w:b/>
              </w:rPr>
            </w:pPr>
            <w:proofErr w:type="gramStart"/>
            <w:r w:rsidRPr="00327F58">
              <w:rPr>
                <w:rFonts w:eastAsia="Times New Roman"/>
                <w:lang w:eastAsia="cs-CZ"/>
              </w:rPr>
              <w:t>100%</w:t>
            </w:r>
            <w:proofErr w:type="gramEnd"/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48C27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646178BA" w14:textId="6C3C35D3" w:rsidR="00665893" w:rsidRPr="00327F58" w:rsidRDefault="00665893" w:rsidP="00665893">
            <w:pPr>
              <w:rPr>
                <w:b/>
              </w:rPr>
            </w:pPr>
            <w:r w:rsidRPr="00327F58">
              <w:t xml:space="preserve">specializace – věci pracovněprávní - </w:t>
            </w:r>
            <w:r w:rsidR="007C2FC2" w:rsidRPr="006D3A5E">
              <w:t>10</w:t>
            </w:r>
            <w:r w:rsidRPr="006D3A5E">
              <w:t xml:space="preserve">0 </w:t>
            </w:r>
            <w:r w:rsidRPr="00327F58">
              <w:t>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61592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b/>
                <w:bCs/>
                <w:u w:val="single"/>
              </w:rPr>
              <w:t>Mgr. Bc. Petra Kořínková</w:t>
            </w:r>
          </w:p>
        </w:tc>
      </w:tr>
      <w:tr w:rsidR="00665893" w:rsidRPr="00327F58" w14:paraId="2CA8E52C" w14:textId="77777777" w:rsidTr="005725DD">
        <w:trPr>
          <w:trHeight w:val="39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03980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D1F89" w14:textId="02E4F65E" w:rsidR="00665893" w:rsidRPr="00327F58" w:rsidRDefault="00665893" w:rsidP="00665893">
            <w:pPr>
              <w:jc w:val="center"/>
              <w:rPr>
                <w:b/>
              </w:rPr>
            </w:pPr>
            <w:proofErr w:type="gramStart"/>
            <w:r w:rsidRPr="00327F58">
              <w:rPr>
                <w:rFonts w:eastAsia="Times New Roman"/>
                <w:lang w:eastAsia="cs-CZ"/>
              </w:rPr>
              <w:t>100%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FAB81" w14:textId="77777777" w:rsidR="00665893" w:rsidRPr="00327F58" w:rsidRDefault="00665893" w:rsidP="00665893">
            <w:pPr>
              <w:rPr>
                <w:b/>
              </w:rPr>
            </w:pPr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33A8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B8996E7" w14:textId="77777777" w:rsidTr="005725DD">
        <w:trPr>
          <w:trHeight w:val="1134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6C8F3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E2C35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2CC30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DB52F21" w14:textId="06F40A9F" w:rsidR="00665893" w:rsidRPr="00E82EA7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  <w:rPr>
                <w:b/>
              </w:rPr>
            </w:pPr>
            <w:r w:rsidRPr="00327F58">
              <w:t xml:space="preserve">osvobození od soudních poplatků, ustanovení zástupce </w:t>
            </w:r>
          </w:p>
          <w:p w14:paraId="6D502CAB" w14:textId="78FE6ADE" w:rsidR="00E82EA7" w:rsidRPr="00E82EA7" w:rsidRDefault="00801096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  <w:rPr>
                <w:bCs/>
              </w:rPr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E972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F9081D4" w14:textId="77777777" w:rsidTr="005725DD">
        <w:trPr>
          <w:trHeight w:val="372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6EC65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B5704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B480A" w14:textId="7FED058F" w:rsidR="00665893" w:rsidRPr="00327F58" w:rsidRDefault="00665893" w:rsidP="00801096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7778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0A62886" w14:textId="77777777" w:rsidTr="005725DD">
        <w:trPr>
          <w:trHeight w:val="594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D1866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D34BE" w14:textId="0719C7FB" w:rsidR="004F6C07" w:rsidRPr="008954E8" w:rsidRDefault="00665893" w:rsidP="008954E8">
            <w:pPr>
              <w:jc w:val="center"/>
              <w:rPr>
                <w:rFonts w:eastAsia="Times New Roman"/>
                <w:b/>
                <w:strike/>
                <w:color w:val="FF0000"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asistentka soudce: </w:t>
            </w:r>
            <w:r w:rsidRPr="008954E8">
              <w:rPr>
                <w:rFonts w:eastAsia="Times New Roman"/>
                <w:b/>
                <w:lang w:eastAsia="cs-CZ"/>
              </w:rPr>
              <w:t>JUDr. Kateřina Plachtová</w:t>
            </w:r>
          </w:p>
          <w:p w14:paraId="3BECCD68" w14:textId="32F1A010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úřednice: </w:t>
            </w:r>
            <w:r w:rsidR="00DF0BA1">
              <w:rPr>
                <w:rFonts w:eastAsia="Times New Roman"/>
                <w:b/>
                <w:lang w:eastAsia="cs-CZ"/>
              </w:rPr>
              <w:t>Ing</w:t>
            </w:r>
            <w:r w:rsidRPr="00327F58">
              <w:rPr>
                <w:rFonts w:eastAsia="Times New Roman"/>
                <w:b/>
                <w:lang w:eastAsia="cs-CZ"/>
              </w:rPr>
              <w:t>. Lenka Jägerová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0EB79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9495743" w14:textId="77777777" w:rsidTr="0071732A">
        <w:trPr>
          <w:trHeight w:val="375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087AD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16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CA4D" w14:textId="6E223495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327F58">
              <w:rPr>
                <w:rFonts w:eastAsia="Times New Roman"/>
                <w:lang w:eastAsia="cs-CZ"/>
              </w:rPr>
              <w:t>20%</w:t>
            </w:r>
            <w:proofErr w:type="gramEnd"/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269BED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7D38B686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F346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Jana Traxlerová</w:t>
            </w:r>
          </w:p>
        </w:tc>
      </w:tr>
      <w:tr w:rsidR="00665893" w:rsidRPr="00327F58" w14:paraId="3E8C5BB4" w14:textId="77777777" w:rsidTr="005725DD">
        <w:trPr>
          <w:trHeight w:val="294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A5800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77F7" w14:textId="7B67319C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20 %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2EADE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8F999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EB5A908" w14:textId="77777777" w:rsidTr="0071732A">
        <w:trPr>
          <w:trHeight w:val="883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6E6F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DAF6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ACB4F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7A6BFC3" w14:textId="27E0F632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11967B88" w14:textId="647E2485" w:rsidR="00E82EA7" w:rsidRPr="00327F58" w:rsidRDefault="00801096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0DD51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6995943" w14:textId="77777777" w:rsidTr="005725DD">
        <w:trPr>
          <w:trHeight w:val="264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22562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ADA7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7061B6" w14:textId="1CFF778E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A616CD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F544CEA" w14:textId="77777777" w:rsidTr="001E718E">
        <w:trPr>
          <w:trHeight w:val="922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21B0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4DF5F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JUDr. Kateřina Plachtová</w:t>
            </w:r>
          </w:p>
          <w:p w14:paraId="648A1FF1" w14:textId="3D91438B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soudní tajemnice</w:t>
            </w:r>
            <w:r w:rsidRPr="00AA5200">
              <w:rPr>
                <w:rFonts w:eastAsia="Times New Roman"/>
                <w:b/>
                <w:lang w:eastAsia="cs-CZ"/>
              </w:rPr>
              <w:t xml:space="preserve">: </w:t>
            </w:r>
            <w:r w:rsidR="00DF0BA1">
              <w:rPr>
                <w:rFonts w:eastAsia="Times New Roman"/>
                <w:b/>
                <w:lang w:eastAsia="cs-CZ"/>
              </w:rPr>
              <w:t>Bohuslava Tetourová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857F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7CDF470" w14:textId="77777777" w:rsidTr="0071732A">
        <w:trPr>
          <w:trHeight w:val="331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79C3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br w:type="page"/>
            </w:r>
            <w:r w:rsidRPr="00327F58">
              <w:rPr>
                <w:rFonts w:eastAsia="Times New Roman"/>
                <w:b/>
                <w:bCs/>
                <w:lang w:eastAsia="cs-CZ"/>
              </w:rPr>
              <w:t>17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3FA5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6852A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64CF8F7F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0E2EB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Jiří Křivanec</w:t>
            </w:r>
          </w:p>
        </w:tc>
      </w:tr>
      <w:tr w:rsidR="00665893" w:rsidRPr="00327F58" w14:paraId="17A89164" w14:textId="77777777" w:rsidTr="005725DD">
        <w:trPr>
          <w:trHeight w:val="17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746D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FA32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F3F70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81550C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2DA6C13C" w14:textId="77777777" w:rsidTr="005725DD">
        <w:trPr>
          <w:trHeight w:val="57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DE6F9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9C0C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B532D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6E7B46C" w14:textId="749DD855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 xml:space="preserve">osvobození od soudních poplatků, ustanovení zástupce </w:t>
            </w:r>
          </w:p>
          <w:p w14:paraId="0CA29E85" w14:textId="3BAAF0B4" w:rsidR="00E82EA7" w:rsidRPr="00327F58" w:rsidRDefault="00801096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81E7F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7E7A71F5" w14:textId="77777777" w:rsidTr="005725DD">
        <w:trPr>
          <w:trHeight w:val="243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4FDF2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E801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A5077" w14:textId="5E7CD84A" w:rsidR="00665893" w:rsidRPr="00327F58" w:rsidRDefault="00665893" w:rsidP="00801096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DD93C2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2A85C7EE" w14:textId="77777777" w:rsidTr="001E718E">
        <w:trPr>
          <w:trHeight w:val="884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72C73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0F1D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 soudce: Mgr. Aleš Körner</w:t>
            </w:r>
          </w:p>
          <w:p w14:paraId="1C5A26FD" w14:textId="77777777" w:rsidR="00665893" w:rsidRPr="00327F58" w:rsidRDefault="00665893" w:rsidP="00665893">
            <w:pPr>
              <w:jc w:val="center"/>
            </w:pPr>
            <w:r w:rsidRPr="00327F58">
              <w:rPr>
                <w:rFonts w:eastAsia="Times New Roman"/>
                <w:b/>
                <w:lang w:eastAsia="cs-CZ"/>
              </w:rPr>
              <w:t>vyšší soudní úřednice: Renata Husková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66AA3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6C4DC84B" w14:textId="77777777" w:rsidTr="0071732A">
        <w:trPr>
          <w:trHeight w:val="412"/>
          <w:jc w:val="center"/>
        </w:trPr>
        <w:tc>
          <w:tcPr>
            <w:tcW w:w="11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3D1B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21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8A81" w14:textId="2654A5EF" w:rsidR="00665893" w:rsidRPr="00327F58" w:rsidRDefault="004B6A3E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>
              <w:t>95</w:t>
            </w:r>
            <w:r w:rsidR="00665893" w:rsidRPr="00327F58">
              <w:t>%</w:t>
            </w:r>
            <w:proofErr w:type="gramEnd"/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E65D5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40C57698" w14:textId="77777777" w:rsidR="00665893" w:rsidRPr="00327F58" w:rsidRDefault="00665893" w:rsidP="00665893">
            <w:pPr>
              <w:rPr>
                <w:rFonts w:eastAsia="Times New Roman"/>
                <w:b/>
                <w:lang w:eastAsia="cs-CZ"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735E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Ing. Jan Kočer</w:t>
            </w:r>
          </w:p>
        </w:tc>
      </w:tr>
      <w:tr w:rsidR="00665893" w:rsidRPr="00327F58" w14:paraId="23C0F173" w14:textId="77777777" w:rsidTr="005725DD">
        <w:trPr>
          <w:trHeight w:val="9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09DBD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4F1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 w:rsidRPr="00327F58">
              <w:t>100%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A891C" w14:textId="77777777" w:rsidR="00665893" w:rsidRPr="00327F58" w:rsidRDefault="00665893" w:rsidP="00665893">
            <w:pPr>
              <w:rPr>
                <w:rFonts w:eastAsia="Times New Roman"/>
                <w:b/>
                <w:lang w:eastAsia="cs-CZ"/>
              </w:rPr>
            </w:pPr>
            <w:r w:rsidRPr="00327F58">
              <w:t>věci rejstříku EVC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ABEA7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18E6FBB3" w14:textId="77777777" w:rsidTr="005725DD">
        <w:trPr>
          <w:trHeight w:val="9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B880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E6F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 w:rsidRPr="00327F58">
              <w:t>100%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309BF" w14:textId="77777777" w:rsidR="00665893" w:rsidRPr="00327F58" w:rsidRDefault="00665893" w:rsidP="00665893">
            <w:pPr>
              <w:rPr>
                <w:rFonts w:eastAsia="Times New Roman"/>
                <w:b/>
                <w:lang w:eastAsia="cs-CZ"/>
              </w:rPr>
            </w:pPr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89A0B3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7C6EEA9B" w14:textId="77777777" w:rsidTr="005725DD">
        <w:trPr>
          <w:trHeight w:val="9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2C17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D2D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 w:rsidRPr="00327F58">
              <w:t>100%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67AD0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6F2A4DC5" w14:textId="77777777" w:rsidR="00437AB8" w:rsidRDefault="00665893" w:rsidP="00437AB8">
            <w:r w:rsidRPr="00327F58">
              <w:t>- osvobození od soudních poplatků, ustanovení zástupce</w:t>
            </w:r>
          </w:p>
          <w:p w14:paraId="5AA26F4D" w14:textId="3E9566E2" w:rsidR="00E82EA7" w:rsidRPr="00327F58" w:rsidRDefault="00E82EA7" w:rsidP="00437AB8">
            <w:pPr>
              <w:rPr>
                <w:rFonts w:eastAsia="Times New Roman"/>
                <w:b/>
                <w:lang w:eastAsia="cs-CZ"/>
              </w:rPr>
            </w:pPr>
            <w:r w:rsidRPr="00801096">
              <w:t xml:space="preserve">- </w:t>
            </w:r>
            <w:r w:rsidR="00801096" w:rsidRPr="00801096">
              <w:rPr>
                <w:bCs/>
              </w:rPr>
              <w:t>s</w:t>
            </w:r>
            <w:r w:rsidR="00801096" w:rsidRPr="006D3A5E">
              <w:rPr>
                <w:bCs/>
                <w:color w:val="000000" w:themeColor="text1"/>
              </w:rPr>
              <w:t>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  <w:r w:rsidR="00801096" w:rsidRPr="00E82EA7">
              <w:rPr>
                <w:color w:val="FF0000"/>
              </w:rPr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94D2FD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3DEBFB23" w14:textId="77777777" w:rsidTr="005725DD">
        <w:trPr>
          <w:trHeight w:val="9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2B2D1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19F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 w:rsidRPr="00327F58">
              <w:t>100%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2A248" w14:textId="20A93BDF" w:rsidR="00665893" w:rsidRPr="00327F58" w:rsidRDefault="00665893" w:rsidP="00801096">
            <w:pPr>
              <w:rPr>
                <w:rFonts w:eastAsia="Times New Roman"/>
                <w:b/>
                <w:lang w:eastAsia="cs-CZ"/>
              </w:rPr>
            </w:pPr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8784E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69887A68" w14:textId="77777777" w:rsidTr="001E718E">
        <w:trPr>
          <w:trHeight w:val="90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E4D6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26151" w14:textId="7DF94B24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 xml:space="preserve">asistentka soudce: </w:t>
            </w:r>
            <w:r w:rsidR="003D7D21" w:rsidRPr="00AA5200">
              <w:rPr>
                <w:rFonts w:eastAsia="Times New Roman"/>
                <w:b/>
                <w:lang w:eastAsia="cs-CZ"/>
              </w:rPr>
              <w:t>JUDr. Kateřina Plachtová</w:t>
            </w:r>
          </w:p>
          <w:p w14:paraId="1744D4D7" w14:textId="7CBC5D0D" w:rsidR="00C40EEB" w:rsidRPr="00C40EEB" w:rsidRDefault="00665893" w:rsidP="004F6C0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vyšší soudní úřednice: </w:t>
            </w:r>
            <w:r w:rsidR="00C40EEB" w:rsidRPr="004F6C07">
              <w:rPr>
                <w:rFonts w:eastAsia="Times New Roman"/>
                <w:b/>
                <w:color w:val="000000" w:themeColor="text1"/>
                <w:lang w:eastAsia="cs-CZ"/>
              </w:rPr>
              <w:t>Ing. Lenka Jägerová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A60130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1525E219" w14:textId="77777777" w:rsidTr="005725DD">
        <w:trPr>
          <w:trHeight w:val="402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CCDE2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23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73F129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50 %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78E0E" w14:textId="54586C0C" w:rsidR="00EF3FE4" w:rsidRPr="00801096" w:rsidRDefault="00665893" w:rsidP="00AA5200">
            <w:pPr>
              <w:rPr>
                <w:bCs/>
              </w:rPr>
            </w:pPr>
            <w:r w:rsidRPr="00801096">
              <w:rPr>
                <w:b/>
              </w:rPr>
              <w:t xml:space="preserve">věci rejstříku C 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1198F6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Tomáš Křiváček</w:t>
            </w:r>
          </w:p>
        </w:tc>
      </w:tr>
      <w:tr w:rsidR="00665893" w:rsidRPr="00327F58" w14:paraId="5A439871" w14:textId="77777777" w:rsidTr="0071732A">
        <w:trPr>
          <w:trHeight w:val="193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F8C8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01BA0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50 %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07C27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7B265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4FEB3E4" w14:textId="77777777" w:rsidTr="005725DD">
        <w:trPr>
          <w:trHeight w:val="543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3C196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A6F237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6D637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0074B23C" w14:textId="176E0D65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60EC4B10" w14:textId="664B8C6C" w:rsidR="00E82EA7" w:rsidRPr="00327F58" w:rsidRDefault="00801096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  <w:p w14:paraId="17E64865" w14:textId="2FB86BD1" w:rsidR="00665893" w:rsidRPr="00327F58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 xml:space="preserve">ostatní občanskoprávní (vyjma protestace směnek a šeků, předběžných opatření DN a prodloužení PO DN)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3FEB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65BA28A" w14:textId="77777777" w:rsidTr="005725DD">
        <w:trPr>
          <w:trHeight w:val="136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7FD2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C6C9E3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CF469A" w14:textId="6A6BCEF4" w:rsidR="00665893" w:rsidRPr="00327F58" w:rsidRDefault="00665893" w:rsidP="00437AB8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46CB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354834C4" w14:textId="77777777" w:rsidTr="001E718E">
        <w:trPr>
          <w:trHeight w:val="113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775DD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2CFFA" w14:textId="7598F91B" w:rsidR="004F6C07" w:rsidRPr="00F6027D" w:rsidRDefault="00665893" w:rsidP="004F6C07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asistentka soudce: </w:t>
            </w:r>
            <w:r w:rsidR="004F6C07" w:rsidRPr="00F6027D">
              <w:rPr>
                <w:rFonts w:eastAsia="Times New Roman"/>
                <w:b/>
                <w:color w:val="000000" w:themeColor="text1"/>
                <w:lang w:eastAsia="cs-CZ"/>
              </w:rPr>
              <w:t>Mgr. Lucie Borůvková</w:t>
            </w:r>
          </w:p>
          <w:p w14:paraId="43FA8A7F" w14:textId="77777777" w:rsidR="00665893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úřednice: Zdeňka Švejdová </w:t>
            </w:r>
          </w:p>
          <w:p w14:paraId="7F8B8E63" w14:textId="3DCCFE21" w:rsidR="004221C5" w:rsidRPr="00C26E9C" w:rsidRDefault="004221C5" w:rsidP="00665893">
            <w:pPr>
              <w:jc w:val="center"/>
              <w:rPr>
                <w:strike/>
                <w:color w:val="FF0000"/>
              </w:rPr>
            </w:pPr>
            <w:bookmarkStart w:id="37" w:name="_Hlk164329789"/>
            <w:r w:rsidRPr="00C26E9C">
              <w:rPr>
                <w:rFonts w:eastAsia="Times New Roman"/>
                <w:b/>
                <w:strike/>
                <w:color w:val="FF0000"/>
                <w:lang w:eastAsia="cs-CZ"/>
              </w:rPr>
              <w:t>justiční kandidát</w:t>
            </w:r>
            <w:r w:rsidR="00AA5200" w:rsidRPr="00C26E9C">
              <w:rPr>
                <w:rFonts w:eastAsia="Times New Roman"/>
                <w:b/>
                <w:strike/>
                <w:color w:val="FF0000"/>
                <w:lang w:eastAsia="cs-CZ"/>
              </w:rPr>
              <w:t>ka</w:t>
            </w:r>
            <w:r w:rsidRPr="00C26E9C">
              <w:rPr>
                <w:rFonts w:eastAsia="Times New Roman"/>
                <w:b/>
                <w:strike/>
                <w:color w:val="FF0000"/>
                <w:lang w:eastAsia="cs-CZ"/>
              </w:rPr>
              <w:t>:</w:t>
            </w:r>
            <w:r w:rsidR="00AA5200" w:rsidRPr="00C26E9C">
              <w:rPr>
                <w:b/>
                <w:strike/>
                <w:color w:val="FF0000"/>
              </w:rPr>
              <w:t xml:space="preserve"> Mgr. Lucie Keltnerová</w:t>
            </w:r>
            <w:bookmarkEnd w:id="37"/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E2725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D7E75C7" w14:textId="77777777" w:rsidTr="005725DD">
        <w:trPr>
          <w:trHeight w:val="677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1D048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25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40AF6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53744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3905F283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355805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Marta Toufarová</w:t>
            </w:r>
          </w:p>
        </w:tc>
      </w:tr>
      <w:tr w:rsidR="00665893" w:rsidRPr="00327F58" w14:paraId="66F5FEA2" w14:textId="77777777" w:rsidTr="005725DD">
        <w:trPr>
          <w:trHeight w:val="39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95BCF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129B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A8845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A8F3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382CC95" w14:textId="77777777" w:rsidTr="005725DD">
        <w:trPr>
          <w:trHeight w:val="138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36872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0DF9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83F580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96E2D00" w14:textId="359903DA" w:rsidR="00665893" w:rsidRPr="00327F58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 xml:space="preserve">protesty směnek (šeků) </w:t>
            </w:r>
          </w:p>
          <w:p w14:paraId="41C1DADD" w14:textId="13D5C457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 xml:space="preserve">osvobození od soudních poplatků, ustanovení zástupce </w:t>
            </w:r>
          </w:p>
          <w:p w14:paraId="12C162CC" w14:textId="771E5BCC" w:rsidR="00E82EA7" w:rsidRPr="00327F58" w:rsidRDefault="00437AB8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důkazu</w:t>
            </w:r>
            <w:r w:rsidRPr="00E82EA7">
              <w:rPr>
                <w:color w:val="FF0000"/>
              </w:rPr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7E11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57E512D" w14:textId="77777777" w:rsidTr="005725DD">
        <w:trPr>
          <w:trHeight w:val="386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F1D7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0D96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95500" w14:textId="7301F78C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EC0F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3FAA378F" w14:textId="77777777" w:rsidTr="005725DD">
        <w:trPr>
          <w:trHeight w:val="69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FCE5B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F7705" w14:textId="277545E9" w:rsidR="008954E8" w:rsidRPr="00F6027D" w:rsidRDefault="00665893" w:rsidP="008954E8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asistentka soudce: </w:t>
            </w:r>
            <w:r w:rsidR="008954E8" w:rsidRPr="00F6027D">
              <w:rPr>
                <w:rFonts w:eastAsia="Times New Roman"/>
                <w:b/>
                <w:color w:val="000000" w:themeColor="text1"/>
                <w:lang w:eastAsia="cs-CZ"/>
              </w:rPr>
              <w:t>Mgr. Lucie Borůvková</w:t>
            </w:r>
          </w:p>
          <w:p w14:paraId="4D9C55A2" w14:textId="0AE6B6E0" w:rsidR="00665893" w:rsidRPr="00327F58" w:rsidRDefault="00DF0BA1" w:rsidP="004850FB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lang w:eastAsia="cs-CZ"/>
              </w:rPr>
              <w:t>soudní tajemnice</w:t>
            </w:r>
            <w:r w:rsidR="00665893" w:rsidRPr="00327F58">
              <w:rPr>
                <w:rFonts w:eastAsia="Times New Roman"/>
                <w:b/>
                <w:lang w:eastAsia="cs-CZ"/>
              </w:rPr>
              <w:t>: Bohuslava Tetourová</w:t>
            </w:r>
            <w:r w:rsidR="00665893" w:rsidRPr="00327F58">
              <w:rPr>
                <w:b/>
                <w:bCs/>
              </w:rPr>
              <w:t xml:space="preserve">     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E003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C529014" w14:textId="77777777" w:rsidTr="005725DD">
        <w:trPr>
          <w:trHeight w:val="686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22480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27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5377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8E00A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6E779F65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AD5A1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Radka Podlešáková</w:t>
            </w:r>
          </w:p>
        </w:tc>
      </w:tr>
      <w:tr w:rsidR="00665893" w:rsidRPr="00327F58" w14:paraId="079D0747" w14:textId="77777777" w:rsidTr="005725DD">
        <w:trPr>
          <w:trHeight w:val="384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E1C3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58BA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19CE1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6C3E4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F5EFADA" w14:textId="77777777" w:rsidTr="005725DD">
        <w:trPr>
          <w:trHeight w:val="124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2CE31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E152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0B2D9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400F9F06" w14:textId="0EDA4501" w:rsidR="00437AB8" w:rsidRDefault="00665893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2CFA012E" w14:textId="506532A6" w:rsidR="00E82EA7" w:rsidRPr="00327F58" w:rsidRDefault="00437AB8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>
              <w:rPr>
                <w:bCs/>
                <w:color w:val="000000" w:themeColor="text1"/>
              </w:rPr>
              <w:t>ů</w:t>
            </w:r>
            <w:r w:rsidRPr="00E82EA7">
              <w:rPr>
                <w:color w:val="FF0000"/>
              </w:rPr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C0D1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569E505" w14:textId="77777777" w:rsidTr="005725DD">
        <w:trPr>
          <w:trHeight w:val="408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CA72A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7638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8D7178" w14:textId="025DDCBA" w:rsidR="00665893" w:rsidRPr="00327F58" w:rsidRDefault="00665893" w:rsidP="00437AB8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</w:t>
            </w:r>
            <w:r w:rsidR="00437AB8">
              <w:t>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6D519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6F6B998" w14:textId="77777777" w:rsidTr="005725DD">
        <w:trPr>
          <w:trHeight w:val="67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83A87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39BAD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asistentka soudce: JUDr. Hana Bouchema</w:t>
            </w:r>
          </w:p>
          <w:p w14:paraId="31D814A4" w14:textId="77777777" w:rsidR="00665893" w:rsidRPr="00327F58" w:rsidRDefault="00665893" w:rsidP="00665893">
            <w:pPr>
              <w:jc w:val="center"/>
            </w:pPr>
            <w:r w:rsidRPr="00327F58">
              <w:rPr>
                <w:b/>
              </w:rPr>
              <w:t>soudní tajemnice: Pavla Postlová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C946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E5856F2" w14:textId="77777777" w:rsidTr="005725DD">
        <w:trPr>
          <w:trHeight w:val="694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AC53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br w:type="page"/>
            </w:r>
            <w:r w:rsidRPr="00327F58">
              <w:rPr>
                <w:rFonts w:eastAsia="Times New Roman"/>
                <w:b/>
                <w:bCs/>
                <w:lang w:eastAsia="cs-CZ"/>
              </w:rPr>
              <w:t>28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C0C37" w14:textId="058BDDF6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327F58">
              <w:rPr>
                <w:rFonts w:eastAsia="Times New Roman"/>
                <w:lang w:eastAsia="cs-CZ"/>
              </w:rPr>
              <w:t>100%</w:t>
            </w:r>
            <w:proofErr w:type="gramEnd"/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5DA041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64D9A445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7FCFEC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Eduard Levý</w:t>
            </w:r>
          </w:p>
        </w:tc>
      </w:tr>
      <w:tr w:rsidR="008C75AB" w:rsidRPr="00327F58" w14:paraId="74597357" w14:textId="77777777" w:rsidTr="005725DD">
        <w:trPr>
          <w:trHeight w:val="1229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BF258" w14:textId="77777777" w:rsidR="008C75AB" w:rsidRPr="00327F58" w:rsidRDefault="008C75AB" w:rsidP="00665893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CE0DB" w14:textId="77E752A9" w:rsidR="008C75AB" w:rsidRPr="008B1748" w:rsidRDefault="008C75AB" w:rsidP="00665893">
            <w:pPr>
              <w:jc w:val="center"/>
              <w:rPr>
                <w:rFonts w:eastAsia="Times New Roman"/>
                <w:lang w:eastAsia="cs-CZ"/>
              </w:rPr>
            </w:pPr>
            <w:r w:rsidRPr="008B174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1D43E" w14:textId="77777777" w:rsidR="008C75AB" w:rsidRPr="008B1748" w:rsidRDefault="008C75AB" w:rsidP="008C75AB">
            <w:r w:rsidRPr="008B1748">
              <w:t xml:space="preserve">věci rejstříku </w:t>
            </w:r>
            <w:proofErr w:type="spellStart"/>
            <w:r w:rsidRPr="008B1748">
              <w:t>Nc</w:t>
            </w:r>
            <w:proofErr w:type="spellEnd"/>
            <w:r w:rsidRPr="008B1748">
              <w:t xml:space="preserve"> – občanskoprávní </w:t>
            </w:r>
          </w:p>
          <w:p w14:paraId="58F7E19F" w14:textId="77777777" w:rsidR="00437AB8" w:rsidRPr="008B1748" w:rsidRDefault="008C75AB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8B1748">
              <w:t>osvobození od soudních poplatků, ustanovení zástupce</w:t>
            </w:r>
          </w:p>
          <w:p w14:paraId="715ADE96" w14:textId="38140AD5" w:rsidR="008C75AB" w:rsidRPr="008B1748" w:rsidRDefault="008C75AB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8B1748">
              <w:t>soudní smíry, předběžná opatření</w:t>
            </w:r>
            <w:r w:rsidR="00437AB8" w:rsidRPr="008B1748">
              <w:t>, zajištění důkazů</w:t>
            </w:r>
            <w:r w:rsidRPr="008B1748"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1A2710" w14:textId="77777777" w:rsidR="008C75AB" w:rsidRPr="00327F58" w:rsidRDefault="008C75AB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921EF05" w14:textId="77777777" w:rsidTr="005725DD">
        <w:trPr>
          <w:trHeight w:val="411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0C3CF5" w14:textId="77777777" w:rsidR="00665893" w:rsidRPr="00327F58" w:rsidRDefault="00665893" w:rsidP="00665893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B61EF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1D95A" w14:textId="05AFD6F2" w:rsidR="00665893" w:rsidRPr="008C75AB" w:rsidRDefault="00665893" w:rsidP="00437AB8">
            <w:pPr>
              <w:rPr>
                <w:b/>
                <w:strike/>
              </w:rPr>
            </w:pPr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C0BE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3149452" w14:textId="77777777" w:rsidTr="008954E8">
        <w:trPr>
          <w:trHeight w:val="564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B5295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FBE7B6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 soudce: Mgr. Aleš Körner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F4F2D4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75342D43" w14:textId="77777777" w:rsidTr="005725DD">
        <w:trPr>
          <w:trHeight w:val="668"/>
          <w:jc w:val="center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AD77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F918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BEEE7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0E28DDF3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7786F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Daniel Macháček</w:t>
            </w:r>
          </w:p>
        </w:tc>
      </w:tr>
      <w:tr w:rsidR="00665893" w:rsidRPr="00327F58" w14:paraId="2B549F83" w14:textId="77777777" w:rsidTr="005725DD">
        <w:trPr>
          <w:trHeight w:val="428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B9559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F54B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70444B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8C96F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A874DB6" w14:textId="77777777" w:rsidTr="005725DD">
        <w:trPr>
          <w:trHeight w:val="155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8258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7E91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5738A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26FE606F" w14:textId="77777777" w:rsidR="00665893" w:rsidRPr="00327F58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protesty směnek (šeků) – 100 %</w:t>
            </w:r>
          </w:p>
          <w:p w14:paraId="68B0803A" w14:textId="77777777" w:rsidR="00437AB8" w:rsidRDefault="00665893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07C63A00" w14:textId="075F28E5" w:rsidR="008C75AB" w:rsidRPr="00327F58" w:rsidRDefault="008C75AB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437AB8">
              <w:t>soudní smíry, předběžná opatření</w:t>
            </w:r>
            <w:r w:rsidR="00437AB8" w:rsidRPr="00437AB8">
              <w:t>, zajištění důkazů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BC3E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6AAED707" w14:textId="77777777" w:rsidTr="00787586">
        <w:trPr>
          <w:trHeight w:val="40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CFBF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D2BB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FE1EA" w14:textId="47A44C0D" w:rsidR="00665893" w:rsidRPr="00327F58" w:rsidRDefault="00665893" w:rsidP="00437AB8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AADE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5BB88F3" w14:textId="77777777" w:rsidTr="00787586">
        <w:trPr>
          <w:trHeight w:val="702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7C0C65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C557A" w14:textId="1D3C99A1" w:rsidR="00FA1083" w:rsidRPr="00DE7B5D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asistentka soudce: </w:t>
            </w:r>
            <w:r w:rsidR="00FA1083" w:rsidRPr="00DE7B5D">
              <w:rPr>
                <w:b/>
              </w:rPr>
              <w:t>JUDr. Kateřina Plachtová</w:t>
            </w:r>
          </w:p>
          <w:p w14:paraId="58C3CABF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vyšší soudní úřednice: Zdeňka Švejdová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5E05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77BFDEE" w14:textId="77777777" w:rsidTr="00787586">
        <w:trPr>
          <w:trHeight w:val="677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19FF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32185" w14:textId="77777777" w:rsidR="00665893" w:rsidRPr="00327F58" w:rsidRDefault="00665893" w:rsidP="00665893">
            <w:pPr>
              <w:jc w:val="center"/>
            </w:pPr>
            <w:r w:rsidRPr="00327F58"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9D424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039C4758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99B6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Markéta Bartizalová, Ph.D.</w:t>
            </w:r>
          </w:p>
        </w:tc>
      </w:tr>
      <w:tr w:rsidR="00665893" w:rsidRPr="00327F58" w14:paraId="3517C43E" w14:textId="77777777" w:rsidTr="00787586">
        <w:trPr>
          <w:trHeight w:val="39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C99E2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52066" w14:textId="77777777" w:rsidR="00665893" w:rsidRPr="00327F58" w:rsidRDefault="00665893" w:rsidP="00665893">
            <w:pPr>
              <w:jc w:val="center"/>
            </w:pPr>
            <w:r w:rsidRPr="00327F58"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8C7FD" w14:textId="33E6FFBB" w:rsidR="00665893" w:rsidRPr="00327F58" w:rsidRDefault="00665893" w:rsidP="00665893">
            <w:pPr>
              <w:rPr>
                <w:b/>
              </w:rPr>
            </w:pPr>
            <w:r w:rsidRPr="00327F58">
              <w:t xml:space="preserve">věci rejstříku Cd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9D141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6304E8E6" w14:textId="77777777" w:rsidTr="00787586">
        <w:trPr>
          <w:trHeight w:val="124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03FDC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EC3BF" w14:textId="77777777" w:rsidR="00665893" w:rsidRPr="00327F58" w:rsidRDefault="00665893" w:rsidP="00665893">
            <w:pPr>
              <w:jc w:val="center"/>
            </w:pPr>
            <w:r w:rsidRPr="00327F58"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854B9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5411F7B" w14:textId="182C94AB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227" w:hanging="227"/>
            </w:pPr>
            <w:r w:rsidRPr="00327F58">
              <w:t>osvobození od soudních poplatků, ustanovení zást</w:t>
            </w:r>
            <w:r w:rsidR="005725DD">
              <w:t>upce</w:t>
            </w:r>
          </w:p>
          <w:p w14:paraId="30770AFC" w14:textId="193D2345" w:rsidR="008C75AB" w:rsidRPr="00327F58" w:rsidRDefault="008C75AB" w:rsidP="00665893">
            <w:pPr>
              <w:pStyle w:val="Odstavecseseznamem"/>
              <w:numPr>
                <w:ilvl w:val="0"/>
                <w:numId w:val="3"/>
              </w:numPr>
              <w:ind w:left="227" w:hanging="227"/>
            </w:pPr>
            <w:r w:rsidRPr="00437AB8">
              <w:t>soudní smíry, předběžná opatření</w:t>
            </w:r>
            <w:r w:rsidR="00437AB8" w:rsidRPr="00437AB8">
              <w:t>, zajištění důkazů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D2DD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7684769" w14:textId="77777777" w:rsidTr="00787586">
        <w:trPr>
          <w:trHeight w:val="399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79E3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C8115" w14:textId="77777777" w:rsidR="00665893" w:rsidRPr="00327F58" w:rsidRDefault="00665893" w:rsidP="00665893">
            <w:pPr>
              <w:jc w:val="center"/>
            </w:pPr>
            <w:r w:rsidRPr="00327F58"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D2FA0" w14:textId="71A5FE96" w:rsidR="00665893" w:rsidRPr="00327F58" w:rsidRDefault="00665893" w:rsidP="00437AB8">
            <w:pPr>
              <w:rPr>
                <w:strike/>
              </w:rPr>
            </w:pPr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8E4A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F7BEBBF" w14:textId="77777777" w:rsidTr="00787586">
        <w:trPr>
          <w:trHeight w:val="124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886D3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2108B" w14:textId="2C9C4767" w:rsidR="00FA1083" w:rsidRPr="00DE7B5D" w:rsidRDefault="00665893" w:rsidP="00FA108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asistent </w:t>
            </w:r>
            <w:r w:rsidRPr="00AA5200">
              <w:rPr>
                <w:b/>
              </w:rPr>
              <w:t xml:space="preserve">soudce: </w:t>
            </w:r>
            <w:r w:rsidR="00FA1083" w:rsidRPr="00DE7B5D">
              <w:rPr>
                <w:rFonts w:eastAsia="Times New Roman"/>
                <w:b/>
                <w:lang w:eastAsia="cs-CZ"/>
              </w:rPr>
              <w:t>JUDr. Hana Bouchema</w:t>
            </w:r>
          </w:p>
          <w:p w14:paraId="4A76AD15" w14:textId="77777777" w:rsidR="00665893" w:rsidRPr="00AA5200" w:rsidRDefault="00665893" w:rsidP="00665893">
            <w:pPr>
              <w:jc w:val="center"/>
              <w:rPr>
                <w:b/>
              </w:rPr>
            </w:pPr>
            <w:r w:rsidRPr="00AA5200">
              <w:rPr>
                <w:b/>
              </w:rPr>
              <w:t>soudní tajemnice: Bohuslava Tetourová</w:t>
            </w:r>
          </w:p>
          <w:p w14:paraId="006A4F57" w14:textId="77777777" w:rsidR="004221C5" w:rsidRPr="00AA5200" w:rsidRDefault="004221C5" w:rsidP="00AA5200">
            <w:pPr>
              <w:jc w:val="center"/>
              <w:rPr>
                <w:b/>
              </w:rPr>
            </w:pPr>
            <w:r w:rsidRPr="00AA5200">
              <w:rPr>
                <w:b/>
              </w:rPr>
              <w:t>justiční kandidáti: Mgr. Bc. Roman Šafář</w:t>
            </w:r>
          </w:p>
          <w:p w14:paraId="1393CCDE" w14:textId="77777777" w:rsidR="00AA5200" w:rsidRDefault="00AA5200" w:rsidP="00AA5200">
            <w:pPr>
              <w:jc w:val="center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 xml:space="preserve">                            </w:t>
            </w:r>
            <w:r w:rsidRPr="00AA5200">
              <w:rPr>
                <w:rFonts w:eastAsia="Times New Roman"/>
                <w:b/>
                <w:lang w:eastAsia="cs-CZ"/>
              </w:rPr>
              <w:t>Mgr. Tomáš Veselý</w:t>
            </w:r>
          </w:p>
          <w:p w14:paraId="1561EABB" w14:textId="74A24B9B" w:rsidR="00C26E9C" w:rsidRPr="00327F58" w:rsidRDefault="00C26E9C" w:rsidP="00AA5200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                                </w:t>
            </w:r>
            <w:r w:rsidRPr="00C26E9C">
              <w:rPr>
                <w:b/>
                <w:color w:val="FF0000"/>
              </w:rPr>
              <w:t>Mgr. Lucie Keltnerová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6C54C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7F0B9E3" w14:textId="77777777" w:rsidTr="00787586">
        <w:trPr>
          <w:trHeight w:val="703"/>
          <w:jc w:val="center"/>
        </w:trPr>
        <w:tc>
          <w:tcPr>
            <w:tcW w:w="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FD0E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33</w:t>
            </w:r>
          </w:p>
        </w:tc>
        <w:tc>
          <w:tcPr>
            <w:tcW w:w="6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CD476B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BEZ NÁPADU</w:t>
            </w:r>
          </w:p>
          <w:p w14:paraId="13399B22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 soudce: Mgr. Aleš Körner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0110D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Iveta Tichá</w:t>
            </w:r>
          </w:p>
        </w:tc>
      </w:tr>
      <w:tr w:rsidR="00665893" w:rsidRPr="00327F58" w14:paraId="04171269" w14:textId="77777777" w:rsidTr="00787586">
        <w:trPr>
          <w:trHeight w:val="672"/>
          <w:jc w:val="center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81DD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35</w:t>
            </w:r>
          </w:p>
        </w:tc>
        <w:tc>
          <w:tcPr>
            <w:tcW w:w="6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EB6C6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BEZ NÁPADU</w:t>
            </w:r>
          </w:p>
          <w:p w14:paraId="29F69DB4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 soudce: Mgr. Aleš Körner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0CB8B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Alena Králová</w:t>
            </w:r>
          </w:p>
        </w:tc>
      </w:tr>
      <w:tr w:rsidR="00665893" w:rsidRPr="00327F58" w14:paraId="49C149F9" w14:textId="77777777" w:rsidTr="00787586">
        <w:trPr>
          <w:trHeight w:val="953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9F60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36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CEF09" w14:textId="4A78388A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EF582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15C12CD2" w14:textId="77777777" w:rsidR="00665893" w:rsidRPr="00327F58" w:rsidRDefault="00665893" w:rsidP="00665893">
            <w:r w:rsidRPr="00327F58">
              <w:t>specializace – věci pracovněprávní - 100 %</w:t>
            </w:r>
          </w:p>
          <w:p w14:paraId="58D020A4" w14:textId="4F51179D" w:rsidR="00665893" w:rsidRPr="00327F58" w:rsidRDefault="00665893" w:rsidP="00665893">
            <w:pPr>
              <w:rPr>
                <w:bCs/>
              </w:rPr>
            </w:pPr>
            <w:r w:rsidRPr="00327F58">
              <w:rPr>
                <w:bCs/>
              </w:rPr>
              <w:t xml:space="preserve">specializace – prodej zástavy - </w:t>
            </w:r>
            <w:proofErr w:type="gramStart"/>
            <w:r w:rsidRPr="00327F58">
              <w:rPr>
                <w:bCs/>
              </w:rPr>
              <w:t>100%</w:t>
            </w:r>
            <w:proofErr w:type="gramEnd"/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112F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Hana Brožová</w:t>
            </w:r>
          </w:p>
        </w:tc>
      </w:tr>
      <w:bookmarkEnd w:id="36"/>
      <w:tr w:rsidR="00665893" w:rsidRPr="00327F58" w14:paraId="1A9E6985" w14:textId="77777777" w:rsidTr="00787586">
        <w:trPr>
          <w:trHeight w:val="396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9880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7DC90" w14:textId="011DD184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47E90" w14:textId="1311F72E" w:rsidR="00665893" w:rsidRPr="00327F58" w:rsidRDefault="00665893" w:rsidP="00665893">
            <w:pPr>
              <w:rPr>
                <w:b/>
              </w:rPr>
            </w:pPr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8241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A86F335" w14:textId="77777777" w:rsidTr="005725DD">
        <w:trPr>
          <w:trHeight w:val="20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2C5E5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D4580" w14:textId="6FFB5E16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4512A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69CE5457" w14:textId="77777777" w:rsidR="00437AB8" w:rsidRDefault="00665893" w:rsidP="00437AB8">
            <w:pPr>
              <w:ind w:left="221" w:hanging="221"/>
            </w:pPr>
            <w:r w:rsidRPr="00327F58">
              <w:t>-  osvobození od soudních poplatků, ustanovení zástupce</w:t>
            </w:r>
          </w:p>
          <w:p w14:paraId="7EAEACF7" w14:textId="73F06E8F" w:rsidR="008C75AB" w:rsidRPr="00327F58" w:rsidRDefault="008C75AB" w:rsidP="00437AB8">
            <w:pPr>
              <w:ind w:left="221" w:hanging="221"/>
              <w:rPr>
                <w:b/>
              </w:rPr>
            </w:pPr>
            <w:r w:rsidRPr="008B1748">
              <w:t>- soudní smíry, předběžná opatření</w:t>
            </w:r>
            <w:r w:rsidR="00437AB8" w:rsidRPr="008B1748">
              <w:t>, zajištění důkazů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E8A9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727DD59" w14:textId="77777777" w:rsidTr="00787586">
        <w:trPr>
          <w:trHeight w:val="44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2D0EE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7EB57" w14:textId="1955677C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059F3" w14:textId="6E3E934E" w:rsidR="00665893" w:rsidRPr="00327F58" w:rsidRDefault="00665893" w:rsidP="00437AB8">
            <w:pPr>
              <w:rPr>
                <w:b/>
              </w:rPr>
            </w:pPr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7B06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E28BFC6" w14:textId="77777777" w:rsidTr="005725DD">
        <w:trPr>
          <w:trHeight w:val="20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38F8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175911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asistentka soudce: JUDr. Hana Bouchema</w:t>
            </w:r>
          </w:p>
          <w:p w14:paraId="3984F831" w14:textId="26C0E248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soudní tajemnice: Pavla Postlová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24FB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16E45B3" w14:textId="77777777" w:rsidTr="00D029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394"/>
          <w:jc w:val="center"/>
        </w:trPr>
        <w:tc>
          <w:tcPr>
            <w:tcW w:w="9114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173FB0CC" w14:textId="77777777" w:rsidR="00665893" w:rsidRPr="00327F58" w:rsidRDefault="00665893" w:rsidP="00665893">
            <w:pPr>
              <w:pageBreakBefore/>
              <w:ind w:right="81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 ASISTENTI/VYŠŠÍ SOUDNÍ ÚŘEDNÍCI/SOUDNÍ TAJEMNÍCI</w:t>
            </w:r>
          </w:p>
        </w:tc>
      </w:tr>
      <w:tr w:rsidR="00665893" w:rsidRPr="00327F58" w14:paraId="436CF494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343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  <w:hideMark/>
          </w:tcPr>
          <w:p w14:paraId="7E74915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  <w:hideMark/>
          </w:tcPr>
          <w:p w14:paraId="58F94C2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Úkony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EEADEA9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Jméno a příjmení </w:t>
            </w:r>
          </w:p>
        </w:tc>
      </w:tr>
      <w:tr w:rsidR="00665893" w:rsidRPr="00327F58" w14:paraId="398CA935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152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45EF9CEB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10</w:t>
            </w:r>
          </w:p>
          <w:p w14:paraId="526FA601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27</w:t>
            </w:r>
          </w:p>
          <w:p w14:paraId="57C664BD" w14:textId="141021DB" w:rsidR="00FA1083" w:rsidRPr="00F60277" w:rsidRDefault="00FA108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31</w:t>
            </w:r>
          </w:p>
          <w:p w14:paraId="204045E3" w14:textId="47AB4A63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36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5CC5E0EB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úkony podle pověření soudců </w:t>
            </w:r>
          </w:p>
          <w:p w14:paraId="2E526DD7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věci rejstříků C, Cd,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občanskoprávní, všeobecná</w:t>
            </w:r>
          </w:p>
          <w:p w14:paraId="2B4C9C1C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agenda platebních rozkazů </w:t>
            </w:r>
          </w:p>
          <w:p w14:paraId="350DB132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>dohled nad soudními exekutory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9538887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JUDr. Hana Bouchema</w:t>
            </w:r>
          </w:p>
          <w:p w14:paraId="44A99A2E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asistentka soudce</w:t>
            </w:r>
          </w:p>
        </w:tc>
      </w:tr>
      <w:tr w:rsidR="00665893" w:rsidRPr="00327F58" w14:paraId="5A1A5DB6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1294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64442F91" w14:textId="49EF90DF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17</w:t>
            </w:r>
          </w:p>
          <w:p w14:paraId="26E1BB4C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28</w:t>
            </w:r>
          </w:p>
          <w:p w14:paraId="3CDB227C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33</w:t>
            </w:r>
          </w:p>
          <w:p w14:paraId="3DC6BAA6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35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0BF356B6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úkony podle pověření soudců </w:t>
            </w:r>
          </w:p>
          <w:p w14:paraId="115246E2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věci rejstříků C, Cd,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občanskoprávní, všeobecná</w:t>
            </w:r>
          </w:p>
          <w:p w14:paraId="1C75F983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agenda platebních rozkazů </w:t>
            </w:r>
          </w:p>
          <w:p w14:paraId="74F1CCE9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strike/>
              </w:rPr>
            </w:pPr>
            <w:proofErr w:type="spellStart"/>
            <w:r w:rsidRPr="00327F58">
              <w:t>porozsudková</w:t>
            </w:r>
            <w:proofErr w:type="spellEnd"/>
            <w:r w:rsidRPr="00327F58">
              <w:t xml:space="preserve"> agenda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B4EFAEE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Aleš Körner</w:t>
            </w:r>
          </w:p>
          <w:p w14:paraId="1FFD7912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asistent soudce</w:t>
            </w:r>
          </w:p>
        </w:tc>
      </w:tr>
      <w:tr w:rsidR="00665893" w:rsidRPr="00327F58" w14:paraId="5517FC3D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124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5DCBB2CF" w14:textId="6A97A9B4" w:rsidR="00FA1083" w:rsidRPr="00F60277" w:rsidRDefault="00FA108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9</w:t>
            </w:r>
          </w:p>
          <w:p w14:paraId="1A93868F" w14:textId="1835AA1C" w:rsidR="00665893" w:rsidRPr="008954E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8954E8">
              <w:rPr>
                <w:rFonts w:eastAsia="Times New Roman"/>
                <w:b/>
                <w:bCs/>
                <w:lang w:eastAsia="cs-CZ"/>
              </w:rPr>
              <w:t>14</w:t>
            </w:r>
          </w:p>
          <w:p w14:paraId="4089F578" w14:textId="3EC6386E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16</w:t>
            </w:r>
          </w:p>
          <w:p w14:paraId="556F9FA3" w14:textId="20CB2E7F" w:rsidR="003D7D21" w:rsidRPr="00F60277" w:rsidRDefault="003D7D21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21</w:t>
            </w:r>
          </w:p>
          <w:p w14:paraId="7B95823E" w14:textId="7E5D02BE" w:rsidR="00FA1083" w:rsidRPr="00F60277" w:rsidRDefault="00FA1083" w:rsidP="003D7D21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30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31B29057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úkony podle pověření soudců </w:t>
            </w:r>
          </w:p>
          <w:p w14:paraId="2A583159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věci rejstříků C, Cd,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občanskoprávní, všeobecná</w:t>
            </w:r>
          </w:p>
          <w:p w14:paraId="3F6A8672" w14:textId="39BC905F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rFonts w:eastAsia="Times New Roman"/>
                <w:b/>
                <w:bCs/>
                <w:strike/>
                <w:u w:val="single"/>
                <w:lang w:eastAsia="cs-CZ"/>
              </w:rPr>
            </w:pPr>
            <w:r w:rsidRPr="00327F58">
              <w:t xml:space="preserve">agenda platebních rozkazů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4B48725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JUDr. Kateřina Plachtová</w:t>
            </w:r>
          </w:p>
          <w:p w14:paraId="4CB19E70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asistentka soudce</w:t>
            </w:r>
          </w:p>
        </w:tc>
      </w:tr>
      <w:tr w:rsidR="004F6C07" w:rsidRPr="00327F58" w14:paraId="7BCB57DE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98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760CE6C8" w14:textId="77777777" w:rsidR="004F6C07" w:rsidRPr="00F6027D" w:rsidRDefault="004F6C07" w:rsidP="00665893">
            <w:pPr>
              <w:jc w:val="center"/>
              <w:rPr>
                <w:b/>
                <w:color w:val="000000" w:themeColor="text1"/>
              </w:rPr>
            </w:pPr>
            <w:r w:rsidRPr="00F6027D">
              <w:rPr>
                <w:b/>
                <w:color w:val="000000" w:themeColor="text1"/>
              </w:rPr>
              <w:t>12</w:t>
            </w:r>
          </w:p>
          <w:p w14:paraId="5734F0E6" w14:textId="491B025E" w:rsidR="004F6C07" w:rsidRPr="00F6027D" w:rsidRDefault="008954E8" w:rsidP="00665893">
            <w:pPr>
              <w:jc w:val="center"/>
              <w:rPr>
                <w:b/>
                <w:color w:val="000000" w:themeColor="text1"/>
              </w:rPr>
            </w:pPr>
            <w:r w:rsidRPr="00F6027D">
              <w:rPr>
                <w:b/>
                <w:color w:val="000000" w:themeColor="text1"/>
              </w:rPr>
              <w:t>23</w:t>
            </w:r>
          </w:p>
          <w:p w14:paraId="562C5880" w14:textId="4954D2E0" w:rsidR="004F6C07" w:rsidRPr="00F6027D" w:rsidRDefault="004F6C07" w:rsidP="00665893">
            <w:pPr>
              <w:jc w:val="center"/>
              <w:rPr>
                <w:bCs/>
                <w:color w:val="000000" w:themeColor="text1"/>
              </w:rPr>
            </w:pPr>
            <w:r w:rsidRPr="00F6027D">
              <w:rPr>
                <w:b/>
                <w:color w:val="000000" w:themeColor="text1"/>
              </w:rPr>
              <w:t>2</w:t>
            </w:r>
            <w:r w:rsidR="008954E8" w:rsidRPr="00F6027D">
              <w:rPr>
                <w:b/>
                <w:color w:val="000000" w:themeColor="text1"/>
              </w:rPr>
              <w:t>5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3A04229D" w14:textId="77777777" w:rsidR="004F6C07" w:rsidRPr="00F6027D" w:rsidRDefault="004F6C07" w:rsidP="004F6C07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color w:val="000000" w:themeColor="text1"/>
              </w:rPr>
            </w:pPr>
            <w:r w:rsidRPr="00F6027D">
              <w:rPr>
                <w:color w:val="000000" w:themeColor="text1"/>
              </w:rPr>
              <w:t xml:space="preserve">úkony podle pověření soudců </w:t>
            </w:r>
          </w:p>
          <w:p w14:paraId="4BB0BE65" w14:textId="77777777" w:rsidR="004F6C07" w:rsidRPr="00F6027D" w:rsidRDefault="004F6C07" w:rsidP="004F6C07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color w:val="000000" w:themeColor="text1"/>
              </w:rPr>
            </w:pPr>
            <w:r w:rsidRPr="00F6027D">
              <w:rPr>
                <w:color w:val="000000" w:themeColor="text1"/>
              </w:rPr>
              <w:t xml:space="preserve">věci rejstříků C, Cd, </w:t>
            </w:r>
            <w:proofErr w:type="spellStart"/>
            <w:r w:rsidRPr="00F6027D">
              <w:rPr>
                <w:color w:val="000000" w:themeColor="text1"/>
              </w:rPr>
              <w:t>Nc</w:t>
            </w:r>
            <w:proofErr w:type="spellEnd"/>
            <w:r w:rsidRPr="00F6027D">
              <w:rPr>
                <w:color w:val="000000" w:themeColor="text1"/>
              </w:rPr>
              <w:t xml:space="preserve"> – občanskoprávní, všeobecná</w:t>
            </w:r>
          </w:p>
          <w:p w14:paraId="7E4C0774" w14:textId="56850EF8" w:rsidR="004F6C07" w:rsidRPr="00F6027D" w:rsidRDefault="004F6C07" w:rsidP="004F6C07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bCs/>
                <w:color w:val="000000" w:themeColor="text1"/>
              </w:rPr>
            </w:pPr>
            <w:r w:rsidRPr="00F6027D">
              <w:rPr>
                <w:color w:val="000000" w:themeColor="text1"/>
              </w:rPr>
              <w:t>agenda platebních rozkazů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92B5B8" w14:textId="77777777" w:rsidR="004F6C07" w:rsidRPr="00F6027D" w:rsidRDefault="004F6C07" w:rsidP="00665893">
            <w:pPr>
              <w:spacing w:after="120"/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F6027D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Mgr. Lucie Borůvková</w:t>
            </w:r>
          </w:p>
          <w:p w14:paraId="45C6EEFE" w14:textId="48F9F9B2" w:rsidR="004F6C07" w:rsidRPr="00F6027D" w:rsidRDefault="004F6C07" w:rsidP="00665893">
            <w:pPr>
              <w:spacing w:after="120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6027D">
              <w:rPr>
                <w:rFonts w:eastAsia="Times New Roman"/>
                <w:color w:val="000000" w:themeColor="text1"/>
                <w:lang w:eastAsia="cs-CZ"/>
              </w:rPr>
              <w:t>asistentka soudce</w:t>
            </w:r>
          </w:p>
        </w:tc>
      </w:tr>
      <w:tr w:rsidR="00665893" w:rsidRPr="00327F58" w14:paraId="60BBDA33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98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17F4C5E8" w14:textId="77777777" w:rsidR="00DF0BA1" w:rsidRDefault="00DF0BA1" w:rsidP="006658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  <w:p w14:paraId="6937A0C3" w14:textId="26D36C77" w:rsidR="009D2F57" w:rsidRPr="009D2F57" w:rsidRDefault="009D2F57" w:rsidP="00665893">
            <w:pPr>
              <w:jc w:val="center"/>
              <w:rPr>
                <w:bCs/>
                <w:sz w:val="16"/>
                <w:szCs w:val="16"/>
              </w:rPr>
            </w:pPr>
            <w:r w:rsidRPr="009D2F57">
              <w:rPr>
                <w:bCs/>
                <w:sz w:val="16"/>
                <w:szCs w:val="16"/>
              </w:rPr>
              <w:t>25</w:t>
            </w:r>
          </w:p>
          <w:p w14:paraId="7C1E2153" w14:textId="79D34C29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1799A510" w14:textId="7D7B2F5E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bCs/>
              </w:rPr>
            </w:pPr>
            <w:r w:rsidRPr="00327F58">
              <w:rPr>
                <w:bCs/>
              </w:rPr>
              <w:t xml:space="preserve">v soudních odděleních 16, </w:t>
            </w:r>
            <w:r w:rsidR="00DF0BA1">
              <w:rPr>
                <w:bCs/>
              </w:rPr>
              <w:t xml:space="preserve">25, </w:t>
            </w:r>
            <w:r w:rsidRPr="00327F58">
              <w:rPr>
                <w:bCs/>
              </w:rPr>
              <w:t>31 – pouze referáty ke zveřejnění rozhodnutí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5E1885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Veronika Hrychová</w:t>
            </w:r>
          </w:p>
          <w:p w14:paraId="40DFB1FC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asistentka soudce</w:t>
            </w:r>
          </w:p>
        </w:tc>
      </w:tr>
      <w:tr w:rsidR="00665893" w:rsidRPr="00327F58" w14:paraId="23170867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755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21AEC593" w14:textId="77777777" w:rsidR="00665893" w:rsidRPr="009D2F57" w:rsidRDefault="00665893" w:rsidP="00665893">
            <w:pPr>
              <w:jc w:val="center"/>
              <w:rPr>
                <w:b/>
              </w:rPr>
            </w:pPr>
            <w:r w:rsidRPr="009D2F57">
              <w:rPr>
                <w:b/>
              </w:rPr>
              <w:t>9</w:t>
            </w:r>
          </w:p>
          <w:p w14:paraId="142B7BBD" w14:textId="3934A588" w:rsidR="00665893" w:rsidRPr="009D2F57" w:rsidRDefault="00665893" w:rsidP="00665893">
            <w:pPr>
              <w:jc w:val="center"/>
              <w:rPr>
                <w:b/>
              </w:rPr>
            </w:pPr>
            <w:r w:rsidRPr="009D2F57">
              <w:rPr>
                <w:b/>
              </w:rPr>
              <w:t>17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6336C6D1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úkony podle pověření soudců </w:t>
            </w:r>
          </w:p>
          <w:p w14:paraId="477632DE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1C8A3A8E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strike/>
              </w:rPr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DF50D22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Renata Husková</w:t>
            </w:r>
          </w:p>
          <w:p w14:paraId="3D05D05B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vyšší soudní úřednice</w:t>
            </w:r>
          </w:p>
        </w:tc>
      </w:tr>
      <w:tr w:rsidR="00665893" w:rsidRPr="00327F58" w14:paraId="38E17B34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755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01E2508C" w14:textId="353E42AD" w:rsidR="00DF0BA1" w:rsidRDefault="00DF0BA1" w:rsidP="006658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45AA2CFC" w14:textId="79D52B12" w:rsidR="00665893" w:rsidRPr="009D2F57" w:rsidRDefault="00665893" w:rsidP="00665893">
            <w:pPr>
              <w:jc w:val="center"/>
              <w:rPr>
                <w:b/>
              </w:rPr>
            </w:pPr>
            <w:r w:rsidRPr="009D2F57">
              <w:rPr>
                <w:b/>
              </w:rPr>
              <w:t>14</w:t>
            </w:r>
          </w:p>
          <w:p w14:paraId="49C69AF3" w14:textId="3FC3E228" w:rsidR="00C40EEB" w:rsidRPr="0054683A" w:rsidRDefault="00C40EEB" w:rsidP="00665893">
            <w:pPr>
              <w:jc w:val="center"/>
              <w:rPr>
                <w:b/>
                <w:color w:val="000000" w:themeColor="text1"/>
              </w:rPr>
            </w:pPr>
            <w:r w:rsidRPr="0054683A">
              <w:rPr>
                <w:b/>
                <w:color w:val="000000" w:themeColor="text1"/>
              </w:rPr>
              <w:t>21</w:t>
            </w:r>
          </w:p>
          <w:p w14:paraId="6FA54B73" w14:textId="43125783" w:rsidR="00665893" w:rsidRPr="009D2F57" w:rsidRDefault="00665893" w:rsidP="00665893">
            <w:pPr>
              <w:jc w:val="center"/>
              <w:rPr>
                <w:bCs/>
                <w:sz w:val="16"/>
                <w:szCs w:val="16"/>
              </w:rPr>
            </w:pPr>
            <w:r w:rsidRPr="009D2F57">
              <w:rPr>
                <w:bCs/>
                <w:sz w:val="16"/>
                <w:szCs w:val="16"/>
              </w:rPr>
              <w:t>(10)</w:t>
            </w:r>
          </w:p>
          <w:p w14:paraId="2191C6BB" w14:textId="77777777" w:rsidR="00665893" w:rsidRPr="009D2F57" w:rsidRDefault="00665893" w:rsidP="00665893">
            <w:pPr>
              <w:jc w:val="center"/>
              <w:rPr>
                <w:bCs/>
                <w:sz w:val="16"/>
                <w:szCs w:val="16"/>
              </w:rPr>
            </w:pPr>
            <w:r w:rsidRPr="009D2F57">
              <w:rPr>
                <w:bCs/>
                <w:sz w:val="16"/>
                <w:szCs w:val="16"/>
              </w:rPr>
              <w:t>(27)</w:t>
            </w:r>
          </w:p>
          <w:p w14:paraId="1E63E655" w14:textId="319A974A" w:rsidR="00665893" w:rsidRPr="009D2F57" w:rsidRDefault="00665893" w:rsidP="00665893">
            <w:pPr>
              <w:jc w:val="center"/>
            </w:pPr>
            <w:r w:rsidRPr="009D2F57">
              <w:rPr>
                <w:sz w:val="16"/>
                <w:szCs w:val="16"/>
              </w:rPr>
              <w:t>(36)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79881F8B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úkony podle pověření soudců </w:t>
            </w:r>
          </w:p>
          <w:p w14:paraId="762F2170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0922AEF7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</w:t>
            </w:r>
          </w:p>
          <w:p w14:paraId="129EF527" w14:textId="31B41C59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>v soudních odděleních 10, 27, 36 – pouze referáty ke zveřejnění rozhodnutí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72F8E37" w14:textId="0E559C10" w:rsidR="00665893" w:rsidRPr="00327F58" w:rsidRDefault="00DF0BA1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>
              <w:rPr>
                <w:rFonts w:eastAsia="Times New Roman"/>
                <w:b/>
                <w:u w:val="single"/>
                <w:lang w:eastAsia="cs-CZ"/>
              </w:rPr>
              <w:t>Ing</w:t>
            </w:r>
            <w:r w:rsidR="00665893" w:rsidRPr="00327F58">
              <w:rPr>
                <w:rFonts w:eastAsia="Times New Roman"/>
                <w:b/>
                <w:u w:val="single"/>
                <w:lang w:eastAsia="cs-CZ"/>
              </w:rPr>
              <w:t>. Lenka Jägerová</w:t>
            </w:r>
          </w:p>
          <w:p w14:paraId="766FC4E5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vyšší soudní úřednice</w:t>
            </w:r>
          </w:p>
        </w:tc>
      </w:tr>
      <w:tr w:rsidR="00665893" w:rsidRPr="00327F58" w14:paraId="2B1FB423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73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685778EA" w14:textId="77777777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23</w:t>
            </w:r>
          </w:p>
          <w:p w14:paraId="7EC68CE2" w14:textId="77777777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 xml:space="preserve">30 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2217BF2D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úkony podle pověření soudců </w:t>
            </w:r>
          </w:p>
          <w:p w14:paraId="040DEB9B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25144D03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DB2C4E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Zdeňka Švejdová</w:t>
            </w:r>
          </w:p>
          <w:p w14:paraId="713F795C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vyšší soudní úřednice</w:t>
            </w:r>
          </w:p>
        </w:tc>
      </w:tr>
      <w:tr w:rsidR="00665893" w:rsidRPr="00327F58" w14:paraId="50FFFC59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879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7A4E63F9" w14:textId="77777777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10</w:t>
            </w:r>
          </w:p>
          <w:p w14:paraId="2C5E4FAE" w14:textId="700EC9B2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27</w:t>
            </w:r>
          </w:p>
          <w:p w14:paraId="39238261" w14:textId="25ABDFE3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36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224D979C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>úkony podle pověření soudců</w:t>
            </w:r>
          </w:p>
          <w:p w14:paraId="15BE0362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3594738F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B220E31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Pavla Postlová</w:t>
            </w:r>
          </w:p>
          <w:p w14:paraId="04872E18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soudní tajemnice</w:t>
            </w:r>
          </w:p>
        </w:tc>
      </w:tr>
      <w:tr w:rsidR="00665893" w:rsidRPr="00327F58" w14:paraId="533EE052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964"/>
          <w:jc w:val="center"/>
        </w:trPr>
        <w:tc>
          <w:tcPr>
            <w:tcW w:w="120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D24C22" w14:textId="77777777" w:rsidR="00DF0BA1" w:rsidRDefault="00DF0BA1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16</w:t>
            </w:r>
          </w:p>
          <w:p w14:paraId="39C50C87" w14:textId="345D7EB2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25</w:t>
            </w:r>
          </w:p>
          <w:p w14:paraId="744EECA8" w14:textId="33BF1372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578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D9E6C4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>úkony podle pověření soudců</w:t>
            </w:r>
          </w:p>
          <w:p w14:paraId="4C7698E3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7CD41254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ED026DC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Bohuslava Tetourová</w:t>
            </w:r>
          </w:p>
          <w:p w14:paraId="426FB9FC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soudní tajemnice</w:t>
            </w:r>
          </w:p>
        </w:tc>
      </w:tr>
    </w:tbl>
    <w:p w14:paraId="7BCFF53F" w14:textId="77777777" w:rsidR="00F6457C" w:rsidRPr="00327F58" w:rsidRDefault="00F6457C" w:rsidP="00F6457C">
      <w:pPr>
        <w:jc w:val="both"/>
      </w:pPr>
    </w:p>
    <w:p w14:paraId="3B52FCBC" w14:textId="77777777" w:rsidR="00F6457C" w:rsidRDefault="00F6457C" w:rsidP="00F6457C">
      <w:pPr>
        <w:jc w:val="both"/>
      </w:pPr>
    </w:p>
    <w:p w14:paraId="3C6341C1" w14:textId="77777777" w:rsidR="00F60277" w:rsidRDefault="00F60277" w:rsidP="00F6457C">
      <w:pPr>
        <w:jc w:val="both"/>
      </w:pPr>
    </w:p>
    <w:p w14:paraId="542D8111" w14:textId="77777777" w:rsidR="001E718E" w:rsidRPr="00327F58" w:rsidRDefault="001E718E" w:rsidP="00F6457C">
      <w:pPr>
        <w:jc w:val="both"/>
      </w:pPr>
    </w:p>
    <w:p w14:paraId="5FA455C8" w14:textId="77777777" w:rsidR="00327F58" w:rsidRPr="00327F58" w:rsidRDefault="00327F58" w:rsidP="00F6457C">
      <w:pPr>
        <w:jc w:val="both"/>
      </w:pPr>
    </w:p>
    <w:tbl>
      <w:tblPr>
        <w:tblpPr w:leftFromText="141" w:rightFromText="141" w:vertAnchor="text" w:horzAnchor="margin" w:tblpY="7"/>
        <w:tblW w:w="49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4607"/>
        <w:gridCol w:w="2815"/>
      </w:tblGrid>
      <w:tr w:rsidR="00327F58" w:rsidRPr="00327F58" w14:paraId="2CAA0A4F" w14:textId="77777777" w:rsidTr="00D029F0">
        <w:trPr>
          <w:trHeight w:val="396"/>
          <w:tblHeader/>
        </w:trPr>
        <w:tc>
          <w:tcPr>
            <w:tcW w:w="5000" w:type="pct"/>
            <w:gridSpan w:val="3"/>
            <w:shd w:val="clear" w:color="auto" w:fill="C5E0B3" w:themeFill="accent6" w:themeFillTint="66"/>
            <w:noWrap/>
            <w:vAlign w:val="center"/>
            <w:hideMark/>
          </w:tcPr>
          <w:p w14:paraId="68B2C12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VEDOUCÍ KANCELÁŘE/REJSTŘÍKOVÉ VEDOUCÍ</w:t>
            </w:r>
          </w:p>
        </w:tc>
      </w:tr>
      <w:tr w:rsidR="00327F58" w:rsidRPr="00327F58" w14:paraId="06833E11" w14:textId="77777777" w:rsidTr="00D029F0">
        <w:trPr>
          <w:trHeight w:val="340"/>
        </w:trPr>
        <w:tc>
          <w:tcPr>
            <w:tcW w:w="966" w:type="pct"/>
            <w:shd w:val="clear" w:color="auto" w:fill="auto"/>
            <w:noWrap/>
            <w:vAlign w:val="center"/>
            <w:hideMark/>
          </w:tcPr>
          <w:p w14:paraId="125A3133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2504" w:type="pct"/>
            <w:shd w:val="clear" w:color="auto" w:fill="auto"/>
            <w:noWrap/>
            <w:vAlign w:val="center"/>
            <w:hideMark/>
          </w:tcPr>
          <w:p w14:paraId="291E235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Úkony</w:t>
            </w:r>
          </w:p>
        </w:tc>
        <w:tc>
          <w:tcPr>
            <w:tcW w:w="1530" w:type="pct"/>
            <w:shd w:val="clear" w:color="auto" w:fill="auto"/>
            <w:noWrap/>
            <w:vAlign w:val="center"/>
            <w:hideMark/>
          </w:tcPr>
          <w:p w14:paraId="043F2BE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Jméno a příjmení</w:t>
            </w:r>
          </w:p>
        </w:tc>
      </w:tr>
      <w:tr w:rsidR="00327F58" w:rsidRPr="00327F58" w14:paraId="2B44F2F1" w14:textId="77777777" w:rsidTr="00D029F0">
        <w:trPr>
          <w:trHeight w:val="1020"/>
        </w:trPr>
        <w:tc>
          <w:tcPr>
            <w:tcW w:w="966" w:type="pct"/>
            <w:shd w:val="clear" w:color="auto" w:fill="auto"/>
            <w:noWrap/>
            <w:vAlign w:val="center"/>
            <w:hideMark/>
          </w:tcPr>
          <w:p w14:paraId="73F0D828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>vedoucí kanceláře</w:t>
            </w:r>
          </w:p>
        </w:tc>
        <w:tc>
          <w:tcPr>
            <w:tcW w:w="2504" w:type="pct"/>
            <w:shd w:val="clear" w:color="auto" w:fill="auto"/>
            <w:vAlign w:val="center"/>
            <w:hideMark/>
          </w:tcPr>
          <w:p w14:paraId="79A16965" w14:textId="77777777" w:rsidR="00F6457C" w:rsidRPr="00327F58" w:rsidRDefault="00F6457C" w:rsidP="00D029F0">
            <w:pPr>
              <w:ind w:left="52" w:hanging="52"/>
              <w:rPr>
                <w:rFonts w:eastAsia="Times New Roman"/>
                <w:b/>
                <w:bCs/>
                <w:lang w:eastAsia="cs-CZ"/>
              </w:rPr>
            </w:pPr>
            <w:r w:rsidRPr="00327F58">
              <w:t xml:space="preserve">- organizuje a řídí činnost soudní kanceláře </w:t>
            </w:r>
          </w:p>
          <w:p w14:paraId="40553310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146" w:right="153" w:hanging="142"/>
            </w:pPr>
            <w:r w:rsidRPr="00327F58">
              <w:t xml:space="preserve">vedení rejstříků C, EC, EVC </w:t>
            </w:r>
          </w:p>
        </w:tc>
        <w:tc>
          <w:tcPr>
            <w:tcW w:w="1530" w:type="pct"/>
            <w:shd w:val="clear" w:color="auto" w:fill="auto"/>
            <w:noWrap/>
            <w:vAlign w:val="center"/>
            <w:hideMark/>
          </w:tcPr>
          <w:p w14:paraId="1F94D1E5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Irena Rousková</w:t>
            </w:r>
          </w:p>
        </w:tc>
      </w:tr>
      <w:tr w:rsidR="00327F58" w:rsidRPr="00327F58" w14:paraId="68215492" w14:textId="77777777" w:rsidTr="00D029F0">
        <w:trPr>
          <w:trHeight w:val="1077"/>
        </w:trPr>
        <w:tc>
          <w:tcPr>
            <w:tcW w:w="966" w:type="pct"/>
            <w:shd w:val="clear" w:color="auto" w:fill="auto"/>
            <w:noWrap/>
            <w:vAlign w:val="center"/>
            <w:hideMark/>
          </w:tcPr>
          <w:p w14:paraId="0F28DC9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rejstříkové vedoucí </w:t>
            </w:r>
          </w:p>
        </w:tc>
        <w:tc>
          <w:tcPr>
            <w:tcW w:w="2504" w:type="pct"/>
            <w:shd w:val="clear" w:color="auto" w:fill="auto"/>
            <w:vAlign w:val="center"/>
            <w:hideMark/>
          </w:tcPr>
          <w:p w14:paraId="2DA39347" w14:textId="77777777" w:rsidR="00F6457C" w:rsidRPr="00327F58" w:rsidRDefault="00F6457C" w:rsidP="00D029F0">
            <w:pPr>
              <w:ind w:right="152"/>
            </w:pPr>
            <w:r w:rsidRPr="00327F58">
              <w:t xml:space="preserve">- vedení rejstříků agend C, EC, EVC </w:t>
            </w:r>
          </w:p>
        </w:tc>
        <w:tc>
          <w:tcPr>
            <w:tcW w:w="1530" w:type="pct"/>
            <w:shd w:val="clear" w:color="auto" w:fill="auto"/>
            <w:noWrap/>
            <w:vAlign w:val="center"/>
            <w:hideMark/>
          </w:tcPr>
          <w:p w14:paraId="00130321" w14:textId="7A170185" w:rsidR="005B1F6B" w:rsidRPr="00327F58" w:rsidRDefault="00F6457C" w:rsidP="00881C4C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Věra Pexová</w:t>
            </w:r>
          </w:p>
          <w:p w14:paraId="6711F898" w14:textId="30F30CCA" w:rsidR="00833756" w:rsidRPr="00327F58" w:rsidRDefault="00833756" w:rsidP="00881C4C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Sára Homanová</w:t>
            </w:r>
          </w:p>
          <w:p w14:paraId="09ADB5B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27ED4B88" w14:textId="77777777" w:rsidTr="00A359A0">
        <w:trPr>
          <w:trHeight w:val="424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61B64120" w14:textId="6101E870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b/>
              </w:rPr>
              <w:t xml:space="preserve">vzájemný zástup a </w:t>
            </w:r>
            <w:proofErr w:type="gramStart"/>
            <w:r w:rsidRPr="00327F58">
              <w:rPr>
                <w:b/>
              </w:rPr>
              <w:t xml:space="preserve">zástup </w:t>
            </w:r>
            <w:r w:rsidR="00E46B78" w:rsidRPr="00327F58">
              <w:rPr>
                <w:rFonts w:eastAsia="Times New Roman"/>
                <w:b/>
                <w:lang w:eastAsia="cs-CZ"/>
              </w:rPr>
              <w:t xml:space="preserve"> Bc.</w:t>
            </w:r>
            <w:proofErr w:type="gramEnd"/>
            <w:r w:rsidR="00E46B78" w:rsidRPr="00327F58">
              <w:rPr>
                <w:rFonts w:eastAsia="Times New Roman"/>
                <w:b/>
                <w:lang w:eastAsia="cs-CZ"/>
              </w:rPr>
              <w:t xml:space="preserve"> Alberte Matys,</w:t>
            </w:r>
            <w:r w:rsidR="00E46B78" w:rsidRPr="00327F58">
              <w:rPr>
                <w:b/>
              </w:rPr>
              <w:t xml:space="preserve"> </w:t>
            </w:r>
            <w:r w:rsidRPr="00327F58">
              <w:rPr>
                <w:b/>
              </w:rPr>
              <w:t>Kateřina Račáková</w:t>
            </w:r>
          </w:p>
        </w:tc>
      </w:tr>
      <w:tr w:rsidR="00327F58" w:rsidRPr="00327F58" w14:paraId="1CD22CDE" w14:textId="77777777" w:rsidTr="00D029F0">
        <w:trPr>
          <w:trHeight w:val="1191"/>
        </w:trPr>
        <w:tc>
          <w:tcPr>
            <w:tcW w:w="966" w:type="pct"/>
            <w:shd w:val="clear" w:color="auto" w:fill="auto"/>
            <w:noWrap/>
            <w:vAlign w:val="center"/>
            <w:hideMark/>
          </w:tcPr>
          <w:p w14:paraId="55777141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rejstříková vedoucí</w:t>
            </w:r>
          </w:p>
        </w:tc>
        <w:tc>
          <w:tcPr>
            <w:tcW w:w="2504" w:type="pct"/>
            <w:shd w:val="clear" w:color="auto" w:fill="auto"/>
            <w:vAlign w:val="center"/>
            <w:hideMark/>
          </w:tcPr>
          <w:p w14:paraId="64E36875" w14:textId="0C37F49A" w:rsidR="00F6457C" w:rsidRPr="00327F58" w:rsidRDefault="00F6457C" w:rsidP="00755E1B">
            <w:pPr>
              <w:numPr>
                <w:ilvl w:val="0"/>
                <w:numId w:val="1"/>
              </w:numPr>
              <w:ind w:left="146" w:right="153" w:hanging="146"/>
              <w:rPr>
                <w:strike/>
              </w:rPr>
            </w:pPr>
            <w:r w:rsidRPr="00327F58">
              <w:t xml:space="preserve">vedení rejstříků </w:t>
            </w:r>
            <w:proofErr w:type="spellStart"/>
            <w:proofErr w:type="gramStart"/>
            <w:r w:rsidRPr="00327F58">
              <w:t>Nc</w:t>
            </w:r>
            <w:proofErr w:type="spellEnd"/>
            <w:r w:rsidRPr="00327F58">
              <w:t xml:space="preserve"> - občanskoprávní</w:t>
            </w:r>
            <w:proofErr w:type="gramEnd"/>
            <w:r w:rsidRPr="00327F58">
              <w:t xml:space="preserve">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- všeobecná,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exekuční, Cd</w:t>
            </w:r>
          </w:p>
        </w:tc>
        <w:tc>
          <w:tcPr>
            <w:tcW w:w="1530" w:type="pct"/>
            <w:shd w:val="clear" w:color="auto" w:fill="auto"/>
            <w:noWrap/>
            <w:vAlign w:val="center"/>
            <w:hideMark/>
          </w:tcPr>
          <w:p w14:paraId="032B3E81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Jana Papežová</w:t>
            </w:r>
          </w:p>
          <w:p w14:paraId="2D0980DA" w14:textId="5E118E48" w:rsidR="00F6457C" w:rsidRPr="00327F58" w:rsidRDefault="00194F5B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z</w:t>
            </w:r>
            <w:r w:rsidR="00F6457C" w:rsidRPr="00327F58">
              <w:rPr>
                <w:rFonts w:eastAsia="Times New Roman"/>
                <w:lang w:eastAsia="cs-CZ"/>
              </w:rPr>
              <w:t>ástup</w:t>
            </w:r>
          </w:p>
          <w:p w14:paraId="2F747E88" w14:textId="77777777" w:rsidR="002A2C88" w:rsidRPr="00327F58" w:rsidRDefault="002A2C88" w:rsidP="008C4A3E">
            <w:pPr>
              <w:jc w:val="center"/>
              <w:rPr>
                <w:rFonts w:eastAsia="Times New Roman"/>
                <w:u w:val="single"/>
                <w:lang w:eastAsia="cs-CZ"/>
              </w:rPr>
            </w:pPr>
            <w:r w:rsidRPr="00327F58">
              <w:rPr>
                <w:rFonts w:eastAsia="Times New Roman"/>
                <w:u w:val="single"/>
                <w:lang w:eastAsia="cs-CZ"/>
              </w:rPr>
              <w:t xml:space="preserve">Hana Šímová, </w:t>
            </w:r>
          </w:p>
          <w:p w14:paraId="60A1088E" w14:textId="4E97C52F" w:rsidR="002A2C88" w:rsidRPr="00327F58" w:rsidRDefault="002A2C88" w:rsidP="008C4A3E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u w:val="single"/>
                <w:lang w:eastAsia="cs-CZ"/>
              </w:rPr>
              <w:t>Bc. Veronika Kozlová</w:t>
            </w:r>
          </w:p>
        </w:tc>
      </w:tr>
      <w:tr w:rsidR="00327F58" w:rsidRPr="00327F58" w14:paraId="452155DE" w14:textId="77777777" w:rsidTr="006D33F1">
        <w:trPr>
          <w:trHeight w:val="557"/>
        </w:trPr>
        <w:tc>
          <w:tcPr>
            <w:tcW w:w="966" w:type="pct"/>
            <w:shd w:val="clear" w:color="auto" w:fill="auto"/>
            <w:noWrap/>
            <w:vAlign w:val="center"/>
          </w:tcPr>
          <w:p w14:paraId="2799DEF4" w14:textId="77777777" w:rsidR="006D33F1" w:rsidRPr="00327F58" w:rsidRDefault="006D33F1" w:rsidP="00D029F0">
            <w:pPr>
              <w:jc w:val="center"/>
              <w:rPr>
                <w:b/>
              </w:rPr>
            </w:pPr>
          </w:p>
        </w:tc>
        <w:tc>
          <w:tcPr>
            <w:tcW w:w="2504" w:type="pct"/>
            <w:shd w:val="clear" w:color="auto" w:fill="auto"/>
            <w:vAlign w:val="center"/>
          </w:tcPr>
          <w:p w14:paraId="550AEE9C" w14:textId="504B80BD" w:rsidR="006D33F1" w:rsidRPr="00327F58" w:rsidRDefault="006D33F1" w:rsidP="00D029F0">
            <w:pPr>
              <w:numPr>
                <w:ilvl w:val="0"/>
                <w:numId w:val="1"/>
              </w:numPr>
              <w:ind w:left="146" w:right="153" w:hanging="146"/>
            </w:pPr>
            <w:r w:rsidRPr="00327F58">
              <w:t>agenda sběrných spisů EPR</w:t>
            </w:r>
          </w:p>
        </w:tc>
        <w:tc>
          <w:tcPr>
            <w:tcW w:w="1530" w:type="pct"/>
            <w:shd w:val="clear" w:color="auto" w:fill="auto"/>
            <w:noWrap/>
            <w:vAlign w:val="center"/>
          </w:tcPr>
          <w:p w14:paraId="3B678BCF" w14:textId="77777777" w:rsidR="006D33F1" w:rsidRPr="00327F58" w:rsidRDefault="006D33F1" w:rsidP="002A2C88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Hana Šímová</w:t>
            </w:r>
          </w:p>
          <w:p w14:paraId="288A7507" w14:textId="77777777" w:rsidR="002A2C88" w:rsidRPr="00327F58" w:rsidRDefault="00BE40B7" w:rsidP="002A2C88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 xml:space="preserve">zástup </w:t>
            </w:r>
          </w:p>
          <w:p w14:paraId="3179739C" w14:textId="77777777" w:rsidR="00BE40B7" w:rsidRPr="00327F58" w:rsidRDefault="00BE40B7" w:rsidP="002A2C88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Jana Papežová</w:t>
            </w:r>
            <w:r w:rsidR="002A2C88" w:rsidRPr="00327F58">
              <w:rPr>
                <w:rFonts w:eastAsia="Times New Roman"/>
                <w:bCs/>
                <w:lang w:eastAsia="cs-CZ"/>
              </w:rPr>
              <w:t xml:space="preserve">,  </w:t>
            </w:r>
          </w:p>
          <w:p w14:paraId="1F70CAD0" w14:textId="480788C9" w:rsidR="002A2C88" w:rsidRPr="00327F58" w:rsidRDefault="002A2C88" w:rsidP="002A2C88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Bc. Veronika Kozlová</w:t>
            </w:r>
          </w:p>
        </w:tc>
      </w:tr>
    </w:tbl>
    <w:p w14:paraId="46100F19" w14:textId="1C2B28E6" w:rsidR="00F6457C" w:rsidRPr="00327F58" w:rsidRDefault="00F6457C" w:rsidP="00F6457C">
      <w:pPr>
        <w:ind w:firstLine="708"/>
        <w:jc w:val="both"/>
      </w:pPr>
    </w:p>
    <w:tbl>
      <w:tblPr>
        <w:tblpPr w:leftFromText="142" w:rightFromText="142" w:vertAnchor="page" w:horzAnchor="margin" w:tblpY="825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9"/>
      </w:tblGrid>
      <w:tr w:rsidR="003C5AD3" w:rsidRPr="00327F58" w14:paraId="11FB9425" w14:textId="77777777" w:rsidTr="003C5AD3">
        <w:trPr>
          <w:trHeight w:val="411"/>
        </w:trPr>
        <w:tc>
          <w:tcPr>
            <w:tcW w:w="9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95A585" w14:textId="77777777" w:rsidR="003C5AD3" w:rsidRPr="00327F58" w:rsidRDefault="003C5AD3" w:rsidP="003C5AD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br w:type="page"/>
            </w:r>
            <w:r w:rsidRPr="00327F58">
              <w:rPr>
                <w:rFonts w:eastAsia="Times New Roman"/>
                <w:b/>
                <w:bCs/>
                <w:lang w:eastAsia="cs-CZ"/>
              </w:rPr>
              <w:t xml:space="preserve">ZAPISOVATELÉ </w:t>
            </w:r>
          </w:p>
        </w:tc>
      </w:tr>
      <w:tr w:rsidR="003C5AD3" w:rsidRPr="00327F58" w14:paraId="6D231F4A" w14:textId="77777777" w:rsidTr="003C5AD3">
        <w:trPr>
          <w:trHeight w:val="1372"/>
        </w:trPr>
        <w:tc>
          <w:tcPr>
            <w:tcW w:w="919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B6F0516" w14:textId="439BBA3E" w:rsidR="00300C90" w:rsidRPr="009D2F57" w:rsidRDefault="003C5AD3" w:rsidP="009D2F57">
            <w:pPr>
              <w:ind w:left="357" w:right="312"/>
              <w:jc w:val="center"/>
              <w:rPr>
                <w:i/>
                <w:iCs/>
                <w:color w:val="FF0000"/>
              </w:rPr>
            </w:pPr>
            <w:bookmarkStart w:id="38" w:name="_Hlk152024991"/>
            <w:r w:rsidRPr="00327F58">
              <w:rPr>
                <w:rFonts w:eastAsia="Times New Roman"/>
                <w:bCs/>
                <w:lang w:eastAsia="cs-CZ"/>
              </w:rPr>
              <w:t xml:space="preserve">Martina Bezpalcová, Vendula </w:t>
            </w:r>
            <w:proofErr w:type="gramStart"/>
            <w:r w:rsidRPr="00327F58">
              <w:rPr>
                <w:rFonts w:eastAsia="Times New Roman"/>
                <w:bCs/>
                <w:lang w:eastAsia="cs-CZ"/>
              </w:rPr>
              <w:t>Hálová,  Ivana</w:t>
            </w:r>
            <w:proofErr w:type="gramEnd"/>
            <w:r w:rsidRPr="00327F58">
              <w:rPr>
                <w:rFonts w:eastAsia="Times New Roman"/>
                <w:bCs/>
                <w:lang w:eastAsia="cs-CZ"/>
              </w:rPr>
              <w:t xml:space="preserve"> Jindrová, Ing. Iva Kerbrová, Martina Kubecová, Lenka Pallanová, Petra Pavlíčková, Kateřina Račáková, </w:t>
            </w:r>
            <w:r w:rsidR="003D7D21" w:rsidRPr="00327F58">
              <w:rPr>
                <w:rFonts w:eastAsia="Times New Roman"/>
                <w:bCs/>
                <w:lang w:eastAsia="cs-CZ"/>
              </w:rPr>
              <w:t xml:space="preserve"> Bc. Alberte Matys</w:t>
            </w:r>
            <w:r w:rsidR="003D7D21">
              <w:rPr>
                <w:rFonts w:eastAsia="Times New Roman"/>
                <w:bCs/>
                <w:lang w:eastAsia="cs-CZ"/>
              </w:rPr>
              <w:t xml:space="preserve">, </w:t>
            </w:r>
            <w:r w:rsidR="003D7D21" w:rsidRPr="00327F58">
              <w:rPr>
                <w:rFonts w:eastAsia="Times New Roman"/>
                <w:bCs/>
                <w:lang w:eastAsia="cs-CZ"/>
              </w:rPr>
              <w:t xml:space="preserve">  Tereza Novotná, </w:t>
            </w:r>
            <w:r w:rsidRPr="00327F58">
              <w:rPr>
                <w:rFonts w:eastAsia="Times New Roman"/>
                <w:bCs/>
                <w:lang w:eastAsia="cs-CZ"/>
              </w:rPr>
              <w:t xml:space="preserve">Štěpánka Smolová, Michaela Soukupová, Irena Svobodová, Radka Veselská, </w:t>
            </w:r>
            <w:bookmarkEnd w:id="38"/>
            <w:r w:rsidRPr="00327F58">
              <w:rPr>
                <w:rFonts w:eastAsia="Times New Roman"/>
                <w:bCs/>
                <w:lang w:eastAsia="cs-CZ"/>
              </w:rPr>
              <w:t xml:space="preserve">Bc. Veronika Kozlová, Hana Šímová </w:t>
            </w:r>
          </w:p>
        </w:tc>
      </w:tr>
      <w:tr w:rsidR="003C5AD3" w:rsidRPr="00327F58" w14:paraId="44F8D804" w14:textId="77777777" w:rsidTr="003C5AD3">
        <w:trPr>
          <w:trHeight w:val="454"/>
        </w:trPr>
        <w:tc>
          <w:tcPr>
            <w:tcW w:w="9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745549" w14:textId="77777777" w:rsidR="003C5AD3" w:rsidRPr="00327F58" w:rsidRDefault="003C5AD3" w:rsidP="003C5AD3">
            <w:pPr>
              <w:ind w:left="357" w:right="312"/>
              <w:jc w:val="center"/>
              <w:rPr>
                <w:b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vzájemný zástup</w:t>
            </w:r>
          </w:p>
        </w:tc>
      </w:tr>
    </w:tbl>
    <w:p w14:paraId="3ECCBE32" w14:textId="4FA9584F" w:rsidR="00D84D3A" w:rsidRPr="00327F58" w:rsidRDefault="00D84D3A" w:rsidP="00F6457C">
      <w:pPr>
        <w:ind w:firstLine="708"/>
        <w:jc w:val="both"/>
      </w:pPr>
    </w:p>
    <w:p w14:paraId="2EADA7DE" w14:textId="77777777" w:rsidR="00D84D3A" w:rsidRPr="00327F58" w:rsidRDefault="00D84D3A" w:rsidP="00F6457C">
      <w:pPr>
        <w:ind w:firstLine="708"/>
        <w:jc w:val="both"/>
      </w:pPr>
    </w:p>
    <w:p w14:paraId="712012BD" w14:textId="77777777" w:rsidR="00F6457C" w:rsidRDefault="00F6457C" w:rsidP="00F6457C">
      <w:pPr>
        <w:jc w:val="both"/>
      </w:pPr>
    </w:p>
    <w:p w14:paraId="52D04747" w14:textId="77777777" w:rsidR="008954E8" w:rsidRDefault="008954E8" w:rsidP="00F6457C">
      <w:pPr>
        <w:jc w:val="both"/>
      </w:pPr>
    </w:p>
    <w:p w14:paraId="33D1EDA5" w14:textId="77777777" w:rsidR="008954E8" w:rsidRPr="00327F58" w:rsidRDefault="008954E8" w:rsidP="00F6457C">
      <w:pPr>
        <w:jc w:val="both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536"/>
      </w:tblGrid>
      <w:tr w:rsidR="00327F58" w:rsidRPr="00327F58" w14:paraId="04E6C94D" w14:textId="77777777" w:rsidTr="00D029F0">
        <w:trPr>
          <w:trHeight w:val="39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67BC2A2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ELEKTRONICKÉ PLATEBNÍ ROZKAZY</w:t>
            </w:r>
          </w:p>
        </w:tc>
      </w:tr>
      <w:tr w:rsidR="00327F58" w:rsidRPr="00327F58" w14:paraId="551CD111" w14:textId="77777777" w:rsidTr="00D029F0">
        <w:trPr>
          <w:trHeight w:val="382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5399C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Úkony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FD6B6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Jméno a příjmení</w:t>
            </w:r>
          </w:p>
        </w:tc>
      </w:tr>
      <w:tr w:rsidR="00327F58" w:rsidRPr="00327F58" w14:paraId="7742633F" w14:textId="77777777" w:rsidTr="00D029F0">
        <w:trPr>
          <w:trHeight w:val="642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8D67EB" w14:textId="77777777" w:rsidR="00F6457C" w:rsidRPr="00327F58" w:rsidRDefault="00F6457C" w:rsidP="00D029F0">
            <w:pPr>
              <w:jc w:val="center"/>
            </w:pPr>
            <w:r w:rsidRPr="00327F58">
              <w:t xml:space="preserve">věci rejstříku </w:t>
            </w:r>
            <w:proofErr w:type="gramStart"/>
            <w:r w:rsidRPr="00327F58">
              <w:t>EPR  -</w:t>
            </w:r>
            <w:proofErr w:type="gramEnd"/>
            <w:r w:rsidRPr="00327F58">
              <w:t xml:space="preserve"> 100 %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44D88E0B" w14:textId="77777777" w:rsidR="00F6457C" w:rsidRPr="00327F58" w:rsidRDefault="00F6457C" w:rsidP="00D029F0">
            <w:pPr>
              <w:pStyle w:val="Nadpis4"/>
              <w:spacing w:before="0" w:after="0"/>
              <w:jc w:val="center"/>
              <w:rPr>
                <w:sz w:val="24"/>
                <w:szCs w:val="24"/>
              </w:rPr>
            </w:pPr>
            <w:r w:rsidRPr="00327F58">
              <w:rPr>
                <w:sz w:val="24"/>
                <w:szCs w:val="24"/>
              </w:rPr>
              <w:t>Ilona Hajná</w:t>
            </w:r>
          </w:p>
          <w:p w14:paraId="42CE1682" w14:textId="77777777" w:rsidR="00F6457C" w:rsidRPr="00327F58" w:rsidRDefault="00F6457C" w:rsidP="00D029F0">
            <w:pPr>
              <w:jc w:val="center"/>
            </w:pPr>
            <w:r w:rsidRPr="00327F58">
              <w:rPr>
                <w:bCs/>
              </w:rPr>
              <w:t>vyšší soudní úřednice</w:t>
            </w:r>
          </w:p>
        </w:tc>
      </w:tr>
      <w:tr w:rsidR="00327F58" w:rsidRPr="00327F58" w14:paraId="23C88210" w14:textId="77777777" w:rsidTr="00D029F0">
        <w:trPr>
          <w:trHeight w:val="656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8E668EA" w14:textId="77777777" w:rsidR="00F6457C" w:rsidRPr="00327F58" w:rsidRDefault="00F6457C" w:rsidP="00D029F0">
            <w:pPr>
              <w:jc w:val="center"/>
            </w:pPr>
            <w:r w:rsidRPr="00327F58">
              <w:t xml:space="preserve">věci rejstříku </w:t>
            </w:r>
            <w:proofErr w:type="gramStart"/>
            <w:r w:rsidRPr="00327F58">
              <w:t>EPR  -</w:t>
            </w:r>
            <w:proofErr w:type="gramEnd"/>
            <w:r w:rsidRPr="00327F58">
              <w:t xml:space="preserve"> 100 %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4A53AAC1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Jana Linhová</w:t>
            </w:r>
          </w:p>
          <w:p w14:paraId="06CA8E7A" w14:textId="77777777" w:rsidR="00F6457C" w:rsidRPr="00327F58" w:rsidRDefault="00F6457C" w:rsidP="00D029F0">
            <w:pPr>
              <w:jc w:val="center"/>
            </w:pPr>
            <w:r w:rsidRPr="00327F58">
              <w:rPr>
                <w:bCs/>
              </w:rPr>
              <w:t>vyšší soudní úřednice</w:t>
            </w:r>
          </w:p>
        </w:tc>
      </w:tr>
      <w:tr w:rsidR="00327F58" w:rsidRPr="00327F58" w14:paraId="594BBEC1" w14:textId="77777777" w:rsidTr="00D029F0">
        <w:trPr>
          <w:trHeight w:val="678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326BF0" w14:textId="77777777" w:rsidR="00F6457C" w:rsidRPr="00327F58" w:rsidRDefault="00F6457C" w:rsidP="00D029F0">
            <w:pPr>
              <w:jc w:val="center"/>
            </w:pPr>
            <w:r w:rsidRPr="00327F58">
              <w:t xml:space="preserve">věci rejstříku </w:t>
            </w:r>
            <w:proofErr w:type="gramStart"/>
            <w:r w:rsidRPr="00327F58">
              <w:t>EPR  -</w:t>
            </w:r>
            <w:proofErr w:type="gramEnd"/>
            <w:r w:rsidRPr="00327F58">
              <w:t xml:space="preserve"> 100 %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63C501" w14:textId="77777777" w:rsidR="00F6457C" w:rsidRPr="00327F58" w:rsidRDefault="00F6457C" w:rsidP="00D029F0">
            <w:pPr>
              <w:pStyle w:val="Nadpis4"/>
              <w:spacing w:before="0" w:after="0"/>
              <w:jc w:val="center"/>
              <w:rPr>
                <w:sz w:val="24"/>
                <w:szCs w:val="24"/>
              </w:rPr>
            </w:pPr>
            <w:r w:rsidRPr="00327F58">
              <w:rPr>
                <w:sz w:val="24"/>
                <w:szCs w:val="24"/>
              </w:rPr>
              <w:t>Jana Vlková</w:t>
            </w:r>
          </w:p>
          <w:p w14:paraId="4189AA01" w14:textId="77777777" w:rsidR="00F6457C" w:rsidRPr="00327F58" w:rsidRDefault="00F6457C" w:rsidP="00D029F0">
            <w:pPr>
              <w:jc w:val="center"/>
            </w:pPr>
            <w:r w:rsidRPr="00327F58">
              <w:rPr>
                <w:bCs/>
              </w:rPr>
              <w:t>vyšší soudní úřednice</w:t>
            </w:r>
          </w:p>
        </w:tc>
      </w:tr>
      <w:tr w:rsidR="00F6457C" w:rsidRPr="00327F58" w14:paraId="2D863D4A" w14:textId="77777777" w:rsidTr="00D029F0">
        <w:trPr>
          <w:trHeight w:val="468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E1DC83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</w:rPr>
              <w:t>Dozorový soudce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564BA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JUDr. Tomáš Křiváček</w:t>
            </w:r>
          </w:p>
        </w:tc>
      </w:tr>
    </w:tbl>
    <w:p w14:paraId="11EA1455" w14:textId="77777777" w:rsidR="00F6457C" w:rsidRPr="00327F58" w:rsidRDefault="00F6457C" w:rsidP="00F6457C">
      <w:pPr>
        <w:jc w:val="both"/>
      </w:pPr>
    </w:p>
    <w:p w14:paraId="5C1AA930" w14:textId="77777777" w:rsidR="00F6457C" w:rsidRPr="00327F58" w:rsidRDefault="00F6457C" w:rsidP="00F6457C">
      <w:pPr>
        <w:jc w:val="both"/>
      </w:pPr>
    </w:p>
    <w:p w14:paraId="75F4D002" w14:textId="77777777" w:rsidR="00F6457C" w:rsidRPr="00327F58" w:rsidRDefault="00F6457C" w:rsidP="00F6457C">
      <w:pPr>
        <w:pStyle w:val="Nadpis1"/>
        <w:pBdr>
          <w:right w:val="single" w:sz="12" w:space="0" w:color="auto"/>
        </w:pBdr>
        <w:shd w:val="clear" w:color="auto" w:fill="DBDBDB" w:themeFill="accent3" w:themeFillTint="66"/>
        <w:ind w:left="142"/>
        <w:rPr>
          <w:sz w:val="28"/>
          <w:szCs w:val="28"/>
        </w:rPr>
      </w:pPr>
      <w:bookmarkStart w:id="39" w:name="_Toc57626102"/>
      <w:bookmarkStart w:id="40" w:name="_Toc118413812"/>
      <w:bookmarkStart w:id="41" w:name="_Toc118415682"/>
      <w:bookmarkStart w:id="42" w:name="_Toc166829701"/>
      <w:r w:rsidRPr="00327F58">
        <w:t xml:space="preserve">ÚSEK </w:t>
      </w:r>
      <w:proofErr w:type="gramStart"/>
      <w:r w:rsidRPr="00327F58">
        <w:t>OBČANSKOPRÁVNÍ - NESPORNÝ</w:t>
      </w:r>
      <w:bookmarkEnd w:id="39"/>
      <w:bookmarkEnd w:id="40"/>
      <w:bookmarkEnd w:id="41"/>
      <w:bookmarkEnd w:id="42"/>
      <w:proofErr w:type="gramEnd"/>
    </w:p>
    <w:p w14:paraId="4BDCD057" w14:textId="77777777" w:rsidR="00F6457C" w:rsidRPr="00327F58" w:rsidRDefault="00F6457C" w:rsidP="00F6457C">
      <w:pPr>
        <w:spacing w:after="120"/>
      </w:pPr>
    </w:p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"/>
        <w:gridCol w:w="1018"/>
        <w:gridCol w:w="132"/>
        <w:gridCol w:w="931"/>
        <w:gridCol w:w="5164"/>
        <w:gridCol w:w="2127"/>
      </w:tblGrid>
      <w:tr w:rsidR="00327F58" w:rsidRPr="00327F58" w14:paraId="12B91BFC" w14:textId="77777777" w:rsidTr="00801B7C">
        <w:trPr>
          <w:trHeight w:val="412"/>
        </w:trPr>
        <w:tc>
          <w:tcPr>
            <w:tcW w:w="94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7C7"/>
            <w:noWrap/>
            <w:vAlign w:val="center"/>
            <w:hideMark/>
          </w:tcPr>
          <w:p w14:paraId="71317DE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SOUDCI</w:t>
            </w:r>
          </w:p>
        </w:tc>
      </w:tr>
      <w:tr w:rsidR="00327F58" w:rsidRPr="00327F58" w14:paraId="164B929D" w14:textId="77777777" w:rsidTr="00801B7C">
        <w:trPr>
          <w:trHeight w:val="186"/>
        </w:trPr>
        <w:tc>
          <w:tcPr>
            <w:tcW w:w="12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73443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D28F4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 nápadu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90836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ECC4E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Soudce </w:t>
            </w:r>
          </w:p>
        </w:tc>
      </w:tr>
      <w:tr w:rsidR="00EE6724" w:rsidRPr="00327F58" w14:paraId="3496F32C" w14:textId="77777777" w:rsidTr="00801B7C">
        <w:trPr>
          <w:trHeight w:val="333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B8CDE0D" w14:textId="1DFBAB57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1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4E92EC" w14:textId="2918347D" w:rsidR="00EE6724" w:rsidRPr="009D2F57" w:rsidRDefault="00EE6724" w:rsidP="00EE6724">
            <w:pPr>
              <w:ind w:left="68" w:right="3" w:hanging="8"/>
              <w:jc w:val="center"/>
              <w:rPr>
                <w:b/>
              </w:rPr>
            </w:pPr>
            <w:r w:rsidRPr="009D2F57">
              <w:rPr>
                <w:b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62F9961" w14:textId="0A875384" w:rsidR="00EE6724" w:rsidRPr="009D2F57" w:rsidRDefault="00EE6724" w:rsidP="00EE6724">
            <w:pPr>
              <w:ind w:right="198" w:hanging="11"/>
              <w:rPr>
                <w:b/>
              </w:rPr>
            </w:pPr>
            <w:r w:rsidRPr="009D2F57">
              <w:rPr>
                <w:b/>
              </w:rPr>
              <w:t xml:space="preserve">věci P a </w:t>
            </w:r>
            <w:proofErr w:type="spellStart"/>
            <w:r w:rsidRPr="009D2F57">
              <w:rPr>
                <w:b/>
              </w:rPr>
              <w:t>Nc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B1BCD12" w14:textId="61A619F9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9D2F57">
              <w:rPr>
                <w:rFonts w:eastAsia="Times New Roman"/>
                <w:b/>
                <w:u w:val="single"/>
                <w:lang w:eastAsia="cs-CZ"/>
              </w:rPr>
              <w:t>JUDr. Ivana Heřmanová</w:t>
            </w:r>
          </w:p>
        </w:tc>
      </w:tr>
      <w:tr w:rsidR="00EE6724" w:rsidRPr="00327F58" w14:paraId="5DA1C5B7" w14:textId="77777777" w:rsidTr="00801B7C">
        <w:trPr>
          <w:trHeight w:val="39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5A3F943" w14:textId="77777777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CF5D44" w14:textId="3DB30164" w:rsidR="00EE6724" w:rsidRPr="009D2F57" w:rsidRDefault="00EE6724" w:rsidP="00EE6724">
            <w:pPr>
              <w:ind w:left="68" w:right="3" w:hanging="8"/>
              <w:jc w:val="center"/>
              <w:rPr>
                <w:bCs/>
              </w:rPr>
            </w:pPr>
            <w:r w:rsidRPr="009D2F57">
              <w:rPr>
                <w:bCs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E9E48EB" w14:textId="11F44FAE" w:rsidR="00EE6724" w:rsidRPr="009D2F57" w:rsidRDefault="00EE6724" w:rsidP="00EE6724">
            <w:pPr>
              <w:ind w:right="198" w:hanging="11"/>
              <w:rPr>
                <w:bCs/>
              </w:rPr>
            </w:pPr>
            <w:r w:rsidRPr="009D2F57">
              <w:rPr>
                <w:rFonts w:eastAsia="Times New Roman"/>
                <w:bCs/>
                <w:lang w:eastAsia="cs-CZ"/>
              </w:rPr>
              <w:t xml:space="preserve">věci rejstříku </w:t>
            </w:r>
            <w:proofErr w:type="spellStart"/>
            <w:proofErr w:type="gramStart"/>
            <w:r w:rsidRPr="009D2F57">
              <w:rPr>
                <w:rFonts w:eastAsia="Times New Roman"/>
                <w:bCs/>
                <w:lang w:eastAsia="cs-CZ"/>
              </w:rPr>
              <w:t>Nc</w:t>
            </w:r>
            <w:proofErr w:type="spellEnd"/>
            <w:r w:rsidRPr="009D2F57">
              <w:rPr>
                <w:rFonts w:eastAsia="Times New Roman"/>
                <w:bCs/>
                <w:lang w:eastAsia="cs-CZ"/>
              </w:rPr>
              <w:t xml:space="preserve"> - opatrovnické</w:t>
            </w:r>
            <w:proofErr w:type="gramEnd"/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9604772" w14:textId="77777777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1A0E3C39" w14:textId="77777777" w:rsidTr="00801B7C">
        <w:trPr>
          <w:trHeight w:val="41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22AED80" w14:textId="77777777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194DCB" w14:textId="22411D1C" w:rsidR="00EE6724" w:rsidRPr="009D2F57" w:rsidRDefault="00EE6724" w:rsidP="00EE6724">
            <w:pPr>
              <w:ind w:left="68" w:right="3" w:hanging="8"/>
              <w:jc w:val="center"/>
              <w:rPr>
                <w:bCs/>
              </w:rPr>
            </w:pPr>
            <w:r w:rsidRPr="009D2F57">
              <w:rPr>
                <w:bCs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E6102E" w14:textId="29EBFF36" w:rsidR="00EE6724" w:rsidRPr="009D2F57" w:rsidRDefault="00EE6724" w:rsidP="00EE6724">
            <w:pPr>
              <w:ind w:right="198" w:hanging="11"/>
              <w:rPr>
                <w:bCs/>
              </w:rPr>
            </w:pPr>
            <w:r w:rsidRPr="009D2F57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9D2F57">
              <w:rPr>
                <w:rFonts w:eastAsia="Times New Roman"/>
                <w:lang w:eastAsia="cs-CZ"/>
              </w:rPr>
              <w:t>Nc</w:t>
            </w:r>
            <w:proofErr w:type="spellEnd"/>
            <w:r w:rsidRPr="009D2F57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9D2F57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9D2F57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C0795E5" w14:textId="77777777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7506165E" w14:textId="77777777" w:rsidTr="00801B7C">
        <w:trPr>
          <w:trHeight w:val="61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291BDE" w14:textId="77777777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78313B6" w14:textId="138E4B8C" w:rsidR="00801B7C" w:rsidRPr="00023E94" w:rsidRDefault="00C83077" w:rsidP="00023E94">
            <w:pPr>
              <w:ind w:left="245" w:right="198" w:hanging="142"/>
              <w:jc w:val="center"/>
              <w:rPr>
                <w:b/>
                <w:color w:val="000000" w:themeColor="text1"/>
              </w:rPr>
            </w:pPr>
            <w:r w:rsidRPr="009D2F57">
              <w:rPr>
                <w:b/>
              </w:rPr>
              <w:t xml:space="preserve">asistentka </w:t>
            </w:r>
            <w:proofErr w:type="gramStart"/>
            <w:r w:rsidRPr="009D2F57">
              <w:rPr>
                <w:b/>
              </w:rPr>
              <w:t>soudce</w:t>
            </w:r>
            <w:r w:rsidRPr="00023E94">
              <w:rPr>
                <w:b/>
                <w:color w:val="000000" w:themeColor="text1"/>
              </w:rPr>
              <w:t xml:space="preserve">: </w:t>
            </w:r>
            <w:r w:rsidR="00801B7C" w:rsidRPr="00023E94">
              <w:rPr>
                <w:b/>
                <w:color w:val="000000" w:themeColor="text1"/>
              </w:rPr>
              <w:t xml:space="preserve"> </w:t>
            </w:r>
            <w:r w:rsidR="000976DD" w:rsidRPr="00023E94">
              <w:rPr>
                <w:b/>
                <w:color w:val="000000" w:themeColor="text1"/>
              </w:rPr>
              <w:t xml:space="preserve"> </w:t>
            </w:r>
            <w:proofErr w:type="gramEnd"/>
            <w:r w:rsidR="00801B7C" w:rsidRPr="00023E94">
              <w:rPr>
                <w:b/>
                <w:color w:val="000000" w:themeColor="text1"/>
              </w:rPr>
              <w:t>Mgr. et Mgr. Petra Holíková</w:t>
            </w:r>
          </w:p>
          <w:p w14:paraId="571EE039" w14:textId="541D0896" w:rsidR="00EE6724" w:rsidRPr="009D2F57" w:rsidRDefault="00C83077" w:rsidP="00C83077">
            <w:pPr>
              <w:ind w:left="245" w:right="198" w:hanging="142"/>
              <w:jc w:val="center"/>
              <w:rPr>
                <w:b/>
              </w:rPr>
            </w:pPr>
            <w:r w:rsidRPr="009D2F57">
              <w:rPr>
                <w:b/>
              </w:rPr>
              <w:t>vyšší soudní úřednice: Romana Stejskalová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8CDCF9" w14:textId="77777777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4820F835" w14:textId="77777777" w:rsidTr="000976DD">
        <w:trPr>
          <w:trHeight w:val="434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A4F560D" w14:textId="5AE8DF9A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2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2AC30C" w14:textId="65B0616A" w:rsidR="00EE6724" w:rsidRPr="009D2F57" w:rsidRDefault="00772BA5" w:rsidP="00EE6724">
            <w:pPr>
              <w:ind w:left="68" w:right="3"/>
              <w:jc w:val="center"/>
              <w:rPr>
                <w:b/>
              </w:rPr>
            </w:pPr>
            <w:r w:rsidRPr="009D2F57">
              <w:rPr>
                <w:b/>
              </w:rPr>
              <w:t>9</w:t>
            </w:r>
            <w:r w:rsidR="00EF36CC" w:rsidRPr="009D2F57">
              <w:rPr>
                <w:b/>
              </w:rPr>
              <w:t>0</w:t>
            </w:r>
            <w:r w:rsidR="00EE6724" w:rsidRPr="009D2F57">
              <w:rPr>
                <w:b/>
              </w:rPr>
              <w:t xml:space="preserve"> %</w:t>
            </w:r>
            <w:r w:rsidR="00EF36CC" w:rsidRPr="009D2F57">
              <w:rPr>
                <w:b/>
              </w:rPr>
              <w:t xml:space="preserve"> 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0A5113C" w14:textId="049BAB46" w:rsidR="00EE6724" w:rsidRPr="009D2F57" w:rsidRDefault="00EE6724" w:rsidP="00EE6724">
            <w:pPr>
              <w:ind w:right="198"/>
              <w:rPr>
                <w:b/>
              </w:rPr>
            </w:pPr>
            <w:r w:rsidRPr="009D2F57">
              <w:rPr>
                <w:b/>
              </w:rPr>
              <w:t xml:space="preserve">věci P a </w:t>
            </w:r>
            <w:proofErr w:type="spellStart"/>
            <w:r w:rsidRPr="009D2F57">
              <w:rPr>
                <w:b/>
              </w:rPr>
              <w:t>Nc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792DC7A" w14:textId="3B3FD833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9D2F57">
              <w:rPr>
                <w:rFonts w:eastAsia="Times New Roman"/>
                <w:b/>
                <w:u w:val="single"/>
                <w:lang w:eastAsia="cs-CZ"/>
              </w:rPr>
              <w:t>Mgr. Michaela Krepsová</w:t>
            </w:r>
          </w:p>
        </w:tc>
      </w:tr>
      <w:tr w:rsidR="00EE6724" w:rsidRPr="00327F58" w14:paraId="79F44512" w14:textId="77777777" w:rsidTr="00801B7C">
        <w:trPr>
          <w:trHeight w:val="39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927907E" w14:textId="77777777" w:rsidR="00EE6724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EFDC46" w14:textId="7C0E0F78" w:rsidR="00EE6724" w:rsidRPr="009D2F57" w:rsidRDefault="00EE6724" w:rsidP="00EE6724">
            <w:pPr>
              <w:ind w:left="68" w:right="3"/>
              <w:jc w:val="center"/>
              <w:rPr>
                <w:bCs/>
              </w:rPr>
            </w:pPr>
            <w:r w:rsidRPr="009D2F57">
              <w:rPr>
                <w:bCs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DEFA88" w14:textId="64A1720B" w:rsidR="00EE6724" w:rsidRPr="009D2F57" w:rsidRDefault="00EE6724" w:rsidP="00EE6724">
            <w:pPr>
              <w:ind w:right="198"/>
              <w:rPr>
                <w:bCs/>
              </w:rPr>
            </w:pPr>
            <w:r w:rsidRPr="009D2F57">
              <w:rPr>
                <w:rFonts w:eastAsia="Times New Roman"/>
                <w:bCs/>
                <w:lang w:eastAsia="cs-CZ"/>
              </w:rPr>
              <w:t xml:space="preserve">věci rejstříku </w:t>
            </w:r>
            <w:proofErr w:type="spellStart"/>
            <w:proofErr w:type="gramStart"/>
            <w:r w:rsidRPr="009D2F57">
              <w:rPr>
                <w:rFonts w:eastAsia="Times New Roman"/>
                <w:bCs/>
                <w:lang w:eastAsia="cs-CZ"/>
              </w:rPr>
              <w:t>Nc</w:t>
            </w:r>
            <w:proofErr w:type="spellEnd"/>
            <w:r w:rsidRPr="009D2F57">
              <w:rPr>
                <w:rFonts w:eastAsia="Times New Roman"/>
                <w:bCs/>
                <w:lang w:eastAsia="cs-CZ"/>
              </w:rPr>
              <w:t xml:space="preserve"> - opatrovnické</w:t>
            </w:r>
            <w:proofErr w:type="gramEnd"/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E3DF532" w14:textId="77777777" w:rsidR="00EE6724" w:rsidRPr="00327F58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5620975C" w14:textId="77777777" w:rsidTr="00801B7C">
        <w:trPr>
          <w:trHeight w:val="123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B0AAF70" w14:textId="77777777" w:rsidR="00EE6724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935AB5" w14:textId="1FEB82A2" w:rsidR="00EE6724" w:rsidRPr="009D2F57" w:rsidRDefault="00EE6724" w:rsidP="00EE6724">
            <w:pPr>
              <w:ind w:left="68" w:right="3"/>
              <w:jc w:val="center"/>
              <w:rPr>
                <w:bCs/>
              </w:rPr>
            </w:pPr>
            <w:r w:rsidRPr="009D2F57">
              <w:rPr>
                <w:bCs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3F924BE" w14:textId="3D8C6E7E" w:rsidR="00EE6724" w:rsidRPr="009D2F57" w:rsidRDefault="00EE6724" w:rsidP="00EE6724">
            <w:pPr>
              <w:ind w:right="198"/>
              <w:rPr>
                <w:bCs/>
              </w:rPr>
            </w:pPr>
            <w:r w:rsidRPr="009D2F57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9D2F57">
              <w:rPr>
                <w:rFonts w:eastAsia="Times New Roman"/>
                <w:lang w:eastAsia="cs-CZ"/>
              </w:rPr>
              <w:t>Nc</w:t>
            </w:r>
            <w:proofErr w:type="spellEnd"/>
            <w:r w:rsidRPr="009D2F57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9D2F57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9D2F57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036AB0" w14:textId="77777777" w:rsidR="00EE6724" w:rsidRPr="00327F58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0BA1CFD6" w14:textId="77777777" w:rsidTr="00801B7C">
        <w:trPr>
          <w:trHeight w:val="422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B5B91D1" w14:textId="77777777" w:rsidR="00EE6724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1E0A2E" w14:textId="6820EFA2" w:rsidR="00EE6724" w:rsidRPr="009D2F57" w:rsidRDefault="00EE6724" w:rsidP="00EE6724">
            <w:pPr>
              <w:ind w:left="68" w:right="3"/>
              <w:jc w:val="center"/>
              <w:rPr>
                <w:b/>
              </w:rPr>
            </w:pPr>
            <w:r w:rsidRPr="009D2F57">
              <w:rPr>
                <w:b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F5E042" w14:textId="775C9B12" w:rsidR="00EE6724" w:rsidRPr="009D2F57" w:rsidRDefault="00EE6724" w:rsidP="00EE6724">
            <w:pPr>
              <w:ind w:right="198"/>
              <w:rPr>
                <w:bCs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věci rejstříku Rod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DA91BF1" w14:textId="77777777" w:rsidR="00EE6724" w:rsidRPr="00327F58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5B2FD309" w14:textId="77777777" w:rsidTr="00801B7C">
        <w:trPr>
          <w:trHeight w:val="618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AEEBC7" w14:textId="77777777" w:rsidR="00EE6724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66261E5" w14:textId="784CC9B4" w:rsidR="00B71EB0" w:rsidRPr="009D2F57" w:rsidRDefault="00B71EB0" w:rsidP="00B71EB0">
            <w:pPr>
              <w:ind w:right="113"/>
              <w:jc w:val="center"/>
              <w:rPr>
                <w:b/>
              </w:rPr>
            </w:pPr>
            <w:r w:rsidRPr="009D2F57">
              <w:rPr>
                <w:b/>
              </w:rPr>
              <w:t>asistent</w:t>
            </w:r>
            <w:r w:rsidR="00DF0BA1">
              <w:rPr>
                <w:b/>
              </w:rPr>
              <w:t>ka</w:t>
            </w:r>
            <w:r w:rsidRPr="009D2F57">
              <w:rPr>
                <w:b/>
              </w:rPr>
              <w:t xml:space="preserve"> soudce: </w:t>
            </w:r>
            <w:r w:rsidR="00EF36CC" w:rsidRPr="009D2F57">
              <w:rPr>
                <w:b/>
              </w:rPr>
              <w:t>Mgr. et Mgr. Petra Holíková</w:t>
            </w:r>
          </w:p>
          <w:p w14:paraId="3FE96704" w14:textId="7111D65B" w:rsidR="00B71EB0" w:rsidRPr="009D2F57" w:rsidRDefault="00B71EB0" w:rsidP="00B71EB0">
            <w:pPr>
              <w:jc w:val="center"/>
              <w:rPr>
                <w:b/>
              </w:rPr>
            </w:pPr>
            <w:r w:rsidRPr="009D2F57">
              <w:rPr>
                <w:b/>
              </w:rPr>
              <w:t>vyšší soudní úřednice:</w:t>
            </w:r>
            <w:r w:rsidR="00EF36CC" w:rsidRPr="009D2F57">
              <w:rPr>
                <w:b/>
              </w:rPr>
              <w:t xml:space="preserve"> Milena Krejbichová</w:t>
            </w:r>
            <w:r w:rsidRPr="009D2F57">
              <w:rPr>
                <w:b/>
              </w:rPr>
              <w:t xml:space="preserve"> </w:t>
            </w:r>
            <w:r w:rsidRPr="009D2F57">
              <w:rPr>
                <w:b/>
                <w:sz w:val="22"/>
                <w:szCs w:val="22"/>
              </w:rPr>
              <w:t>– vyjma rejstříku Rod</w:t>
            </w:r>
          </w:p>
          <w:p w14:paraId="2698237C" w14:textId="7821EC73" w:rsidR="00EE6724" w:rsidRPr="009D2F57" w:rsidRDefault="00B71EB0" w:rsidP="00B71EB0">
            <w:pPr>
              <w:ind w:left="245" w:right="198" w:hanging="142"/>
              <w:jc w:val="center"/>
              <w:rPr>
                <w:b/>
              </w:rPr>
            </w:pPr>
            <w:r w:rsidRPr="009D2F57">
              <w:rPr>
                <w:b/>
              </w:rPr>
              <w:t xml:space="preserve">        Romana Stejskalová </w:t>
            </w:r>
            <w:r w:rsidRPr="00787586">
              <w:rPr>
                <w:b/>
              </w:rPr>
              <w:t>– věci rejstříku Rod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961EFE" w14:textId="77777777" w:rsidR="00EE6724" w:rsidRPr="00327F58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4C9F841C" w14:textId="77777777" w:rsidTr="00801B7C">
        <w:trPr>
          <w:trHeight w:val="319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C4454B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47216D5" w14:textId="77777777" w:rsidR="00F6457C" w:rsidRPr="00327F58" w:rsidRDefault="00F6457C" w:rsidP="00D029F0">
            <w:pPr>
              <w:ind w:left="245" w:right="198" w:hanging="142"/>
              <w:jc w:val="center"/>
              <w:rPr>
                <w:b/>
              </w:rPr>
            </w:pPr>
            <w:r w:rsidRPr="00327F58">
              <w:rPr>
                <w:b/>
              </w:rPr>
              <w:t>BEZ NÁPADU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7E2A34C" w14:textId="77777777" w:rsidR="00F6457C" w:rsidRPr="00327F58" w:rsidRDefault="00F6457C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JUDr. Vladislava Halodová</w:t>
            </w:r>
          </w:p>
        </w:tc>
      </w:tr>
      <w:tr w:rsidR="00327F58" w:rsidRPr="00327F58" w14:paraId="4F8C79B4" w14:textId="77777777" w:rsidTr="00801B7C">
        <w:trPr>
          <w:trHeight w:val="512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E9BF66C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0495550" w14:textId="0440AD5C" w:rsidR="00F6457C" w:rsidRPr="00327F58" w:rsidRDefault="00F6457C" w:rsidP="00D029F0">
            <w:pPr>
              <w:ind w:right="113"/>
              <w:jc w:val="center"/>
            </w:pPr>
            <w:r w:rsidRPr="00327F58">
              <w:rPr>
                <w:b/>
              </w:rPr>
              <w:t>vyšší soudní úřednice</w:t>
            </w:r>
            <w:r w:rsidRPr="00AA5200">
              <w:rPr>
                <w:b/>
              </w:rPr>
              <w:t xml:space="preserve">: </w:t>
            </w:r>
            <w:r w:rsidR="00EF36CC" w:rsidRPr="00AA5200">
              <w:rPr>
                <w:b/>
              </w:rPr>
              <w:t>Pavlína Ondřichová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5AD439" w14:textId="77777777" w:rsidR="00F6457C" w:rsidRPr="00327F58" w:rsidRDefault="00F6457C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7DC1682F" w14:textId="77777777" w:rsidTr="00801B7C">
        <w:trPr>
          <w:trHeight w:val="307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25D6E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11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B7C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44064C5" w14:textId="77777777" w:rsidR="00F6457C" w:rsidRPr="00327F58" w:rsidRDefault="00F6457C" w:rsidP="00D029F0">
            <w:pPr>
              <w:ind w:right="113"/>
              <w:rPr>
                <w:b/>
              </w:rPr>
            </w:pPr>
            <w:r w:rsidRPr="00327F58">
              <w:rPr>
                <w:b/>
              </w:rPr>
              <w:t xml:space="preserve">věci P a </w:t>
            </w:r>
            <w:proofErr w:type="spellStart"/>
            <w:r w:rsidRPr="00327F58">
              <w:rPr>
                <w:b/>
              </w:rPr>
              <w:t>Nc</w:t>
            </w:r>
            <w:proofErr w:type="spellEnd"/>
            <w:r w:rsidRPr="00327F58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66A47E" w14:textId="77777777" w:rsidR="00F6457C" w:rsidRPr="00327F58" w:rsidRDefault="00F6457C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Květoslava Koutenská</w:t>
            </w:r>
          </w:p>
        </w:tc>
      </w:tr>
      <w:tr w:rsidR="00327F58" w:rsidRPr="00327F58" w14:paraId="74B94046" w14:textId="77777777" w:rsidTr="000976DD">
        <w:trPr>
          <w:trHeight w:val="381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C6E15C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0843B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100 % 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D7E02" w14:textId="77777777" w:rsidR="00F6457C" w:rsidRPr="00327F58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proofErr w:type="gram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- opatrovnické</w:t>
            </w:r>
            <w:proofErr w:type="gramEnd"/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F803DD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327F58" w:rsidRPr="00327F58" w14:paraId="4EF5881F" w14:textId="77777777" w:rsidTr="00801B7C">
        <w:trPr>
          <w:trHeight w:val="397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1E3BB8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E4539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D25602" w14:textId="77777777" w:rsidR="00F6457C" w:rsidRPr="00327F58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327F58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327F58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3A3AFB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327F58" w:rsidRPr="00327F58" w14:paraId="0A9514B0" w14:textId="77777777" w:rsidTr="00801B7C">
        <w:trPr>
          <w:trHeight w:val="531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73FE67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48CAACE" w14:textId="61FFE4EF" w:rsidR="00801B7C" w:rsidRPr="00023E94" w:rsidRDefault="00F6457C" w:rsidP="00023E94">
            <w:pPr>
              <w:pStyle w:val="Bezmezer"/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asistentka soudce: </w:t>
            </w:r>
            <w:r w:rsidR="00801B7C"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Mgr. et Mgr. Petra Holíková</w:t>
            </w:r>
          </w:p>
          <w:p w14:paraId="4463D649" w14:textId="77777777" w:rsidR="00F6457C" w:rsidRPr="00023E94" w:rsidRDefault="00F6457C" w:rsidP="00D029F0">
            <w:pPr>
              <w:ind w:right="113"/>
              <w:jc w:val="center"/>
              <w:rPr>
                <w:b/>
                <w:color w:val="000000" w:themeColor="text1"/>
              </w:rPr>
            </w:pPr>
            <w:r w:rsidRPr="00023E94">
              <w:rPr>
                <w:b/>
                <w:color w:val="000000" w:themeColor="text1"/>
              </w:rPr>
              <w:t>vyšší soudní úřednice: Milena Krejbichová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207E2B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1F910460" w14:textId="77777777" w:rsidTr="00801B7C">
        <w:trPr>
          <w:trHeight w:val="397"/>
        </w:trPr>
        <w:tc>
          <w:tcPr>
            <w:tcW w:w="1261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4747F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14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DA129D3" w14:textId="1B1EB98D" w:rsidR="00187F4E" w:rsidRPr="00327F58" w:rsidRDefault="00D203F9" w:rsidP="00123C36">
            <w:pPr>
              <w:ind w:right="113"/>
              <w:jc w:val="center"/>
            </w:pPr>
            <w:r w:rsidRPr="00327F58">
              <w:t>b</w:t>
            </w:r>
            <w:r w:rsidR="00187F4E" w:rsidRPr="00327F58">
              <w:t>ez nápadu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CE3B9F" w14:textId="0843BFF0" w:rsidR="00F6457C" w:rsidRPr="00327F58" w:rsidRDefault="00F6457C" w:rsidP="00D029F0">
            <w:pPr>
              <w:ind w:right="113"/>
            </w:pPr>
            <w:r w:rsidRPr="00327F58">
              <w:t xml:space="preserve">věci rejstříku L </w:t>
            </w:r>
          </w:p>
        </w:tc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D236E6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b/>
                <w:u w:val="single"/>
              </w:rPr>
              <w:t>Mgr. Bc. Petra Kořínková</w:t>
            </w:r>
          </w:p>
        </w:tc>
      </w:tr>
      <w:tr w:rsidR="00327F58" w:rsidRPr="00327F58" w14:paraId="3085D61C" w14:textId="77777777" w:rsidTr="00801B7C">
        <w:trPr>
          <w:trHeight w:val="287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A7A45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591E29" w14:textId="571A8F61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úředníci: Mgr. Petr Nemeš, </w:t>
            </w:r>
            <w:r w:rsidR="00151816" w:rsidRPr="00327F58">
              <w:rPr>
                <w:rFonts w:eastAsia="Times New Roman"/>
                <w:b/>
                <w:lang w:eastAsia="cs-CZ"/>
              </w:rPr>
              <w:t>Daniel Kalina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E6E256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2897C290" w14:textId="77777777" w:rsidTr="000976DD">
        <w:trPr>
          <w:trHeight w:val="408"/>
        </w:trPr>
        <w:tc>
          <w:tcPr>
            <w:tcW w:w="1261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921A48" w14:textId="487BD8BE" w:rsidR="00287987" w:rsidRPr="00327F58" w:rsidRDefault="00287987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16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BD851A6" w14:textId="601C7E2E" w:rsidR="00287987" w:rsidRPr="00327F58" w:rsidRDefault="00287987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706FAF2" w14:textId="305DC412" w:rsidR="00287987" w:rsidRPr="00327F58" w:rsidRDefault="00287987" w:rsidP="00123C36">
            <w:pPr>
              <w:ind w:right="113"/>
              <w:rPr>
                <w:rFonts w:eastAsia="Times New Roman"/>
                <w:b/>
                <w:lang w:eastAsia="cs-CZ"/>
              </w:rPr>
            </w:pPr>
            <w:r w:rsidRPr="00327F58">
              <w:t xml:space="preserve">věci rejstříku L </w:t>
            </w:r>
          </w:p>
        </w:tc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1D5F7FF" w14:textId="3EAB9D81" w:rsidR="00287987" w:rsidRPr="00327F58" w:rsidRDefault="00287987" w:rsidP="00D029F0">
            <w:pPr>
              <w:ind w:right="113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Jana Traxlerová</w:t>
            </w:r>
          </w:p>
        </w:tc>
      </w:tr>
      <w:tr w:rsidR="00327F58" w:rsidRPr="00327F58" w14:paraId="71D4FE44" w14:textId="77777777" w:rsidTr="008954E8">
        <w:trPr>
          <w:trHeight w:val="986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D414089" w14:textId="77777777" w:rsidR="00287987" w:rsidRPr="00327F58" w:rsidRDefault="00287987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B556EF6" w14:textId="30FB612B" w:rsidR="00287987" w:rsidRPr="00327F58" w:rsidRDefault="00287987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úředníci: Mgr. Petr Nemeš, </w:t>
            </w:r>
            <w:r w:rsidR="00151816" w:rsidRPr="00327F58">
              <w:rPr>
                <w:rFonts w:eastAsia="Times New Roman"/>
                <w:b/>
                <w:lang w:eastAsia="cs-CZ"/>
              </w:rPr>
              <w:t>Daniel Kalina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78E86C5" w14:textId="77777777" w:rsidR="00287987" w:rsidRPr="00327F58" w:rsidRDefault="00287987" w:rsidP="00D029F0">
            <w:pPr>
              <w:ind w:right="113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0D69E52E" w14:textId="77777777" w:rsidTr="00801B7C">
        <w:trPr>
          <w:trHeight w:val="379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6A31B3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br w:type="page"/>
            </w:r>
            <w:r w:rsidRPr="00327F58">
              <w:rPr>
                <w:rFonts w:eastAsia="Times New Roman"/>
                <w:b/>
                <w:bCs/>
                <w:lang w:eastAsia="cs-CZ"/>
              </w:rPr>
              <w:t>29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16544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968EE3" w14:textId="77777777" w:rsidR="00F6457C" w:rsidRPr="00327F58" w:rsidRDefault="00F6457C" w:rsidP="00D029F0">
            <w:pPr>
              <w:ind w:right="113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věci P a </w:t>
            </w:r>
            <w:proofErr w:type="spellStart"/>
            <w:r w:rsidRPr="00327F58">
              <w:rPr>
                <w:b/>
              </w:rPr>
              <w:t>Nc</w:t>
            </w:r>
            <w:proofErr w:type="spellEnd"/>
            <w:r w:rsidRPr="00327F58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F4623E" w14:textId="77777777" w:rsidR="00F6457C" w:rsidRPr="00327F58" w:rsidRDefault="00F6457C" w:rsidP="00D029F0">
            <w:pPr>
              <w:ind w:right="113"/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Mgr. Petra Janoušková</w:t>
            </w:r>
          </w:p>
        </w:tc>
      </w:tr>
      <w:tr w:rsidR="00327F58" w:rsidRPr="00327F58" w14:paraId="75CFB601" w14:textId="77777777" w:rsidTr="00801B7C">
        <w:trPr>
          <w:trHeight w:val="38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89C48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5D020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4E4E58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203CF7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34AE8BA4" w14:textId="77777777" w:rsidTr="00801B7C">
        <w:trPr>
          <w:trHeight w:val="38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C86423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8245C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E879D1D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327F58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327F58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A32425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44C4049C" w14:textId="77777777" w:rsidTr="00416124">
        <w:trPr>
          <w:trHeight w:val="102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2FD125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6EB6ED" w14:textId="7F21FB56" w:rsidR="004A1A8B" w:rsidRPr="00EF36CC" w:rsidRDefault="00F6457C" w:rsidP="00EF36CC">
            <w:pPr>
              <w:ind w:right="113"/>
              <w:jc w:val="center"/>
              <w:rPr>
                <w:b/>
              </w:rPr>
            </w:pPr>
            <w:r w:rsidRPr="00327F58">
              <w:rPr>
                <w:b/>
              </w:rPr>
              <w:t xml:space="preserve">asistentka soudce: Mgr. et Mgr. Petra </w:t>
            </w:r>
            <w:r w:rsidR="00EF36CC">
              <w:rPr>
                <w:b/>
              </w:rPr>
              <w:t>Holíková</w:t>
            </w:r>
          </w:p>
          <w:p w14:paraId="5E064892" w14:textId="77777777" w:rsidR="00F6457C" w:rsidRDefault="00F6457C" w:rsidP="00D029F0">
            <w:pPr>
              <w:ind w:right="113"/>
              <w:jc w:val="center"/>
              <w:rPr>
                <w:b/>
              </w:rPr>
            </w:pPr>
            <w:r w:rsidRPr="00327F58">
              <w:rPr>
                <w:b/>
              </w:rPr>
              <w:t>vyšší soudní úřednice: Pavlína Ondřichová</w:t>
            </w:r>
          </w:p>
          <w:p w14:paraId="2AB69BB0" w14:textId="31C71A66" w:rsidR="004221C5" w:rsidRPr="00327F58" w:rsidRDefault="004221C5" w:rsidP="00D029F0">
            <w:pPr>
              <w:ind w:right="113"/>
              <w:jc w:val="center"/>
              <w:rPr>
                <w:b/>
              </w:rPr>
            </w:pPr>
            <w:r w:rsidRPr="00AA5200">
              <w:rPr>
                <w:b/>
              </w:rPr>
              <w:t>justiční kandidát: Mgr. Bc. Roman Šafář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7F67F5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0F4B5008" w14:textId="77777777" w:rsidTr="00801B7C">
        <w:trPr>
          <w:trHeight w:val="398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F1B003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33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8FA26AE" w14:textId="790DA277" w:rsidR="00F6457C" w:rsidRPr="00327F58" w:rsidRDefault="00F94036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</w:t>
            </w:r>
            <w:r w:rsidR="00123C36" w:rsidRPr="00327F58">
              <w:rPr>
                <w:rFonts w:eastAsia="Times New Roman"/>
                <w:b/>
                <w:lang w:eastAsia="cs-CZ"/>
              </w:rPr>
              <w:t xml:space="preserve"> </w:t>
            </w:r>
            <w:r w:rsidR="00F6457C" w:rsidRPr="00327F58">
              <w:rPr>
                <w:rFonts w:eastAsia="Times New Roman"/>
                <w:b/>
                <w:lang w:eastAsia="cs-CZ"/>
              </w:rPr>
              <w:t>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AA8E8A" w14:textId="77777777" w:rsidR="00F6457C" w:rsidRPr="00327F58" w:rsidRDefault="00F6457C" w:rsidP="00D029F0">
            <w:pPr>
              <w:ind w:right="113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věci P a </w:t>
            </w:r>
            <w:proofErr w:type="spellStart"/>
            <w:r w:rsidRPr="00327F58">
              <w:rPr>
                <w:b/>
              </w:rPr>
              <w:t>Nc</w:t>
            </w:r>
            <w:proofErr w:type="spellEnd"/>
            <w:r w:rsidRPr="00327F58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2B4037" w14:textId="77777777" w:rsidR="00F6457C" w:rsidRPr="00327F58" w:rsidRDefault="00F6457C" w:rsidP="00D029F0">
            <w:pPr>
              <w:ind w:right="113"/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JUDr. Iveta Tichá</w:t>
            </w:r>
          </w:p>
        </w:tc>
      </w:tr>
      <w:tr w:rsidR="00327F58" w:rsidRPr="00327F58" w14:paraId="73CB4C25" w14:textId="77777777" w:rsidTr="00801B7C">
        <w:trPr>
          <w:trHeight w:val="389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49F26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AE58621" w14:textId="306DA2DC" w:rsidR="00F6457C" w:rsidRPr="00327F58" w:rsidRDefault="00F94036" w:rsidP="00D029F0">
            <w:pPr>
              <w:ind w:right="113"/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100</w:t>
            </w:r>
            <w:r w:rsidR="00123C36" w:rsidRPr="00327F58">
              <w:rPr>
                <w:rFonts w:eastAsia="Times New Roman"/>
                <w:bCs/>
                <w:lang w:eastAsia="cs-CZ"/>
              </w:rPr>
              <w:t xml:space="preserve"> </w:t>
            </w:r>
            <w:r w:rsidR="00F6457C" w:rsidRPr="00327F58">
              <w:rPr>
                <w:rFonts w:eastAsia="Times New Roman"/>
                <w:bCs/>
                <w:lang w:eastAsia="cs-CZ"/>
              </w:rPr>
              <w:t>%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576D9D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1500C4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0006CD8A" w14:textId="77777777" w:rsidTr="00801B7C">
        <w:trPr>
          <w:trHeight w:val="389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352BB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7D9EFB4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CDB464" w14:textId="77777777" w:rsidR="00F6457C" w:rsidRPr="00327F58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327F58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327F58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48E3EAA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083CF7D1" w14:textId="77777777" w:rsidTr="00801B7C">
        <w:trPr>
          <w:trHeight w:val="389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007C914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5B9C29B" w14:textId="7EA0984D" w:rsidR="00F94036" w:rsidRPr="00327F58" w:rsidRDefault="00F94036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6BA095" w14:textId="77777777" w:rsidR="00F6457C" w:rsidRPr="00327F58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věci rejstříku L – vyjma § 83 </w:t>
            </w:r>
            <w:proofErr w:type="spellStart"/>
            <w:r w:rsidRPr="00327F58">
              <w:rPr>
                <w:rFonts w:eastAsia="Times New Roman"/>
                <w:lang w:eastAsia="cs-CZ"/>
              </w:rPr>
              <w:t>z.ř.s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. 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5FC39AA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27B0BB9C" w14:textId="77777777" w:rsidTr="00801B7C">
        <w:trPr>
          <w:trHeight w:val="69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FBC43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0593979" w14:textId="51DA7E14" w:rsidR="00801B7C" w:rsidRPr="00023E94" w:rsidRDefault="00F6457C" w:rsidP="00023E94">
            <w:pPr>
              <w:pStyle w:val="Bezmezer"/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asistentka </w:t>
            </w:r>
            <w:proofErr w:type="gramStart"/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soudce: </w:t>
            </w:r>
            <w:r w:rsidR="000976DD"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801B7C"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Mgr. Tomáš Procházka</w:t>
            </w:r>
          </w:p>
          <w:p w14:paraId="0D6AC12C" w14:textId="7A461C3C" w:rsidR="00F6457C" w:rsidRPr="00023E94" w:rsidRDefault="00F6457C" w:rsidP="00C057FA">
            <w:pPr>
              <w:pStyle w:val="Bezmezer"/>
              <w:ind w:left="-74" w:right="-102"/>
              <w:jc w:val="center"/>
              <w:rPr>
                <w:b/>
                <w:color w:val="000000" w:themeColor="text1"/>
              </w:rPr>
            </w:pPr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vyšší soudní úředníci: Romana Stejskalová,</w:t>
            </w:r>
            <w:r w:rsidR="00C057FA"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Mgr. Petr Nemeš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816FF4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59C20B16" w14:textId="77777777" w:rsidTr="00801B7C">
        <w:trPr>
          <w:trHeight w:val="389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1A0C97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35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1CA2E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9631EF" w14:textId="77777777" w:rsidR="00F6457C" w:rsidRPr="00327F58" w:rsidRDefault="00F6457C" w:rsidP="00D029F0">
            <w:pPr>
              <w:ind w:right="113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věci P a </w:t>
            </w:r>
            <w:proofErr w:type="spellStart"/>
            <w:r w:rsidRPr="00327F58">
              <w:rPr>
                <w:b/>
              </w:rPr>
              <w:t>Nc</w:t>
            </w:r>
            <w:proofErr w:type="spellEnd"/>
            <w:r w:rsidRPr="00327F58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0674F7" w14:textId="77777777" w:rsidR="00F6457C" w:rsidRPr="00327F58" w:rsidRDefault="00F6457C" w:rsidP="00D029F0">
            <w:pPr>
              <w:ind w:right="113"/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JUDr. Alena Králová</w:t>
            </w:r>
          </w:p>
        </w:tc>
      </w:tr>
      <w:tr w:rsidR="00327F58" w:rsidRPr="00327F58" w14:paraId="0A578107" w14:textId="77777777" w:rsidTr="00801B7C">
        <w:trPr>
          <w:trHeight w:val="397"/>
        </w:trPr>
        <w:tc>
          <w:tcPr>
            <w:tcW w:w="126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301F7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2DA5D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AEFF0FC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FCCD29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6237FDB0" w14:textId="77777777" w:rsidTr="00801B7C">
        <w:trPr>
          <w:trHeight w:val="389"/>
        </w:trPr>
        <w:tc>
          <w:tcPr>
            <w:tcW w:w="126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FDA90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985CB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69EB54E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327F58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327F58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9E5536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389A8457" w14:textId="77777777" w:rsidTr="00801B7C">
        <w:trPr>
          <w:trHeight w:val="526"/>
        </w:trPr>
        <w:tc>
          <w:tcPr>
            <w:tcW w:w="126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0C398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508D6A7" w14:textId="77777777" w:rsidR="00F6457C" w:rsidRPr="00327F58" w:rsidRDefault="00F6457C" w:rsidP="00D029F0">
            <w:pPr>
              <w:ind w:right="113"/>
              <w:jc w:val="center"/>
              <w:rPr>
                <w:b/>
              </w:rPr>
            </w:pPr>
            <w:r w:rsidRPr="00327F58">
              <w:rPr>
                <w:b/>
              </w:rPr>
              <w:t xml:space="preserve">asistent soudce: </w:t>
            </w:r>
            <w:r w:rsidRPr="00C057FA">
              <w:rPr>
                <w:b/>
              </w:rPr>
              <w:t>Mgr. Tomáš Procházka</w:t>
            </w:r>
          </w:p>
          <w:p w14:paraId="3F1F84E2" w14:textId="77777777" w:rsidR="00F6457C" w:rsidRPr="00327F58" w:rsidRDefault="00F6457C" w:rsidP="00D029F0">
            <w:pPr>
              <w:ind w:right="113"/>
              <w:jc w:val="center"/>
              <w:rPr>
                <w:b/>
              </w:rPr>
            </w:pPr>
            <w:r w:rsidRPr="00327F58">
              <w:rPr>
                <w:b/>
              </w:rPr>
              <w:t>vyšší soudní úřednice: Pavlína Ondřichová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399F21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0A846E1F" w14:textId="77777777" w:rsidTr="00801B7C">
        <w:trPr>
          <w:trHeight w:val="492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D3BECC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37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E273D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84B4CA2" w14:textId="269FA6C9" w:rsidR="00A359A0" w:rsidRPr="00327F58" w:rsidRDefault="00A359A0" w:rsidP="00BD05F1">
            <w:pPr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věci P a </w:t>
            </w:r>
            <w:proofErr w:type="spellStart"/>
            <w:r w:rsidRPr="00327F58">
              <w:rPr>
                <w:rFonts w:eastAsia="Times New Roman"/>
                <w:b/>
                <w:lang w:eastAsia="cs-CZ"/>
              </w:rPr>
              <w:t>Nc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BC7C95B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Jana Kučerová</w:t>
            </w:r>
          </w:p>
        </w:tc>
      </w:tr>
      <w:tr w:rsidR="00327F58" w:rsidRPr="00327F58" w14:paraId="3689DF92" w14:textId="77777777" w:rsidTr="00801B7C">
        <w:trPr>
          <w:trHeight w:val="32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8571881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3ED85" w14:textId="33A5EF0A" w:rsidR="00A359A0" w:rsidRPr="00327F58" w:rsidRDefault="00A359A0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ECBED4B" w14:textId="683443D8" w:rsidR="00A359A0" w:rsidRPr="00327F58" w:rsidRDefault="00A359A0" w:rsidP="00BD05F1">
            <w:pPr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bCs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bCs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05B3841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4F19D46A" w14:textId="77777777" w:rsidTr="00801B7C">
        <w:trPr>
          <w:trHeight w:val="32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F0F0D45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FA18" w14:textId="1F4416D2" w:rsidR="00A359A0" w:rsidRPr="00327F58" w:rsidRDefault="00A359A0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1A0B9B" w14:textId="133E79E6" w:rsidR="00A359A0" w:rsidRPr="00327F58" w:rsidRDefault="00A359A0" w:rsidP="00BD05F1">
            <w:pPr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bCs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bCs/>
                <w:lang w:eastAsia="cs-CZ"/>
              </w:rPr>
              <w:t xml:space="preserve"> – občanskoprávní – předběžná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8931F05" w14:textId="1BBA59F7" w:rsidR="00A359A0" w:rsidRPr="00327F58" w:rsidRDefault="00A359A0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7C2CAC94" w14:textId="77777777" w:rsidTr="00801B7C">
        <w:trPr>
          <w:trHeight w:val="32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C2EB2F0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77BF67" w14:textId="77777777" w:rsidR="00A359A0" w:rsidRPr="00327F58" w:rsidRDefault="00A359A0" w:rsidP="00A04BCF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Mgr. et Mgr. Petra Holíková</w:t>
            </w:r>
          </w:p>
          <w:p w14:paraId="17F68986" w14:textId="77777777" w:rsidR="00A359A0" w:rsidRDefault="00A359A0" w:rsidP="00A04BCF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vyšší soudní úřednice: Milena Krejbichová</w:t>
            </w:r>
          </w:p>
          <w:p w14:paraId="3662D7A9" w14:textId="77777777" w:rsidR="004221C5" w:rsidRPr="00AA5200" w:rsidRDefault="004221C5" w:rsidP="00A04BCF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AA5200">
              <w:rPr>
                <w:rFonts w:eastAsia="Times New Roman"/>
                <w:b/>
                <w:lang w:eastAsia="cs-CZ"/>
              </w:rPr>
              <w:t>justiční kandidáti: Mgr. Lucie Keltnerová</w:t>
            </w:r>
          </w:p>
          <w:p w14:paraId="53E081D5" w14:textId="333A1C0E" w:rsidR="004221C5" w:rsidRPr="00327F58" w:rsidRDefault="004221C5" w:rsidP="00A04BCF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AA5200">
              <w:rPr>
                <w:rFonts w:eastAsia="Times New Roman"/>
                <w:b/>
                <w:lang w:eastAsia="cs-CZ"/>
              </w:rPr>
              <w:t xml:space="preserve">                           Mgr. Tomáš Veselý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6E1B6BF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79FE77CC" w14:textId="77777777" w:rsidTr="00801B7C">
        <w:trPr>
          <w:trHeight w:val="416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F3A09E" w14:textId="61C9419A" w:rsidR="00595FC7" w:rsidRPr="00327F58" w:rsidRDefault="00595FC7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39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6CEFD" w14:textId="34A824B0" w:rsidR="00595FC7" w:rsidRPr="00AD0940" w:rsidRDefault="00EE6724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b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A65B2C7" w14:textId="07699394" w:rsidR="00595FC7" w:rsidRPr="00AD0940" w:rsidRDefault="00595FC7" w:rsidP="00595FC7">
            <w:pPr>
              <w:rPr>
                <w:rFonts w:eastAsia="Times New Roman"/>
                <w:b/>
                <w:lang w:eastAsia="cs-CZ"/>
              </w:rPr>
            </w:pPr>
            <w:r w:rsidRPr="00AD0940">
              <w:rPr>
                <w:b/>
              </w:rPr>
              <w:t xml:space="preserve">věci P a </w:t>
            </w:r>
            <w:proofErr w:type="spellStart"/>
            <w:r w:rsidRPr="00AD0940">
              <w:rPr>
                <w:b/>
              </w:rPr>
              <w:t>Nc</w:t>
            </w:r>
            <w:proofErr w:type="spellEnd"/>
            <w:r w:rsidRPr="00AD0940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A884CFE" w14:textId="62EB04C4" w:rsidR="00595FC7" w:rsidRPr="00327F58" w:rsidRDefault="00595FC7" w:rsidP="00595FC7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Kristína Neradová</w:t>
            </w:r>
          </w:p>
        </w:tc>
      </w:tr>
      <w:tr w:rsidR="00327F58" w:rsidRPr="00327F58" w14:paraId="53326922" w14:textId="77777777" w:rsidTr="00801B7C">
        <w:trPr>
          <w:trHeight w:val="41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9FA2303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99683" w14:textId="6A7DD7E0" w:rsidR="00595FC7" w:rsidRPr="00AD0940" w:rsidRDefault="00EE6724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b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1DE582" w14:textId="784F5161" w:rsidR="00595FC7" w:rsidRPr="00AD0940" w:rsidRDefault="00595FC7" w:rsidP="00595FC7">
            <w:pPr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AD0940">
              <w:rPr>
                <w:rFonts w:eastAsia="Times New Roman"/>
                <w:lang w:eastAsia="cs-CZ"/>
              </w:rPr>
              <w:t>Nc</w:t>
            </w:r>
            <w:proofErr w:type="spellEnd"/>
            <w:r w:rsidRPr="00AD0940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1FA87A4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5DB00BC7" w14:textId="77777777" w:rsidTr="00801B7C">
        <w:trPr>
          <w:trHeight w:val="165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FF80CED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5EF36" w14:textId="719D62AC" w:rsidR="00595FC7" w:rsidRPr="00AD0940" w:rsidRDefault="00EE6724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14B630" w14:textId="15F1F46C" w:rsidR="00595FC7" w:rsidRPr="00AD0940" w:rsidRDefault="00595FC7" w:rsidP="00595FC7">
            <w:pPr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AD0940">
              <w:rPr>
                <w:rFonts w:eastAsia="Times New Roman"/>
                <w:lang w:eastAsia="cs-CZ"/>
              </w:rPr>
              <w:t>Nc</w:t>
            </w:r>
            <w:proofErr w:type="spellEnd"/>
            <w:r w:rsidRPr="00AD0940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AD0940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AD0940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79E4454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47443CB6" w14:textId="77777777" w:rsidTr="00801B7C">
        <w:trPr>
          <w:trHeight w:val="429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5F0B57D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62C3" w14:textId="2BA52F36" w:rsidR="00595FC7" w:rsidRPr="00AD0940" w:rsidRDefault="00EE6724" w:rsidP="00595FC7">
            <w:pPr>
              <w:jc w:val="center"/>
              <w:rPr>
                <w:rFonts w:eastAsia="Times New Roman"/>
                <w:lang w:eastAsia="cs-CZ"/>
              </w:rPr>
            </w:pPr>
            <w:r w:rsidRPr="00AD0940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22CB153" w14:textId="3E633BB1" w:rsidR="00595FC7" w:rsidRPr="00AD0940" w:rsidRDefault="00595FC7" w:rsidP="00595FC7">
            <w:pPr>
              <w:rPr>
                <w:rFonts w:eastAsia="Times New Roman"/>
                <w:b/>
                <w:bCs/>
                <w:lang w:eastAsia="cs-CZ"/>
              </w:rPr>
            </w:pPr>
            <w:r w:rsidRPr="00AD0940">
              <w:rPr>
                <w:rFonts w:eastAsia="Times New Roman"/>
                <w:b/>
                <w:bCs/>
                <w:lang w:eastAsia="cs-CZ"/>
              </w:rPr>
              <w:t>věci rejs</w:t>
            </w:r>
            <w:r w:rsidR="00F94036" w:rsidRPr="00AD0940">
              <w:rPr>
                <w:rFonts w:eastAsia="Times New Roman"/>
                <w:b/>
                <w:bCs/>
                <w:lang w:eastAsia="cs-CZ"/>
              </w:rPr>
              <w:t>t</w:t>
            </w:r>
            <w:r w:rsidRPr="00AD0940">
              <w:rPr>
                <w:rFonts w:eastAsia="Times New Roman"/>
                <w:b/>
                <w:bCs/>
                <w:lang w:eastAsia="cs-CZ"/>
              </w:rPr>
              <w:t>říku R</w:t>
            </w:r>
            <w:r w:rsidR="008846F9" w:rsidRPr="00AD0940">
              <w:rPr>
                <w:rFonts w:eastAsia="Times New Roman"/>
                <w:b/>
                <w:bCs/>
                <w:lang w:eastAsia="cs-CZ"/>
              </w:rPr>
              <w:t>od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9B98DE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3E8EA8F6" w14:textId="77777777" w:rsidTr="00801B7C">
        <w:trPr>
          <w:trHeight w:val="165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5C0B326" w14:textId="77777777" w:rsidR="00595FC7" w:rsidRPr="00327F58" w:rsidRDefault="00595FC7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3AFEAE9" w14:textId="2D3318B4" w:rsidR="00595FC7" w:rsidRPr="00AA5200" w:rsidRDefault="00595FC7" w:rsidP="00595FC7">
            <w:pPr>
              <w:ind w:right="113"/>
              <w:jc w:val="center"/>
              <w:rPr>
                <w:b/>
              </w:rPr>
            </w:pPr>
            <w:r w:rsidRPr="00AA5200">
              <w:rPr>
                <w:b/>
              </w:rPr>
              <w:t xml:space="preserve">asistent soudce: Mgr. </w:t>
            </w:r>
            <w:r w:rsidR="00C057FA" w:rsidRPr="00AA5200">
              <w:rPr>
                <w:b/>
              </w:rPr>
              <w:t>Tomáš Procházka</w:t>
            </w:r>
          </w:p>
          <w:p w14:paraId="0DA14175" w14:textId="0CE13471" w:rsidR="00595FC7" w:rsidRPr="00AA5200" w:rsidRDefault="00595FC7" w:rsidP="00595FC7">
            <w:pPr>
              <w:jc w:val="center"/>
              <w:rPr>
                <w:b/>
              </w:rPr>
            </w:pPr>
            <w:r w:rsidRPr="00AA5200">
              <w:rPr>
                <w:b/>
              </w:rPr>
              <w:t>vyšší soudní úřednice: Pavlína Ondřichová</w:t>
            </w:r>
            <w:r w:rsidR="00281E7D" w:rsidRPr="00AA5200">
              <w:rPr>
                <w:b/>
              </w:rPr>
              <w:t xml:space="preserve"> </w:t>
            </w:r>
            <w:r w:rsidR="00281E7D" w:rsidRPr="00AA5200">
              <w:rPr>
                <w:b/>
                <w:sz w:val="22"/>
                <w:szCs w:val="22"/>
              </w:rPr>
              <w:t>– vyjma rejstříku Rod</w:t>
            </w:r>
          </w:p>
          <w:p w14:paraId="0CA59B30" w14:textId="0D457D45" w:rsidR="00365D6A" w:rsidRPr="00AA5200" w:rsidRDefault="00365D6A" w:rsidP="00C057FA">
            <w:pPr>
              <w:ind w:left="-74" w:right="-102"/>
              <w:jc w:val="center"/>
              <w:rPr>
                <w:rFonts w:eastAsia="Times New Roman"/>
                <w:b/>
                <w:lang w:eastAsia="cs-CZ"/>
              </w:rPr>
            </w:pPr>
            <w:r w:rsidRPr="00AA5200">
              <w:rPr>
                <w:b/>
              </w:rPr>
              <w:t xml:space="preserve">        Romana Stejskalová </w:t>
            </w:r>
            <w:r w:rsidRPr="00AA5200">
              <w:rPr>
                <w:b/>
                <w:sz w:val="22"/>
                <w:szCs w:val="22"/>
              </w:rPr>
              <w:t>– věci rejstříku Rod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83F46DF" w14:textId="77777777" w:rsidR="00595FC7" w:rsidRPr="00327F58" w:rsidRDefault="00595FC7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704C1FA2" w14:textId="77777777" w:rsidTr="00801B7C">
        <w:trPr>
          <w:trHeight w:val="406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581485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49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22554" w14:textId="091D7360" w:rsidR="00C7619A" w:rsidRPr="009834A6" w:rsidRDefault="00C7619A" w:rsidP="00C7619A">
            <w:pPr>
              <w:ind w:left="-74"/>
              <w:jc w:val="center"/>
              <w:rPr>
                <w:rFonts w:eastAsia="Times New Roman"/>
                <w:b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E095B0F" w14:textId="440A8585" w:rsidR="009834A6" w:rsidRPr="005F796C" w:rsidRDefault="009834A6" w:rsidP="009834A6">
            <w:pPr>
              <w:jc w:val="center"/>
              <w:rPr>
                <w:b/>
                <w:color w:val="000000" w:themeColor="text1"/>
              </w:rPr>
            </w:pPr>
            <w:r w:rsidRPr="005F796C">
              <w:rPr>
                <w:b/>
                <w:color w:val="000000" w:themeColor="text1"/>
              </w:rPr>
              <w:t>mateřská dovolená</w:t>
            </w:r>
          </w:p>
          <w:p w14:paraId="021EBF91" w14:textId="49DFF0AF" w:rsidR="00F6457C" w:rsidRPr="005F796C" w:rsidRDefault="00F6457C" w:rsidP="00D029F0">
            <w:pPr>
              <w:rPr>
                <w:rFonts w:eastAsia="Times New Roman"/>
                <w:b/>
                <w:strike/>
                <w:color w:val="000000" w:themeColor="text1"/>
                <w:lang w:eastAsia="cs-CZ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A7CC0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Šárka Kovalíková</w:t>
            </w:r>
          </w:p>
        </w:tc>
      </w:tr>
      <w:tr w:rsidR="00327F58" w:rsidRPr="00327F58" w14:paraId="186F4FF9" w14:textId="77777777" w:rsidTr="00801B7C">
        <w:trPr>
          <w:trHeight w:val="567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0143AB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6416E26" w14:textId="11DAF734" w:rsidR="00C057FA" w:rsidRPr="00801B7C" w:rsidRDefault="00C057FA" w:rsidP="00023E94">
            <w:pPr>
              <w:ind w:left="245" w:right="198" w:hanging="142"/>
              <w:jc w:val="center"/>
              <w:rPr>
                <w:b/>
                <w:color w:val="FF0000"/>
              </w:rPr>
            </w:pPr>
            <w:r w:rsidRPr="00AA5200">
              <w:rPr>
                <w:b/>
              </w:rPr>
              <w:t xml:space="preserve">asistentka </w:t>
            </w:r>
            <w:proofErr w:type="gramStart"/>
            <w:r w:rsidRPr="00AA5200">
              <w:rPr>
                <w:b/>
              </w:rPr>
              <w:t>soudce</w:t>
            </w:r>
            <w:r w:rsidRPr="00023E94">
              <w:rPr>
                <w:b/>
                <w:color w:val="000000" w:themeColor="text1"/>
              </w:rPr>
              <w:t xml:space="preserve">: </w:t>
            </w:r>
            <w:r w:rsidR="00801B7C" w:rsidRPr="00023E94">
              <w:rPr>
                <w:b/>
                <w:color w:val="000000" w:themeColor="text1"/>
              </w:rPr>
              <w:t xml:space="preserve"> </w:t>
            </w:r>
            <w:r w:rsidR="000976DD" w:rsidRPr="00023E94">
              <w:rPr>
                <w:b/>
                <w:color w:val="000000" w:themeColor="text1"/>
              </w:rPr>
              <w:t xml:space="preserve"> </w:t>
            </w:r>
            <w:proofErr w:type="gramEnd"/>
            <w:r w:rsidR="00801B7C" w:rsidRPr="00023E94">
              <w:rPr>
                <w:b/>
                <w:color w:val="000000" w:themeColor="text1"/>
              </w:rPr>
              <w:t>Mgr. et Mgr. Petra Holíková</w:t>
            </w:r>
            <w:r w:rsidRPr="00023E94">
              <w:rPr>
                <w:b/>
                <w:color w:val="000000" w:themeColor="text1"/>
              </w:rPr>
              <w:t xml:space="preserve"> </w:t>
            </w:r>
          </w:p>
          <w:p w14:paraId="630C9222" w14:textId="672B6C10" w:rsidR="00F6457C" w:rsidRPr="00AA5200" w:rsidRDefault="00C057FA" w:rsidP="00C057FA">
            <w:pPr>
              <w:jc w:val="center"/>
              <w:rPr>
                <w:rFonts w:eastAsia="Times New Roman"/>
                <w:lang w:eastAsia="cs-CZ"/>
              </w:rPr>
            </w:pPr>
            <w:r w:rsidRPr="00AA5200">
              <w:rPr>
                <w:b/>
              </w:rPr>
              <w:t>vyšší soudní úřednice: Romana Stejskalová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44F11E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35944B5C" w14:textId="77777777" w:rsidTr="00801B7C">
        <w:trPr>
          <w:gridBefore w:val="1"/>
          <w:wBefore w:w="111" w:type="dxa"/>
          <w:trHeight w:val="445"/>
        </w:trPr>
        <w:tc>
          <w:tcPr>
            <w:tcW w:w="93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7C7"/>
            <w:noWrap/>
            <w:vAlign w:val="center"/>
            <w:hideMark/>
          </w:tcPr>
          <w:p w14:paraId="015BB0A5" w14:textId="77777777" w:rsidR="00F6457C" w:rsidRPr="00327F58" w:rsidRDefault="00F6457C" w:rsidP="00D029F0">
            <w:pPr>
              <w:pageBreakBefore/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ASISTENTI/VYŠŠÍ SOUDNÍ ÚŘEDNÍCI/SOUDNÍ TAJEMNÍCI</w:t>
            </w:r>
          </w:p>
        </w:tc>
      </w:tr>
      <w:tr w:rsidR="00327F58" w:rsidRPr="00327F58" w14:paraId="25952966" w14:textId="77777777" w:rsidTr="00801B7C">
        <w:trPr>
          <w:gridBefore w:val="1"/>
          <w:wBefore w:w="111" w:type="dxa"/>
          <w:trHeight w:val="333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E2B7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Soudní oddělení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540B3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 xml:space="preserve">Úkony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FF20A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Jméno a příjmení</w:t>
            </w:r>
          </w:p>
        </w:tc>
      </w:tr>
      <w:tr w:rsidR="00327F58" w:rsidRPr="00327F58" w14:paraId="01786623" w14:textId="77777777" w:rsidTr="00801B7C">
        <w:trPr>
          <w:gridBefore w:val="1"/>
          <w:wBefore w:w="111" w:type="dxa"/>
          <w:trHeight w:val="1046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A69BA6" w14:textId="77777777" w:rsidR="000976DD" w:rsidRPr="00023E94" w:rsidRDefault="000976DD" w:rsidP="00C80B61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1</w:t>
            </w:r>
          </w:p>
          <w:p w14:paraId="6661F7A2" w14:textId="053A7BA8" w:rsidR="00F6457C" w:rsidRPr="00023E94" w:rsidRDefault="00C80B61" w:rsidP="00C80B61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2</w:t>
            </w:r>
          </w:p>
          <w:p w14:paraId="1C1B363C" w14:textId="1E150F9C" w:rsidR="000976DD" w:rsidRPr="00023E94" w:rsidRDefault="000976DD" w:rsidP="00C80B61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11</w:t>
            </w:r>
          </w:p>
          <w:p w14:paraId="2A980DD8" w14:textId="77777777" w:rsidR="00F6457C" w:rsidRPr="00023E94" w:rsidRDefault="00F6457C" w:rsidP="00D029F0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29</w:t>
            </w:r>
          </w:p>
          <w:p w14:paraId="315C44F7" w14:textId="77777777" w:rsidR="00A04BCF" w:rsidRPr="00023E94" w:rsidRDefault="00A04BCF" w:rsidP="00C057FA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37</w:t>
            </w:r>
          </w:p>
          <w:p w14:paraId="5765E9ED" w14:textId="7BDC206D" w:rsidR="000976DD" w:rsidRPr="00023E94" w:rsidRDefault="000976DD" w:rsidP="00C057FA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49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C0E66" w14:textId="77777777" w:rsidR="00F6457C" w:rsidRPr="00AD0940" w:rsidRDefault="00F6457C" w:rsidP="00D029F0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AD0940">
              <w:t xml:space="preserve">úkony podle pověření soudců </w:t>
            </w:r>
          </w:p>
          <w:p w14:paraId="5E514F12" w14:textId="38931FE1" w:rsidR="00F6457C" w:rsidRPr="00AD0940" w:rsidRDefault="00F6457C" w:rsidP="00D029F0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AD0940">
              <w:t xml:space="preserve">agenda P a </w:t>
            </w:r>
            <w:proofErr w:type="spellStart"/>
            <w:r w:rsidRPr="00AD0940">
              <w:t>Nc</w:t>
            </w:r>
            <w:proofErr w:type="spellEnd"/>
            <w:r w:rsidRPr="00AD0940">
              <w:t xml:space="preserve">, </w:t>
            </w:r>
            <w:r w:rsidR="00C80B61" w:rsidRPr="00AD0940">
              <w:t xml:space="preserve">Rod, </w:t>
            </w:r>
            <w:r w:rsidRPr="00AD0940">
              <w:t xml:space="preserve">věci rejstříku </w:t>
            </w:r>
            <w:proofErr w:type="spellStart"/>
            <w:proofErr w:type="gramStart"/>
            <w:r w:rsidRPr="00AD0940">
              <w:t>Nc</w:t>
            </w:r>
            <w:proofErr w:type="spellEnd"/>
            <w:r w:rsidRPr="00AD0940">
              <w:t xml:space="preserve"> - opatrovnické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354A8" w14:textId="77777777" w:rsidR="00F6457C" w:rsidRPr="00AD0940" w:rsidRDefault="00F6457C" w:rsidP="00D029F0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AD0940">
              <w:rPr>
                <w:rFonts w:ascii="Garamond" w:hAnsi="Garamond"/>
                <w:b/>
                <w:sz w:val="24"/>
                <w:szCs w:val="24"/>
                <w:u w:val="single"/>
              </w:rPr>
              <w:t>Mgr. et Mgr. Petra Holíková</w:t>
            </w:r>
          </w:p>
          <w:p w14:paraId="47E3992E" w14:textId="77777777" w:rsidR="00F6457C" w:rsidRPr="00AD0940" w:rsidRDefault="00F6457C" w:rsidP="00D029F0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AD0940">
              <w:rPr>
                <w:rFonts w:ascii="Garamond" w:hAnsi="Garamond"/>
                <w:sz w:val="24"/>
                <w:szCs w:val="24"/>
              </w:rPr>
              <w:t>asistentka soudce</w:t>
            </w:r>
          </w:p>
        </w:tc>
      </w:tr>
      <w:tr w:rsidR="00327F58" w:rsidRPr="00327F58" w14:paraId="13FEE93F" w14:textId="77777777" w:rsidTr="00801B7C">
        <w:trPr>
          <w:gridBefore w:val="1"/>
          <w:wBefore w:w="111" w:type="dxa"/>
          <w:trHeight w:val="1057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6D478" w14:textId="77777777" w:rsidR="00F6457C" w:rsidRPr="00023E94" w:rsidRDefault="00F6457C" w:rsidP="00D029F0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35</w:t>
            </w:r>
          </w:p>
          <w:p w14:paraId="31538E3B" w14:textId="77777777" w:rsidR="00F6457C" w:rsidRPr="00023E94" w:rsidRDefault="00C80B61" w:rsidP="00D029F0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39</w:t>
            </w:r>
          </w:p>
          <w:p w14:paraId="09F1C325" w14:textId="03C97B79" w:rsidR="000976DD" w:rsidRPr="00023E94" w:rsidRDefault="000976DD" w:rsidP="00D029F0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80882" w14:textId="77777777" w:rsidR="00F6457C" w:rsidRPr="00AD0940" w:rsidRDefault="00F6457C" w:rsidP="00D029F0">
            <w:pPr>
              <w:pStyle w:val="Odstavecseseznamem"/>
              <w:numPr>
                <w:ilvl w:val="0"/>
                <w:numId w:val="1"/>
              </w:numPr>
              <w:ind w:left="330" w:hanging="141"/>
              <w:rPr>
                <w:bCs/>
              </w:rPr>
            </w:pPr>
            <w:r w:rsidRPr="00AD0940">
              <w:t xml:space="preserve">úkony podle pověření soudců </w:t>
            </w:r>
          </w:p>
          <w:p w14:paraId="6CCB2131" w14:textId="6B292BA1" w:rsidR="00F6457C" w:rsidRPr="00AD0940" w:rsidRDefault="00F6457C" w:rsidP="00D029F0">
            <w:pPr>
              <w:pStyle w:val="Odstavecseseznamem"/>
              <w:numPr>
                <w:ilvl w:val="0"/>
                <w:numId w:val="1"/>
              </w:numPr>
              <w:ind w:left="330" w:hanging="141"/>
              <w:rPr>
                <w:strike/>
              </w:rPr>
            </w:pPr>
            <w:r w:rsidRPr="00AD0940">
              <w:t xml:space="preserve">agenda P a </w:t>
            </w:r>
            <w:proofErr w:type="spellStart"/>
            <w:r w:rsidRPr="00AD0940">
              <w:t>Nc</w:t>
            </w:r>
            <w:proofErr w:type="spellEnd"/>
            <w:r w:rsidRPr="00AD0940">
              <w:t xml:space="preserve">, </w:t>
            </w:r>
            <w:r w:rsidR="00C80B61" w:rsidRPr="00AD0940">
              <w:t xml:space="preserve">Rod, </w:t>
            </w:r>
            <w:r w:rsidRPr="00AD0940">
              <w:t xml:space="preserve">věci rejstříku </w:t>
            </w:r>
            <w:proofErr w:type="spellStart"/>
            <w:proofErr w:type="gramStart"/>
            <w:r w:rsidRPr="00AD0940">
              <w:t>Nc</w:t>
            </w:r>
            <w:proofErr w:type="spellEnd"/>
            <w:r w:rsidRPr="00AD0940">
              <w:t xml:space="preserve"> - opatrovnické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536F5" w14:textId="77777777" w:rsidR="00F6457C" w:rsidRPr="00AD0940" w:rsidRDefault="00F6457C" w:rsidP="00D029F0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AD0940">
              <w:rPr>
                <w:rFonts w:ascii="Garamond" w:hAnsi="Garamond"/>
                <w:b/>
                <w:sz w:val="24"/>
                <w:szCs w:val="24"/>
                <w:u w:val="single"/>
              </w:rPr>
              <w:t>Mgr. Tomáš Procházka</w:t>
            </w:r>
          </w:p>
          <w:p w14:paraId="73DA2D0B" w14:textId="77777777" w:rsidR="00F6457C" w:rsidRPr="00AD0940" w:rsidRDefault="00F6457C" w:rsidP="00D029F0">
            <w:pPr>
              <w:pStyle w:val="Bezmezer"/>
              <w:jc w:val="center"/>
              <w:rPr>
                <w:rFonts w:ascii="Garamond" w:hAnsi="Garamond"/>
                <w:strike/>
                <w:sz w:val="24"/>
                <w:szCs w:val="24"/>
              </w:rPr>
            </w:pPr>
            <w:r w:rsidRPr="00AD0940">
              <w:rPr>
                <w:rFonts w:ascii="Garamond" w:hAnsi="Garamond"/>
                <w:sz w:val="24"/>
                <w:szCs w:val="24"/>
              </w:rPr>
              <w:t>asistent soudce</w:t>
            </w:r>
          </w:p>
        </w:tc>
      </w:tr>
      <w:tr w:rsidR="00C80B61" w:rsidRPr="00327F58" w14:paraId="6B719513" w14:textId="77777777" w:rsidTr="00801B7C">
        <w:trPr>
          <w:gridBefore w:val="1"/>
          <w:wBefore w:w="111" w:type="dxa"/>
          <w:trHeight w:val="556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DE3C3" w14:textId="2A94CE87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1</w:t>
            </w:r>
          </w:p>
          <w:p w14:paraId="29C3CB90" w14:textId="042C6D43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33</w:t>
            </w:r>
          </w:p>
          <w:p w14:paraId="376856F7" w14:textId="1654D7C1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49</w:t>
            </w:r>
          </w:p>
          <w:p w14:paraId="7CC6DA0F" w14:textId="5814D962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 xml:space="preserve">2 </w:t>
            </w:r>
            <w:r w:rsidRPr="00AD0940">
              <w:t>(Rod)</w:t>
            </w:r>
          </w:p>
          <w:p w14:paraId="73A85BB2" w14:textId="4CF3732E" w:rsidR="00C80B61" w:rsidRPr="00AD0940" w:rsidRDefault="00C80B61" w:rsidP="00C80B61">
            <w:pPr>
              <w:ind w:right="-54"/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 xml:space="preserve">39 </w:t>
            </w:r>
            <w:r w:rsidRPr="00AD0940">
              <w:t>(Rod)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2B99F" w14:textId="3E2E5E36" w:rsidR="00C80B61" w:rsidRPr="00AD0940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AD0940">
              <w:t xml:space="preserve">agenda P a </w:t>
            </w:r>
            <w:proofErr w:type="spellStart"/>
            <w:r w:rsidRPr="00AD0940">
              <w:t>Nc</w:t>
            </w:r>
            <w:proofErr w:type="spellEnd"/>
            <w:r w:rsidRPr="00AD0940">
              <w:t xml:space="preserve">, Rod, věci rejstříku </w:t>
            </w:r>
            <w:proofErr w:type="spellStart"/>
            <w:r w:rsidRPr="00AD0940">
              <w:t>Nc</w:t>
            </w:r>
            <w:proofErr w:type="spellEnd"/>
            <w:r w:rsidRPr="00AD0940">
              <w:t xml:space="preserve"> – opatrovnické</w:t>
            </w:r>
          </w:p>
          <w:p w14:paraId="5B27C946" w14:textId="77777777" w:rsidR="00C80B61" w:rsidRPr="00AD0940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AD0940">
              <w:t xml:space="preserve">sepis návrhů na zahájení řízení dle § 14 </w:t>
            </w:r>
            <w:proofErr w:type="spellStart"/>
            <w:r w:rsidRPr="00AD0940">
              <w:t>z.ř.s</w:t>
            </w:r>
            <w:proofErr w:type="spellEnd"/>
            <w:r w:rsidRPr="00AD0940">
              <w:t>.</w:t>
            </w:r>
          </w:p>
          <w:p w14:paraId="20616B55" w14:textId="77777777" w:rsidR="00C80B61" w:rsidRPr="00AD0940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AD0940">
              <w:t xml:space="preserve">osvojení nezletilých, jméno a příjmení nezletilého, souhlasné prohlášení podle § 779 </w:t>
            </w:r>
            <w:proofErr w:type="spellStart"/>
            <w:r w:rsidRPr="00AD0940">
              <w:t>o.z</w:t>
            </w:r>
            <w:proofErr w:type="spellEnd"/>
            <w:r w:rsidRPr="00AD0940">
              <w:t>.</w:t>
            </w:r>
          </w:p>
          <w:p w14:paraId="545F5ABE" w14:textId="77777777" w:rsidR="00C80B61" w:rsidRPr="00AD0940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proofErr w:type="spellStart"/>
            <w:r w:rsidRPr="00AD0940">
              <w:t>porozsudková</w:t>
            </w:r>
            <w:proofErr w:type="spellEnd"/>
            <w:r w:rsidRPr="00AD0940">
              <w:t xml:space="preserve"> agenda</w:t>
            </w:r>
          </w:p>
          <w:p w14:paraId="69291412" w14:textId="77777777" w:rsidR="00C80B61" w:rsidRPr="00AD0940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AD0940">
              <w:t>úkony podle pověření soudců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F3E9B4" w14:textId="77777777" w:rsidR="00C80B61" w:rsidRPr="00AD0940" w:rsidRDefault="00C80B61" w:rsidP="00C80B61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AD0940">
              <w:rPr>
                <w:rFonts w:ascii="Garamond" w:hAnsi="Garamond"/>
                <w:b/>
                <w:sz w:val="24"/>
                <w:szCs w:val="24"/>
                <w:u w:val="single"/>
              </w:rPr>
              <w:t>Romana Stejskalová</w:t>
            </w:r>
          </w:p>
          <w:p w14:paraId="13597F33" w14:textId="77777777" w:rsidR="00C80B61" w:rsidRPr="00AD0940" w:rsidRDefault="00C80B61" w:rsidP="00C80B61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AD0940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C80B61" w:rsidRPr="00327F58" w14:paraId="2142BF3B" w14:textId="77777777" w:rsidTr="00801B7C">
        <w:trPr>
          <w:gridBefore w:val="1"/>
          <w:wBefore w:w="111" w:type="dxa"/>
          <w:trHeight w:val="1020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25359" w14:textId="77777777" w:rsidR="00E21F75" w:rsidRPr="00AD0940" w:rsidRDefault="00E21F75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2</w:t>
            </w:r>
          </w:p>
          <w:p w14:paraId="7F70FA07" w14:textId="6D8FBE3E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11</w:t>
            </w:r>
          </w:p>
          <w:p w14:paraId="2C34CFC3" w14:textId="5248CDB4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37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33101" w14:textId="77777777" w:rsidR="00C80B61" w:rsidRPr="00327F58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327F58">
              <w:t xml:space="preserve">agenda P a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,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opatrovnické</w:t>
            </w:r>
          </w:p>
          <w:p w14:paraId="584B9993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 xml:space="preserve">osvojení nezletilých, jméno a příjmení nezletilého, souhlasné prohlášení podle § 779 </w:t>
            </w:r>
            <w:proofErr w:type="spellStart"/>
            <w:r w:rsidRPr="00327F58">
              <w:t>o.z</w:t>
            </w:r>
            <w:proofErr w:type="spellEnd"/>
            <w:r w:rsidRPr="00327F58">
              <w:t>.</w:t>
            </w:r>
          </w:p>
          <w:p w14:paraId="674F8EAB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 xml:space="preserve">sepis návrhů na zahájení řízení dle § 14 </w:t>
            </w:r>
            <w:proofErr w:type="spellStart"/>
            <w:r w:rsidRPr="00327F58">
              <w:t>z.ř.s</w:t>
            </w:r>
            <w:proofErr w:type="spellEnd"/>
            <w:r w:rsidRPr="00327F58">
              <w:t>.</w:t>
            </w:r>
          </w:p>
          <w:p w14:paraId="72211B7F" w14:textId="77777777" w:rsidR="00C80B61" w:rsidRPr="00327F58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proofErr w:type="spellStart"/>
            <w:r w:rsidRPr="00327F58">
              <w:t>porozsudková</w:t>
            </w:r>
            <w:proofErr w:type="spellEnd"/>
            <w:r w:rsidRPr="00327F58">
              <w:t xml:space="preserve"> agenda</w:t>
            </w:r>
          </w:p>
          <w:p w14:paraId="7B28CE1F" w14:textId="77777777" w:rsidR="00C80B61" w:rsidRPr="00327F58" w:rsidRDefault="00C80B61" w:rsidP="00C80B61">
            <w:pPr>
              <w:numPr>
                <w:ilvl w:val="0"/>
                <w:numId w:val="1"/>
              </w:numPr>
              <w:tabs>
                <w:tab w:val="left" w:pos="357"/>
              </w:tabs>
              <w:ind w:left="189" w:right="71" w:firstLine="0"/>
            </w:pPr>
            <w:r w:rsidRPr="00327F58">
              <w:t>úkony podle pověření soudců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8662F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27F58">
              <w:rPr>
                <w:rFonts w:ascii="Garamond" w:hAnsi="Garamond"/>
                <w:b/>
                <w:sz w:val="24"/>
                <w:szCs w:val="24"/>
                <w:u w:val="single"/>
              </w:rPr>
              <w:t>Milena Krejbichová</w:t>
            </w:r>
          </w:p>
          <w:p w14:paraId="10F4FAB5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327F58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C80B61" w:rsidRPr="00327F58" w14:paraId="3F3E3BFB" w14:textId="77777777" w:rsidTr="00801B7C">
        <w:trPr>
          <w:gridBefore w:val="1"/>
          <w:wBefore w:w="111" w:type="dxa"/>
          <w:trHeight w:val="1020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F504C" w14:textId="77777777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9</w:t>
            </w:r>
          </w:p>
          <w:p w14:paraId="18AF0D3B" w14:textId="6DDA0218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29</w:t>
            </w:r>
          </w:p>
          <w:p w14:paraId="7509A262" w14:textId="77777777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35</w:t>
            </w:r>
          </w:p>
          <w:p w14:paraId="0E9B5F43" w14:textId="6CC39395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39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2441C" w14:textId="5504EFAB" w:rsidR="00C80B61" w:rsidRPr="00327F58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327F58">
              <w:t xml:space="preserve">agenda P a </w:t>
            </w:r>
            <w:proofErr w:type="spellStart"/>
            <w:proofErr w:type="gramStart"/>
            <w:r w:rsidRPr="00327F58">
              <w:t>Nc</w:t>
            </w:r>
            <w:proofErr w:type="spellEnd"/>
            <w:r w:rsidRPr="00327F58">
              <w:t>,  věci</w:t>
            </w:r>
            <w:proofErr w:type="gramEnd"/>
            <w:r w:rsidRPr="00327F58">
              <w:t xml:space="preserve">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opatrovnické</w:t>
            </w:r>
          </w:p>
          <w:p w14:paraId="611BDDE8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 xml:space="preserve">osvojení nezletilých, jméno a příjmení nezletilého, souhlasné prohlášení podle § 779 </w:t>
            </w:r>
            <w:proofErr w:type="spellStart"/>
            <w:r w:rsidRPr="00327F58">
              <w:t>o.z</w:t>
            </w:r>
            <w:proofErr w:type="spellEnd"/>
            <w:r w:rsidRPr="00327F58">
              <w:t>.</w:t>
            </w:r>
          </w:p>
          <w:p w14:paraId="051CF150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 xml:space="preserve">sepis návrhů na zahájení řízení dle § 14 </w:t>
            </w:r>
            <w:proofErr w:type="spellStart"/>
            <w:r w:rsidRPr="00327F58">
              <w:t>z.ř.s</w:t>
            </w:r>
            <w:proofErr w:type="spellEnd"/>
            <w:r w:rsidRPr="00327F58">
              <w:t>.</w:t>
            </w:r>
          </w:p>
          <w:p w14:paraId="42625058" w14:textId="77777777" w:rsidR="00C80B61" w:rsidRPr="00327F58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proofErr w:type="spellStart"/>
            <w:r w:rsidRPr="00327F58">
              <w:t>porozsudková</w:t>
            </w:r>
            <w:proofErr w:type="spellEnd"/>
            <w:r w:rsidRPr="00327F58">
              <w:t xml:space="preserve"> agenda</w:t>
            </w:r>
          </w:p>
          <w:p w14:paraId="50B12858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>úkony podle pověření soudců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592C8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27F58">
              <w:rPr>
                <w:rFonts w:ascii="Garamond" w:hAnsi="Garamond"/>
                <w:b/>
                <w:sz w:val="24"/>
                <w:szCs w:val="24"/>
                <w:u w:val="single"/>
              </w:rPr>
              <w:t>Pavlína Ondřichová</w:t>
            </w:r>
          </w:p>
          <w:p w14:paraId="4EBCE230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327F58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C80B61" w:rsidRPr="00327F58" w14:paraId="1775917E" w14:textId="77777777" w:rsidTr="00801B7C">
        <w:trPr>
          <w:gridBefore w:val="1"/>
          <w:wBefore w:w="111" w:type="dxa"/>
          <w:trHeight w:val="397"/>
        </w:trPr>
        <w:tc>
          <w:tcPr>
            <w:tcW w:w="93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8FDF47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27F58">
              <w:rPr>
                <w:rFonts w:ascii="Garamond" w:hAnsi="Garamond"/>
                <w:b/>
                <w:sz w:val="24"/>
                <w:szCs w:val="24"/>
              </w:rPr>
              <w:t>vzájemný zástup</w:t>
            </w:r>
          </w:p>
        </w:tc>
      </w:tr>
      <w:tr w:rsidR="00F60277" w:rsidRPr="00327F58" w14:paraId="40E459F8" w14:textId="77777777" w:rsidTr="00801B7C">
        <w:trPr>
          <w:gridBefore w:val="1"/>
          <w:wBefore w:w="111" w:type="dxa"/>
          <w:trHeight w:val="737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F9708A" w14:textId="77777777" w:rsidR="00F60277" w:rsidRPr="00FC0F76" w:rsidRDefault="00F60277" w:rsidP="00F60277">
            <w:pPr>
              <w:jc w:val="center"/>
              <w:rPr>
                <w:b/>
                <w:bCs/>
              </w:rPr>
            </w:pPr>
            <w:r w:rsidRPr="00FC0F76">
              <w:rPr>
                <w:b/>
                <w:bCs/>
              </w:rPr>
              <w:t>14</w:t>
            </w:r>
          </w:p>
          <w:p w14:paraId="2F5F5100" w14:textId="77777777" w:rsidR="00F60277" w:rsidRPr="00FC0F76" w:rsidRDefault="00F60277" w:rsidP="00F60277">
            <w:pPr>
              <w:jc w:val="center"/>
              <w:rPr>
                <w:b/>
                <w:bCs/>
              </w:rPr>
            </w:pPr>
            <w:r w:rsidRPr="00FC0F76">
              <w:rPr>
                <w:b/>
                <w:bCs/>
              </w:rPr>
              <w:t>16</w:t>
            </w:r>
          </w:p>
          <w:p w14:paraId="15F40ACB" w14:textId="76B331EE" w:rsidR="00F60277" w:rsidRPr="00FC0F76" w:rsidRDefault="00F60277" w:rsidP="00F60277">
            <w:pPr>
              <w:jc w:val="center"/>
              <w:rPr>
                <w:b/>
                <w:bCs/>
              </w:rPr>
            </w:pPr>
            <w:r w:rsidRPr="00FC0F76">
              <w:rPr>
                <w:b/>
                <w:bCs/>
              </w:rPr>
              <w:t>33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F7BDC" w14:textId="77777777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FC0F76">
              <w:t xml:space="preserve">věci rejstříku L - § 83 </w:t>
            </w:r>
            <w:proofErr w:type="spellStart"/>
            <w:r w:rsidRPr="00FC0F76">
              <w:t>z.ř.s</w:t>
            </w:r>
            <w:proofErr w:type="spellEnd"/>
            <w:r w:rsidRPr="00FC0F76">
              <w:t>. – koncová běžná čísla 0-4</w:t>
            </w:r>
          </w:p>
          <w:p w14:paraId="428F7F43" w14:textId="77777777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1904" w:hanging="142"/>
            </w:pPr>
            <w:r w:rsidRPr="00FC0F76">
              <w:t xml:space="preserve">vyjma § 83 </w:t>
            </w:r>
            <w:proofErr w:type="spellStart"/>
            <w:r w:rsidRPr="00FC0F76">
              <w:t>z.ř.s</w:t>
            </w:r>
            <w:proofErr w:type="spellEnd"/>
            <w:r w:rsidRPr="00FC0F76">
              <w:t>. – 100 %</w:t>
            </w:r>
          </w:p>
          <w:p w14:paraId="4E4EBCE0" w14:textId="16120D1A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FC0F76"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8D572A" w14:textId="77777777" w:rsidR="00F60277" w:rsidRPr="00FC0F76" w:rsidRDefault="00F60277" w:rsidP="00F60277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FC0F76">
              <w:rPr>
                <w:rFonts w:ascii="Garamond" w:hAnsi="Garamond"/>
                <w:b/>
                <w:sz w:val="24"/>
                <w:szCs w:val="24"/>
                <w:u w:val="single"/>
              </w:rPr>
              <w:t>Mgr. Petr Nemeš</w:t>
            </w:r>
          </w:p>
          <w:p w14:paraId="3DB0C0E1" w14:textId="4255D35B" w:rsidR="00F60277" w:rsidRPr="00FC0F76" w:rsidRDefault="00F60277" w:rsidP="00F60277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FC0F76">
              <w:rPr>
                <w:rFonts w:ascii="Garamond" w:hAnsi="Garamond"/>
                <w:sz w:val="24"/>
                <w:szCs w:val="24"/>
              </w:rPr>
              <w:t>vyšší soudní úředník</w:t>
            </w:r>
          </w:p>
        </w:tc>
      </w:tr>
      <w:tr w:rsidR="00F60277" w:rsidRPr="00327F58" w14:paraId="18EE456B" w14:textId="77777777" w:rsidTr="00801B7C">
        <w:trPr>
          <w:gridBefore w:val="1"/>
          <w:wBefore w:w="111" w:type="dxa"/>
          <w:trHeight w:val="737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111E3" w14:textId="3D23A7B1" w:rsidR="00F60277" w:rsidRPr="00FC0F76" w:rsidRDefault="00F60277" w:rsidP="00F60277">
            <w:pPr>
              <w:jc w:val="center"/>
              <w:rPr>
                <w:b/>
                <w:bCs/>
              </w:rPr>
            </w:pPr>
            <w:r w:rsidRPr="00FC0F76">
              <w:rPr>
                <w:b/>
                <w:bCs/>
              </w:rPr>
              <w:t>16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4FC62" w14:textId="77777777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FC0F76">
              <w:t xml:space="preserve">věci rejstříku L - § 83 </w:t>
            </w:r>
            <w:proofErr w:type="spellStart"/>
            <w:r w:rsidRPr="00FC0F76">
              <w:t>z.ř.s</w:t>
            </w:r>
            <w:proofErr w:type="spellEnd"/>
            <w:r w:rsidRPr="00FC0F76">
              <w:t>. – koncová běžná čísla 5-9</w:t>
            </w:r>
          </w:p>
          <w:p w14:paraId="69581352" w14:textId="3AB2EF3A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FC0F76"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063AD" w14:textId="77777777" w:rsidR="00F60277" w:rsidRPr="00FC0F76" w:rsidRDefault="00F60277" w:rsidP="00F60277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FC0F76">
              <w:rPr>
                <w:rFonts w:ascii="Garamond" w:hAnsi="Garamond"/>
                <w:b/>
                <w:sz w:val="24"/>
                <w:szCs w:val="24"/>
                <w:u w:val="single"/>
              </w:rPr>
              <w:t>Daniel Kalina</w:t>
            </w:r>
          </w:p>
          <w:p w14:paraId="72EA132B" w14:textId="274CDB5C" w:rsidR="00F60277" w:rsidRPr="00FC0F76" w:rsidRDefault="00F60277" w:rsidP="00F60277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FC0F76">
              <w:rPr>
                <w:rFonts w:ascii="Garamond" w:hAnsi="Garamond"/>
                <w:bCs/>
                <w:sz w:val="24"/>
                <w:szCs w:val="24"/>
              </w:rPr>
              <w:t>vyšší soudní úředník</w:t>
            </w:r>
          </w:p>
        </w:tc>
      </w:tr>
      <w:tr w:rsidR="00F60277" w:rsidRPr="00327F58" w14:paraId="464782B4" w14:textId="77777777" w:rsidTr="00801B7C">
        <w:trPr>
          <w:gridBefore w:val="1"/>
          <w:wBefore w:w="111" w:type="dxa"/>
          <w:trHeight w:val="413"/>
        </w:trPr>
        <w:tc>
          <w:tcPr>
            <w:tcW w:w="93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D3643" w14:textId="36CB7BCC" w:rsidR="00F60277" w:rsidRPr="00327F58" w:rsidRDefault="000976DD" w:rsidP="00F60277">
            <w:pPr>
              <w:jc w:val="center"/>
            </w:pPr>
            <w:r>
              <w:rPr>
                <w:b/>
                <w:lang w:eastAsia="cs-CZ"/>
              </w:rPr>
              <w:t xml:space="preserve">vzájemný zástup </w:t>
            </w:r>
          </w:p>
        </w:tc>
      </w:tr>
    </w:tbl>
    <w:p w14:paraId="406E0F7A" w14:textId="77777777" w:rsidR="00F6457C" w:rsidRPr="00327F58" w:rsidRDefault="00F6457C" w:rsidP="00F6457C">
      <w:pPr>
        <w:jc w:val="both"/>
        <w:rPr>
          <w:b/>
          <w:bCs/>
        </w:rPr>
      </w:pPr>
      <w:r w:rsidRPr="00327F58">
        <w:rPr>
          <w:b/>
          <w:bCs/>
        </w:rPr>
        <w:br w:type="page"/>
      </w:r>
    </w:p>
    <w:tbl>
      <w:tblPr>
        <w:tblStyle w:val="Mkatabulky"/>
        <w:tblW w:w="9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5"/>
        <w:gridCol w:w="4165"/>
        <w:gridCol w:w="2997"/>
      </w:tblGrid>
      <w:tr w:rsidR="00327F58" w:rsidRPr="00327F58" w14:paraId="1E46E7EC" w14:textId="77777777" w:rsidTr="00D029F0">
        <w:tc>
          <w:tcPr>
            <w:tcW w:w="923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59549E39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 xml:space="preserve">VEDOUCÍ KANCELÁŘE/REJSTŘÍKOVÉ VEDOUCÍ/ZAPISOVATELKY </w:t>
            </w:r>
          </w:p>
        </w:tc>
      </w:tr>
      <w:tr w:rsidR="00327F58" w:rsidRPr="00327F58" w14:paraId="3167C7A4" w14:textId="77777777" w:rsidTr="00D029F0">
        <w:trPr>
          <w:trHeight w:val="447"/>
        </w:trPr>
        <w:tc>
          <w:tcPr>
            <w:tcW w:w="2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BFBD6" w14:textId="77777777" w:rsidR="00F6457C" w:rsidRPr="00327F58" w:rsidRDefault="00F6457C" w:rsidP="00D029F0"/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915F0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Úkony</w:t>
            </w:r>
          </w:p>
        </w:tc>
        <w:tc>
          <w:tcPr>
            <w:tcW w:w="29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B5FD2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Jméno a příjmení/zástupce</w:t>
            </w:r>
          </w:p>
        </w:tc>
      </w:tr>
      <w:tr w:rsidR="00327F58" w:rsidRPr="00327F58" w14:paraId="5AFBDCDE" w14:textId="77777777" w:rsidTr="00A359A0">
        <w:trPr>
          <w:trHeight w:val="907"/>
        </w:trPr>
        <w:tc>
          <w:tcPr>
            <w:tcW w:w="20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62BBF0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vedoucí kanceláře</w:t>
            </w:r>
          </w:p>
        </w:tc>
        <w:tc>
          <w:tcPr>
            <w:tcW w:w="41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D0CC76" w14:textId="77777777" w:rsidR="00F6457C" w:rsidRPr="00327F58" w:rsidRDefault="00F6457C" w:rsidP="00D029F0">
            <w:pPr>
              <w:ind w:left="194" w:hanging="142"/>
              <w:rPr>
                <w:rFonts w:eastAsia="Times New Roman"/>
                <w:b/>
                <w:bCs/>
              </w:rPr>
            </w:pPr>
            <w:r w:rsidRPr="00327F58">
              <w:t xml:space="preserve">- organizuje a řídí činnost soudní kanceláře </w:t>
            </w:r>
          </w:p>
          <w:p w14:paraId="5040C8D2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194" w:hanging="142"/>
            </w:pPr>
            <w:r w:rsidRPr="00327F58">
              <w:t xml:space="preserve">vede rejstřík P, seznam věcí P a </w:t>
            </w:r>
            <w:proofErr w:type="spellStart"/>
            <w:r w:rsidRPr="00327F58">
              <w:t>Nc</w:t>
            </w:r>
            <w:proofErr w:type="spellEnd"/>
          </w:p>
        </w:tc>
        <w:tc>
          <w:tcPr>
            <w:tcW w:w="29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650717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u w:val="single"/>
              </w:rPr>
              <w:t>Miroslava Slamková</w:t>
            </w:r>
          </w:p>
          <w:p w14:paraId="1ECDDF4A" w14:textId="77777777" w:rsidR="00F6457C" w:rsidRPr="00327F58" w:rsidRDefault="00F6457C" w:rsidP="00D029F0">
            <w:pPr>
              <w:jc w:val="center"/>
            </w:pPr>
          </w:p>
        </w:tc>
      </w:tr>
      <w:tr w:rsidR="00327F58" w:rsidRPr="00327F58" w14:paraId="7E80BCCE" w14:textId="77777777" w:rsidTr="00A359A0">
        <w:trPr>
          <w:trHeight w:val="737"/>
        </w:trPr>
        <w:tc>
          <w:tcPr>
            <w:tcW w:w="20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551954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rejstříková vedoucí</w:t>
            </w:r>
          </w:p>
        </w:tc>
        <w:tc>
          <w:tcPr>
            <w:tcW w:w="41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B95579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194" w:right="215" w:hanging="142"/>
            </w:pPr>
            <w:r w:rsidRPr="00327F58">
              <w:t xml:space="preserve">vede rejstříky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</w:t>
            </w:r>
            <w:proofErr w:type="gramStart"/>
            <w:r w:rsidRPr="00327F58">
              <w:t>opatrovnická,  Rod</w:t>
            </w:r>
            <w:proofErr w:type="gramEnd"/>
            <w:r w:rsidRPr="00327F58">
              <w:t xml:space="preserve">, seznam věcí P a </w:t>
            </w:r>
            <w:proofErr w:type="spellStart"/>
            <w:r w:rsidRPr="00327F58">
              <w:t>Nc</w:t>
            </w:r>
            <w:proofErr w:type="spellEnd"/>
          </w:p>
        </w:tc>
        <w:tc>
          <w:tcPr>
            <w:tcW w:w="29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10F85F" w14:textId="77777777" w:rsidR="00F6457C" w:rsidRPr="00327F58" w:rsidRDefault="00F6457C" w:rsidP="00D029F0">
            <w:pPr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Gabriela Minksová</w:t>
            </w:r>
          </w:p>
          <w:p w14:paraId="0D152031" w14:textId="77777777" w:rsidR="00F6457C" w:rsidRPr="00327F58" w:rsidRDefault="00F6457C" w:rsidP="00D029F0">
            <w:pPr>
              <w:jc w:val="center"/>
            </w:pPr>
          </w:p>
        </w:tc>
      </w:tr>
      <w:tr w:rsidR="00327F58" w:rsidRPr="00327F58" w14:paraId="7DECF88C" w14:textId="77777777" w:rsidTr="00A359A0">
        <w:trPr>
          <w:trHeight w:val="737"/>
        </w:trPr>
        <w:tc>
          <w:tcPr>
            <w:tcW w:w="20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B1BD3D" w14:textId="0EFC2E83" w:rsidR="00B36B82" w:rsidRPr="00327F58" w:rsidRDefault="00B36B82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rejstříková vedoucí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B5CCEB" w14:textId="6BE01E99" w:rsidR="00B36B82" w:rsidRPr="00327F58" w:rsidRDefault="00B36B82" w:rsidP="00D029F0">
            <w:pPr>
              <w:numPr>
                <w:ilvl w:val="0"/>
                <w:numId w:val="1"/>
              </w:numPr>
              <w:ind w:left="194" w:right="215" w:hanging="142"/>
            </w:pPr>
            <w:r w:rsidRPr="00327F58">
              <w:t xml:space="preserve">vede rejstříky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opatrovnická, rejstřík P, seznam věcí P a </w:t>
            </w:r>
            <w:proofErr w:type="spellStart"/>
            <w:r w:rsidRPr="00327F58">
              <w:t>Nc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82FB3C" w14:textId="7BDB9814" w:rsidR="00B36B82" w:rsidRPr="00327F58" w:rsidRDefault="00B36B82" w:rsidP="00D029F0">
            <w:pPr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Libuše Hlaváčová</w:t>
            </w:r>
          </w:p>
        </w:tc>
      </w:tr>
      <w:tr w:rsidR="00F6457C" w:rsidRPr="00327F58" w14:paraId="20A43D0A" w14:textId="77777777" w:rsidTr="00D029F0">
        <w:trPr>
          <w:trHeight w:val="409"/>
        </w:trPr>
        <w:tc>
          <w:tcPr>
            <w:tcW w:w="923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83634" w14:textId="677C0EF8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vzájemný zástup a zástup Lenka Brabcová</w:t>
            </w:r>
          </w:p>
        </w:tc>
      </w:tr>
    </w:tbl>
    <w:p w14:paraId="57C65B6F" w14:textId="77777777" w:rsidR="00F6457C" w:rsidRPr="00327F58" w:rsidRDefault="00F6457C" w:rsidP="00F6457C"/>
    <w:tbl>
      <w:tblPr>
        <w:tblStyle w:val="Mkatabulky"/>
        <w:tblW w:w="9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327F58" w:rsidRPr="00327F58" w14:paraId="16FDD1D8" w14:textId="77777777" w:rsidTr="00D029F0">
        <w:trPr>
          <w:trHeight w:val="510"/>
        </w:trPr>
        <w:tc>
          <w:tcPr>
            <w:tcW w:w="9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6FAE9101" w14:textId="5D18D9B7" w:rsidR="00F6457C" w:rsidRPr="00327F58" w:rsidRDefault="00C33557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Z</w:t>
            </w:r>
            <w:r w:rsidR="00F6457C" w:rsidRPr="00327F58">
              <w:rPr>
                <w:b/>
              </w:rPr>
              <w:t>apisovatelky</w:t>
            </w:r>
          </w:p>
        </w:tc>
      </w:tr>
      <w:tr w:rsidR="00327F58" w:rsidRPr="00327F58" w14:paraId="0E2D333D" w14:textId="77777777" w:rsidTr="00D029F0">
        <w:trPr>
          <w:trHeight w:val="907"/>
        </w:trPr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681653" w14:textId="1AAA68FA" w:rsidR="00F6457C" w:rsidRPr="00BA014A" w:rsidRDefault="00F6457C" w:rsidP="00D029F0">
            <w:pPr>
              <w:jc w:val="center"/>
              <w:rPr>
                <w:b/>
                <w:color w:val="FF0000"/>
              </w:rPr>
            </w:pPr>
            <w:r w:rsidRPr="00327F58">
              <w:t>Lenka Brabcová, Jitka Kroupová, Adesa Píchová Ugljaninová, Jaroslava Šťastná, Olga Weselowsk</w:t>
            </w:r>
            <w:r w:rsidR="00DF0BA1">
              <w:t>á</w:t>
            </w:r>
            <w:r w:rsidR="00734A05" w:rsidRPr="00F60277">
              <w:rPr>
                <w:color w:val="000000" w:themeColor="text1"/>
              </w:rPr>
              <w:t>, Mgr. Jana Pichová</w:t>
            </w:r>
            <w:r w:rsidR="00966EAF">
              <w:rPr>
                <w:color w:val="000000" w:themeColor="text1"/>
              </w:rPr>
              <w:t xml:space="preserve">, </w:t>
            </w:r>
            <w:r w:rsidR="00966EAF" w:rsidRPr="00F6027D">
              <w:rPr>
                <w:color w:val="000000" w:themeColor="text1"/>
              </w:rPr>
              <w:t>Petra Janáková</w:t>
            </w:r>
            <w:r w:rsidR="00BA014A">
              <w:rPr>
                <w:color w:val="000000" w:themeColor="text1"/>
              </w:rPr>
              <w:t xml:space="preserve">, </w:t>
            </w:r>
            <w:r w:rsidR="00BA014A" w:rsidRPr="00EE640A">
              <w:rPr>
                <w:strike/>
                <w:color w:val="FF0000"/>
              </w:rPr>
              <w:t>Lenka Chaloupková</w:t>
            </w:r>
            <w:r w:rsidR="00EE640A">
              <w:rPr>
                <w:color w:val="000000" w:themeColor="text1"/>
              </w:rPr>
              <w:t xml:space="preserve">, </w:t>
            </w:r>
            <w:r w:rsidR="00EE640A" w:rsidRPr="00EE640A">
              <w:rPr>
                <w:color w:val="FF0000"/>
              </w:rPr>
              <w:t>Bc. Miroslava Marešová</w:t>
            </w:r>
            <w:r w:rsidR="00EE640A">
              <w:rPr>
                <w:color w:val="000000" w:themeColor="text1"/>
              </w:rPr>
              <w:t xml:space="preserve">, </w:t>
            </w:r>
            <w:r w:rsidR="00EE640A" w:rsidRPr="00EE640A">
              <w:rPr>
                <w:color w:val="FF0000"/>
              </w:rPr>
              <w:t>Lucie Benešová</w:t>
            </w:r>
            <w:r w:rsidR="00EE640A">
              <w:rPr>
                <w:color w:val="000000" w:themeColor="text1"/>
              </w:rPr>
              <w:t xml:space="preserve">, </w:t>
            </w:r>
            <w:r w:rsidR="00EE640A" w:rsidRPr="00EE640A">
              <w:rPr>
                <w:color w:val="FF0000"/>
              </w:rPr>
              <w:t xml:space="preserve">Milena Dvořáková </w:t>
            </w:r>
          </w:p>
        </w:tc>
      </w:tr>
      <w:tr w:rsidR="00F6457C" w:rsidRPr="00327F58" w14:paraId="3FDA0597" w14:textId="77777777" w:rsidTr="00D029F0">
        <w:trPr>
          <w:trHeight w:val="386"/>
        </w:trPr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370C4" w14:textId="4F45D986" w:rsidR="00F6457C" w:rsidRPr="00327F58" w:rsidRDefault="00F6457C" w:rsidP="00D029F0">
            <w:pPr>
              <w:jc w:val="center"/>
            </w:pPr>
            <w:r w:rsidRPr="00327F58">
              <w:rPr>
                <w:b/>
              </w:rPr>
              <w:t>vzájemný zástup</w:t>
            </w:r>
            <w:r w:rsidR="00DF0BA1">
              <w:rPr>
                <w:b/>
              </w:rPr>
              <w:t xml:space="preserve"> a zástup Libuše Hlaváčová</w:t>
            </w:r>
          </w:p>
        </w:tc>
      </w:tr>
    </w:tbl>
    <w:p w14:paraId="2A154B65" w14:textId="77777777" w:rsidR="00F6457C" w:rsidRPr="00327F58" w:rsidRDefault="00F6457C" w:rsidP="00F6457C"/>
    <w:tbl>
      <w:tblPr>
        <w:tblStyle w:val="Mkatabulky"/>
        <w:tblW w:w="9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5"/>
        <w:gridCol w:w="4207"/>
        <w:gridCol w:w="2955"/>
      </w:tblGrid>
      <w:tr w:rsidR="00327F58" w:rsidRPr="00327F58" w14:paraId="5423BE11" w14:textId="77777777" w:rsidTr="00D029F0">
        <w:trPr>
          <w:trHeight w:val="397"/>
        </w:trPr>
        <w:tc>
          <w:tcPr>
            <w:tcW w:w="923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0DFA3DDB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br w:type="page"/>
            </w:r>
            <w:r w:rsidRPr="00327F58">
              <w:rPr>
                <w:b/>
                <w:shd w:val="clear" w:color="auto" w:fill="DBDBDB" w:themeFill="accent3" w:themeFillTint="66"/>
              </w:rPr>
              <w:t>AGENDA L</w:t>
            </w:r>
          </w:p>
        </w:tc>
      </w:tr>
      <w:tr w:rsidR="00327F58" w:rsidRPr="00327F58" w14:paraId="4C519224" w14:textId="77777777" w:rsidTr="00D029F0">
        <w:trPr>
          <w:trHeight w:val="397"/>
        </w:trPr>
        <w:tc>
          <w:tcPr>
            <w:tcW w:w="20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3F8543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rejstříková vedoucí</w:t>
            </w:r>
          </w:p>
        </w:tc>
        <w:tc>
          <w:tcPr>
            <w:tcW w:w="42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85B8A" w14:textId="77777777" w:rsidR="00F6457C" w:rsidRPr="00327F58" w:rsidRDefault="00F6457C" w:rsidP="00D029F0">
            <w:pPr>
              <w:ind w:left="105" w:hanging="105"/>
            </w:pPr>
            <w:r w:rsidRPr="00327F58">
              <w:t>- vede rejstřík L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B62AD5" w14:textId="27ED685A" w:rsidR="00052EFD" w:rsidRPr="00327F58" w:rsidRDefault="00052EFD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Jana Papežová</w:t>
            </w:r>
          </w:p>
          <w:p w14:paraId="60501C20" w14:textId="7C53E83D" w:rsidR="002A2C88" w:rsidRPr="00327F58" w:rsidRDefault="002A2C88" w:rsidP="002A2C88">
            <w:pPr>
              <w:jc w:val="center"/>
              <w:rPr>
                <w:rFonts w:eastAsia="Times New Roman"/>
                <w:strike/>
              </w:rPr>
            </w:pPr>
            <w:r w:rsidRPr="00327F58">
              <w:t>zástup</w:t>
            </w:r>
          </w:p>
          <w:p w14:paraId="7464474E" w14:textId="77777777" w:rsidR="002A2C88" w:rsidRPr="00327F58" w:rsidRDefault="002A2C88" w:rsidP="002A2C88">
            <w:pPr>
              <w:jc w:val="center"/>
              <w:rPr>
                <w:rFonts w:eastAsia="Times New Roman"/>
              </w:rPr>
            </w:pPr>
            <w:r w:rsidRPr="00327F58">
              <w:rPr>
                <w:rFonts w:eastAsia="Times New Roman"/>
              </w:rPr>
              <w:t xml:space="preserve">Hana Šímová, </w:t>
            </w:r>
          </w:p>
          <w:p w14:paraId="7D15E726" w14:textId="3A016C97" w:rsidR="00F6457C" w:rsidRPr="00327F58" w:rsidRDefault="002A2C88" w:rsidP="002A2C88">
            <w:pPr>
              <w:jc w:val="center"/>
            </w:pPr>
            <w:r w:rsidRPr="00327F58">
              <w:rPr>
                <w:rFonts w:eastAsia="Times New Roman"/>
              </w:rPr>
              <w:t>Bc. Veronika Kozlová</w:t>
            </w:r>
            <w:r w:rsidR="00052EFD" w:rsidRPr="00327F58">
              <w:t xml:space="preserve"> </w:t>
            </w:r>
          </w:p>
        </w:tc>
      </w:tr>
      <w:tr w:rsidR="00F6457C" w:rsidRPr="00327F58" w14:paraId="5BE5AEF9" w14:textId="77777777" w:rsidTr="00D029F0">
        <w:trPr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70605A4C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zapisovatelky</w:t>
            </w:r>
          </w:p>
        </w:tc>
        <w:tc>
          <w:tcPr>
            <w:tcW w:w="4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5130A" w14:textId="3CCEF602" w:rsidR="00F6457C" w:rsidRPr="00327F58" w:rsidRDefault="00F6457C" w:rsidP="00D029F0">
            <w:pPr>
              <w:ind w:left="105" w:hanging="105"/>
            </w:pPr>
            <w:r w:rsidRPr="00327F58">
              <w:t>Bc. Veronika Kozlová</w:t>
            </w:r>
          </w:p>
        </w:tc>
        <w:tc>
          <w:tcPr>
            <w:tcW w:w="2955" w:type="dxa"/>
            <w:tcBorders>
              <w:left w:val="single" w:sz="4" w:space="0" w:color="auto"/>
            </w:tcBorders>
            <w:vAlign w:val="center"/>
          </w:tcPr>
          <w:p w14:paraId="1568432C" w14:textId="656A5F18" w:rsidR="00F6457C" w:rsidRPr="00327F58" w:rsidRDefault="00F6457C" w:rsidP="00D029F0">
            <w:pPr>
              <w:jc w:val="center"/>
              <w:rPr>
                <w:bCs/>
              </w:rPr>
            </w:pPr>
            <w:r w:rsidRPr="00327F58">
              <w:rPr>
                <w:bCs/>
              </w:rPr>
              <w:t>zástup</w:t>
            </w:r>
            <w:r w:rsidR="00D62678" w:rsidRPr="00327F58">
              <w:rPr>
                <w:bCs/>
              </w:rPr>
              <w:t xml:space="preserve"> Hana Šímová</w:t>
            </w:r>
          </w:p>
        </w:tc>
      </w:tr>
    </w:tbl>
    <w:p w14:paraId="157664F2" w14:textId="77777777" w:rsidR="00F6457C" w:rsidRPr="00327F58" w:rsidRDefault="00F6457C" w:rsidP="00F6457C">
      <w:pPr>
        <w:jc w:val="both"/>
      </w:pPr>
    </w:p>
    <w:p w14:paraId="7A0B4D43" w14:textId="77777777" w:rsidR="00F6457C" w:rsidRPr="00327F58" w:rsidRDefault="00F6457C" w:rsidP="000976DD">
      <w:pPr>
        <w:pStyle w:val="Nadpis1"/>
        <w:pBdr>
          <w:right w:val="single" w:sz="12" w:space="0" w:color="auto"/>
        </w:pBdr>
        <w:shd w:val="clear" w:color="auto" w:fill="FBE4D5" w:themeFill="accent2" w:themeFillTint="33"/>
      </w:pPr>
      <w:bookmarkStart w:id="43" w:name="_Toc118415683"/>
      <w:bookmarkStart w:id="44" w:name="_Toc166829702"/>
      <w:r w:rsidRPr="00327F58">
        <w:t>AGENDA VÝKONU ROZHODNUTÍ A AGENDA EXEKUČNÍ</w:t>
      </w:r>
      <w:bookmarkEnd w:id="43"/>
      <w:bookmarkEnd w:id="44"/>
    </w:p>
    <w:p w14:paraId="1E9FE9C5" w14:textId="77777777" w:rsidR="00F6457C" w:rsidRPr="00327F58" w:rsidRDefault="00F6457C" w:rsidP="00F6457C"/>
    <w:tbl>
      <w:tblPr>
        <w:tblpPr w:leftFromText="141" w:rightFromText="141" w:vertAnchor="text" w:horzAnchor="margin" w:tblpX="-157" w:tblpY="13"/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134"/>
        <w:gridCol w:w="4678"/>
        <w:gridCol w:w="2552"/>
      </w:tblGrid>
      <w:tr w:rsidR="00327F58" w:rsidRPr="00327F58" w14:paraId="312E897F" w14:textId="77777777" w:rsidTr="000976DD">
        <w:trPr>
          <w:trHeight w:val="305"/>
          <w:tblHeader/>
        </w:trPr>
        <w:tc>
          <w:tcPr>
            <w:tcW w:w="94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14:paraId="77D7E9B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SOUDCI – AGENDA VÝKONU ROZHODNUTÍ </w:t>
            </w:r>
          </w:p>
        </w:tc>
      </w:tr>
      <w:tr w:rsidR="00327F58" w:rsidRPr="00327F58" w14:paraId="71EE6E26" w14:textId="77777777" w:rsidTr="000976DD">
        <w:trPr>
          <w:trHeight w:val="34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5D899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4C93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 nápadu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571407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7FF0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Soudce</w:t>
            </w:r>
          </w:p>
        </w:tc>
      </w:tr>
      <w:tr w:rsidR="00327F58" w:rsidRPr="00327F58" w14:paraId="0442D2CB" w14:textId="77777777" w:rsidTr="000976DD">
        <w:trPr>
          <w:trHeight w:val="311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04AF2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F3A43" w14:textId="5C063BF2" w:rsidR="00956E63" w:rsidRPr="00327F58" w:rsidRDefault="00956E63" w:rsidP="008C4A3E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AFBCC" w14:textId="4B5020C6" w:rsidR="00956E63" w:rsidRPr="00327F58" w:rsidRDefault="00956E63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BEZ NÁPADU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00AAAB0" w14:textId="77777777" w:rsidR="00F6457C" w:rsidRPr="00327F58" w:rsidRDefault="00F6457C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JUDr. Eduard Levý</w:t>
            </w:r>
          </w:p>
        </w:tc>
      </w:tr>
      <w:tr w:rsidR="00327F58" w:rsidRPr="00327F58" w14:paraId="3B1AFCA8" w14:textId="77777777" w:rsidTr="000976DD">
        <w:trPr>
          <w:trHeight w:val="311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0561C9C" w14:textId="617CB859" w:rsidR="00956E63" w:rsidRPr="00327F58" w:rsidRDefault="00956E63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463BD" w14:textId="06AE5E14" w:rsidR="00956E63" w:rsidRPr="00327F58" w:rsidRDefault="00956E63" w:rsidP="00D029F0">
            <w:pPr>
              <w:jc w:val="center"/>
              <w:rPr>
                <w:b/>
              </w:rPr>
            </w:pPr>
            <w:proofErr w:type="gramStart"/>
            <w:r w:rsidRPr="00327F58">
              <w:rPr>
                <w:b/>
              </w:rPr>
              <w:t>100%</w:t>
            </w:r>
            <w:proofErr w:type="gramEnd"/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3260C" w14:textId="08FBB21D" w:rsidR="00956E63" w:rsidRPr="00327F58" w:rsidRDefault="00956E63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věci rejstříku 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9772C6" w14:textId="0AD1E65C" w:rsidR="00956E63" w:rsidRPr="00327F58" w:rsidRDefault="00956E63" w:rsidP="00D029F0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Mgr. Jan Petr</w:t>
            </w:r>
          </w:p>
        </w:tc>
      </w:tr>
    </w:tbl>
    <w:p w14:paraId="129D79B6" w14:textId="77777777" w:rsidR="00F6457C" w:rsidRPr="00327F58" w:rsidRDefault="00F6457C" w:rsidP="00F6457C"/>
    <w:tbl>
      <w:tblPr>
        <w:tblW w:w="949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4677"/>
        <w:gridCol w:w="2552"/>
      </w:tblGrid>
      <w:tr w:rsidR="00327F58" w:rsidRPr="00327F58" w14:paraId="0D253F94" w14:textId="77777777" w:rsidTr="000976DD">
        <w:trPr>
          <w:trHeight w:val="298"/>
          <w:tblHeader/>
        </w:trPr>
        <w:tc>
          <w:tcPr>
            <w:tcW w:w="9498" w:type="dxa"/>
            <w:gridSpan w:val="4"/>
            <w:shd w:val="clear" w:color="auto" w:fill="F2DBDB"/>
          </w:tcPr>
          <w:p w14:paraId="3E52E4E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SOUDCI – AGENDA EXEKUČNÍ </w:t>
            </w:r>
          </w:p>
        </w:tc>
      </w:tr>
      <w:tr w:rsidR="00327F58" w:rsidRPr="00327F58" w14:paraId="3C055893" w14:textId="77777777" w:rsidTr="000976DD">
        <w:trPr>
          <w:trHeight w:val="554"/>
        </w:trPr>
        <w:tc>
          <w:tcPr>
            <w:tcW w:w="1135" w:type="dxa"/>
            <w:shd w:val="clear" w:color="auto" w:fill="auto"/>
            <w:vAlign w:val="center"/>
            <w:hideMark/>
          </w:tcPr>
          <w:p w14:paraId="6904BE5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1134" w:type="dxa"/>
          </w:tcPr>
          <w:p w14:paraId="76063A6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Výše </w:t>
            </w:r>
          </w:p>
          <w:p w14:paraId="67FBBA3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nápadu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F22C0F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350C0E8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Soudce </w:t>
            </w:r>
          </w:p>
        </w:tc>
      </w:tr>
      <w:tr w:rsidR="00327F58" w:rsidRPr="00327F58" w14:paraId="1A765DB4" w14:textId="77777777" w:rsidTr="000976DD">
        <w:trPr>
          <w:trHeight w:val="324"/>
        </w:trPr>
        <w:tc>
          <w:tcPr>
            <w:tcW w:w="1135" w:type="dxa"/>
            <w:shd w:val="clear" w:color="000000" w:fill="FFFFFF"/>
            <w:noWrap/>
            <w:vAlign w:val="center"/>
          </w:tcPr>
          <w:p w14:paraId="3423E68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17</w:t>
            </w:r>
          </w:p>
        </w:tc>
        <w:tc>
          <w:tcPr>
            <w:tcW w:w="5811" w:type="dxa"/>
            <w:gridSpan w:val="2"/>
            <w:vAlign w:val="center"/>
          </w:tcPr>
          <w:p w14:paraId="604EBA4E" w14:textId="77777777" w:rsidR="00F6457C" w:rsidRPr="00327F58" w:rsidRDefault="00F6457C" w:rsidP="00D029F0">
            <w:pPr>
              <w:spacing w:before="120"/>
              <w:ind w:right="72"/>
              <w:contextualSpacing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474E1B33" w14:textId="77777777" w:rsidR="00F6457C" w:rsidRPr="00327F58" w:rsidRDefault="00F6457C" w:rsidP="00D029F0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JUDr. Jiří Křivanec</w:t>
            </w:r>
          </w:p>
        </w:tc>
      </w:tr>
      <w:tr w:rsidR="00327F58" w:rsidRPr="00327F58" w14:paraId="23C1B108" w14:textId="77777777" w:rsidTr="000976DD">
        <w:trPr>
          <w:trHeight w:val="273"/>
        </w:trPr>
        <w:tc>
          <w:tcPr>
            <w:tcW w:w="1135" w:type="dxa"/>
            <w:shd w:val="clear" w:color="000000" w:fill="FFFFFF"/>
            <w:noWrap/>
            <w:vAlign w:val="center"/>
          </w:tcPr>
          <w:p w14:paraId="49F584A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28</w:t>
            </w:r>
          </w:p>
        </w:tc>
        <w:tc>
          <w:tcPr>
            <w:tcW w:w="5811" w:type="dxa"/>
            <w:gridSpan w:val="2"/>
            <w:vAlign w:val="center"/>
          </w:tcPr>
          <w:p w14:paraId="6AEDDDD7" w14:textId="77777777" w:rsidR="00F6457C" w:rsidRPr="00327F58" w:rsidRDefault="00F6457C" w:rsidP="00D029F0">
            <w:pPr>
              <w:spacing w:before="120"/>
              <w:ind w:right="72"/>
              <w:contextualSpacing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42647AA4" w14:textId="77777777" w:rsidR="00F6457C" w:rsidRPr="00327F58" w:rsidRDefault="00F6457C" w:rsidP="00D029F0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JUDr. Eduard Levý</w:t>
            </w:r>
          </w:p>
        </w:tc>
      </w:tr>
      <w:tr w:rsidR="00327F58" w:rsidRPr="00327F58" w14:paraId="77C41B34" w14:textId="77777777" w:rsidTr="000976DD">
        <w:trPr>
          <w:trHeight w:val="234"/>
        </w:trPr>
        <w:tc>
          <w:tcPr>
            <w:tcW w:w="1135" w:type="dxa"/>
            <w:shd w:val="clear" w:color="000000" w:fill="FFFFFF"/>
            <w:noWrap/>
            <w:vAlign w:val="center"/>
          </w:tcPr>
          <w:p w14:paraId="58B1565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30</w:t>
            </w:r>
          </w:p>
        </w:tc>
        <w:tc>
          <w:tcPr>
            <w:tcW w:w="5811" w:type="dxa"/>
            <w:gridSpan w:val="2"/>
            <w:vAlign w:val="center"/>
          </w:tcPr>
          <w:p w14:paraId="264B6BE1" w14:textId="77777777" w:rsidR="00F6457C" w:rsidRPr="00327F58" w:rsidRDefault="00F6457C" w:rsidP="00D029F0">
            <w:pPr>
              <w:spacing w:before="120"/>
              <w:ind w:right="72"/>
              <w:contextualSpacing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367669C2" w14:textId="77777777" w:rsidR="00F6457C" w:rsidRPr="00327F58" w:rsidRDefault="00F6457C" w:rsidP="00D029F0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Mgr. Daniel Macháček</w:t>
            </w:r>
          </w:p>
        </w:tc>
      </w:tr>
      <w:tr w:rsidR="00327F58" w:rsidRPr="00327F58" w14:paraId="1B5DA7F0" w14:textId="77777777" w:rsidTr="000976DD">
        <w:trPr>
          <w:trHeight w:val="650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14:paraId="39549107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34</w:t>
            </w:r>
          </w:p>
        </w:tc>
        <w:tc>
          <w:tcPr>
            <w:tcW w:w="1134" w:type="dxa"/>
            <w:vAlign w:val="center"/>
          </w:tcPr>
          <w:p w14:paraId="7C4C8C2F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100 %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 w14:paraId="1FAAF4B1" w14:textId="77777777" w:rsidR="00F6457C" w:rsidRPr="00327F58" w:rsidRDefault="00F6457C" w:rsidP="00D029F0">
            <w:pPr>
              <w:spacing w:before="120"/>
              <w:ind w:right="72"/>
              <w:contextualSpacing/>
            </w:pPr>
            <w:r w:rsidRPr="00327F58">
              <w:rPr>
                <w:rFonts w:eastAsia="Times New Roman"/>
                <w:lang w:eastAsia="cs-CZ"/>
              </w:rPr>
              <w:t xml:space="preserve">- </w:t>
            </w:r>
            <w:r w:rsidRPr="00327F58">
              <w:rPr>
                <w:rFonts w:eastAsia="Times New Roman"/>
                <w:b/>
                <w:lang w:eastAsia="cs-CZ"/>
              </w:rPr>
              <w:t>věci rejstříku EXE</w:t>
            </w:r>
            <w:r w:rsidRPr="00327F58">
              <w:t xml:space="preserve"> </w:t>
            </w:r>
          </w:p>
          <w:p w14:paraId="7C79E976" w14:textId="77777777" w:rsidR="00F6457C" w:rsidRPr="00327F58" w:rsidRDefault="00F6457C" w:rsidP="00D029F0">
            <w:pPr>
              <w:spacing w:before="120"/>
              <w:ind w:right="731"/>
              <w:contextualSpacing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</w:t>
            </w:r>
          </w:p>
          <w:p w14:paraId="6BFE58CA" w14:textId="77777777" w:rsidR="00F6457C" w:rsidRPr="00327F58" w:rsidRDefault="00F6457C" w:rsidP="00D029F0">
            <w:pPr>
              <w:spacing w:before="120"/>
              <w:ind w:right="731"/>
              <w:contextualSpacing/>
              <w:rPr>
                <w:rFonts w:eastAsia="Times New Roman"/>
                <w:lang w:eastAsia="cs-CZ"/>
              </w:rPr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17A12037" w14:textId="77777777" w:rsidR="00F6457C" w:rsidRPr="00327F58" w:rsidRDefault="00F6457C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Mgr. Jan Petr</w:t>
            </w:r>
          </w:p>
        </w:tc>
      </w:tr>
    </w:tbl>
    <w:p w14:paraId="73006060" w14:textId="77777777" w:rsidR="00F6457C" w:rsidRPr="00327F58" w:rsidRDefault="00F6457C" w:rsidP="00F6457C"/>
    <w:tbl>
      <w:tblPr>
        <w:tblpPr w:leftFromText="141" w:rightFromText="141" w:vertAnchor="text" w:horzAnchor="margin" w:tblpX="-187" w:tblpY="63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5786"/>
        <w:gridCol w:w="2537"/>
      </w:tblGrid>
      <w:tr w:rsidR="00327F58" w:rsidRPr="00327F58" w14:paraId="358177CB" w14:textId="77777777" w:rsidTr="000976DD">
        <w:trPr>
          <w:trHeight w:val="454"/>
          <w:tblHeader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14:paraId="707E39EF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ASISTENTI/VYŠŠÍ SOUDNÍ ÚŘEDNÍCI – AGENDA VÝKONU ROZHODNUTÍ A EXEKUCÍ </w:t>
            </w:r>
          </w:p>
        </w:tc>
      </w:tr>
      <w:tr w:rsidR="00327F58" w:rsidRPr="00327F58" w14:paraId="704C0381" w14:textId="77777777" w:rsidTr="000976DD">
        <w:trPr>
          <w:trHeight w:val="398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D64DD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33C04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Úkony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2351A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Jméno a příjmení/zástupce </w:t>
            </w:r>
          </w:p>
        </w:tc>
      </w:tr>
      <w:tr w:rsidR="00327F58" w:rsidRPr="00327F58" w14:paraId="0DB1B795" w14:textId="77777777" w:rsidTr="000976DD">
        <w:trPr>
          <w:trHeight w:val="680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F5CA2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28</w:t>
            </w:r>
          </w:p>
          <w:p w14:paraId="47017490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19D9E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>úkony podle pověření soudce</w:t>
            </w:r>
          </w:p>
          <w:p w14:paraId="7368800D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 xml:space="preserve">věci rejstříků E, EXE,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561C5" w14:textId="77777777" w:rsidR="00F6457C" w:rsidRPr="00327F58" w:rsidRDefault="00F6457C" w:rsidP="000976DD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Aleš Körner</w:t>
            </w:r>
          </w:p>
          <w:p w14:paraId="68847D88" w14:textId="77777777" w:rsidR="00F6457C" w:rsidRPr="00327F58" w:rsidRDefault="00F6457C" w:rsidP="000976DD">
            <w:pPr>
              <w:spacing w:after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asistent soudce</w:t>
            </w:r>
          </w:p>
          <w:p w14:paraId="3DD0C8BC" w14:textId="77777777" w:rsidR="00F6457C" w:rsidRPr="00327F58" w:rsidRDefault="00F6457C" w:rsidP="000976DD">
            <w:pPr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zástup všichni vyšší soudní úředníci</w:t>
            </w:r>
          </w:p>
        </w:tc>
      </w:tr>
      <w:tr w:rsidR="00327F58" w:rsidRPr="00327F58" w14:paraId="33C13B60" w14:textId="77777777" w:rsidTr="000976DD">
        <w:trPr>
          <w:trHeight w:val="1077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012DDF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17</w:t>
            </w:r>
          </w:p>
          <w:p w14:paraId="5F4987F8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28</w:t>
            </w:r>
          </w:p>
          <w:p w14:paraId="22F22BA2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30</w:t>
            </w:r>
          </w:p>
          <w:p w14:paraId="3F80BDF8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b/>
                <w:bCs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49DF2" w14:textId="3A42D448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  <w:rPr>
                <w:strike/>
              </w:rPr>
            </w:pPr>
            <w:r w:rsidRPr="00327F58">
              <w:t xml:space="preserve">věci rejstříku E </w:t>
            </w:r>
          </w:p>
          <w:p w14:paraId="512C385C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 xml:space="preserve">věci rejstříku EXE </w:t>
            </w:r>
          </w:p>
          <w:p w14:paraId="287B0D65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501" w:hanging="141"/>
            </w:pPr>
            <w:r w:rsidRPr="00327F58">
              <w:t>návrhy o pomoc soudu před nařízením výkonu rozhodnutí – 100%</w:t>
            </w:r>
          </w:p>
          <w:p w14:paraId="13BDABB8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501" w:hanging="141"/>
            </w:pPr>
            <w:r w:rsidRPr="00327F58">
              <w:t>ostatní – koncová běžná čísla 8-9</w:t>
            </w:r>
          </w:p>
          <w:p w14:paraId="6E716504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 xml:space="preserve">věci rejstříků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 </w:t>
            </w:r>
            <w:proofErr w:type="gramStart"/>
            <w:r w:rsidRPr="00327F58">
              <w:t xml:space="preserve">a  </w:t>
            </w:r>
            <w:proofErr w:type="spellStart"/>
            <w:r w:rsidRPr="00327F58">
              <w:t>Nc</w:t>
            </w:r>
            <w:proofErr w:type="spellEnd"/>
            <w:proofErr w:type="gramEnd"/>
            <w:r w:rsidRPr="00327F58">
              <w:t xml:space="preserve"> – soudní exekutoři – koncová běžná čísla 8-9</w:t>
            </w:r>
          </w:p>
          <w:p w14:paraId="0F3D4CFB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>úkony dle pověření soudce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BEFCD8" w14:textId="7DDAF666" w:rsidR="00F6457C" w:rsidRPr="00327F58" w:rsidRDefault="00F6457C" w:rsidP="000976DD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Dani</w:t>
            </w:r>
            <w:r w:rsidR="00665893">
              <w:rPr>
                <w:b/>
                <w:u w:val="single"/>
                <w:lang w:eastAsia="cs-CZ"/>
              </w:rPr>
              <w:t>e</w:t>
            </w:r>
            <w:r w:rsidRPr="00327F58">
              <w:rPr>
                <w:b/>
                <w:u w:val="single"/>
                <w:lang w:eastAsia="cs-CZ"/>
              </w:rPr>
              <w:t>l Kalina</w:t>
            </w:r>
          </w:p>
          <w:p w14:paraId="62F6C521" w14:textId="77777777" w:rsidR="00F6457C" w:rsidRPr="00327F58" w:rsidRDefault="00F6457C" w:rsidP="000976DD">
            <w:pPr>
              <w:spacing w:after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vyšší soudní úředník</w:t>
            </w:r>
          </w:p>
          <w:p w14:paraId="777A8EB2" w14:textId="29C175E8" w:rsidR="00F6457C" w:rsidRPr="00327F58" w:rsidRDefault="00F6457C" w:rsidP="000976DD">
            <w:pPr>
              <w:jc w:val="center"/>
              <w:rPr>
                <w:rFonts w:eastAsia="Times New Roman"/>
                <w:lang w:eastAsia="cs-CZ"/>
              </w:rPr>
            </w:pPr>
            <w:r w:rsidRPr="006015AF">
              <w:rPr>
                <w:rFonts w:eastAsia="Times New Roman"/>
                <w:color w:val="000000" w:themeColor="text1"/>
                <w:lang w:eastAsia="cs-CZ"/>
              </w:rPr>
              <w:t>zástup</w:t>
            </w:r>
            <w:r w:rsidR="0054683A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  <w:r w:rsidRPr="00327F58">
              <w:rPr>
                <w:rFonts w:eastAsia="Times New Roman"/>
                <w:lang w:eastAsia="cs-CZ"/>
              </w:rPr>
              <w:t xml:space="preserve">RNDr. Jana Kubíková, Jana Trantinová </w:t>
            </w:r>
            <w:r w:rsidR="00B56A5F" w:rsidRPr="00327F58">
              <w:rPr>
                <w:rFonts w:eastAsia="Times New Roman"/>
                <w:lang w:eastAsia="cs-CZ"/>
              </w:rPr>
              <w:t>Klímová</w:t>
            </w:r>
          </w:p>
        </w:tc>
      </w:tr>
      <w:tr w:rsidR="00327F58" w:rsidRPr="00327F58" w14:paraId="1B1936C7" w14:textId="77777777" w:rsidTr="000976DD">
        <w:trPr>
          <w:trHeight w:val="1417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0F9D55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17</w:t>
            </w:r>
          </w:p>
          <w:p w14:paraId="4D1375FB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28</w:t>
            </w:r>
          </w:p>
          <w:p w14:paraId="7EA20F8C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30</w:t>
            </w:r>
          </w:p>
          <w:p w14:paraId="2A3B673F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b/>
                <w:bCs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49941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</w:pPr>
            <w:r w:rsidRPr="00327F58">
              <w:t>věci rejstříku EXE (vyjma návrhů o pomoc soudu před nařízením výkonu rozhodnutí) – koncová běžná čísla 0-3</w:t>
            </w:r>
          </w:p>
          <w:p w14:paraId="19A82363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69"/>
            </w:pPr>
            <w:r w:rsidRPr="00327F58">
              <w:t xml:space="preserve">věci rejstříků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 a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 – koncová běžná čísla 0-3</w:t>
            </w:r>
          </w:p>
          <w:p w14:paraId="62625F76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</w:pPr>
            <w:r w:rsidRPr="00327F58">
              <w:t>úkony dle pověření soudce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F50B2E" w14:textId="77777777" w:rsidR="00F6457C" w:rsidRPr="00327F58" w:rsidRDefault="00F6457C" w:rsidP="000976DD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Jana Trantinová Klímová</w:t>
            </w:r>
          </w:p>
          <w:p w14:paraId="3DBAD155" w14:textId="77777777" w:rsidR="00F6457C" w:rsidRPr="00327F58" w:rsidRDefault="00F6457C" w:rsidP="000976DD">
            <w:pPr>
              <w:spacing w:after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vyšší soudní úřednice</w:t>
            </w:r>
          </w:p>
          <w:p w14:paraId="42FD79D4" w14:textId="77777777" w:rsidR="00F6457C" w:rsidRPr="00327F58" w:rsidRDefault="00F6457C" w:rsidP="000976DD">
            <w:pPr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zástup RNDr. Jana Kubíková,</w:t>
            </w:r>
          </w:p>
          <w:p w14:paraId="11378C97" w14:textId="77777777" w:rsidR="00F6457C" w:rsidRPr="00327F58" w:rsidRDefault="00F6457C" w:rsidP="000976DD">
            <w:pPr>
              <w:jc w:val="center"/>
            </w:pPr>
            <w:r w:rsidRPr="00327F58">
              <w:rPr>
                <w:lang w:eastAsia="cs-CZ"/>
              </w:rPr>
              <w:t>Daniel Kalina</w:t>
            </w:r>
          </w:p>
        </w:tc>
      </w:tr>
      <w:tr w:rsidR="00327F58" w:rsidRPr="00327F58" w14:paraId="4652FA1E" w14:textId="77777777" w:rsidTr="000976DD">
        <w:trPr>
          <w:trHeight w:val="1417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7336E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17</w:t>
            </w:r>
          </w:p>
          <w:p w14:paraId="795CD335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28</w:t>
            </w:r>
          </w:p>
          <w:p w14:paraId="791F86B2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30</w:t>
            </w:r>
          </w:p>
          <w:p w14:paraId="497F50FA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5978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</w:pPr>
            <w:r w:rsidRPr="00327F58">
              <w:t>věci rejstříku EXE (vyjma návrhů o pomoc soudu před nařízením výkonu rozhodnutí) – koncová běžná čísla 4-7</w:t>
            </w:r>
          </w:p>
          <w:p w14:paraId="563F117B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</w:pPr>
            <w:r w:rsidRPr="00327F58">
              <w:t xml:space="preserve">věci rejstříků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 a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 – koncová běžná čísla 4-7</w:t>
            </w:r>
          </w:p>
          <w:p w14:paraId="4C8E8110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  <w:rPr>
                <w:i/>
              </w:rPr>
            </w:pPr>
            <w:r w:rsidRPr="00327F58">
              <w:t>úkony dle pověření soudce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A1370" w14:textId="77777777" w:rsidR="00F6457C" w:rsidRPr="00327F58" w:rsidRDefault="00F6457C" w:rsidP="000976DD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 xml:space="preserve">RNDr. Jana Kubíková </w:t>
            </w:r>
          </w:p>
          <w:p w14:paraId="41C8743F" w14:textId="77777777" w:rsidR="00F6457C" w:rsidRPr="00327F58" w:rsidRDefault="00F6457C" w:rsidP="000976DD">
            <w:pPr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vyšší soudní úřednice</w:t>
            </w:r>
          </w:p>
          <w:p w14:paraId="502569A7" w14:textId="54B75898" w:rsidR="00F6457C" w:rsidRPr="00327F58" w:rsidRDefault="00F6457C" w:rsidP="000976DD">
            <w:pPr>
              <w:spacing w:before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lang w:eastAsia="cs-CZ"/>
              </w:rPr>
              <w:t>zástup</w:t>
            </w:r>
            <w:r w:rsidR="00730B36" w:rsidRPr="00327F58">
              <w:rPr>
                <w:lang w:eastAsia="cs-CZ"/>
              </w:rPr>
              <w:t xml:space="preserve"> </w:t>
            </w:r>
            <w:r w:rsidRPr="00327F58">
              <w:rPr>
                <w:lang w:eastAsia="cs-CZ"/>
              </w:rPr>
              <w:t>Jana Trantinová Klímová,</w:t>
            </w:r>
            <w:r w:rsidR="00730B36" w:rsidRPr="00327F58">
              <w:rPr>
                <w:lang w:eastAsia="cs-CZ"/>
              </w:rPr>
              <w:t xml:space="preserve"> </w:t>
            </w:r>
            <w:r w:rsidRPr="00327F58">
              <w:rPr>
                <w:lang w:eastAsia="cs-CZ"/>
              </w:rPr>
              <w:t>Daniel Kalina</w:t>
            </w:r>
          </w:p>
        </w:tc>
      </w:tr>
    </w:tbl>
    <w:tbl>
      <w:tblPr>
        <w:tblpPr w:leftFromText="141" w:rightFromText="141" w:vertAnchor="text" w:horzAnchor="margin" w:tblpY="142"/>
        <w:tblOverlap w:val="never"/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5244"/>
        <w:gridCol w:w="2410"/>
      </w:tblGrid>
      <w:tr w:rsidR="00327F58" w:rsidRPr="00327F58" w14:paraId="1E02F37E" w14:textId="77777777" w:rsidTr="00730B36">
        <w:trPr>
          <w:trHeight w:val="170"/>
        </w:trPr>
        <w:tc>
          <w:tcPr>
            <w:tcW w:w="9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6C6FF47B" w14:textId="77777777" w:rsidR="00730B36" w:rsidRPr="00327F58" w:rsidRDefault="00730B36" w:rsidP="00730B36">
            <w:pPr>
              <w:jc w:val="center"/>
              <w:rPr>
                <w:b/>
              </w:rPr>
            </w:pPr>
            <w:r w:rsidRPr="00327F58">
              <w:rPr>
                <w:b/>
              </w:rPr>
              <w:t xml:space="preserve">VEDOUCÍ REJSTŘÍKU / </w:t>
            </w:r>
            <w:proofErr w:type="gramStart"/>
            <w:r w:rsidRPr="00327F58">
              <w:rPr>
                <w:b/>
              </w:rPr>
              <w:t>ZAPISOVATELKY- AGENDA</w:t>
            </w:r>
            <w:proofErr w:type="gramEnd"/>
            <w:r w:rsidRPr="00327F58">
              <w:rPr>
                <w:b/>
              </w:rPr>
              <w:t xml:space="preserve"> EXEKUČNÍ</w:t>
            </w:r>
          </w:p>
        </w:tc>
      </w:tr>
      <w:tr w:rsidR="00327F58" w:rsidRPr="00327F58" w14:paraId="1A154F28" w14:textId="77777777" w:rsidTr="00730B36">
        <w:trPr>
          <w:trHeight w:val="663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3F652" w14:textId="77777777" w:rsidR="00730B36" w:rsidRPr="00327F58" w:rsidRDefault="00730B36" w:rsidP="00730B36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DA7EB" w14:textId="77777777" w:rsidR="00730B36" w:rsidRPr="00327F58" w:rsidRDefault="00730B36" w:rsidP="00730B36">
            <w:pPr>
              <w:jc w:val="center"/>
              <w:rPr>
                <w:b/>
              </w:rPr>
            </w:pPr>
            <w:r w:rsidRPr="00327F58">
              <w:rPr>
                <w:b/>
              </w:rPr>
              <w:t>Úkony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FAD3A" w14:textId="77777777" w:rsidR="00730B36" w:rsidRPr="00327F58" w:rsidRDefault="00730B36" w:rsidP="00730B36">
            <w:pPr>
              <w:jc w:val="center"/>
              <w:rPr>
                <w:b/>
              </w:rPr>
            </w:pPr>
            <w:r w:rsidRPr="00327F58">
              <w:rPr>
                <w:b/>
              </w:rPr>
              <w:t>Jméno a příjmení/zástupce</w:t>
            </w:r>
          </w:p>
        </w:tc>
      </w:tr>
      <w:tr w:rsidR="00327F58" w:rsidRPr="00327F58" w14:paraId="25102AD2" w14:textId="77777777" w:rsidTr="00730B36">
        <w:trPr>
          <w:trHeight w:val="113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A7724" w14:textId="77777777" w:rsidR="00730B36" w:rsidRPr="00327F58" w:rsidRDefault="00730B36" w:rsidP="00730B36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vedoucí rejstříku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9701A" w14:textId="77777777" w:rsidR="00730B36" w:rsidRPr="00327F58" w:rsidRDefault="00730B36" w:rsidP="00730B36">
            <w:pPr>
              <w:numPr>
                <w:ilvl w:val="0"/>
                <w:numId w:val="1"/>
              </w:numPr>
              <w:ind w:left="348" w:right="115" w:hanging="284"/>
            </w:pPr>
            <w:r w:rsidRPr="00327F58">
              <w:t xml:space="preserve">vede rejstříky EXE,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</w:t>
            </w:r>
            <w:r w:rsidRPr="00327F58">
              <w:rPr>
                <w:i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E6EFC" w14:textId="77777777" w:rsidR="00730B36" w:rsidRPr="00327F58" w:rsidRDefault="00730B36" w:rsidP="00730B36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Kateřina Chmelová</w:t>
            </w:r>
          </w:p>
          <w:p w14:paraId="249495B6" w14:textId="77777777" w:rsidR="00730B36" w:rsidRPr="00327F58" w:rsidRDefault="00730B36" w:rsidP="00730B36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Alexandra Sochorová</w:t>
            </w:r>
          </w:p>
          <w:p w14:paraId="73402AA0" w14:textId="77777777" w:rsidR="00730B36" w:rsidRPr="00327F58" w:rsidRDefault="00730B36" w:rsidP="00730B36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vzájemný zástup</w:t>
            </w:r>
          </w:p>
          <w:p w14:paraId="7FB02F36" w14:textId="77777777" w:rsidR="00730B36" w:rsidRPr="00327F58" w:rsidRDefault="00730B36" w:rsidP="00730B36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a zástup Jana Papežová</w:t>
            </w:r>
          </w:p>
        </w:tc>
      </w:tr>
      <w:tr w:rsidR="00327F58" w:rsidRPr="00327F58" w14:paraId="5A53D229" w14:textId="77777777" w:rsidTr="00A359A0">
        <w:trPr>
          <w:trHeight w:val="454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78C08" w14:textId="77777777" w:rsidR="00730B36" w:rsidRPr="00327F58" w:rsidRDefault="00730B36" w:rsidP="00730B36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zapisovatelky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415A0" w14:textId="55FB26D1" w:rsidR="00730B36" w:rsidRPr="00327F58" w:rsidRDefault="00730B36" w:rsidP="00A359A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b/>
              </w:rPr>
              <w:t>Dana Juhaňáková, Lenka Malá, Renata Pešková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E8BBE" w14:textId="77777777" w:rsidR="00730B36" w:rsidRPr="00327F58" w:rsidRDefault="00730B36" w:rsidP="00730B36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vzájemný zástup            a zástup Hana Šímová</w:t>
            </w:r>
          </w:p>
        </w:tc>
      </w:tr>
    </w:tbl>
    <w:p w14:paraId="313C704A" w14:textId="7180283A" w:rsidR="00F6457C" w:rsidRPr="00327F58" w:rsidRDefault="00F6457C" w:rsidP="00F6457C"/>
    <w:p w14:paraId="5C943F91" w14:textId="3E577950" w:rsidR="004248A4" w:rsidRPr="00327F58" w:rsidRDefault="004248A4" w:rsidP="00F6457C"/>
    <w:p w14:paraId="58326C1A" w14:textId="77777777" w:rsidR="00730B36" w:rsidRPr="00327F58" w:rsidRDefault="00730B36" w:rsidP="00F6457C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5205"/>
        <w:gridCol w:w="2420"/>
      </w:tblGrid>
      <w:tr w:rsidR="00327F58" w:rsidRPr="00327F58" w14:paraId="4C8924D3" w14:textId="77777777" w:rsidTr="00D029F0">
        <w:tc>
          <w:tcPr>
            <w:tcW w:w="9209" w:type="dxa"/>
            <w:gridSpan w:val="3"/>
            <w:shd w:val="clear" w:color="auto" w:fill="FBE4D5" w:themeFill="accent2" w:themeFillTint="33"/>
            <w:vAlign w:val="center"/>
          </w:tcPr>
          <w:p w14:paraId="76AC843F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VEDOUCÍ REJSTŘÍKU/VYKONAVATEL/ZAPISOVATELKY</w:t>
            </w:r>
          </w:p>
          <w:p w14:paraId="535A5C06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- AGENDA VÝKONU ROZHODNUTÍ</w:t>
            </w:r>
          </w:p>
        </w:tc>
      </w:tr>
      <w:tr w:rsidR="00327F58" w:rsidRPr="00327F58" w14:paraId="4BD67E5B" w14:textId="77777777" w:rsidTr="00D029F0">
        <w:tc>
          <w:tcPr>
            <w:tcW w:w="1584" w:type="dxa"/>
            <w:vAlign w:val="center"/>
          </w:tcPr>
          <w:p w14:paraId="445699E7" w14:textId="77777777" w:rsidR="00F6457C" w:rsidRPr="00327F58" w:rsidRDefault="00F6457C" w:rsidP="00D029F0">
            <w:pPr>
              <w:jc w:val="center"/>
            </w:pPr>
          </w:p>
        </w:tc>
        <w:tc>
          <w:tcPr>
            <w:tcW w:w="5205" w:type="dxa"/>
            <w:vAlign w:val="center"/>
          </w:tcPr>
          <w:p w14:paraId="495B184C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Úkony</w:t>
            </w:r>
          </w:p>
        </w:tc>
        <w:tc>
          <w:tcPr>
            <w:tcW w:w="2420" w:type="dxa"/>
            <w:vAlign w:val="center"/>
          </w:tcPr>
          <w:p w14:paraId="46BFEC3B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Jméno a příjmení/zástupce</w:t>
            </w:r>
          </w:p>
        </w:tc>
      </w:tr>
      <w:tr w:rsidR="00327F58" w:rsidRPr="00327F58" w14:paraId="7E9187F8" w14:textId="77777777" w:rsidTr="00D029F0">
        <w:tc>
          <w:tcPr>
            <w:tcW w:w="1584" w:type="dxa"/>
            <w:vAlign w:val="center"/>
          </w:tcPr>
          <w:p w14:paraId="7EBA4A9D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vedoucí rejstříku</w:t>
            </w:r>
          </w:p>
        </w:tc>
        <w:tc>
          <w:tcPr>
            <w:tcW w:w="5205" w:type="dxa"/>
            <w:vAlign w:val="center"/>
          </w:tcPr>
          <w:p w14:paraId="4BCD55E8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348" w:right="115" w:hanging="284"/>
            </w:pPr>
            <w:r w:rsidRPr="00327F58">
              <w:t>vede rejstříky E</w:t>
            </w:r>
          </w:p>
          <w:p w14:paraId="1F657C46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348" w:right="115" w:hanging="284"/>
            </w:pPr>
            <w:r w:rsidRPr="00327F58">
              <w:t>organizuje práci soudního vykonavatele</w:t>
            </w:r>
          </w:p>
          <w:p w14:paraId="135D5EDA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348" w:right="115" w:hanging="284"/>
            </w:pPr>
            <w:r w:rsidRPr="00327F58">
              <w:t>kontrola plateb evidovaných v kvitančním sešitu</w:t>
            </w:r>
          </w:p>
        </w:tc>
        <w:tc>
          <w:tcPr>
            <w:tcW w:w="2420" w:type="dxa"/>
            <w:vAlign w:val="center"/>
          </w:tcPr>
          <w:p w14:paraId="5F814C4A" w14:textId="03C8E4F2" w:rsidR="00726A07" w:rsidRPr="00327F58" w:rsidRDefault="00726A07" w:rsidP="00D029F0">
            <w:pPr>
              <w:spacing w:after="120"/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Jana Papežová</w:t>
            </w:r>
          </w:p>
          <w:p w14:paraId="7B1AFA3F" w14:textId="77777777" w:rsidR="00992B52" w:rsidRPr="00327F58" w:rsidRDefault="00726A07" w:rsidP="00D029F0">
            <w:pPr>
              <w:jc w:val="center"/>
            </w:pPr>
            <w:r w:rsidRPr="00327F58">
              <w:t>z</w:t>
            </w:r>
            <w:r w:rsidR="00F6457C" w:rsidRPr="00327F58">
              <w:t>ástup</w:t>
            </w:r>
            <w:r w:rsidRPr="00327F58">
              <w:t xml:space="preserve"> </w:t>
            </w:r>
          </w:p>
          <w:p w14:paraId="54FF4BA1" w14:textId="77777777" w:rsidR="00992B52" w:rsidRPr="00327F58" w:rsidRDefault="00992B52" w:rsidP="00992B52">
            <w:pPr>
              <w:jc w:val="center"/>
              <w:rPr>
                <w:rFonts w:eastAsia="Times New Roman"/>
              </w:rPr>
            </w:pPr>
            <w:r w:rsidRPr="00327F58">
              <w:rPr>
                <w:rFonts w:eastAsia="Times New Roman"/>
              </w:rPr>
              <w:t xml:space="preserve">Hana Šímová, </w:t>
            </w:r>
          </w:p>
          <w:p w14:paraId="77D697FC" w14:textId="369E3B1A" w:rsidR="00F6457C" w:rsidRPr="00327F58" w:rsidRDefault="00992B52" w:rsidP="00273D54">
            <w:pPr>
              <w:jc w:val="center"/>
              <w:rPr>
                <w:strike/>
              </w:rPr>
            </w:pPr>
            <w:r w:rsidRPr="00327F58">
              <w:rPr>
                <w:rFonts w:eastAsia="Times New Roman"/>
              </w:rPr>
              <w:t>Bc. Veronika Kozlová</w:t>
            </w:r>
            <w:r w:rsidRPr="00327F58">
              <w:t xml:space="preserve"> </w:t>
            </w:r>
          </w:p>
        </w:tc>
      </w:tr>
      <w:tr w:rsidR="00327F58" w:rsidRPr="00327F58" w14:paraId="56A92384" w14:textId="77777777" w:rsidTr="00D029F0">
        <w:trPr>
          <w:trHeight w:val="646"/>
        </w:trPr>
        <w:tc>
          <w:tcPr>
            <w:tcW w:w="1584" w:type="dxa"/>
            <w:vAlign w:val="center"/>
          </w:tcPr>
          <w:p w14:paraId="301A24D0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zapisovatelky</w:t>
            </w:r>
          </w:p>
        </w:tc>
        <w:tc>
          <w:tcPr>
            <w:tcW w:w="5205" w:type="dxa"/>
            <w:vAlign w:val="center"/>
          </w:tcPr>
          <w:p w14:paraId="760312CE" w14:textId="19B63842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</w:rPr>
              <w:t>Bc. Veronika Kozlová</w:t>
            </w:r>
          </w:p>
        </w:tc>
        <w:tc>
          <w:tcPr>
            <w:tcW w:w="2420" w:type="dxa"/>
            <w:vAlign w:val="center"/>
          </w:tcPr>
          <w:p w14:paraId="6EF56178" w14:textId="1449354C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</w:rPr>
              <w:t>zástup</w:t>
            </w:r>
            <w:r w:rsidR="00726A07" w:rsidRPr="00327F58">
              <w:rPr>
                <w:rFonts w:eastAsia="Times New Roman"/>
              </w:rPr>
              <w:t xml:space="preserve"> Hana Šímová</w:t>
            </w:r>
          </w:p>
        </w:tc>
      </w:tr>
      <w:tr w:rsidR="00F6457C" w:rsidRPr="00327F58" w14:paraId="6FDC6B35" w14:textId="77777777" w:rsidTr="00D029F0">
        <w:tc>
          <w:tcPr>
            <w:tcW w:w="1584" w:type="dxa"/>
            <w:vAlign w:val="center"/>
          </w:tcPr>
          <w:p w14:paraId="31C46096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vykonavatel</w:t>
            </w:r>
          </w:p>
        </w:tc>
        <w:tc>
          <w:tcPr>
            <w:tcW w:w="5205" w:type="dxa"/>
            <w:vAlign w:val="center"/>
          </w:tcPr>
          <w:p w14:paraId="55BA27F8" w14:textId="77777777" w:rsidR="00F6457C" w:rsidRPr="00327F58" w:rsidRDefault="00F6457C" w:rsidP="00D029F0">
            <w:r w:rsidRPr="00327F58">
              <w:t xml:space="preserve">provádí výkon rozhodnutí, včetně předběžných opatření DN a předběžných opatření dle § 452 </w:t>
            </w:r>
            <w:proofErr w:type="spellStart"/>
            <w:r w:rsidRPr="00327F58">
              <w:t>z.ř.s</w:t>
            </w:r>
            <w:proofErr w:type="spellEnd"/>
            <w:r w:rsidRPr="00327F58">
              <w:t>.</w:t>
            </w:r>
          </w:p>
        </w:tc>
        <w:tc>
          <w:tcPr>
            <w:tcW w:w="2420" w:type="dxa"/>
            <w:vAlign w:val="center"/>
          </w:tcPr>
          <w:p w14:paraId="619C27E3" w14:textId="77777777" w:rsidR="00F6457C" w:rsidRPr="00327F58" w:rsidRDefault="00F6457C" w:rsidP="00D029F0">
            <w:pPr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František Daněk</w:t>
            </w:r>
          </w:p>
          <w:p w14:paraId="3EB324A7" w14:textId="77777777" w:rsidR="00F6457C" w:rsidRPr="00327F58" w:rsidRDefault="00F6457C" w:rsidP="00D029F0">
            <w:pPr>
              <w:spacing w:before="120"/>
              <w:jc w:val="center"/>
            </w:pPr>
            <w:r w:rsidRPr="00327F58">
              <w:t>zástup</w:t>
            </w:r>
          </w:p>
          <w:p w14:paraId="48535E95" w14:textId="77777777" w:rsidR="00F6457C" w:rsidRPr="00327F58" w:rsidRDefault="00F6457C" w:rsidP="00D029F0">
            <w:pPr>
              <w:jc w:val="center"/>
            </w:pPr>
            <w:r w:rsidRPr="00327F58">
              <w:t>Daniel Kalina</w:t>
            </w:r>
          </w:p>
          <w:p w14:paraId="6011D6CD" w14:textId="77777777" w:rsidR="000D4917" w:rsidRPr="00327F58" w:rsidRDefault="000D4917" w:rsidP="00D029F0">
            <w:pPr>
              <w:jc w:val="center"/>
            </w:pPr>
            <w:r w:rsidRPr="00327F58">
              <w:t>Mgr. Aleš Körner</w:t>
            </w:r>
          </w:p>
          <w:p w14:paraId="7991F7CD" w14:textId="61B2FDED" w:rsidR="000D4917" w:rsidRPr="00327F58" w:rsidRDefault="000D4917" w:rsidP="00D029F0">
            <w:pPr>
              <w:jc w:val="center"/>
            </w:pPr>
            <w:r w:rsidRPr="00327F58">
              <w:t>Mgr. Tomáš Procházka</w:t>
            </w:r>
          </w:p>
        </w:tc>
      </w:tr>
    </w:tbl>
    <w:p w14:paraId="7609B448" w14:textId="77777777" w:rsidR="00F6457C" w:rsidRPr="00327F58" w:rsidRDefault="00F6457C" w:rsidP="00F6457C"/>
    <w:p w14:paraId="6D561AE0" w14:textId="77777777" w:rsidR="00F6457C" w:rsidRPr="00327F58" w:rsidRDefault="00F6457C" w:rsidP="00F6457C"/>
    <w:p w14:paraId="1B51F2CC" w14:textId="77777777" w:rsidR="00F6457C" w:rsidRPr="00327F58" w:rsidRDefault="00F6457C" w:rsidP="00F6457C"/>
    <w:p w14:paraId="31DC337C" w14:textId="77777777" w:rsidR="00F6457C" w:rsidRPr="00327F58" w:rsidRDefault="00F6457C" w:rsidP="00F6457C"/>
    <w:p w14:paraId="67AFD870" w14:textId="77777777" w:rsidR="00F6457C" w:rsidRPr="00327F58" w:rsidRDefault="00F6457C" w:rsidP="00F6457C"/>
    <w:p w14:paraId="600F29F6" w14:textId="77777777" w:rsidR="00F6457C" w:rsidRPr="00327F58" w:rsidRDefault="00F6457C" w:rsidP="00F6457C"/>
    <w:p w14:paraId="40C9A413" w14:textId="77777777" w:rsidR="00F6457C" w:rsidRPr="00327F58" w:rsidRDefault="00F6457C" w:rsidP="00F6457C"/>
    <w:p w14:paraId="12A8415A" w14:textId="77777777" w:rsidR="00F6457C" w:rsidRPr="00327F58" w:rsidRDefault="00F6457C" w:rsidP="00F6457C"/>
    <w:p w14:paraId="5BDFC201" w14:textId="77777777" w:rsidR="00F6457C" w:rsidRPr="00327F58" w:rsidRDefault="00F6457C" w:rsidP="00F6457C"/>
    <w:p w14:paraId="322295ED" w14:textId="77777777" w:rsidR="00F6457C" w:rsidRPr="00327F58" w:rsidRDefault="00F6457C" w:rsidP="00F6457C"/>
    <w:p w14:paraId="73DE7EB6" w14:textId="77777777" w:rsidR="00F6457C" w:rsidRPr="00327F58" w:rsidRDefault="00F6457C" w:rsidP="00F6457C"/>
    <w:p w14:paraId="39AFEF3F" w14:textId="77777777" w:rsidR="00F6457C" w:rsidRPr="00327F58" w:rsidRDefault="00F6457C" w:rsidP="00F6457C"/>
    <w:p w14:paraId="2D7A29B7" w14:textId="77777777" w:rsidR="00F6457C" w:rsidRPr="00327F58" w:rsidRDefault="00F6457C" w:rsidP="00F6457C"/>
    <w:p w14:paraId="429F258D" w14:textId="77777777" w:rsidR="00F6457C" w:rsidRPr="00327F58" w:rsidRDefault="00F6457C" w:rsidP="00F6457C"/>
    <w:p w14:paraId="6E70646B" w14:textId="77777777" w:rsidR="00F6457C" w:rsidRPr="00327F58" w:rsidRDefault="00F6457C" w:rsidP="00F6457C"/>
    <w:p w14:paraId="5393E33B" w14:textId="77777777" w:rsidR="00F6457C" w:rsidRPr="00327F58" w:rsidRDefault="00F6457C" w:rsidP="00F6457C">
      <w:pPr>
        <w:pStyle w:val="Nadpis1"/>
        <w:shd w:val="clear" w:color="auto" w:fill="D0CECE" w:themeFill="background2" w:themeFillShade="E6"/>
      </w:pPr>
      <w:bookmarkStart w:id="45" w:name="_Toc57626104"/>
      <w:bookmarkStart w:id="46" w:name="_Toc118415684"/>
      <w:bookmarkStart w:id="47" w:name="_Toc166829703"/>
      <w:r w:rsidRPr="00327F58">
        <w:t>ÚSEK POZŮSTALOSTNÍ, ÚSCHOV A UMOŘENÍ</w:t>
      </w:r>
      <w:bookmarkEnd w:id="45"/>
      <w:bookmarkEnd w:id="46"/>
      <w:bookmarkEnd w:id="47"/>
    </w:p>
    <w:p w14:paraId="6B81281F" w14:textId="77777777" w:rsidR="00F6457C" w:rsidRPr="00327F58" w:rsidRDefault="00F6457C" w:rsidP="00F6457C">
      <w:pPr>
        <w:jc w:val="both"/>
      </w:pP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819"/>
        <w:gridCol w:w="2127"/>
      </w:tblGrid>
      <w:tr w:rsidR="00327F58" w:rsidRPr="00327F58" w14:paraId="26A6060E" w14:textId="77777777" w:rsidTr="00D029F0">
        <w:trPr>
          <w:trHeight w:val="346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4ED175C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SOUDCI/VYŠŠÍ SOUDNÍ ÚŘEDNÍCI/VEDOUCÍ REJSTŘÍKU/ZAPISOVATELKY</w:t>
            </w:r>
          </w:p>
        </w:tc>
      </w:tr>
      <w:tr w:rsidR="00327F58" w:rsidRPr="00327F58" w14:paraId="4DDC5CDA" w14:textId="77777777" w:rsidTr="00787586">
        <w:trPr>
          <w:trHeight w:val="37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3149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8AB1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</w:t>
            </w:r>
          </w:p>
          <w:p w14:paraId="52491FF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nápadu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5D56C5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D6BB4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b/>
              </w:rPr>
              <w:t>Jméno a příjmení/zástupce</w:t>
            </w:r>
          </w:p>
        </w:tc>
      </w:tr>
      <w:tr w:rsidR="00327F58" w:rsidRPr="00327F58" w14:paraId="43E10BAF" w14:textId="77777777" w:rsidTr="00E932CA">
        <w:trPr>
          <w:trHeight w:val="139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E2F5E8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08F89" w14:textId="77777777" w:rsidR="004254F2" w:rsidRPr="00327F58" w:rsidRDefault="004254F2" w:rsidP="00D029F0">
            <w:pPr>
              <w:ind w:right="91"/>
              <w:jc w:val="center"/>
              <w:rPr>
                <w:b/>
              </w:rPr>
            </w:pPr>
            <w:proofErr w:type="gramStart"/>
            <w:r w:rsidRPr="00327F58">
              <w:rPr>
                <w:b/>
              </w:rPr>
              <w:t>100%</w:t>
            </w:r>
            <w:proofErr w:type="gramEnd"/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8F54D6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>- věci rejstříku D</w:t>
            </w:r>
          </w:p>
          <w:p w14:paraId="10B655F5" w14:textId="77777777" w:rsidR="004254F2" w:rsidRPr="00327F58" w:rsidRDefault="004254F2" w:rsidP="00D029F0">
            <w:pPr>
              <w:ind w:right="91"/>
            </w:pPr>
            <w:r w:rsidRPr="00327F58">
              <w:t>- věci rejstříku Cd – pozůstalostní</w:t>
            </w:r>
          </w:p>
          <w:p w14:paraId="3E0C6508" w14:textId="77777777" w:rsidR="004254F2" w:rsidRPr="00327F58" w:rsidRDefault="004254F2" w:rsidP="00D029F0">
            <w:pPr>
              <w:ind w:right="9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</w:t>
            </w:r>
            <w:proofErr w:type="gramStart"/>
            <w:r w:rsidRPr="00327F58">
              <w:t>dědická - pozůstalosti</w:t>
            </w:r>
            <w:proofErr w:type="gramEnd"/>
          </w:p>
          <w:p w14:paraId="20670FEB" w14:textId="165B56C5" w:rsidR="004254F2" w:rsidRPr="00327F58" w:rsidRDefault="004254F2" w:rsidP="003378B5">
            <w:pPr>
              <w:ind w:left="171" w:right="91" w:hanging="17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– všeobecný – pozůstalostní</w:t>
            </w:r>
          </w:p>
          <w:p w14:paraId="7C8CB340" w14:textId="2CDA6C89" w:rsidR="004254F2" w:rsidRPr="00327F58" w:rsidRDefault="004254F2" w:rsidP="00D029F0">
            <w:pPr>
              <w:ind w:right="91"/>
              <w:rPr>
                <w:rFonts w:eastAsia="Times New Roman"/>
                <w:lang w:eastAsia="cs-CZ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CC5AC2A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 xml:space="preserve">JUDr. Markéta Bartizalová, PhD. </w:t>
            </w:r>
          </w:p>
          <w:p w14:paraId="066AA24D" w14:textId="31A15F62" w:rsidR="004254F2" w:rsidRPr="00327F58" w:rsidRDefault="00626199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S</w:t>
            </w:r>
            <w:r w:rsidR="004254F2" w:rsidRPr="00327F58">
              <w:rPr>
                <w:rFonts w:eastAsia="Times New Roman"/>
                <w:bCs/>
                <w:lang w:eastAsia="cs-CZ"/>
              </w:rPr>
              <w:t>oudce</w:t>
            </w:r>
          </w:p>
        </w:tc>
      </w:tr>
      <w:tr w:rsidR="00327F58" w:rsidRPr="00327F58" w14:paraId="2D2C7D10" w14:textId="77777777" w:rsidTr="00E932CA">
        <w:trPr>
          <w:trHeight w:val="24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21DD7C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AA108" w14:textId="77777777" w:rsidR="004254F2" w:rsidRPr="00327F58" w:rsidRDefault="004254F2" w:rsidP="00D029F0">
            <w:pPr>
              <w:ind w:right="91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0748B9C" w14:textId="77EFC3E3" w:rsidR="004254F2" w:rsidRDefault="004254F2" w:rsidP="00D029F0">
            <w:pPr>
              <w:ind w:right="91"/>
              <w:rPr>
                <w:b/>
                <w:bCs/>
              </w:rPr>
            </w:pPr>
            <w:r w:rsidRPr="00327F58">
              <w:rPr>
                <w:b/>
                <w:bCs/>
              </w:rPr>
              <w:t>asistentka soudce</w:t>
            </w:r>
            <w:r w:rsidR="00E932CA" w:rsidRPr="00327F58">
              <w:rPr>
                <w:b/>
                <w:bCs/>
              </w:rPr>
              <w:t>:</w:t>
            </w:r>
            <w:r w:rsidRPr="00327F58">
              <w:rPr>
                <w:b/>
                <w:bCs/>
              </w:rPr>
              <w:t xml:space="preserve"> Mgr. Veronika Hrychová</w:t>
            </w:r>
          </w:p>
          <w:p w14:paraId="14409896" w14:textId="63C3D6B0" w:rsidR="00DF0BA1" w:rsidRPr="00327F58" w:rsidRDefault="00DF0BA1" w:rsidP="00D029F0">
            <w:pPr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soudní tajemnice: Jaroslava Buriánková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A5C88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3CCFF352" w14:textId="77777777" w:rsidTr="00E932CA">
        <w:trPr>
          <w:trHeight w:val="22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B8A1CC1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7DEC55" w14:textId="77777777" w:rsidR="004254F2" w:rsidRPr="00327F58" w:rsidRDefault="004254F2" w:rsidP="00D029F0">
            <w:pPr>
              <w:ind w:left="-30"/>
              <w:jc w:val="center"/>
              <w:rPr>
                <w:b/>
              </w:rPr>
            </w:pPr>
            <w:r w:rsidRPr="00327F58">
              <w:rPr>
                <w:b/>
              </w:rPr>
              <w:t>bez nápadu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E05903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>- věci rejstříku D</w:t>
            </w:r>
          </w:p>
          <w:p w14:paraId="7AC3A3B9" w14:textId="77777777" w:rsidR="004254F2" w:rsidRPr="00327F58" w:rsidRDefault="004254F2" w:rsidP="00D029F0">
            <w:pPr>
              <w:ind w:right="91"/>
            </w:pPr>
            <w:r w:rsidRPr="00327F58">
              <w:t>- věci rejstříku Cd – pozůstalostní</w:t>
            </w:r>
          </w:p>
          <w:p w14:paraId="3E6CF608" w14:textId="77777777" w:rsidR="004254F2" w:rsidRPr="00327F58" w:rsidRDefault="004254F2" w:rsidP="00D029F0">
            <w:pPr>
              <w:ind w:right="9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</w:t>
            </w:r>
            <w:proofErr w:type="gramStart"/>
            <w:r w:rsidRPr="00327F58">
              <w:t>dědická - pozůstalosti</w:t>
            </w:r>
            <w:proofErr w:type="gramEnd"/>
          </w:p>
          <w:p w14:paraId="75275444" w14:textId="77777777" w:rsidR="004254F2" w:rsidRPr="00327F58" w:rsidRDefault="004254F2" w:rsidP="003378B5">
            <w:pPr>
              <w:spacing w:after="120"/>
              <w:ind w:left="1872" w:right="91" w:hanging="1872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– </w:t>
            </w:r>
            <w:proofErr w:type="gramStart"/>
            <w:r w:rsidRPr="00327F58">
              <w:t>všeobecný - pozůstalostní</w:t>
            </w:r>
            <w:proofErr w:type="gramEnd"/>
          </w:p>
          <w:p w14:paraId="00D899DC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>- věci rejstříku U</w:t>
            </w:r>
          </w:p>
          <w:p w14:paraId="109348CB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 xml:space="preserve">- věci rejstříku </w:t>
            </w:r>
            <w:proofErr w:type="spellStart"/>
            <w:r w:rsidRPr="00327F58">
              <w:rPr>
                <w:b/>
              </w:rPr>
              <w:t>Sd</w:t>
            </w:r>
            <w:proofErr w:type="spellEnd"/>
          </w:p>
          <w:p w14:paraId="7D5C4C3D" w14:textId="16F430E4" w:rsidR="004254F2" w:rsidRPr="00327F58" w:rsidRDefault="004254F2" w:rsidP="00D029F0">
            <w:pPr>
              <w:ind w:right="9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umoření, úschovy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5CA37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Tomáš Křiváček</w:t>
            </w:r>
          </w:p>
          <w:p w14:paraId="028B8091" w14:textId="069E78FA" w:rsidR="004254F2" w:rsidRPr="00327F58" w:rsidRDefault="00626199" w:rsidP="00D029F0">
            <w:pPr>
              <w:jc w:val="center"/>
              <w:rPr>
                <w:rFonts w:eastAsia="Times New Roman"/>
                <w:b/>
                <w:bCs/>
                <w:highlight w:val="cyan"/>
                <w:u w:val="single"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S</w:t>
            </w:r>
            <w:r w:rsidR="004254F2" w:rsidRPr="00327F58">
              <w:rPr>
                <w:rFonts w:eastAsia="Times New Roman"/>
                <w:bCs/>
                <w:lang w:eastAsia="cs-CZ"/>
              </w:rPr>
              <w:t>oudce</w:t>
            </w:r>
          </w:p>
        </w:tc>
      </w:tr>
      <w:tr w:rsidR="00327F58" w:rsidRPr="00327F58" w14:paraId="7C2B2F41" w14:textId="77777777" w:rsidTr="00E932CA">
        <w:trPr>
          <w:trHeight w:val="22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750EF5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BAD4A" w14:textId="77777777" w:rsidR="004254F2" w:rsidRPr="00327F58" w:rsidRDefault="004254F2" w:rsidP="00D029F0">
            <w:pPr>
              <w:ind w:left="-30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9AF12F" w14:textId="77777777" w:rsidR="004254F2" w:rsidRDefault="004254F2" w:rsidP="00D029F0">
            <w:pPr>
              <w:ind w:right="91"/>
              <w:rPr>
                <w:b/>
                <w:bCs/>
              </w:rPr>
            </w:pPr>
            <w:r w:rsidRPr="00327F58">
              <w:rPr>
                <w:b/>
                <w:bCs/>
              </w:rPr>
              <w:t>asistentka soudce</w:t>
            </w:r>
            <w:r w:rsidR="00E932CA" w:rsidRPr="00327F58">
              <w:rPr>
                <w:b/>
                <w:bCs/>
              </w:rPr>
              <w:t>:</w:t>
            </w:r>
            <w:r w:rsidRPr="00327F58">
              <w:rPr>
                <w:b/>
                <w:bCs/>
              </w:rPr>
              <w:t xml:space="preserve"> Mgr. Veronika Hrychová</w:t>
            </w:r>
          </w:p>
          <w:p w14:paraId="28C3B305" w14:textId="2D85AE13" w:rsidR="00DF0BA1" w:rsidRPr="00327F58" w:rsidRDefault="00DF0BA1" w:rsidP="00D029F0">
            <w:pPr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soudní tajemnice: Jaroslava Buriánková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79710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3ECE8CAA" w14:textId="77777777" w:rsidTr="00E932CA">
        <w:trPr>
          <w:trHeight w:val="83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B676EC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FCF5F4" w14:textId="77777777" w:rsidR="004254F2" w:rsidRPr="00327F58" w:rsidRDefault="004254F2" w:rsidP="00D029F0">
            <w:pPr>
              <w:ind w:right="91"/>
              <w:jc w:val="center"/>
              <w:rPr>
                <w:b/>
              </w:rPr>
            </w:pPr>
            <w:proofErr w:type="gramStart"/>
            <w:r w:rsidRPr="00327F58">
              <w:rPr>
                <w:b/>
              </w:rPr>
              <w:t>100%</w:t>
            </w:r>
            <w:proofErr w:type="gramEnd"/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7470A5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>- věci rejstříku U</w:t>
            </w:r>
          </w:p>
          <w:p w14:paraId="7712766E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 xml:space="preserve">- věci rejstříku </w:t>
            </w:r>
            <w:proofErr w:type="spellStart"/>
            <w:r w:rsidRPr="00327F58">
              <w:rPr>
                <w:b/>
              </w:rPr>
              <w:t>Sd</w:t>
            </w:r>
            <w:proofErr w:type="spellEnd"/>
          </w:p>
          <w:p w14:paraId="1A5649FB" w14:textId="24561F1C" w:rsidR="004254F2" w:rsidRPr="00327F58" w:rsidRDefault="004254F2" w:rsidP="00D029F0">
            <w:pPr>
              <w:ind w:right="9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umoření, úschovy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60EAF0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Ing. Jan Kočer</w:t>
            </w:r>
          </w:p>
          <w:p w14:paraId="5021E156" w14:textId="26D6D7B0" w:rsidR="004254F2" w:rsidRPr="00327F58" w:rsidRDefault="00626199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S</w:t>
            </w:r>
            <w:r w:rsidR="004254F2" w:rsidRPr="00327F58">
              <w:rPr>
                <w:rFonts w:eastAsia="Times New Roman"/>
                <w:bCs/>
                <w:lang w:eastAsia="cs-CZ"/>
              </w:rPr>
              <w:t>oudce</w:t>
            </w:r>
          </w:p>
        </w:tc>
      </w:tr>
      <w:tr w:rsidR="00327F58" w:rsidRPr="00327F58" w14:paraId="6416FFFB" w14:textId="77777777" w:rsidTr="00E932CA">
        <w:trPr>
          <w:trHeight w:val="271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9A296F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45AB9" w14:textId="77777777" w:rsidR="004254F2" w:rsidRPr="00327F58" w:rsidRDefault="004254F2" w:rsidP="00D029F0">
            <w:pPr>
              <w:ind w:right="91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9354C4" w14:textId="77777777" w:rsidR="00DF0BA1" w:rsidRDefault="004254F2" w:rsidP="009530F6">
            <w:pPr>
              <w:ind w:right="91"/>
              <w:rPr>
                <w:b/>
                <w:bCs/>
              </w:rPr>
            </w:pPr>
            <w:r w:rsidRPr="00327F58">
              <w:rPr>
                <w:b/>
                <w:bCs/>
              </w:rPr>
              <w:t>asistentka soudce</w:t>
            </w:r>
            <w:r w:rsidR="00E932CA" w:rsidRPr="00327F58">
              <w:rPr>
                <w:b/>
                <w:bCs/>
              </w:rPr>
              <w:t>:</w:t>
            </w:r>
            <w:r w:rsidRPr="00327F58">
              <w:rPr>
                <w:b/>
                <w:bCs/>
              </w:rPr>
              <w:t xml:space="preserve"> Mgr. Veronika Hrychová</w:t>
            </w:r>
          </w:p>
          <w:p w14:paraId="2A89250E" w14:textId="674B03F1" w:rsidR="009530F6" w:rsidRPr="00327F58" w:rsidRDefault="009530F6" w:rsidP="009530F6">
            <w:pPr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soudní tajemnice: Jaroslava Buriánková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F4640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68F57D3F" w14:textId="77777777" w:rsidTr="0064304A">
        <w:trPr>
          <w:trHeight w:val="943"/>
        </w:trPr>
        <w:tc>
          <w:tcPr>
            <w:tcW w:w="96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BC9439B" w14:textId="77777777" w:rsidR="00730B36" w:rsidRDefault="00730B36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  <w:p w14:paraId="14F7293B" w14:textId="33336BD3" w:rsidR="00787586" w:rsidRPr="00327F58" w:rsidRDefault="00787586" w:rsidP="00787586">
            <w:pPr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6BC0D411" w14:textId="77777777" w:rsidTr="00E932CA">
        <w:trPr>
          <w:trHeight w:val="111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E97FDA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21</w:t>
            </w:r>
          </w:p>
          <w:p w14:paraId="1063F9FB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23</w:t>
            </w:r>
          </w:p>
          <w:p w14:paraId="2A0E7859" w14:textId="6BD11156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42D59" w14:textId="263F13AE" w:rsidR="003378B5" w:rsidRPr="00023E94" w:rsidRDefault="003378B5" w:rsidP="003378B5">
            <w:pPr>
              <w:pStyle w:val="Odstavecseseznamem"/>
              <w:numPr>
                <w:ilvl w:val="0"/>
                <w:numId w:val="1"/>
              </w:numPr>
              <w:tabs>
                <w:tab w:val="left" w:pos="324"/>
              </w:tabs>
              <w:ind w:left="321" w:hanging="283"/>
              <w:rPr>
                <w:strike/>
                <w:color w:val="FF0000"/>
              </w:rPr>
            </w:pPr>
            <w:r w:rsidRPr="00327F58">
              <w:t>věci rejstříků D – koncová běžná čísla</w:t>
            </w:r>
            <w:r w:rsidR="00AD0940">
              <w:t xml:space="preserve"> 0-4</w:t>
            </w:r>
            <w:r w:rsidRPr="003E1A26">
              <w:t xml:space="preserve"> </w:t>
            </w:r>
          </w:p>
          <w:p w14:paraId="5F849D35" w14:textId="59B69A1D" w:rsidR="00300C90" w:rsidRPr="00327F58" w:rsidRDefault="00300C90" w:rsidP="003378B5">
            <w:pPr>
              <w:pStyle w:val="Odstavecseseznamem"/>
              <w:numPr>
                <w:ilvl w:val="0"/>
                <w:numId w:val="1"/>
              </w:numPr>
              <w:tabs>
                <w:tab w:val="left" w:pos="324"/>
              </w:tabs>
              <w:ind w:left="321" w:hanging="283"/>
            </w:pPr>
            <w:r>
              <w:t xml:space="preserve">věci rejstříků </w:t>
            </w:r>
            <w:proofErr w:type="spellStart"/>
            <w:r>
              <w:t>Sd</w:t>
            </w:r>
            <w:proofErr w:type="spellEnd"/>
            <w:r>
              <w:t xml:space="preserve">, U, Cd (pozůstalostní), </w:t>
            </w:r>
            <w:proofErr w:type="spellStart"/>
            <w:r>
              <w:t>Nc</w:t>
            </w:r>
            <w:proofErr w:type="spellEnd"/>
            <w:r>
              <w:t xml:space="preserve"> dědická – pozůstalosti</w:t>
            </w:r>
            <w:r w:rsidR="003E1A26">
              <w:t xml:space="preserve"> a </w:t>
            </w:r>
            <w:proofErr w:type="spellStart"/>
            <w:r w:rsidR="003E1A26">
              <w:t>Nc</w:t>
            </w:r>
            <w:proofErr w:type="spellEnd"/>
            <w:r w:rsidR="003E1A26">
              <w:t xml:space="preserve"> – úschovy, umoření – koncová běžná čísla sudá</w:t>
            </w:r>
          </w:p>
          <w:p w14:paraId="082BB48B" w14:textId="1E93774D" w:rsidR="004254F2" w:rsidRPr="00327F58" w:rsidRDefault="004254F2" w:rsidP="004254F2">
            <w:pPr>
              <w:pStyle w:val="Odstavecseseznamem"/>
              <w:numPr>
                <w:ilvl w:val="0"/>
                <w:numId w:val="1"/>
              </w:numPr>
              <w:tabs>
                <w:tab w:val="left" w:pos="324"/>
              </w:tabs>
              <w:ind w:left="38" w:firstLine="0"/>
            </w:pPr>
            <w:r w:rsidRPr="00327F58"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56567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Veronika Hrychová</w:t>
            </w:r>
          </w:p>
          <w:p w14:paraId="31282378" w14:textId="60CD8A0C" w:rsidR="004254F2" w:rsidRPr="00327F58" w:rsidRDefault="004254F2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proofErr w:type="gramStart"/>
            <w:r w:rsidRPr="00327F58">
              <w:rPr>
                <w:rFonts w:eastAsia="Times New Roman"/>
                <w:bCs/>
                <w:lang w:eastAsia="cs-CZ"/>
              </w:rPr>
              <w:t>asistentka  soudce</w:t>
            </w:r>
            <w:proofErr w:type="gramEnd"/>
          </w:p>
          <w:p w14:paraId="4835C9FF" w14:textId="1C30E8CE" w:rsidR="003378B5" w:rsidRPr="00327F58" w:rsidRDefault="003378B5" w:rsidP="00E932CA">
            <w:pPr>
              <w:spacing w:before="120"/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zástup</w:t>
            </w:r>
          </w:p>
          <w:p w14:paraId="0CDA31E7" w14:textId="77777777" w:rsidR="00E932CA" w:rsidRPr="00327F58" w:rsidRDefault="00E932CA" w:rsidP="00E932CA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J. Buriánková</w:t>
            </w:r>
          </w:p>
          <w:p w14:paraId="0FB9F38B" w14:textId="5CE2CC8E" w:rsidR="00E932CA" w:rsidRPr="00023E94" w:rsidRDefault="00E932CA" w:rsidP="00D029F0">
            <w:pPr>
              <w:jc w:val="center"/>
              <w:rPr>
                <w:rFonts w:eastAsia="Times New Roman"/>
                <w:bCs/>
                <w:strike/>
                <w:lang w:eastAsia="cs-CZ"/>
              </w:rPr>
            </w:pPr>
          </w:p>
        </w:tc>
      </w:tr>
      <w:tr w:rsidR="00327F58" w:rsidRPr="00327F58" w14:paraId="18FB22EA" w14:textId="77777777" w:rsidTr="0071732A">
        <w:trPr>
          <w:trHeight w:val="110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A562A0" w14:textId="77777777" w:rsidR="00005762" w:rsidRPr="00327F58" w:rsidRDefault="00005762" w:rsidP="00005762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21</w:t>
            </w:r>
          </w:p>
          <w:p w14:paraId="4210C518" w14:textId="77777777" w:rsidR="00005762" w:rsidRPr="00327F58" w:rsidRDefault="00005762" w:rsidP="00005762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23</w:t>
            </w:r>
          </w:p>
          <w:p w14:paraId="3E578DCC" w14:textId="1A281334" w:rsidR="00005762" w:rsidRPr="00327F58" w:rsidRDefault="00005762" w:rsidP="00005762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049D0" w14:textId="46DE6EB9" w:rsidR="00005762" w:rsidRPr="00023E94" w:rsidRDefault="00005762" w:rsidP="00E932CA">
            <w:pPr>
              <w:pStyle w:val="Odstavecseseznamem"/>
              <w:numPr>
                <w:ilvl w:val="0"/>
                <w:numId w:val="38"/>
              </w:numPr>
              <w:ind w:left="321" w:hanging="283"/>
              <w:rPr>
                <w:strike/>
                <w:color w:val="FF0000"/>
              </w:rPr>
            </w:pPr>
            <w:r w:rsidRPr="00327F58">
              <w:t xml:space="preserve">věci rejstříků D – koncová běžná čísla </w:t>
            </w:r>
            <w:r w:rsidR="00AD0940">
              <w:t>5-9</w:t>
            </w:r>
            <w:r w:rsidRPr="00327F58">
              <w:t xml:space="preserve"> </w:t>
            </w:r>
          </w:p>
          <w:p w14:paraId="5E40B306" w14:textId="73AFA882" w:rsidR="00471DFC" w:rsidRPr="00327F58" w:rsidRDefault="00471DFC" w:rsidP="00E932CA">
            <w:pPr>
              <w:pStyle w:val="Odstavecseseznamem"/>
              <w:numPr>
                <w:ilvl w:val="0"/>
                <w:numId w:val="38"/>
              </w:numPr>
              <w:ind w:left="321" w:hanging="283"/>
            </w:pPr>
            <w:r w:rsidRPr="00327F58">
              <w:t xml:space="preserve">věci rejstříků </w:t>
            </w:r>
            <w:proofErr w:type="spellStart"/>
            <w:r w:rsidRPr="00327F58">
              <w:t>Sd</w:t>
            </w:r>
            <w:proofErr w:type="spellEnd"/>
            <w:r w:rsidRPr="00327F58">
              <w:t xml:space="preserve">, U, Cd (pozůstalostní),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dědická – pozůstalosti,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– všeobecný (pozůstalostní) a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úschovy, umoření – koncová běžná čísla lichá</w:t>
            </w:r>
          </w:p>
          <w:p w14:paraId="6535C56C" w14:textId="05B6D655" w:rsidR="00005762" w:rsidRPr="00327F58" w:rsidRDefault="00005762" w:rsidP="00E932CA">
            <w:pPr>
              <w:pStyle w:val="Odstavecseseznamem"/>
              <w:numPr>
                <w:ilvl w:val="0"/>
                <w:numId w:val="38"/>
              </w:numPr>
              <w:ind w:left="321" w:hanging="283"/>
            </w:pPr>
            <w:r w:rsidRPr="00327F58">
              <w:t>evidence závětí</w:t>
            </w:r>
          </w:p>
          <w:p w14:paraId="3FE79C8F" w14:textId="7313B6E1" w:rsidR="00005762" w:rsidRPr="00327F58" w:rsidRDefault="00005762" w:rsidP="00E932CA">
            <w:pPr>
              <w:pStyle w:val="Odstavecseseznamem"/>
              <w:numPr>
                <w:ilvl w:val="0"/>
                <w:numId w:val="38"/>
              </w:numPr>
              <w:ind w:left="321" w:hanging="283"/>
            </w:pPr>
            <w:r w:rsidRPr="00327F58"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F0741" w14:textId="10B149E1" w:rsidR="00005762" w:rsidRPr="00327F58" w:rsidRDefault="00005762" w:rsidP="00005762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Jaroslava Buriánková</w:t>
            </w:r>
          </w:p>
          <w:p w14:paraId="49C36AE8" w14:textId="77777777" w:rsidR="00005762" w:rsidRPr="00327F58" w:rsidRDefault="00005762" w:rsidP="00005762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soudní tajemnice</w:t>
            </w:r>
          </w:p>
          <w:p w14:paraId="78483B48" w14:textId="77777777" w:rsidR="004813C3" w:rsidRPr="00327F58" w:rsidRDefault="004813C3" w:rsidP="003378B5">
            <w:pPr>
              <w:spacing w:before="120"/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zástup</w:t>
            </w:r>
          </w:p>
          <w:p w14:paraId="17676F95" w14:textId="16A11E07" w:rsidR="00E932CA" w:rsidRPr="00327F58" w:rsidRDefault="00E932CA" w:rsidP="00005762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Mgr. V. Hrychová</w:t>
            </w:r>
          </w:p>
          <w:p w14:paraId="336DDE6F" w14:textId="5E4A835A" w:rsidR="004813C3" w:rsidRPr="00023E94" w:rsidRDefault="004813C3" w:rsidP="00005762">
            <w:pPr>
              <w:jc w:val="center"/>
              <w:rPr>
                <w:rFonts w:eastAsia="Times New Roman"/>
                <w:bCs/>
                <w:strike/>
                <w:lang w:eastAsia="cs-CZ"/>
              </w:rPr>
            </w:pPr>
          </w:p>
        </w:tc>
      </w:tr>
      <w:tr w:rsidR="00327F58" w:rsidRPr="00327F58" w14:paraId="1AD22348" w14:textId="77777777" w:rsidTr="0064304A">
        <w:trPr>
          <w:trHeight w:val="2115"/>
        </w:trPr>
        <w:tc>
          <w:tcPr>
            <w:tcW w:w="96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BF5412C" w14:textId="51EF4E03" w:rsidR="00730B36" w:rsidRPr="00327F58" w:rsidRDefault="00730B36" w:rsidP="00C03998">
            <w:pPr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0F21D505" w14:textId="77777777" w:rsidTr="007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5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4306" w14:textId="77777777" w:rsidR="00005762" w:rsidRPr="00327F58" w:rsidRDefault="00005762" w:rsidP="00005762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vedoucí kanceláře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3B1" w14:textId="77777777" w:rsidR="00005762" w:rsidRPr="00327F58" w:rsidRDefault="00005762" w:rsidP="00005762">
            <w:pPr>
              <w:pStyle w:val="Nadpis6"/>
              <w:keepNext w:val="0"/>
              <w:keepLines w:val="0"/>
              <w:numPr>
                <w:ilvl w:val="0"/>
                <w:numId w:val="1"/>
              </w:numPr>
              <w:spacing w:before="0"/>
              <w:ind w:left="108" w:hanging="108"/>
              <w:rPr>
                <w:rFonts w:ascii="Garamond" w:hAnsi="Garamond"/>
                <w:bCs/>
                <w:i w:val="0"/>
                <w:color w:val="auto"/>
              </w:rPr>
            </w:pPr>
            <w:r w:rsidRPr="00327F58">
              <w:rPr>
                <w:rFonts w:ascii="Garamond" w:hAnsi="Garamond"/>
                <w:bCs/>
                <w:i w:val="0"/>
                <w:color w:val="auto"/>
              </w:rPr>
              <w:t xml:space="preserve">vede rejstříky D, </w:t>
            </w:r>
            <w:proofErr w:type="spellStart"/>
            <w:r w:rsidRPr="00327F58">
              <w:rPr>
                <w:rFonts w:ascii="Garamond" w:hAnsi="Garamond"/>
                <w:bCs/>
                <w:i w:val="0"/>
                <w:color w:val="auto"/>
              </w:rPr>
              <w:t>Sd</w:t>
            </w:r>
            <w:proofErr w:type="spellEnd"/>
            <w:r w:rsidRPr="00327F58">
              <w:rPr>
                <w:rFonts w:ascii="Garamond" w:hAnsi="Garamond"/>
                <w:bCs/>
                <w:i w:val="0"/>
                <w:color w:val="auto"/>
              </w:rPr>
              <w:t xml:space="preserve">, U a </w:t>
            </w:r>
            <w:proofErr w:type="spellStart"/>
            <w:r w:rsidRPr="00327F58">
              <w:rPr>
                <w:rFonts w:ascii="Garamond" w:hAnsi="Garamond"/>
                <w:bCs/>
                <w:i w:val="0"/>
                <w:color w:val="auto"/>
              </w:rPr>
              <w:t>Nc</w:t>
            </w:r>
            <w:proofErr w:type="spellEnd"/>
            <w:r w:rsidRPr="00327F58">
              <w:rPr>
                <w:rFonts w:ascii="Garamond" w:hAnsi="Garamond"/>
                <w:bCs/>
                <w:i w:val="0"/>
                <w:color w:val="auto"/>
              </w:rPr>
              <w:t xml:space="preserve"> – dědická a knihu úschov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EC0DF4" w14:textId="77777777" w:rsidR="007C30DD" w:rsidRPr="00327F58" w:rsidRDefault="007C30DD" w:rsidP="007C30DD">
            <w:pPr>
              <w:jc w:val="center"/>
              <w:rPr>
                <w:b/>
                <w:bCs/>
                <w:u w:val="single"/>
                <w:lang w:eastAsia="cs-CZ"/>
              </w:rPr>
            </w:pPr>
            <w:r w:rsidRPr="00327F58">
              <w:rPr>
                <w:b/>
                <w:bCs/>
                <w:u w:val="single"/>
                <w:lang w:eastAsia="cs-CZ"/>
              </w:rPr>
              <w:t>Irena Moucalová</w:t>
            </w:r>
          </w:p>
          <w:p w14:paraId="7EEDCCF1" w14:textId="77777777" w:rsidR="00AD0940" w:rsidRDefault="007C30DD" w:rsidP="007C30DD">
            <w:pPr>
              <w:spacing w:before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 xml:space="preserve">zástup </w:t>
            </w:r>
          </w:p>
          <w:p w14:paraId="31EE3AE1" w14:textId="174EFCA2" w:rsidR="00AD0940" w:rsidRPr="006767B3" w:rsidRDefault="00AD0940" w:rsidP="007C30DD">
            <w:pPr>
              <w:spacing w:before="120"/>
              <w:jc w:val="center"/>
              <w:rPr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  <w:lang w:eastAsia="cs-CZ"/>
              </w:rPr>
              <w:t>Jaroslava Buriánková</w:t>
            </w:r>
          </w:p>
          <w:p w14:paraId="502DFBCD" w14:textId="03DC351D" w:rsidR="002E3343" w:rsidRPr="00327F58" w:rsidRDefault="007C30DD" w:rsidP="00787586">
            <w:pPr>
              <w:spacing w:after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Jana Mašková</w:t>
            </w:r>
          </w:p>
        </w:tc>
      </w:tr>
      <w:tr w:rsidR="00327F58" w:rsidRPr="00327F58" w14:paraId="3F01689C" w14:textId="77777777" w:rsidTr="007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E9B9" w14:textId="77777777" w:rsidR="00005762" w:rsidRPr="00327F58" w:rsidRDefault="00005762" w:rsidP="007C30DD">
            <w:pPr>
              <w:ind w:left="-70" w:right="-64"/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bCs/>
              </w:rPr>
              <w:t xml:space="preserve">zapisovatelka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DEE" w14:textId="1B8E2CFA" w:rsidR="00005762" w:rsidRPr="00327F58" w:rsidRDefault="00005762" w:rsidP="00005762">
            <w:pPr>
              <w:ind w:left="533" w:right="312"/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bCs/>
              </w:rPr>
              <w:t>J</w:t>
            </w:r>
            <w:r w:rsidRPr="00327F58">
              <w:rPr>
                <w:b/>
                <w:lang w:eastAsia="cs-CZ"/>
              </w:rPr>
              <w:t>aroslava Buriánková, Hana Šímová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7930F" w14:textId="565BD258" w:rsidR="00005762" w:rsidRPr="00327F58" w:rsidRDefault="00005762" w:rsidP="00E932CA">
            <w:pPr>
              <w:ind w:right="-63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vzájemný zástup</w:t>
            </w:r>
          </w:p>
        </w:tc>
      </w:tr>
    </w:tbl>
    <w:p w14:paraId="3417116C" w14:textId="13C0C09D" w:rsidR="00F6457C" w:rsidRPr="00327F58" w:rsidRDefault="00F6457C" w:rsidP="00F6457C">
      <w:pPr>
        <w:jc w:val="both"/>
      </w:pPr>
    </w:p>
    <w:p w14:paraId="2582DB0B" w14:textId="77777777" w:rsidR="00D84D3A" w:rsidRDefault="00D84D3A" w:rsidP="00F6457C">
      <w:pPr>
        <w:jc w:val="both"/>
        <w:rPr>
          <w:iCs/>
          <w:spacing w:val="1"/>
        </w:rPr>
      </w:pPr>
    </w:p>
    <w:p w14:paraId="6E0EBFBA" w14:textId="77777777" w:rsidR="0071732A" w:rsidRDefault="0071732A" w:rsidP="00F6457C">
      <w:pPr>
        <w:jc w:val="both"/>
        <w:rPr>
          <w:iCs/>
          <w:spacing w:val="1"/>
        </w:rPr>
      </w:pPr>
    </w:p>
    <w:p w14:paraId="570DBF2D" w14:textId="77777777" w:rsidR="0071732A" w:rsidRPr="00327F58" w:rsidRDefault="0071732A" w:rsidP="00F6457C">
      <w:pPr>
        <w:jc w:val="both"/>
        <w:rPr>
          <w:iCs/>
          <w:spacing w:val="1"/>
        </w:rPr>
      </w:pPr>
    </w:p>
    <w:p w14:paraId="075EF01B" w14:textId="2E8561BD" w:rsidR="006B5EA9" w:rsidRPr="00327F58" w:rsidRDefault="006B5EA9" w:rsidP="00F6457C">
      <w:pPr>
        <w:jc w:val="both"/>
      </w:pPr>
      <w:r w:rsidRPr="00327F58">
        <w:rPr>
          <w:iCs/>
          <w:spacing w:val="1"/>
        </w:rPr>
        <w:t>V Českých Budějovicích dne</w:t>
      </w:r>
      <w:r w:rsidR="00AE1CF2" w:rsidRPr="00327F58">
        <w:rPr>
          <w:iCs/>
          <w:spacing w:val="1"/>
        </w:rPr>
        <w:t xml:space="preserve"> </w:t>
      </w:r>
      <w:r w:rsidR="005F796C">
        <w:rPr>
          <w:iCs/>
          <w:spacing w:val="1"/>
        </w:rPr>
        <w:t>12</w:t>
      </w:r>
      <w:r w:rsidR="00F6027D">
        <w:rPr>
          <w:iCs/>
          <w:spacing w:val="1"/>
        </w:rPr>
        <w:t xml:space="preserve">. </w:t>
      </w:r>
      <w:r w:rsidR="005F796C">
        <w:rPr>
          <w:iCs/>
          <w:spacing w:val="1"/>
        </w:rPr>
        <w:t>6</w:t>
      </w:r>
      <w:r w:rsidR="00F6027D">
        <w:rPr>
          <w:iCs/>
          <w:spacing w:val="1"/>
        </w:rPr>
        <w:t xml:space="preserve">. </w:t>
      </w:r>
      <w:r w:rsidR="00FA1083" w:rsidRPr="00FA1083">
        <w:rPr>
          <w:iCs/>
          <w:spacing w:val="1"/>
        </w:rPr>
        <w:t>2024</w:t>
      </w:r>
    </w:p>
    <w:p w14:paraId="74043386" w14:textId="77777777" w:rsidR="00F6457C" w:rsidRPr="00327F58" w:rsidRDefault="00F6457C" w:rsidP="00F6457C">
      <w:pPr>
        <w:autoSpaceDE w:val="0"/>
        <w:autoSpaceDN w:val="0"/>
        <w:spacing w:before="8"/>
        <w:ind w:left="5529"/>
        <w:rPr>
          <w:iCs/>
          <w:spacing w:val="1"/>
        </w:rPr>
      </w:pPr>
    </w:p>
    <w:p w14:paraId="5CC7D170" w14:textId="38CF365B" w:rsidR="00881C4C" w:rsidRPr="00327F58" w:rsidRDefault="006B5EA9" w:rsidP="00881C4C">
      <w:pPr>
        <w:autoSpaceDE w:val="0"/>
        <w:autoSpaceDN w:val="0"/>
        <w:spacing w:before="8"/>
        <w:ind w:left="-142"/>
        <w:rPr>
          <w:b/>
          <w:iCs/>
          <w:spacing w:val="1"/>
        </w:rPr>
      </w:pP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="00881C4C" w:rsidRPr="00327F58">
        <w:rPr>
          <w:iCs/>
          <w:spacing w:val="1"/>
        </w:rPr>
        <w:tab/>
      </w:r>
      <w:r w:rsidR="00881C4C" w:rsidRPr="00327F58">
        <w:rPr>
          <w:iCs/>
          <w:spacing w:val="1"/>
        </w:rPr>
        <w:tab/>
        <w:t xml:space="preserve">       </w:t>
      </w:r>
      <w:r w:rsidR="00881C4C" w:rsidRPr="00327F58">
        <w:rPr>
          <w:b/>
          <w:iCs/>
          <w:spacing w:val="1"/>
        </w:rPr>
        <w:t>JUDr. Vladislava Halodová</w:t>
      </w:r>
    </w:p>
    <w:p w14:paraId="534D15C6" w14:textId="77777777" w:rsidR="00F6457C" w:rsidRPr="00327F58" w:rsidRDefault="00F6457C" w:rsidP="00881C4C">
      <w:pPr>
        <w:autoSpaceDE w:val="0"/>
        <w:autoSpaceDN w:val="0"/>
        <w:spacing w:before="8"/>
        <w:ind w:left="4814" w:firstLine="573"/>
        <w:rPr>
          <w:iCs/>
          <w:spacing w:val="1"/>
        </w:rPr>
      </w:pPr>
      <w:r w:rsidRPr="00327F58">
        <w:rPr>
          <w:iCs/>
          <w:spacing w:val="1"/>
        </w:rPr>
        <w:t xml:space="preserve">předsedkyně </w:t>
      </w:r>
    </w:p>
    <w:p w14:paraId="01AC3316" w14:textId="77777777" w:rsidR="002C5524" w:rsidRPr="00327F58" w:rsidRDefault="00F6457C" w:rsidP="002C5524">
      <w:pPr>
        <w:autoSpaceDE w:val="0"/>
        <w:autoSpaceDN w:val="0"/>
        <w:spacing w:before="8"/>
        <w:ind w:left="5245" w:firstLine="142"/>
        <w:rPr>
          <w:iCs/>
          <w:spacing w:val="1"/>
        </w:rPr>
      </w:pPr>
      <w:r w:rsidRPr="00327F58">
        <w:rPr>
          <w:iCs/>
          <w:spacing w:val="1"/>
        </w:rPr>
        <w:t>Okresního soudu v Českých Budějovicích</w:t>
      </w:r>
    </w:p>
    <w:p w14:paraId="4FA366C1" w14:textId="77777777" w:rsidR="002C5524" w:rsidRPr="00327F58" w:rsidRDefault="002C5524" w:rsidP="002C5524">
      <w:pPr>
        <w:autoSpaceDE w:val="0"/>
        <w:autoSpaceDN w:val="0"/>
        <w:spacing w:before="8"/>
        <w:rPr>
          <w:iCs/>
          <w:spacing w:val="1"/>
        </w:rPr>
      </w:pPr>
    </w:p>
    <w:p w14:paraId="3E3FA946" w14:textId="77777777" w:rsidR="002C5524" w:rsidRPr="00327F58" w:rsidRDefault="002C5524" w:rsidP="002C5524">
      <w:pPr>
        <w:autoSpaceDE w:val="0"/>
        <w:autoSpaceDN w:val="0"/>
        <w:spacing w:before="8"/>
        <w:rPr>
          <w:iCs/>
          <w:spacing w:val="1"/>
        </w:rPr>
      </w:pPr>
    </w:p>
    <w:p w14:paraId="4F493AD9" w14:textId="45B6409D" w:rsidR="00F6457C" w:rsidRPr="00327F58" w:rsidRDefault="00F6457C" w:rsidP="002C5524">
      <w:pPr>
        <w:autoSpaceDE w:val="0"/>
        <w:autoSpaceDN w:val="0"/>
        <w:spacing w:before="8"/>
        <w:rPr>
          <w:iCs/>
          <w:spacing w:val="1"/>
        </w:rPr>
      </w:pPr>
      <w:r w:rsidRPr="00327F58">
        <w:rPr>
          <w:iCs/>
          <w:spacing w:val="1"/>
        </w:rPr>
        <w:br w:type="page"/>
      </w:r>
    </w:p>
    <w:p w14:paraId="47638294" w14:textId="77777777" w:rsidR="00F6457C" w:rsidRPr="00327F58" w:rsidRDefault="00F6457C" w:rsidP="00F6457C">
      <w:pPr>
        <w:pStyle w:val="Nadpis1"/>
        <w:shd w:val="clear" w:color="auto" w:fill="D9D9D9" w:themeFill="background1" w:themeFillShade="D9"/>
      </w:pPr>
      <w:bookmarkStart w:id="48" w:name="_Toc166829704"/>
      <w:r w:rsidRPr="00327F58">
        <w:t xml:space="preserve">Příloha RP č. 1 - Seznam </w:t>
      </w:r>
      <w:proofErr w:type="gramStart"/>
      <w:r w:rsidRPr="00327F58">
        <w:t>přísedících - trestní</w:t>
      </w:r>
      <w:proofErr w:type="gramEnd"/>
      <w:r w:rsidRPr="00327F58">
        <w:t xml:space="preserve"> úsek - celkový</w:t>
      </w:r>
      <w:bookmarkEnd w:id="48"/>
      <w:r w:rsidRPr="00327F58">
        <w:t xml:space="preserve"> </w:t>
      </w:r>
    </w:p>
    <w:p w14:paraId="4F95493F" w14:textId="77777777" w:rsidR="00F6457C" w:rsidRPr="00327F58" w:rsidRDefault="00F6457C" w:rsidP="00F6457C"/>
    <w:p w14:paraId="2D27DBCA" w14:textId="388C58B5" w:rsidR="00F6457C" w:rsidRPr="00327F58" w:rsidRDefault="00F6457C" w:rsidP="00B22E08">
      <w:pPr>
        <w:tabs>
          <w:tab w:val="left" w:pos="2835"/>
        </w:tabs>
        <w:rPr>
          <w:b/>
        </w:rPr>
      </w:pPr>
      <w:bookmarkStart w:id="49" w:name="_Hlk130466922"/>
      <w:r w:rsidRPr="00327F58">
        <w:t>4</w:t>
      </w:r>
      <w:r w:rsidR="00A73454" w:rsidRPr="00327F58">
        <w:t xml:space="preserve"> </w:t>
      </w:r>
      <w:proofErr w:type="gramStart"/>
      <w:r w:rsidRPr="00327F58">
        <w:t>T  -</w:t>
      </w:r>
      <w:proofErr w:type="gramEnd"/>
      <w:r w:rsidRPr="00327F58">
        <w:t xml:space="preserve"> Ing. Bláha Josef                   </w:t>
      </w:r>
    </w:p>
    <w:p w14:paraId="6D27AF6B" w14:textId="7B33F6AF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38</w:t>
      </w:r>
      <w:r w:rsidR="00A73454" w:rsidRPr="00327F58">
        <w:t xml:space="preserve"> </w:t>
      </w:r>
      <w:r w:rsidRPr="00327F58">
        <w:t xml:space="preserve">T - RNDr. </w:t>
      </w:r>
      <w:proofErr w:type="spellStart"/>
      <w:r w:rsidRPr="00327F58">
        <w:t>Bohůnková</w:t>
      </w:r>
      <w:proofErr w:type="spellEnd"/>
      <w:r w:rsidRPr="00327F58">
        <w:t xml:space="preserve"> Jana     </w:t>
      </w:r>
    </w:p>
    <w:p w14:paraId="26819050" w14:textId="23CE60CF" w:rsidR="00F6457C" w:rsidRPr="006767B3" w:rsidRDefault="00913DD2" w:rsidP="00B22E08">
      <w:pPr>
        <w:tabs>
          <w:tab w:val="left" w:pos="2835"/>
        </w:tabs>
        <w:rPr>
          <w:b/>
          <w:color w:val="000000" w:themeColor="text1"/>
        </w:rPr>
      </w:pPr>
      <w:r w:rsidRPr="006767B3">
        <w:rPr>
          <w:b/>
          <w:bCs/>
          <w:color w:val="000000" w:themeColor="text1"/>
        </w:rPr>
        <w:t>4</w:t>
      </w:r>
      <w:r w:rsidR="00A73454" w:rsidRPr="006767B3">
        <w:rPr>
          <w:color w:val="000000" w:themeColor="text1"/>
        </w:rPr>
        <w:t xml:space="preserve"> </w:t>
      </w:r>
      <w:r w:rsidR="00F6457C" w:rsidRPr="006767B3">
        <w:rPr>
          <w:color w:val="000000" w:themeColor="text1"/>
        </w:rPr>
        <w:t xml:space="preserve">T - Ing. Bureš Roman                </w:t>
      </w:r>
    </w:p>
    <w:p w14:paraId="538A0B07" w14:textId="780DE18A" w:rsidR="00F6457C" w:rsidRPr="006767B3" w:rsidRDefault="00913DD2" w:rsidP="00B22E08">
      <w:pPr>
        <w:tabs>
          <w:tab w:val="left" w:pos="2835"/>
        </w:tabs>
        <w:rPr>
          <w:b/>
          <w:color w:val="000000" w:themeColor="text1"/>
        </w:rPr>
      </w:pPr>
      <w:r w:rsidRPr="006767B3">
        <w:rPr>
          <w:b/>
          <w:bCs/>
          <w:color w:val="000000" w:themeColor="text1"/>
        </w:rPr>
        <w:t>4</w:t>
      </w:r>
      <w:r w:rsidR="00A73454" w:rsidRPr="006767B3">
        <w:rPr>
          <w:color w:val="000000" w:themeColor="text1"/>
        </w:rPr>
        <w:t xml:space="preserve"> </w:t>
      </w:r>
      <w:r w:rsidR="00F6457C" w:rsidRPr="006767B3">
        <w:rPr>
          <w:color w:val="000000" w:themeColor="text1"/>
        </w:rPr>
        <w:t xml:space="preserve">T - MUDr. Bustová Ivana        </w:t>
      </w:r>
    </w:p>
    <w:p w14:paraId="71D5EDB2" w14:textId="7382C118" w:rsidR="00F6457C" w:rsidRPr="00327F58" w:rsidRDefault="00F6457C" w:rsidP="00B22E08">
      <w:pPr>
        <w:tabs>
          <w:tab w:val="left" w:pos="2835"/>
        </w:tabs>
      </w:pPr>
      <w:r w:rsidRPr="006767B3">
        <w:rPr>
          <w:color w:val="000000" w:themeColor="text1"/>
        </w:rPr>
        <w:t>4</w:t>
      </w:r>
      <w:r w:rsidR="00A73454" w:rsidRPr="006767B3">
        <w:rPr>
          <w:color w:val="000000" w:themeColor="text1"/>
        </w:rPr>
        <w:t xml:space="preserve"> </w:t>
      </w:r>
      <w:proofErr w:type="gramStart"/>
      <w:r w:rsidRPr="00327F58">
        <w:t>T - Čutková</w:t>
      </w:r>
      <w:proofErr w:type="gramEnd"/>
      <w:r w:rsidRPr="00327F58">
        <w:t xml:space="preserve"> Marie                     </w:t>
      </w:r>
    </w:p>
    <w:p w14:paraId="36C3D07D" w14:textId="77777777" w:rsidR="00592D47" w:rsidRPr="00327F58" w:rsidRDefault="00592D47" w:rsidP="00592D47">
      <w:r w:rsidRPr="00327F58">
        <w:t xml:space="preserve">38 </w:t>
      </w:r>
      <w:proofErr w:type="gramStart"/>
      <w:r w:rsidRPr="00327F58">
        <w:t>T - Horáková</w:t>
      </w:r>
      <w:proofErr w:type="gramEnd"/>
      <w:r w:rsidRPr="00327F58">
        <w:t xml:space="preserve"> Dagmar</w:t>
      </w:r>
    </w:p>
    <w:p w14:paraId="370CC3EB" w14:textId="7A36BCD0" w:rsidR="00F6457C" w:rsidRPr="00327F58" w:rsidRDefault="00F6457C" w:rsidP="00B22E08">
      <w:pPr>
        <w:tabs>
          <w:tab w:val="left" w:pos="2835"/>
        </w:tabs>
      </w:pPr>
      <w:r w:rsidRPr="00327F58">
        <w:t>5</w:t>
      </w:r>
      <w:r w:rsidR="00A73454" w:rsidRPr="00327F58">
        <w:t xml:space="preserve"> </w:t>
      </w:r>
      <w:proofErr w:type="gramStart"/>
      <w:r w:rsidRPr="00327F58">
        <w:t>T - Hovorková</w:t>
      </w:r>
      <w:proofErr w:type="gramEnd"/>
      <w:r w:rsidRPr="00327F58">
        <w:t xml:space="preserve"> Jitka                  </w:t>
      </w:r>
    </w:p>
    <w:p w14:paraId="7FC4EAC1" w14:textId="20F66496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8</w:t>
      </w:r>
      <w:r w:rsidR="00A73454" w:rsidRPr="00327F58">
        <w:t xml:space="preserve"> </w:t>
      </w:r>
      <w:proofErr w:type="gramStart"/>
      <w:r w:rsidRPr="00327F58">
        <w:t>T - Jedlička</w:t>
      </w:r>
      <w:proofErr w:type="gramEnd"/>
      <w:r w:rsidRPr="00327F58">
        <w:t xml:space="preserve"> Josef                       </w:t>
      </w:r>
    </w:p>
    <w:p w14:paraId="645DEC8B" w14:textId="77777777" w:rsidR="00592D47" w:rsidRPr="00327F58" w:rsidRDefault="00592D47" w:rsidP="00592D47">
      <w:r w:rsidRPr="00327F58">
        <w:t xml:space="preserve">6 </w:t>
      </w:r>
      <w:proofErr w:type="gramStart"/>
      <w:r w:rsidRPr="00327F58">
        <w:t>T - Junek</w:t>
      </w:r>
      <w:proofErr w:type="gramEnd"/>
      <w:r w:rsidRPr="00327F58">
        <w:t xml:space="preserve"> František</w:t>
      </w:r>
    </w:p>
    <w:p w14:paraId="406EECE4" w14:textId="277D8D0F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8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Káplová</w:t>
      </w:r>
      <w:proofErr w:type="spellEnd"/>
      <w:proofErr w:type="gramEnd"/>
      <w:r w:rsidRPr="00327F58">
        <w:t xml:space="preserve"> Jana                      </w:t>
      </w:r>
    </w:p>
    <w:p w14:paraId="7A82CD8D" w14:textId="169945A1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6</w:t>
      </w:r>
      <w:r w:rsidR="00A73454" w:rsidRPr="00327F58">
        <w:t xml:space="preserve"> </w:t>
      </w:r>
      <w:proofErr w:type="gramStart"/>
      <w:r w:rsidRPr="00327F58">
        <w:t>T - Kočí</w:t>
      </w:r>
      <w:proofErr w:type="gramEnd"/>
      <w:r w:rsidRPr="00327F58">
        <w:t xml:space="preserve"> Jindřich                      </w:t>
      </w:r>
    </w:p>
    <w:p w14:paraId="697D398E" w14:textId="2D12B4C8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7</w:t>
      </w:r>
      <w:r w:rsidR="00A73454" w:rsidRPr="00327F58">
        <w:t xml:space="preserve"> </w:t>
      </w:r>
      <w:proofErr w:type="gramStart"/>
      <w:r w:rsidRPr="00327F58">
        <w:t>T - Martínková</w:t>
      </w:r>
      <w:proofErr w:type="gramEnd"/>
      <w:r w:rsidRPr="00327F58">
        <w:t xml:space="preserve"> Marie               </w:t>
      </w:r>
    </w:p>
    <w:p w14:paraId="0415EE8E" w14:textId="12F31083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6</w:t>
      </w:r>
      <w:r w:rsidR="00A73454" w:rsidRPr="00327F58">
        <w:t xml:space="preserve"> </w:t>
      </w:r>
      <w:r w:rsidRPr="00327F58">
        <w:t xml:space="preserve">T - Mgr. Matoušková Pavla     </w:t>
      </w:r>
    </w:p>
    <w:p w14:paraId="586D7BA0" w14:textId="4E855053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39</w:t>
      </w:r>
      <w:r w:rsidR="00A73454" w:rsidRPr="00327F58">
        <w:t xml:space="preserve"> </w:t>
      </w:r>
      <w:r w:rsidRPr="00327F58">
        <w:t xml:space="preserve">T - Mgr. Michalcová Eliška    </w:t>
      </w:r>
    </w:p>
    <w:p w14:paraId="7B2C923F" w14:textId="6B67575E" w:rsidR="00F6457C" w:rsidRPr="00327F58" w:rsidRDefault="00F6457C" w:rsidP="00B22E08">
      <w:pPr>
        <w:tabs>
          <w:tab w:val="left" w:pos="3119"/>
        </w:tabs>
        <w:ind w:left="2835" w:hanging="2835"/>
      </w:pPr>
      <w:r w:rsidRPr="00327F58">
        <w:t>6</w:t>
      </w:r>
      <w:r w:rsidR="00A73454" w:rsidRPr="00327F58">
        <w:t xml:space="preserve"> </w:t>
      </w:r>
      <w:proofErr w:type="gramStart"/>
      <w:r w:rsidRPr="00327F58">
        <w:t>T - Miklíková</w:t>
      </w:r>
      <w:proofErr w:type="gramEnd"/>
      <w:r w:rsidRPr="00327F58">
        <w:t xml:space="preserve"> Jaroslava           </w:t>
      </w:r>
    </w:p>
    <w:p w14:paraId="51DD1DA7" w14:textId="768F9B78" w:rsidR="00F6457C" w:rsidRPr="00327F58" w:rsidRDefault="00F6457C" w:rsidP="00B22E08">
      <w:pPr>
        <w:tabs>
          <w:tab w:val="left" w:pos="3119"/>
        </w:tabs>
        <w:ind w:left="2835" w:hanging="2835"/>
      </w:pPr>
      <w:r w:rsidRPr="00327F58">
        <w:t>5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Molková</w:t>
      </w:r>
      <w:proofErr w:type="spellEnd"/>
      <w:proofErr w:type="gramEnd"/>
      <w:r w:rsidRPr="00327F58">
        <w:t xml:space="preserve"> Jana                     </w:t>
      </w:r>
    </w:p>
    <w:p w14:paraId="3F77EE47" w14:textId="79F5D0FC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7</w:t>
      </w:r>
      <w:r w:rsidR="00A73454" w:rsidRPr="00327F58">
        <w:t xml:space="preserve"> </w:t>
      </w:r>
      <w:proofErr w:type="gramStart"/>
      <w:r w:rsidRPr="00327F58">
        <w:t>T - Placatka</w:t>
      </w:r>
      <w:proofErr w:type="gramEnd"/>
      <w:r w:rsidRPr="00327F58">
        <w:t xml:space="preserve"> Václav                   </w:t>
      </w:r>
    </w:p>
    <w:p w14:paraId="236C4E2A" w14:textId="4A647727" w:rsidR="00F6457C" w:rsidRPr="00327F58" w:rsidRDefault="00F6457C" w:rsidP="00B22E08">
      <w:pPr>
        <w:tabs>
          <w:tab w:val="left" w:pos="3119"/>
        </w:tabs>
      </w:pPr>
      <w:r w:rsidRPr="00327F58">
        <w:t>5</w:t>
      </w:r>
      <w:r w:rsidR="00A73454" w:rsidRPr="00327F58">
        <w:t xml:space="preserve"> </w:t>
      </w:r>
      <w:proofErr w:type="gramStart"/>
      <w:r w:rsidRPr="00327F58">
        <w:t>T - Ramešová</w:t>
      </w:r>
      <w:proofErr w:type="gramEnd"/>
      <w:r w:rsidRPr="00327F58">
        <w:t xml:space="preserve"> Martina</w:t>
      </w:r>
    </w:p>
    <w:p w14:paraId="0CFF6BBD" w14:textId="0B3BF09B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38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Servusová</w:t>
      </w:r>
      <w:proofErr w:type="spellEnd"/>
      <w:proofErr w:type="gramEnd"/>
      <w:r w:rsidRPr="00327F58">
        <w:t xml:space="preserve"> Jitka                  </w:t>
      </w:r>
    </w:p>
    <w:p w14:paraId="70C07D8D" w14:textId="77777777" w:rsidR="00592D47" w:rsidRPr="00327F58" w:rsidRDefault="00592D47" w:rsidP="00592D47">
      <w:pPr>
        <w:tabs>
          <w:tab w:val="left" w:pos="3119"/>
        </w:tabs>
        <w:ind w:left="2835" w:hanging="2835"/>
      </w:pPr>
      <w:r w:rsidRPr="00327F58">
        <w:t xml:space="preserve">6 T - Mgr. Soukupová Tereza  </w:t>
      </w:r>
    </w:p>
    <w:p w14:paraId="3DD4FA44" w14:textId="158A3132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8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Stráská</w:t>
      </w:r>
      <w:proofErr w:type="spellEnd"/>
      <w:proofErr w:type="gramEnd"/>
      <w:r w:rsidRPr="00327F58">
        <w:t xml:space="preserve"> Eva                       </w:t>
      </w:r>
    </w:p>
    <w:p w14:paraId="2E91DCEB" w14:textId="718DF831" w:rsidR="00F6457C" w:rsidRPr="00327F58" w:rsidRDefault="00F6457C" w:rsidP="00B22E08">
      <w:pPr>
        <w:tabs>
          <w:tab w:val="left" w:pos="3119"/>
        </w:tabs>
        <w:ind w:left="2835" w:hanging="2835"/>
      </w:pPr>
      <w:r w:rsidRPr="00327F58">
        <w:t>8</w:t>
      </w:r>
      <w:r w:rsidR="00A73454" w:rsidRPr="00327F58">
        <w:t xml:space="preserve"> </w:t>
      </w:r>
      <w:proofErr w:type="gramStart"/>
      <w:r w:rsidRPr="00327F58">
        <w:t>T - Šabatková</w:t>
      </w:r>
      <w:proofErr w:type="gramEnd"/>
      <w:r w:rsidRPr="00327F58">
        <w:t xml:space="preserve"> Marie                 </w:t>
      </w:r>
    </w:p>
    <w:p w14:paraId="2CD4F186" w14:textId="6E77765F" w:rsidR="00F6457C" w:rsidRPr="00327F58" w:rsidRDefault="00F6457C" w:rsidP="00B22E08">
      <w:pPr>
        <w:tabs>
          <w:tab w:val="left" w:pos="3119"/>
        </w:tabs>
        <w:rPr>
          <w:b/>
        </w:rPr>
      </w:pPr>
      <w:r w:rsidRPr="00327F58">
        <w:t>39</w:t>
      </w:r>
      <w:r w:rsidR="00A73454" w:rsidRPr="00327F58">
        <w:t xml:space="preserve"> </w:t>
      </w:r>
      <w:r w:rsidRPr="00327F58">
        <w:t xml:space="preserve">T - Mgr. Šafář Radek             </w:t>
      </w:r>
    </w:p>
    <w:p w14:paraId="00426678" w14:textId="7804FD0A" w:rsidR="00F6457C" w:rsidRPr="00327F58" w:rsidRDefault="00F6457C" w:rsidP="00B22E08">
      <w:pPr>
        <w:tabs>
          <w:tab w:val="left" w:pos="3119"/>
        </w:tabs>
        <w:rPr>
          <w:b/>
        </w:rPr>
      </w:pPr>
      <w:r w:rsidRPr="00327F58">
        <w:t>39</w:t>
      </w:r>
      <w:r w:rsidR="00A73454" w:rsidRPr="00327F58">
        <w:t xml:space="preserve"> </w:t>
      </w:r>
      <w:proofErr w:type="gramStart"/>
      <w:r w:rsidRPr="00327F58">
        <w:t>T - Šebesta</w:t>
      </w:r>
      <w:proofErr w:type="gramEnd"/>
      <w:r w:rsidRPr="00327F58">
        <w:t xml:space="preserve"> Stanislav               </w:t>
      </w:r>
    </w:p>
    <w:p w14:paraId="0E61B355" w14:textId="726C6370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7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Šimšová</w:t>
      </w:r>
      <w:proofErr w:type="spellEnd"/>
      <w:proofErr w:type="gramEnd"/>
      <w:r w:rsidRPr="00327F58">
        <w:t xml:space="preserve"> Jaroslava               </w:t>
      </w:r>
    </w:p>
    <w:p w14:paraId="55297E06" w14:textId="432FB4CD" w:rsidR="00F6457C" w:rsidRPr="00327F58" w:rsidRDefault="00F6457C" w:rsidP="00B22E08">
      <w:pPr>
        <w:tabs>
          <w:tab w:val="left" w:pos="3119"/>
        </w:tabs>
        <w:ind w:left="2835" w:hanging="2835"/>
      </w:pPr>
      <w:r w:rsidRPr="00327F58">
        <w:t>7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Špilauerová</w:t>
      </w:r>
      <w:proofErr w:type="spellEnd"/>
      <w:proofErr w:type="gramEnd"/>
      <w:r w:rsidRPr="00327F58">
        <w:t xml:space="preserve"> Miroslava          </w:t>
      </w:r>
    </w:p>
    <w:p w14:paraId="33D49297" w14:textId="1837F2B8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5</w:t>
      </w:r>
      <w:r w:rsidR="00A73454" w:rsidRPr="00327F58">
        <w:t xml:space="preserve"> </w:t>
      </w:r>
      <w:r w:rsidRPr="00327F58">
        <w:t xml:space="preserve">T - Mgr. </w:t>
      </w:r>
      <w:proofErr w:type="spellStart"/>
      <w:r w:rsidRPr="00327F58">
        <w:t>Šporclová</w:t>
      </w:r>
      <w:proofErr w:type="spellEnd"/>
      <w:r w:rsidRPr="00327F58">
        <w:t xml:space="preserve"> Jaroslava     </w:t>
      </w:r>
    </w:p>
    <w:p w14:paraId="7D0871CF" w14:textId="356732F1" w:rsidR="00F6457C" w:rsidRPr="00327F58" w:rsidRDefault="00F6457C" w:rsidP="00B22E08">
      <w:pPr>
        <w:tabs>
          <w:tab w:val="left" w:pos="2835"/>
        </w:tabs>
      </w:pPr>
      <w:r w:rsidRPr="00327F58">
        <w:t>39</w:t>
      </w:r>
      <w:r w:rsidR="00A73454" w:rsidRPr="00327F58">
        <w:t xml:space="preserve"> </w:t>
      </w:r>
      <w:proofErr w:type="gramStart"/>
      <w:r w:rsidRPr="00327F58">
        <w:t>T - Šťastný</w:t>
      </w:r>
      <w:proofErr w:type="gramEnd"/>
      <w:r w:rsidRPr="00327F58">
        <w:t xml:space="preserve"> Josef                    </w:t>
      </w:r>
    </w:p>
    <w:p w14:paraId="480312ED" w14:textId="531A26EF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38</w:t>
      </w:r>
      <w:r w:rsidR="00A73454" w:rsidRPr="00327F58">
        <w:t xml:space="preserve"> </w:t>
      </w:r>
      <w:proofErr w:type="gramStart"/>
      <w:r w:rsidRPr="00327F58">
        <w:t>T - Švestková</w:t>
      </w:r>
      <w:proofErr w:type="gramEnd"/>
      <w:r w:rsidRPr="00327F58">
        <w:t xml:space="preserve"> Lenka               </w:t>
      </w:r>
      <w:r w:rsidRPr="00327F58">
        <w:tab/>
      </w:r>
    </w:p>
    <w:p w14:paraId="38F9EA56" w14:textId="2D54816E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6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Tomší</w:t>
      </w:r>
      <w:proofErr w:type="spellEnd"/>
      <w:proofErr w:type="gramEnd"/>
      <w:r w:rsidRPr="00327F58">
        <w:t xml:space="preserve"> Pavel                        </w:t>
      </w:r>
    </w:p>
    <w:p w14:paraId="30DBB32A" w14:textId="77777777" w:rsidR="00592D47" w:rsidRPr="00327F58" w:rsidRDefault="00592D47" w:rsidP="00592D47">
      <w:pPr>
        <w:tabs>
          <w:tab w:val="left" w:pos="3119"/>
        </w:tabs>
        <w:ind w:left="2835" w:hanging="2835"/>
      </w:pPr>
      <w:r w:rsidRPr="00327F58">
        <w:rPr>
          <w:iCs/>
        </w:rPr>
        <w:t>8 T - Ing. Vaněk Robert</w:t>
      </w:r>
      <w:r w:rsidRPr="00327F58">
        <w:t xml:space="preserve">   </w:t>
      </w:r>
    </w:p>
    <w:p w14:paraId="77751D08" w14:textId="77777777" w:rsidR="00592D47" w:rsidRPr="00327F58" w:rsidRDefault="00592D47" w:rsidP="00592D47">
      <w:pPr>
        <w:tabs>
          <w:tab w:val="left" w:pos="3119"/>
        </w:tabs>
        <w:ind w:left="2835" w:hanging="2835"/>
        <w:rPr>
          <w:b/>
        </w:rPr>
      </w:pPr>
      <w:r w:rsidRPr="00327F58">
        <w:rPr>
          <w:iCs/>
        </w:rPr>
        <w:t xml:space="preserve">4 </w:t>
      </w:r>
      <w:proofErr w:type="gramStart"/>
      <w:r w:rsidRPr="00327F58">
        <w:rPr>
          <w:iCs/>
        </w:rPr>
        <w:t xml:space="preserve">T - </w:t>
      </w:r>
      <w:proofErr w:type="spellStart"/>
      <w:r w:rsidRPr="00327F58">
        <w:rPr>
          <w:iCs/>
        </w:rPr>
        <w:t>Velichová</w:t>
      </w:r>
      <w:proofErr w:type="spellEnd"/>
      <w:proofErr w:type="gramEnd"/>
      <w:r w:rsidRPr="00327F58">
        <w:rPr>
          <w:iCs/>
        </w:rPr>
        <w:t xml:space="preserve"> Milada</w:t>
      </w:r>
      <w:r w:rsidRPr="00327F58">
        <w:t xml:space="preserve">    </w:t>
      </w:r>
    </w:p>
    <w:p w14:paraId="145DB5F4" w14:textId="254DE5BB" w:rsidR="00571CC1" w:rsidRPr="00327F58" w:rsidRDefault="00F6457C" w:rsidP="00B22E08">
      <w:pPr>
        <w:tabs>
          <w:tab w:val="left" w:pos="3119"/>
        </w:tabs>
        <w:ind w:left="2835" w:hanging="2835"/>
      </w:pPr>
      <w:r w:rsidRPr="00327F58">
        <w:t>4</w:t>
      </w:r>
      <w:r w:rsidR="00A73454" w:rsidRPr="00327F58">
        <w:t xml:space="preserve"> </w:t>
      </w:r>
      <w:proofErr w:type="gramStart"/>
      <w:r w:rsidRPr="00327F58">
        <w:t>T - Vondrášková</w:t>
      </w:r>
      <w:proofErr w:type="gramEnd"/>
      <w:r w:rsidRPr="00327F58">
        <w:t xml:space="preserve"> Marta </w:t>
      </w:r>
    </w:p>
    <w:p w14:paraId="172514D1" w14:textId="77777777" w:rsidR="00F6457C" w:rsidRPr="00327F58" w:rsidRDefault="00F6457C" w:rsidP="00F6457C">
      <w:pPr>
        <w:pStyle w:val="Nadpis1"/>
        <w:shd w:val="clear" w:color="auto" w:fill="D9D9D9" w:themeFill="background1" w:themeFillShade="D9"/>
      </w:pPr>
      <w:bookmarkStart w:id="50" w:name="_Toc166829705"/>
      <w:bookmarkEnd w:id="49"/>
      <w:r w:rsidRPr="00327F58">
        <w:t xml:space="preserve">Příloha RP č. 2 - Seznam </w:t>
      </w:r>
      <w:proofErr w:type="gramStart"/>
      <w:r w:rsidRPr="00327F58">
        <w:t>přísedících - trestní</w:t>
      </w:r>
      <w:proofErr w:type="gramEnd"/>
      <w:r w:rsidRPr="00327F58">
        <w:t xml:space="preserve"> úsek - dle přidělení do soudních oddělení</w:t>
      </w:r>
      <w:bookmarkEnd w:id="50"/>
    </w:p>
    <w:p w14:paraId="049C49C8" w14:textId="77777777" w:rsidR="00F6457C" w:rsidRPr="00327F58" w:rsidRDefault="00F6457C" w:rsidP="00F6457C"/>
    <w:p w14:paraId="7AC72571" w14:textId="77777777" w:rsidR="00F6457C" w:rsidRPr="00327F58" w:rsidRDefault="00F6457C" w:rsidP="00F6457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327F58" w:rsidRPr="00327F58" w14:paraId="6EFEA15F" w14:textId="77777777" w:rsidTr="00D029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EE6B" w14:textId="77777777" w:rsidR="00571CC1" w:rsidRPr="006767B3" w:rsidRDefault="00571CC1" w:rsidP="00571CC1">
            <w:pPr>
              <w:spacing w:line="276" w:lineRule="auto"/>
              <w:rPr>
                <w:b/>
                <w:color w:val="000000" w:themeColor="text1"/>
              </w:rPr>
            </w:pPr>
            <w:proofErr w:type="gramStart"/>
            <w:r w:rsidRPr="006767B3">
              <w:rPr>
                <w:b/>
                <w:color w:val="000000" w:themeColor="text1"/>
                <w:u w:val="single"/>
              </w:rPr>
              <w:t>4T</w:t>
            </w:r>
            <w:proofErr w:type="gramEnd"/>
            <w:r w:rsidRPr="006767B3">
              <w:rPr>
                <w:b/>
                <w:color w:val="000000" w:themeColor="text1"/>
                <w:u w:val="single"/>
              </w:rPr>
              <w:t xml:space="preserve"> – Mgr. Radek MARTÍNEK</w:t>
            </w:r>
            <w:r w:rsidRPr="006767B3">
              <w:rPr>
                <w:b/>
                <w:color w:val="000000" w:themeColor="text1"/>
              </w:rPr>
              <w:t xml:space="preserve"> </w:t>
            </w:r>
          </w:p>
          <w:p w14:paraId="024023AA" w14:textId="493DB511" w:rsidR="00571CC1" w:rsidRPr="006767B3" w:rsidRDefault="00571CC1" w:rsidP="00571CC1">
            <w:pPr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Bláha Josef, Ing.</w:t>
            </w:r>
          </w:p>
          <w:p w14:paraId="5F581960" w14:textId="51D26DA9" w:rsidR="009F61A9" w:rsidRPr="006767B3" w:rsidRDefault="009F61A9" w:rsidP="00571CC1">
            <w:pPr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Bureš Roman, Ing.</w:t>
            </w:r>
          </w:p>
          <w:p w14:paraId="1E111539" w14:textId="1067E63B" w:rsidR="00913DD2" w:rsidRPr="006767B3" w:rsidRDefault="00913DD2" w:rsidP="00571CC1">
            <w:pPr>
              <w:spacing w:line="276" w:lineRule="auto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Bustová Ivana, </w:t>
            </w:r>
            <w:r w:rsidRPr="006767B3">
              <w:rPr>
                <w:b/>
                <w:bCs/>
                <w:color w:val="000000" w:themeColor="text1"/>
              </w:rPr>
              <w:t>MUDr.</w:t>
            </w:r>
          </w:p>
          <w:p w14:paraId="71A4EB59" w14:textId="6CA8AD66" w:rsidR="00571CC1" w:rsidRPr="006767B3" w:rsidRDefault="00571CC1" w:rsidP="00571CC1">
            <w:pPr>
              <w:spacing w:line="276" w:lineRule="auto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Čutková Marie </w:t>
            </w:r>
          </w:p>
          <w:p w14:paraId="761701CB" w14:textId="04ABDAF9" w:rsidR="009F61A9" w:rsidRPr="006767B3" w:rsidRDefault="009F61A9" w:rsidP="009F61A9">
            <w:pPr>
              <w:rPr>
                <w:i/>
                <w:color w:val="000000" w:themeColor="text1"/>
              </w:rPr>
            </w:pPr>
            <w:proofErr w:type="spellStart"/>
            <w:r w:rsidRPr="006767B3">
              <w:rPr>
                <w:b/>
                <w:bCs/>
                <w:iCs/>
                <w:color w:val="000000" w:themeColor="text1"/>
              </w:rPr>
              <w:t>Velichová</w:t>
            </w:r>
            <w:proofErr w:type="spellEnd"/>
            <w:r w:rsidRPr="006767B3">
              <w:rPr>
                <w:b/>
                <w:bCs/>
                <w:iCs/>
                <w:color w:val="000000" w:themeColor="text1"/>
              </w:rPr>
              <w:t xml:space="preserve"> Milada</w:t>
            </w:r>
          </w:p>
          <w:p w14:paraId="3967B02C" w14:textId="77777777" w:rsidR="00571CC1" w:rsidRPr="006767B3" w:rsidRDefault="00571CC1" w:rsidP="00571CC1">
            <w:pPr>
              <w:spacing w:line="276" w:lineRule="auto"/>
              <w:rPr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Vondrášková Marta</w:t>
            </w:r>
            <w:r w:rsidRPr="006767B3">
              <w:rPr>
                <w:color w:val="000000" w:themeColor="text1"/>
              </w:rPr>
              <w:t xml:space="preserve"> </w:t>
            </w:r>
          </w:p>
          <w:p w14:paraId="44F44B33" w14:textId="7613BC05" w:rsidR="00F6457C" w:rsidRPr="006767B3" w:rsidRDefault="00F6457C" w:rsidP="00571CC1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9BB" w14:textId="77777777" w:rsidR="00571CC1" w:rsidRPr="00327F58" w:rsidRDefault="00571CC1" w:rsidP="00571CC1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5T</w:t>
            </w:r>
            <w:proofErr w:type="gramEnd"/>
            <w:r w:rsidRPr="00327F58">
              <w:rPr>
                <w:b/>
                <w:u w:val="single"/>
              </w:rPr>
              <w:t xml:space="preserve"> – Mgr. Jan SKLENÁŘ </w:t>
            </w:r>
          </w:p>
          <w:p w14:paraId="2387EEBF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 xml:space="preserve">Hovorková Jitka </w:t>
            </w:r>
          </w:p>
          <w:p w14:paraId="30DED7A0" w14:textId="77777777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Molková</w:t>
            </w:r>
            <w:proofErr w:type="spellEnd"/>
            <w:r w:rsidRPr="00327F58">
              <w:rPr>
                <w:b/>
              </w:rPr>
              <w:t xml:space="preserve"> Jana</w:t>
            </w:r>
            <w:r w:rsidRPr="00327F58">
              <w:t xml:space="preserve"> </w:t>
            </w:r>
          </w:p>
          <w:p w14:paraId="391DE7DB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 xml:space="preserve">Ramešová Martina </w:t>
            </w:r>
          </w:p>
          <w:p w14:paraId="4B548803" w14:textId="190EA23A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Šporclová</w:t>
            </w:r>
            <w:proofErr w:type="spellEnd"/>
            <w:r w:rsidRPr="00327F58">
              <w:rPr>
                <w:b/>
              </w:rPr>
              <w:t xml:space="preserve"> Jaroslava</w:t>
            </w:r>
            <w:r w:rsidR="00A73454" w:rsidRPr="00327F58">
              <w:rPr>
                <w:b/>
              </w:rPr>
              <w:t>, Mgr.</w:t>
            </w:r>
            <w:r w:rsidRPr="00327F58">
              <w:t xml:space="preserve"> </w:t>
            </w:r>
          </w:p>
          <w:p w14:paraId="6AF5B3C6" w14:textId="77777777" w:rsidR="00F6457C" w:rsidRPr="00327F58" w:rsidRDefault="00F6457C" w:rsidP="00D029F0">
            <w:pPr>
              <w:rPr>
                <w:b/>
              </w:rPr>
            </w:pPr>
          </w:p>
        </w:tc>
      </w:tr>
      <w:tr w:rsidR="00327F58" w:rsidRPr="00327F58" w14:paraId="453495AF" w14:textId="77777777" w:rsidTr="00D029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43B" w14:textId="77777777" w:rsidR="00571CC1" w:rsidRPr="00327F58" w:rsidRDefault="00571CC1" w:rsidP="00571CC1">
            <w:pPr>
              <w:spacing w:line="276" w:lineRule="auto"/>
              <w:rPr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6T</w:t>
            </w:r>
            <w:proofErr w:type="gramEnd"/>
            <w:r w:rsidRPr="00327F58">
              <w:rPr>
                <w:b/>
                <w:u w:val="single"/>
              </w:rPr>
              <w:t xml:space="preserve"> – JUDr. Juraj IVICA</w:t>
            </w:r>
          </w:p>
          <w:p w14:paraId="0D0EB7B3" w14:textId="77777777" w:rsidR="00913DD2" w:rsidRDefault="00913DD2" w:rsidP="00913DD2">
            <w:pPr>
              <w:rPr>
                <w:i/>
              </w:rPr>
            </w:pPr>
            <w:r w:rsidRPr="00327F58">
              <w:rPr>
                <w:b/>
              </w:rPr>
              <w:t>Kočí Jindřich</w:t>
            </w:r>
            <w:r w:rsidRPr="00327F58">
              <w:rPr>
                <w:i/>
              </w:rPr>
              <w:t xml:space="preserve"> </w:t>
            </w:r>
          </w:p>
          <w:p w14:paraId="563B1533" w14:textId="4C92EB32" w:rsidR="00571CC1" w:rsidRPr="00327F58" w:rsidRDefault="00571CC1" w:rsidP="00571CC1">
            <w:pPr>
              <w:spacing w:line="276" w:lineRule="auto"/>
              <w:rPr>
                <w:i/>
              </w:rPr>
            </w:pPr>
            <w:r w:rsidRPr="00327F58">
              <w:rPr>
                <w:b/>
              </w:rPr>
              <w:t>Matoušková Pavla</w:t>
            </w:r>
            <w:r w:rsidR="00A73454" w:rsidRPr="00327F58">
              <w:rPr>
                <w:b/>
              </w:rPr>
              <w:t>, Mgr.</w:t>
            </w:r>
            <w:r w:rsidRPr="00327F58">
              <w:t xml:space="preserve"> </w:t>
            </w:r>
          </w:p>
          <w:p w14:paraId="33A93818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>Miklíková Jaroslava</w:t>
            </w:r>
            <w:r w:rsidRPr="00327F58">
              <w:t xml:space="preserve"> </w:t>
            </w:r>
          </w:p>
          <w:p w14:paraId="25AD1399" w14:textId="77777777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Tomší</w:t>
            </w:r>
            <w:proofErr w:type="spellEnd"/>
            <w:r w:rsidRPr="00327F58">
              <w:rPr>
                <w:b/>
              </w:rPr>
              <w:t xml:space="preserve"> Pavel</w:t>
            </w:r>
            <w:r w:rsidRPr="00327F58">
              <w:t xml:space="preserve"> </w:t>
            </w:r>
          </w:p>
          <w:p w14:paraId="7BD5AB6C" w14:textId="77777777" w:rsidR="00571CC1" w:rsidRPr="00327F58" w:rsidRDefault="00571CC1" w:rsidP="00571CC1">
            <w:pPr>
              <w:spacing w:line="276" w:lineRule="auto"/>
              <w:rPr>
                <w:b/>
                <w:bCs/>
              </w:rPr>
            </w:pPr>
            <w:r w:rsidRPr="00327F58">
              <w:rPr>
                <w:b/>
                <w:bCs/>
              </w:rPr>
              <w:t>Junek František</w:t>
            </w:r>
          </w:p>
          <w:p w14:paraId="2E81D1CF" w14:textId="4F1E3C14" w:rsidR="00571CC1" w:rsidRPr="00327F58" w:rsidRDefault="00571CC1" w:rsidP="00571CC1">
            <w:pPr>
              <w:spacing w:line="276" w:lineRule="auto"/>
              <w:rPr>
                <w:b/>
              </w:rPr>
            </w:pPr>
            <w:r w:rsidRPr="00327F58">
              <w:rPr>
                <w:b/>
                <w:bCs/>
              </w:rPr>
              <w:t>Soukupová Tereza, Mgr.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734" w14:textId="77777777" w:rsidR="00571CC1" w:rsidRPr="00327F58" w:rsidRDefault="00571CC1" w:rsidP="00571CC1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7T</w:t>
            </w:r>
            <w:proofErr w:type="gramEnd"/>
            <w:r w:rsidRPr="00327F58">
              <w:rPr>
                <w:b/>
                <w:u w:val="single"/>
              </w:rPr>
              <w:t xml:space="preserve"> – JUDr. Petra KUBOVÁ </w:t>
            </w:r>
          </w:p>
          <w:p w14:paraId="04C75A2A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r w:rsidRPr="00327F58">
              <w:rPr>
                <w:b/>
              </w:rPr>
              <w:t>Martínková Marie</w:t>
            </w:r>
            <w:r w:rsidRPr="00327F58">
              <w:rPr>
                <w:i/>
              </w:rPr>
              <w:t xml:space="preserve"> </w:t>
            </w:r>
          </w:p>
          <w:p w14:paraId="6EDAB860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r w:rsidRPr="00327F58">
              <w:rPr>
                <w:b/>
              </w:rPr>
              <w:t>Placatka</w:t>
            </w:r>
            <w:r w:rsidRPr="00327F58">
              <w:t xml:space="preserve"> </w:t>
            </w:r>
            <w:r w:rsidRPr="00327F58">
              <w:rPr>
                <w:b/>
              </w:rPr>
              <w:t>Václav</w:t>
            </w:r>
            <w:r w:rsidRPr="00327F58">
              <w:t xml:space="preserve"> </w:t>
            </w:r>
          </w:p>
          <w:p w14:paraId="57E020C7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proofErr w:type="spellStart"/>
            <w:r w:rsidRPr="00327F58">
              <w:rPr>
                <w:b/>
              </w:rPr>
              <w:t>Šimšová</w:t>
            </w:r>
            <w:proofErr w:type="spellEnd"/>
            <w:r w:rsidRPr="00327F58">
              <w:rPr>
                <w:b/>
              </w:rPr>
              <w:t xml:space="preserve"> Jaroslava</w:t>
            </w:r>
            <w:r w:rsidRPr="00327F58">
              <w:rPr>
                <w:i/>
              </w:rPr>
              <w:t xml:space="preserve"> </w:t>
            </w:r>
          </w:p>
          <w:p w14:paraId="455ABDEA" w14:textId="4C564D55" w:rsidR="00571CC1" w:rsidRPr="00327F58" w:rsidRDefault="00571CC1" w:rsidP="00571CC1">
            <w:pPr>
              <w:rPr>
                <w:b/>
              </w:rPr>
            </w:pPr>
            <w:proofErr w:type="spellStart"/>
            <w:r w:rsidRPr="00327F58">
              <w:rPr>
                <w:b/>
              </w:rPr>
              <w:t>Špilauerová</w:t>
            </w:r>
            <w:proofErr w:type="spellEnd"/>
            <w:r w:rsidRPr="00327F58">
              <w:rPr>
                <w:b/>
              </w:rPr>
              <w:t xml:space="preserve"> Miroslava</w:t>
            </w:r>
          </w:p>
        </w:tc>
      </w:tr>
      <w:tr w:rsidR="00327F58" w:rsidRPr="00327F58" w14:paraId="0C932C6D" w14:textId="77777777" w:rsidTr="00D029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CCB" w14:textId="77777777" w:rsidR="00571CC1" w:rsidRPr="00327F58" w:rsidRDefault="00571CC1" w:rsidP="00571CC1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8T</w:t>
            </w:r>
            <w:proofErr w:type="gramEnd"/>
            <w:r w:rsidRPr="00327F58">
              <w:rPr>
                <w:b/>
                <w:u w:val="single"/>
              </w:rPr>
              <w:t xml:space="preserve"> – Mgr. Danuše Ehrenbergerová</w:t>
            </w:r>
          </w:p>
          <w:p w14:paraId="04AB3D6A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r w:rsidRPr="00327F58">
              <w:rPr>
                <w:b/>
              </w:rPr>
              <w:t>Jedlička Josef</w:t>
            </w:r>
            <w:r w:rsidRPr="00327F58">
              <w:t xml:space="preserve"> </w:t>
            </w:r>
          </w:p>
          <w:p w14:paraId="385FCDD2" w14:textId="77777777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Káplová</w:t>
            </w:r>
            <w:proofErr w:type="spellEnd"/>
            <w:r w:rsidRPr="00327F58">
              <w:rPr>
                <w:b/>
              </w:rPr>
              <w:t xml:space="preserve"> Jana</w:t>
            </w:r>
            <w:r w:rsidRPr="00327F58">
              <w:t xml:space="preserve"> </w:t>
            </w:r>
          </w:p>
          <w:p w14:paraId="4E67C19D" w14:textId="77777777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Stráská</w:t>
            </w:r>
            <w:proofErr w:type="spellEnd"/>
            <w:r w:rsidRPr="00327F58">
              <w:rPr>
                <w:b/>
              </w:rPr>
              <w:t xml:space="preserve"> Eva</w:t>
            </w:r>
            <w:r w:rsidRPr="00327F58">
              <w:t xml:space="preserve"> </w:t>
            </w:r>
          </w:p>
          <w:p w14:paraId="7D7B7315" w14:textId="77777777" w:rsidR="00571CC1" w:rsidRPr="00327F58" w:rsidRDefault="00571CC1" w:rsidP="00571CC1">
            <w:r w:rsidRPr="00327F58">
              <w:rPr>
                <w:b/>
              </w:rPr>
              <w:t>Šabatková</w:t>
            </w:r>
            <w:r w:rsidRPr="00327F58">
              <w:t xml:space="preserve"> </w:t>
            </w:r>
            <w:r w:rsidRPr="00327F58">
              <w:rPr>
                <w:b/>
              </w:rPr>
              <w:t>Marie</w:t>
            </w:r>
            <w:r w:rsidRPr="00327F58">
              <w:t xml:space="preserve"> </w:t>
            </w:r>
          </w:p>
          <w:p w14:paraId="253B1EDD" w14:textId="03FADEAC" w:rsidR="00571CC1" w:rsidRPr="00327F58" w:rsidRDefault="00571CC1" w:rsidP="00571CC1">
            <w:pPr>
              <w:spacing w:line="276" w:lineRule="auto"/>
              <w:rPr>
                <w:b/>
              </w:rPr>
            </w:pPr>
            <w:r w:rsidRPr="00327F58">
              <w:rPr>
                <w:b/>
                <w:bCs/>
                <w:iCs/>
              </w:rPr>
              <w:t>Vaněk Robert Ing.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726" w14:textId="1D5F5038" w:rsidR="00571CC1" w:rsidRPr="00327F58" w:rsidRDefault="00571CC1" w:rsidP="00571CC1">
            <w:pPr>
              <w:rPr>
                <w:b/>
              </w:rPr>
            </w:pPr>
            <w:proofErr w:type="gramStart"/>
            <w:r w:rsidRPr="00327F58">
              <w:rPr>
                <w:b/>
                <w:u w:val="single"/>
              </w:rPr>
              <w:t>38T</w:t>
            </w:r>
            <w:proofErr w:type="gramEnd"/>
            <w:r w:rsidRPr="00327F58">
              <w:rPr>
                <w:b/>
                <w:u w:val="single"/>
              </w:rPr>
              <w:t xml:space="preserve"> - JUDr. Marta UHLÍŘOVÁ</w:t>
            </w:r>
            <w:r w:rsidR="00A73454" w:rsidRPr="00327F58">
              <w:rPr>
                <w:b/>
                <w:u w:val="single"/>
              </w:rPr>
              <w:t>, Ph.D.</w:t>
            </w:r>
            <w:r w:rsidRPr="00327F58">
              <w:rPr>
                <w:b/>
              </w:rPr>
              <w:t xml:space="preserve"> </w:t>
            </w:r>
          </w:p>
          <w:p w14:paraId="5A4A159E" w14:textId="77777777" w:rsidR="00913DD2" w:rsidRPr="00327F58" w:rsidRDefault="00913DD2" w:rsidP="00913DD2">
            <w:pPr>
              <w:spacing w:line="276" w:lineRule="auto"/>
              <w:rPr>
                <w:b/>
              </w:rPr>
            </w:pPr>
            <w:r w:rsidRPr="00327F58">
              <w:rPr>
                <w:b/>
                <w:bCs/>
              </w:rPr>
              <w:t>Horáková Dagmar</w:t>
            </w:r>
          </w:p>
          <w:p w14:paraId="4B86B900" w14:textId="3F61A49E" w:rsidR="00571CC1" w:rsidRPr="00327F58" w:rsidRDefault="00571CC1" w:rsidP="00571CC1">
            <w:pPr>
              <w:spacing w:line="276" w:lineRule="auto"/>
              <w:rPr>
                <w:i/>
              </w:rPr>
            </w:pPr>
            <w:proofErr w:type="spellStart"/>
            <w:r w:rsidRPr="00327F58">
              <w:rPr>
                <w:b/>
              </w:rPr>
              <w:t>Bohůnková</w:t>
            </w:r>
            <w:proofErr w:type="spellEnd"/>
            <w:r w:rsidRPr="00327F58">
              <w:rPr>
                <w:b/>
              </w:rPr>
              <w:t xml:space="preserve"> Jana</w:t>
            </w:r>
            <w:r w:rsidR="00A73454" w:rsidRPr="00327F58">
              <w:rPr>
                <w:b/>
              </w:rPr>
              <w:t>,</w:t>
            </w:r>
            <w:r w:rsidRPr="00327F58">
              <w:rPr>
                <w:b/>
              </w:rPr>
              <w:t xml:space="preserve"> RNDr.</w:t>
            </w:r>
          </w:p>
          <w:p w14:paraId="0A7419EF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proofErr w:type="spellStart"/>
            <w:r w:rsidRPr="00327F58">
              <w:rPr>
                <w:b/>
              </w:rPr>
              <w:t>Servusová</w:t>
            </w:r>
            <w:proofErr w:type="spellEnd"/>
            <w:r w:rsidRPr="00327F58">
              <w:t xml:space="preserve"> </w:t>
            </w:r>
            <w:r w:rsidRPr="00327F58">
              <w:rPr>
                <w:b/>
              </w:rPr>
              <w:t>Jitka</w:t>
            </w:r>
          </w:p>
          <w:p w14:paraId="23138CA4" w14:textId="77777777" w:rsidR="00571CC1" w:rsidRPr="00327F58" w:rsidRDefault="00571CC1" w:rsidP="00571CC1">
            <w:pPr>
              <w:spacing w:line="276" w:lineRule="auto"/>
              <w:rPr>
                <w:b/>
              </w:rPr>
            </w:pPr>
            <w:r w:rsidRPr="00327F58">
              <w:rPr>
                <w:b/>
              </w:rPr>
              <w:t>Švestková Lenka</w:t>
            </w:r>
          </w:p>
          <w:p w14:paraId="681BC64B" w14:textId="77777777" w:rsidR="00571CC1" w:rsidRPr="00327F58" w:rsidRDefault="00571CC1" w:rsidP="00913DD2">
            <w:pPr>
              <w:spacing w:line="276" w:lineRule="auto"/>
              <w:rPr>
                <w:b/>
              </w:rPr>
            </w:pPr>
          </w:p>
        </w:tc>
      </w:tr>
      <w:tr w:rsidR="00571CC1" w:rsidRPr="00327F58" w14:paraId="7DDF0840" w14:textId="77777777" w:rsidTr="00D029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48E" w14:textId="77777777" w:rsidR="00571CC1" w:rsidRPr="00327F58" w:rsidRDefault="00571CC1" w:rsidP="00571CC1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39T</w:t>
            </w:r>
            <w:proofErr w:type="gramEnd"/>
            <w:r w:rsidRPr="00327F58">
              <w:rPr>
                <w:b/>
                <w:u w:val="single"/>
              </w:rPr>
              <w:t xml:space="preserve"> - Mgr. Kristína Neradová</w:t>
            </w:r>
          </w:p>
          <w:p w14:paraId="35EE5945" w14:textId="142EAE72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>Michalcová Eliška</w:t>
            </w:r>
            <w:r w:rsidR="00A73454" w:rsidRPr="00327F58">
              <w:rPr>
                <w:b/>
              </w:rPr>
              <w:t>, Mgr.</w:t>
            </w:r>
            <w:r w:rsidRPr="00327F58">
              <w:t xml:space="preserve"> </w:t>
            </w:r>
          </w:p>
          <w:p w14:paraId="13E38888" w14:textId="60FB718D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>Šafář Radek</w:t>
            </w:r>
            <w:r w:rsidR="00A73454" w:rsidRPr="00327F58">
              <w:rPr>
                <w:b/>
              </w:rPr>
              <w:t>, Mgr.</w:t>
            </w:r>
            <w:r w:rsidRPr="00327F58">
              <w:t xml:space="preserve">  </w:t>
            </w:r>
          </w:p>
          <w:p w14:paraId="1AF9826E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>Šebesta Stanislav</w:t>
            </w:r>
            <w:r w:rsidRPr="00327F58">
              <w:t xml:space="preserve"> </w:t>
            </w:r>
          </w:p>
          <w:p w14:paraId="710D7233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 xml:space="preserve">Šťastný Josef </w:t>
            </w:r>
          </w:p>
          <w:p w14:paraId="6DA7FF7B" w14:textId="77777777" w:rsidR="00571CC1" w:rsidRPr="00327F58" w:rsidRDefault="00571CC1" w:rsidP="00D029F0">
            <w:pPr>
              <w:spacing w:line="276" w:lineRule="auto"/>
              <w:rPr>
                <w:b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C61" w14:textId="77777777" w:rsidR="00571CC1" w:rsidRPr="00327F58" w:rsidRDefault="00571CC1" w:rsidP="00D029F0">
            <w:pPr>
              <w:rPr>
                <w:b/>
              </w:rPr>
            </w:pPr>
          </w:p>
        </w:tc>
      </w:tr>
    </w:tbl>
    <w:p w14:paraId="5985DAAF" w14:textId="77777777" w:rsidR="00F6457C" w:rsidRPr="00327F58" w:rsidRDefault="00F6457C" w:rsidP="00F6457C"/>
    <w:p w14:paraId="7F235F5F" w14:textId="77777777" w:rsidR="00F6457C" w:rsidRPr="00327F58" w:rsidRDefault="00F6457C" w:rsidP="00F6457C">
      <w:pPr>
        <w:tabs>
          <w:tab w:val="left" w:pos="3119"/>
        </w:tabs>
        <w:spacing w:after="120"/>
      </w:pPr>
    </w:p>
    <w:p w14:paraId="0B0EC856" w14:textId="77777777" w:rsidR="00F6457C" w:rsidRPr="00327F58" w:rsidRDefault="00F6457C" w:rsidP="00F6457C">
      <w:pPr>
        <w:tabs>
          <w:tab w:val="left" w:pos="3119"/>
        </w:tabs>
        <w:spacing w:after="120"/>
      </w:pPr>
    </w:p>
    <w:p w14:paraId="5128326E" w14:textId="77777777" w:rsidR="00F6457C" w:rsidRPr="00327F58" w:rsidRDefault="00F6457C" w:rsidP="00F6457C"/>
    <w:p w14:paraId="0E237FBA" w14:textId="77777777" w:rsidR="00F6457C" w:rsidRPr="00327F58" w:rsidRDefault="00F6457C" w:rsidP="00F6457C"/>
    <w:p w14:paraId="02E7CD47" w14:textId="77777777" w:rsidR="00F6457C" w:rsidRPr="00327F58" w:rsidRDefault="00F6457C" w:rsidP="00F6457C"/>
    <w:p w14:paraId="11BAD3F1" w14:textId="77777777" w:rsidR="00F6457C" w:rsidRPr="00327F58" w:rsidRDefault="00F6457C" w:rsidP="00F6457C">
      <w:pPr>
        <w:rPr>
          <w:b/>
          <w:u w:val="single"/>
        </w:rPr>
      </w:pPr>
      <w:r w:rsidRPr="00327F58">
        <w:rPr>
          <w:b/>
          <w:u w:val="single"/>
        </w:rPr>
        <w:br w:type="page"/>
      </w:r>
    </w:p>
    <w:p w14:paraId="47619267" w14:textId="77777777" w:rsidR="00F6457C" w:rsidRPr="00327F58" w:rsidRDefault="00F6457C" w:rsidP="00F6457C">
      <w:pPr>
        <w:pStyle w:val="Nadpis1"/>
        <w:shd w:val="clear" w:color="auto" w:fill="D9D9D9" w:themeFill="background1" w:themeFillShade="D9"/>
      </w:pPr>
      <w:bookmarkStart w:id="51" w:name="_Toc166829706"/>
      <w:r w:rsidRPr="00327F58">
        <w:t xml:space="preserve">Příloha RP č. 3 - Seznam </w:t>
      </w:r>
      <w:proofErr w:type="gramStart"/>
      <w:r w:rsidRPr="00327F58">
        <w:t>přísedících - občanskoprávní</w:t>
      </w:r>
      <w:proofErr w:type="gramEnd"/>
      <w:r w:rsidRPr="00327F58">
        <w:t xml:space="preserve"> úsek</w:t>
      </w:r>
      <w:bookmarkEnd w:id="51"/>
      <w:r w:rsidRPr="00327F58">
        <w:t xml:space="preserve"> </w:t>
      </w:r>
    </w:p>
    <w:p w14:paraId="053A5FB3" w14:textId="77777777" w:rsidR="00F6457C" w:rsidRPr="00327F58" w:rsidRDefault="00F6457C" w:rsidP="00F6457C"/>
    <w:p w14:paraId="2B76072F" w14:textId="77777777" w:rsidR="00F6457C" w:rsidRPr="00327F58" w:rsidRDefault="00F6457C" w:rsidP="00F6457C">
      <w:r w:rsidRPr="00327F58">
        <w:t>Böhm Jiří</w:t>
      </w:r>
    </w:p>
    <w:p w14:paraId="69FE4F8B" w14:textId="77777777" w:rsidR="00F6457C" w:rsidRPr="00327F58" w:rsidRDefault="00F6457C" w:rsidP="00F6457C">
      <w:r w:rsidRPr="00327F58">
        <w:t>Böhmová Alena Mgr.</w:t>
      </w:r>
    </w:p>
    <w:p w14:paraId="5C3E6D8C" w14:textId="77777777" w:rsidR="00F6457C" w:rsidRPr="00327F58" w:rsidRDefault="00F6457C" w:rsidP="00F6457C">
      <w:r w:rsidRPr="00327F58">
        <w:t>Divišová Jitka</w:t>
      </w:r>
    </w:p>
    <w:p w14:paraId="61FD7CD5" w14:textId="77777777" w:rsidR="00F6457C" w:rsidRPr="00327F58" w:rsidRDefault="00F6457C" w:rsidP="00F6457C">
      <w:r w:rsidRPr="00327F58">
        <w:t>Hahn Jan Ing.</w:t>
      </w:r>
    </w:p>
    <w:p w14:paraId="54AAE393" w14:textId="77777777" w:rsidR="00F6457C" w:rsidRPr="00327F58" w:rsidRDefault="00F6457C" w:rsidP="00F6457C">
      <w:r w:rsidRPr="00327F58">
        <w:t>Lieblová Vladimíra</w:t>
      </w:r>
    </w:p>
    <w:p w14:paraId="3AE96355" w14:textId="77777777" w:rsidR="00F6457C" w:rsidRPr="00327F58" w:rsidRDefault="00F6457C" w:rsidP="00F6457C">
      <w:r w:rsidRPr="00327F58">
        <w:t>Malátová Hermína</w:t>
      </w:r>
    </w:p>
    <w:p w14:paraId="2A27D360" w14:textId="77777777" w:rsidR="00F6457C" w:rsidRPr="00327F58" w:rsidRDefault="00F6457C" w:rsidP="00F6457C">
      <w:r w:rsidRPr="00327F58">
        <w:t>Steinbauer Jan Mgr.</w:t>
      </w:r>
    </w:p>
    <w:p w14:paraId="54E4C2D2" w14:textId="77777777" w:rsidR="00F6457C" w:rsidRPr="00327F58" w:rsidRDefault="00F6457C" w:rsidP="00F6457C">
      <w:r w:rsidRPr="00327F58">
        <w:t>Švecová Iveta Ing.</w:t>
      </w:r>
    </w:p>
    <w:p w14:paraId="6712CDED" w14:textId="6C801E6A" w:rsidR="00F6457C" w:rsidRDefault="00F6457C" w:rsidP="00F6457C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63100C8E" w14:textId="2252B309" w:rsidR="000435AA" w:rsidRDefault="000435AA" w:rsidP="005D2B8D">
      <w:pPr>
        <w:pStyle w:val="Nadpis1"/>
        <w:pBdr>
          <w:top w:val="single" w:sz="12" w:space="0" w:color="auto"/>
        </w:pBdr>
        <w:shd w:val="clear" w:color="auto" w:fill="D9D9D9" w:themeFill="background1" w:themeFillShade="D9"/>
      </w:pPr>
      <w:bookmarkStart w:id="52" w:name="_Toc139963609"/>
      <w:bookmarkStart w:id="53" w:name="_Toc166829707"/>
      <w:r>
        <w:t>Příloha RP č. 4 –</w:t>
      </w:r>
      <w:r w:rsidRPr="004F07B9">
        <w:t xml:space="preserve"> </w:t>
      </w:r>
      <w:bookmarkEnd w:id="52"/>
      <w:r>
        <w:t xml:space="preserve">přidělení nevyřízených věcí Mgr. </w:t>
      </w:r>
      <w:proofErr w:type="spellStart"/>
      <w:r>
        <w:t>Kratzerové</w:t>
      </w:r>
      <w:bookmarkEnd w:id="53"/>
      <w:proofErr w:type="spellEnd"/>
    </w:p>
    <w:p w14:paraId="79BE8D3B" w14:textId="77777777" w:rsidR="000435AA" w:rsidRPr="002A284D" w:rsidRDefault="000435AA" w:rsidP="000435AA">
      <w:pPr>
        <w:rPr>
          <w:color w:val="FF0000"/>
        </w:rPr>
      </w:pPr>
    </w:p>
    <w:p w14:paraId="3DA2D162" w14:textId="77777777" w:rsidR="000435AA" w:rsidRPr="00CD2D50" w:rsidRDefault="000435AA" w:rsidP="000435AA">
      <w:pPr>
        <w:jc w:val="both"/>
        <w:rPr>
          <w:rFonts w:eastAsia="Times New Roman"/>
          <w:sz w:val="26"/>
          <w:szCs w:val="26"/>
        </w:rPr>
      </w:pPr>
    </w:p>
    <w:p w14:paraId="2A477C70" w14:textId="7AB8253A" w:rsidR="000435AA" w:rsidRPr="00CD2D50" w:rsidRDefault="000435AA" w:rsidP="000435AA">
      <w:pPr>
        <w:tabs>
          <w:tab w:val="left" w:pos="284"/>
          <w:tab w:val="left" w:pos="426"/>
        </w:tabs>
        <w:spacing w:after="120"/>
        <w:jc w:val="both"/>
        <w:rPr>
          <w:rFonts w:eastAsia="Times New Roman"/>
          <w:b/>
          <w:bCs/>
        </w:rPr>
      </w:pPr>
      <w:r w:rsidRPr="00CD2D50">
        <w:rPr>
          <w:rFonts w:eastAsia="Times New Roman"/>
          <w:b/>
          <w:bCs/>
        </w:rPr>
        <w:t>z</w:t>
      </w:r>
      <w:r>
        <w:rPr>
          <w:rFonts w:eastAsia="Times New Roman"/>
          <w:b/>
          <w:bCs/>
        </w:rPr>
        <w:t xml:space="preserve"> nevyřízených věcí </w:t>
      </w:r>
      <w:r w:rsidRPr="00CD2D50">
        <w:rPr>
          <w:rFonts w:eastAsia="Times New Roman"/>
          <w:b/>
          <w:bCs/>
        </w:rPr>
        <w:t xml:space="preserve">Mgr. </w:t>
      </w:r>
      <w:proofErr w:type="spellStart"/>
      <w:r w:rsidRPr="00CD2D50">
        <w:rPr>
          <w:rFonts w:eastAsia="Times New Roman"/>
          <w:b/>
          <w:bCs/>
        </w:rPr>
        <w:t>K</w:t>
      </w:r>
      <w:r>
        <w:rPr>
          <w:rFonts w:eastAsia="Times New Roman"/>
          <w:b/>
          <w:bCs/>
        </w:rPr>
        <w:t>ratzerové</w:t>
      </w:r>
      <w:proofErr w:type="spellEnd"/>
      <w:r>
        <w:rPr>
          <w:rFonts w:eastAsia="Times New Roman"/>
          <w:b/>
          <w:bCs/>
        </w:rPr>
        <w:t xml:space="preserve"> se přikazují</w:t>
      </w:r>
      <w:r w:rsidR="007D46AC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 xml:space="preserve"> </w:t>
      </w:r>
    </w:p>
    <w:p w14:paraId="1144CE2C" w14:textId="77777777" w:rsidR="007D46AC" w:rsidRDefault="000435AA" w:rsidP="007D46AC">
      <w:pPr>
        <w:jc w:val="both"/>
        <w:rPr>
          <w:color w:val="000000" w:themeColor="text1"/>
        </w:rPr>
      </w:pPr>
      <w:bookmarkStart w:id="54" w:name="_Hlk140095877"/>
      <w:bookmarkStart w:id="55" w:name="_Hlk140062469"/>
      <w:r w:rsidRPr="00856975">
        <w:rPr>
          <w:color w:val="000000" w:themeColor="text1"/>
        </w:rPr>
        <w:t xml:space="preserve">Mgr. </w:t>
      </w:r>
      <w:r w:rsidR="007D46AC">
        <w:rPr>
          <w:color w:val="000000" w:themeColor="text1"/>
        </w:rPr>
        <w:t>Heřmanové</w:t>
      </w:r>
      <w:r w:rsidRPr="00856975">
        <w:rPr>
          <w:color w:val="000000" w:themeColor="text1"/>
        </w:rPr>
        <w:t xml:space="preserve"> – </w:t>
      </w:r>
      <w:bookmarkEnd w:id="54"/>
      <w:bookmarkEnd w:id="55"/>
      <w:r w:rsidR="007D46AC">
        <w:rPr>
          <w:color w:val="000000" w:themeColor="text1"/>
        </w:rPr>
        <w:t xml:space="preserve">24 </w:t>
      </w:r>
      <w:proofErr w:type="spellStart"/>
      <w:r w:rsidR="007D46AC">
        <w:rPr>
          <w:color w:val="000000" w:themeColor="text1"/>
        </w:rPr>
        <w:t>Nc</w:t>
      </w:r>
      <w:proofErr w:type="spellEnd"/>
      <w:r w:rsidR="007D46AC">
        <w:rPr>
          <w:color w:val="000000" w:themeColor="text1"/>
        </w:rPr>
        <w:t xml:space="preserve"> 357/2023, 0P 175/2011, 0P 264/2018, 24 </w:t>
      </w:r>
      <w:proofErr w:type="spellStart"/>
      <w:r w:rsidR="007D46AC">
        <w:rPr>
          <w:color w:val="000000" w:themeColor="text1"/>
        </w:rPr>
        <w:t>Nc</w:t>
      </w:r>
      <w:proofErr w:type="spellEnd"/>
      <w:r w:rsidR="007D46AC">
        <w:rPr>
          <w:color w:val="000000" w:themeColor="text1"/>
        </w:rPr>
        <w:t xml:space="preserve"> 52/2023, 51P 14/2015, </w:t>
      </w:r>
    </w:p>
    <w:p w14:paraId="6C9BADCC" w14:textId="5888851C" w:rsidR="007D46AC" w:rsidRDefault="007D46AC" w:rsidP="007D46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24P 86/2014, 0P 354/2018, 0P 296/2023, 24Nc 382/2023, 52P 32/2005, </w:t>
      </w:r>
    </w:p>
    <w:p w14:paraId="2BEA3595" w14:textId="0BA9D515" w:rsidR="000435AA" w:rsidRDefault="007D46AC" w:rsidP="007D46AC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0P 224/2022, 24Nc 149/2023, 0P 329/2023, 0P 348/2023, 24Nc 384/2023</w:t>
      </w:r>
    </w:p>
    <w:p w14:paraId="037FAA37" w14:textId="53B1BC99" w:rsidR="007D46AC" w:rsidRDefault="007D46AC" w:rsidP="007D46AC">
      <w:pPr>
        <w:jc w:val="both"/>
        <w:rPr>
          <w:color w:val="000000" w:themeColor="text1"/>
        </w:rPr>
      </w:pPr>
    </w:p>
    <w:p w14:paraId="5B08BEC2" w14:textId="77777777" w:rsidR="00D54BF3" w:rsidRDefault="007D46AC" w:rsidP="007D46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Mgr. </w:t>
      </w:r>
      <w:proofErr w:type="spellStart"/>
      <w:r>
        <w:rPr>
          <w:color w:val="000000" w:themeColor="text1"/>
        </w:rPr>
        <w:t>Krepsové</w:t>
      </w:r>
      <w:proofErr w:type="spellEnd"/>
      <w:r>
        <w:rPr>
          <w:color w:val="000000" w:themeColor="text1"/>
        </w:rPr>
        <w:t xml:space="preserve"> – 52P 4/2015, 26P 48/2014, 24Nc 373/2023</w:t>
      </w:r>
      <w:r w:rsidR="00D54BF3">
        <w:rPr>
          <w:color w:val="000000" w:themeColor="text1"/>
        </w:rPr>
        <w:t>0, 24Nc 376/2023</w:t>
      </w:r>
      <w:r>
        <w:rPr>
          <w:color w:val="000000" w:themeColor="text1"/>
        </w:rPr>
        <w:t xml:space="preserve">, 58P 20/2015, </w:t>
      </w:r>
    </w:p>
    <w:p w14:paraId="66CB7DB5" w14:textId="77777777" w:rsidR="00D54BF3" w:rsidRDefault="00D54BF3" w:rsidP="00D54BF3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7D46AC">
        <w:rPr>
          <w:color w:val="000000" w:themeColor="text1"/>
        </w:rPr>
        <w:t>0P 275/2023,</w:t>
      </w:r>
      <w:r>
        <w:rPr>
          <w:color w:val="000000" w:themeColor="text1"/>
        </w:rPr>
        <w:t xml:space="preserve"> </w:t>
      </w:r>
      <w:r w:rsidR="007D46AC">
        <w:rPr>
          <w:color w:val="000000" w:themeColor="text1"/>
        </w:rPr>
        <w:t xml:space="preserve">24Nc 53/2023, 24Nc 440/2023, 24Nc 523/2023, 24Nc 488/2023, </w:t>
      </w:r>
    </w:p>
    <w:p w14:paraId="649D1165" w14:textId="56F62A4D" w:rsidR="007D46AC" w:rsidRDefault="00D54BF3" w:rsidP="00D54BF3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7D46AC">
        <w:rPr>
          <w:color w:val="000000" w:themeColor="text1"/>
        </w:rPr>
        <w:t>26P 7/2015,</w:t>
      </w:r>
      <w:r>
        <w:rPr>
          <w:color w:val="000000" w:themeColor="text1"/>
        </w:rPr>
        <w:t xml:space="preserve"> </w:t>
      </w:r>
      <w:r w:rsidR="007D46AC">
        <w:rPr>
          <w:color w:val="000000" w:themeColor="text1"/>
        </w:rPr>
        <w:t>24Nc 150/2023, 24Nc 148/2023, 24Nc 151/2023, 0P 62/2019</w:t>
      </w:r>
    </w:p>
    <w:p w14:paraId="309D74B4" w14:textId="2392DDC2" w:rsidR="007D46AC" w:rsidRDefault="007D46AC" w:rsidP="007D46AC">
      <w:pPr>
        <w:jc w:val="both"/>
        <w:rPr>
          <w:color w:val="000000" w:themeColor="text1"/>
        </w:rPr>
      </w:pPr>
    </w:p>
    <w:p w14:paraId="623D76CF" w14:textId="77777777" w:rsidR="007D46AC" w:rsidRDefault="007D46AC" w:rsidP="007D46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Mgr. Kovalíkové – 0P 141/2017, 0P 83/2018, 11P 9/2013, 0P 249/2023, 0P 337/2022, </w:t>
      </w:r>
    </w:p>
    <w:p w14:paraId="1B3C9EFD" w14:textId="77777777" w:rsidR="007D46AC" w:rsidRDefault="007D46AC" w:rsidP="007D46AC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24Nc 140/2023, 13P 80/2014, 24Nc 381/2023, 11P 127/2007, 0P 82/2018, </w:t>
      </w:r>
    </w:p>
    <w:p w14:paraId="1152D0FF" w14:textId="7C3A15AA" w:rsidR="00B23B8E" w:rsidRDefault="007D46AC" w:rsidP="00B23B8E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0P 335/2023, 11P 34/2015, 0P 365/2018, 24 </w:t>
      </w:r>
      <w:proofErr w:type="spellStart"/>
      <w:r>
        <w:rPr>
          <w:color w:val="000000" w:themeColor="text1"/>
        </w:rPr>
        <w:t>Nc</w:t>
      </w:r>
      <w:proofErr w:type="spellEnd"/>
      <w:r>
        <w:rPr>
          <w:color w:val="000000" w:themeColor="text1"/>
        </w:rPr>
        <w:t xml:space="preserve"> 152/2023, 24Nc 489/2023</w:t>
      </w:r>
    </w:p>
    <w:p w14:paraId="3283834F" w14:textId="7A51473C" w:rsidR="00B23B8E" w:rsidRDefault="00B23B8E" w:rsidP="00B23B8E">
      <w:pPr>
        <w:jc w:val="both"/>
        <w:rPr>
          <w:color w:val="000000" w:themeColor="text1"/>
        </w:rPr>
      </w:pPr>
    </w:p>
    <w:p w14:paraId="1B26CB53" w14:textId="3A52F2D0" w:rsidR="00B23B8E" w:rsidRDefault="00B23B8E" w:rsidP="00B23B8E">
      <w:pPr>
        <w:jc w:val="both"/>
        <w:rPr>
          <w:color w:val="000000" w:themeColor="text1"/>
        </w:rPr>
      </w:pPr>
    </w:p>
    <w:p w14:paraId="1B39F03A" w14:textId="398CC947" w:rsidR="00B23B8E" w:rsidRDefault="00B23B8E" w:rsidP="00B23B8E">
      <w:pPr>
        <w:jc w:val="both"/>
        <w:rPr>
          <w:color w:val="000000" w:themeColor="text1"/>
        </w:rPr>
      </w:pPr>
    </w:p>
    <w:p w14:paraId="69126F26" w14:textId="639B463A" w:rsidR="00B23B8E" w:rsidRDefault="00B23B8E" w:rsidP="00B23B8E">
      <w:pPr>
        <w:jc w:val="both"/>
        <w:rPr>
          <w:color w:val="000000" w:themeColor="text1"/>
        </w:rPr>
      </w:pPr>
      <w:r>
        <w:rPr>
          <w:color w:val="000000" w:themeColor="text1"/>
        </w:rPr>
        <w:t>V Českých Budějovicích dne 29. 12. 2023</w:t>
      </w:r>
    </w:p>
    <w:p w14:paraId="56E2074B" w14:textId="383EBB7D" w:rsidR="00B23B8E" w:rsidRDefault="00B23B8E" w:rsidP="00B23B8E">
      <w:pPr>
        <w:jc w:val="both"/>
        <w:rPr>
          <w:color w:val="000000" w:themeColor="text1"/>
        </w:rPr>
      </w:pPr>
    </w:p>
    <w:p w14:paraId="59AB6BD2" w14:textId="20544716" w:rsidR="00B23B8E" w:rsidRDefault="00B23B8E" w:rsidP="00B23B8E">
      <w:pPr>
        <w:jc w:val="both"/>
        <w:rPr>
          <w:color w:val="000000" w:themeColor="text1"/>
        </w:rPr>
      </w:pPr>
    </w:p>
    <w:p w14:paraId="3E724E95" w14:textId="23E34C06" w:rsidR="00B23B8E" w:rsidRPr="00B23B8E" w:rsidRDefault="00B23B8E" w:rsidP="00B23B8E">
      <w:pPr>
        <w:autoSpaceDE w:val="0"/>
        <w:autoSpaceDN w:val="0"/>
        <w:spacing w:before="8"/>
        <w:ind w:left="-142"/>
        <w:rPr>
          <w:bCs/>
          <w:iCs/>
          <w:spacing w:val="1"/>
        </w:rPr>
      </w:pPr>
      <w:r w:rsidRPr="00B23B8E">
        <w:rPr>
          <w:bCs/>
          <w:iCs/>
          <w:spacing w:val="1"/>
        </w:rPr>
        <w:t>JUDr. Vladislava Halodová</w:t>
      </w:r>
    </w:p>
    <w:p w14:paraId="18710D11" w14:textId="77777777" w:rsidR="00B23B8E" w:rsidRDefault="00B23B8E" w:rsidP="00B23B8E">
      <w:pPr>
        <w:autoSpaceDE w:val="0"/>
        <w:autoSpaceDN w:val="0"/>
        <w:spacing w:before="8"/>
        <w:ind w:left="-142"/>
        <w:rPr>
          <w:b/>
          <w:iCs/>
          <w:spacing w:val="1"/>
        </w:rPr>
      </w:pPr>
      <w:r w:rsidRPr="00327F58">
        <w:rPr>
          <w:iCs/>
          <w:spacing w:val="1"/>
        </w:rPr>
        <w:t xml:space="preserve">předsedkyně </w:t>
      </w:r>
    </w:p>
    <w:p w14:paraId="5C37CAC4" w14:textId="4D24D0F4" w:rsidR="00B23B8E" w:rsidRDefault="00B23B8E" w:rsidP="00B23B8E">
      <w:pPr>
        <w:autoSpaceDE w:val="0"/>
        <w:autoSpaceDN w:val="0"/>
        <w:spacing w:before="8"/>
        <w:ind w:left="-142"/>
        <w:rPr>
          <w:iCs/>
          <w:spacing w:val="1"/>
        </w:rPr>
      </w:pPr>
      <w:r w:rsidRPr="00327F58">
        <w:rPr>
          <w:iCs/>
          <w:spacing w:val="1"/>
        </w:rPr>
        <w:t>Okresního soudu v Českých Budějovicích</w:t>
      </w:r>
    </w:p>
    <w:p w14:paraId="23DD16E7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52A16840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6CC75343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5995CC55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61FF6DDE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2DF20A36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432BD7E1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6B2FFF1D" w14:textId="153FAF9F" w:rsidR="005D2B8D" w:rsidRDefault="00FD1E8F" w:rsidP="00FD1E8F">
      <w:pPr>
        <w:tabs>
          <w:tab w:val="left" w:pos="3736"/>
        </w:tabs>
        <w:autoSpaceDE w:val="0"/>
        <w:autoSpaceDN w:val="0"/>
        <w:spacing w:before="8"/>
        <w:ind w:left="-142"/>
        <w:rPr>
          <w:iCs/>
          <w:spacing w:val="1"/>
        </w:rPr>
      </w:pPr>
      <w:r>
        <w:rPr>
          <w:iCs/>
          <w:spacing w:val="1"/>
        </w:rPr>
        <w:tab/>
      </w:r>
    </w:p>
    <w:p w14:paraId="5961D6E5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116CA689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2311EFB5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7DBF650E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0DC5E84E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16B2B8BF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280B6C03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5686233E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5201F54C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2EDCF700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0A323875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5139B8E3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1ACF64ED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69E1D36B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06FA14C6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4C9B88BA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758D4EB1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281E84A5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0C9191EA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1659E5B3" w14:textId="77777777" w:rsidR="005D2B8D" w:rsidRDefault="005D2B8D" w:rsidP="00B23B8E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4EB3F978" w14:textId="4A06EFBD" w:rsidR="0041541C" w:rsidRPr="00E13F3B" w:rsidRDefault="0041541C" w:rsidP="0041541C">
      <w:pPr>
        <w:pStyle w:val="Nadpis1"/>
        <w:pBdr>
          <w:top w:val="single" w:sz="12" w:space="0" w:color="auto"/>
        </w:pBdr>
        <w:shd w:val="clear" w:color="auto" w:fill="D9D9D9" w:themeFill="background1" w:themeFillShade="D9"/>
        <w:rPr>
          <w:color w:val="000000" w:themeColor="text1"/>
        </w:rPr>
      </w:pPr>
      <w:bookmarkStart w:id="56" w:name="_Toc166829708"/>
      <w:r w:rsidRPr="00E13F3B">
        <w:rPr>
          <w:color w:val="000000" w:themeColor="text1"/>
        </w:rPr>
        <w:t xml:space="preserve">Příloha RP č. 5 – přidělení nevyřízených věcí </w:t>
      </w:r>
      <w:r w:rsidR="00C6164C" w:rsidRPr="00E13F3B">
        <w:rPr>
          <w:color w:val="000000" w:themeColor="text1"/>
        </w:rPr>
        <w:t>JUDr. Moravcové</w:t>
      </w:r>
      <w:bookmarkEnd w:id="56"/>
    </w:p>
    <w:p w14:paraId="69764064" w14:textId="77777777" w:rsidR="0041541C" w:rsidRPr="00E13F3B" w:rsidRDefault="0041541C" w:rsidP="0041541C">
      <w:pPr>
        <w:rPr>
          <w:color w:val="000000" w:themeColor="text1"/>
        </w:rPr>
      </w:pPr>
    </w:p>
    <w:p w14:paraId="78912753" w14:textId="77777777" w:rsidR="0041541C" w:rsidRPr="00E13F3B" w:rsidRDefault="0041541C" w:rsidP="0041541C">
      <w:pPr>
        <w:jc w:val="both"/>
        <w:rPr>
          <w:rFonts w:eastAsia="Times New Roman"/>
          <w:color w:val="000000" w:themeColor="text1"/>
          <w:sz w:val="26"/>
          <w:szCs w:val="26"/>
        </w:rPr>
      </w:pPr>
    </w:p>
    <w:p w14:paraId="739E83AD" w14:textId="77777777" w:rsidR="0041541C" w:rsidRPr="00E13F3B" w:rsidRDefault="0041541C" w:rsidP="0041541C">
      <w:pPr>
        <w:tabs>
          <w:tab w:val="left" w:pos="284"/>
          <w:tab w:val="left" w:pos="426"/>
        </w:tabs>
        <w:spacing w:after="120"/>
        <w:jc w:val="both"/>
        <w:rPr>
          <w:rFonts w:eastAsia="Times New Roman"/>
          <w:b/>
          <w:bCs/>
          <w:color w:val="000000" w:themeColor="text1"/>
        </w:rPr>
      </w:pPr>
      <w:r w:rsidRPr="00E13F3B">
        <w:rPr>
          <w:rFonts w:eastAsia="Times New Roman"/>
          <w:b/>
          <w:bCs/>
          <w:color w:val="000000" w:themeColor="text1"/>
        </w:rPr>
        <w:t xml:space="preserve">z nevyřízených věcí JUDr. Moravcové se přikazují: </w:t>
      </w:r>
    </w:p>
    <w:p w14:paraId="12830C50" w14:textId="77777777" w:rsidR="00CE461E" w:rsidRPr="00E13F3B" w:rsidRDefault="00CE461E" w:rsidP="0041541C">
      <w:pPr>
        <w:jc w:val="both"/>
        <w:rPr>
          <w:color w:val="000000" w:themeColor="text1"/>
        </w:rPr>
      </w:pPr>
    </w:p>
    <w:p w14:paraId="232E6CAD" w14:textId="2978F2ED" w:rsidR="0041541C" w:rsidRPr="00E13F3B" w:rsidRDefault="00CE461E" w:rsidP="0041541C">
      <w:pPr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JUDr. </w:t>
      </w:r>
      <w:proofErr w:type="spellStart"/>
      <w:r w:rsidRPr="00E13F3B">
        <w:rPr>
          <w:color w:val="000000" w:themeColor="text1"/>
        </w:rPr>
        <w:t>Bartizalové</w:t>
      </w:r>
      <w:proofErr w:type="spellEnd"/>
      <w:r w:rsidRPr="00E13F3B">
        <w:rPr>
          <w:color w:val="000000" w:themeColor="text1"/>
        </w:rPr>
        <w:t xml:space="preserve">, Ph.D. </w:t>
      </w:r>
      <w:r w:rsidR="006A1CBE" w:rsidRPr="00E13F3B">
        <w:rPr>
          <w:color w:val="000000" w:themeColor="text1"/>
        </w:rPr>
        <w:t>–</w:t>
      </w:r>
      <w:r w:rsidRPr="00E13F3B">
        <w:rPr>
          <w:color w:val="000000" w:themeColor="text1"/>
        </w:rPr>
        <w:t xml:space="preserve"> </w:t>
      </w:r>
      <w:proofErr w:type="gramStart"/>
      <w:r w:rsidR="006A1CBE" w:rsidRPr="00E13F3B">
        <w:rPr>
          <w:color w:val="000000" w:themeColor="text1"/>
        </w:rPr>
        <w:t>15C</w:t>
      </w:r>
      <w:proofErr w:type="gramEnd"/>
      <w:r w:rsidR="006A1CBE" w:rsidRPr="00E13F3B">
        <w:rPr>
          <w:color w:val="000000" w:themeColor="text1"/>
        </w:rPr>
        <w:t xml:space="preserve"> 257/2018</w:t>
      </w:r>
    </w:p>
    <w:p w14:paraId="3F7A2C5F" w14:textId="77777777" w:rsidR="00CE461E" w:rsidRPr="00E13F3B" w:rsidRDefault="00CE461E" w:rsidP="0041541C">
      <w:pPr>
        <w:jc w:val="both"/>
        <w:rPr>
          <w:color w:val="000000" w:themeColor="text1"/>
        </w:rPr>
      </w:pPr>
    </w:p>
    <w:p w14:paraId="470BE0D2" w14:textId="4B634689" w:rsidR="0041541C" w:rsidRPr="00E13F3B" w:rsidRDefault="0041541C" w:rsidP="009F0C66">
      <w:pPr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JUDr. Brožové </w:t>
      </w:r>
      <w:r w:rsidR="006A1CBE" w:rsidRPr="00E13F3B">
        <w:rPr>
          <w:color w:val="000000" w:themeColor="text1"/>
        </w:rPr>
        <w:t>–</w:t>
      </w:r>
      <w:r w:rsidRPr="00E13F3B">
        <w:rPr>
          <w:color w:val="000000" w:themeColor="text1"/>
        </w:rPr>
        <w:t xml:space="preserve"> </w:t>
      </w:r>
      <w:proofErr w:type="gramStart"/>
      <w:r w:rsidR="00D374EE" w:rsidRPr="00E13F3B">
        <w:rPr>
          <w:color w:val="000000" w:themeColor="text1"/>
        </w:rPr>
        <w:t>15C</w:t>
      </w:r>
      <w:proofErr w:type="gramEnd"/>
      <w:r w:rsidR="00D374EE" w:rsidRPr="00E13F3B">
        <w:rPr>
          <w:color w:val="000000" w:themeColor="text1"/>
        </w:rPr>
        <w:t xml:space="preserve"> 253/2022, 15C 379/2022, 15C 441/2022, 15C 57/2023, 15C 98/2023</w:t>
      </w:r>
    </w:p>
    <w:p w14:paraId="2DBCA611" w14:textId="77777777" w:rsidR="0041541C" w:rsidRPr="00E13F3B" w:rsidRDefault="0041541C" w:rsidP="0041541C">
      <w:pPr>
        <w:jc w:val="both"/>
        <w:rPr>
          <w:color w:val="000000" w:themeColor="text1"/>
        </w:rPr>
      </w:pPr>
    </w:p>
    <w:p w14:paraId="62872AD5" w14:textId="77777777" w:rsidR="005B3123" w:rsidRPr="00E13F3B" w:rsidRDefault="0041541C" w:rsidP="0041541C">
      <w:pPr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JUDr. </w:t>
      </w:r>
      <w:proofErr w:type="spellStart"/>
      <w:r w:rsidRPr="00E13F3B">
        <w:rPr>
          <w:color w:val="000000" w:themeColor="text1"/>
        </w:rPr>
        <w:t>Halodové</w:t>
      </w:r>
      <w:proofErr w:type="spellEnd"/>
      <w:r w:rsidRPr="00E13F3B">
        <w:rPr>
          <w:color w:val="000000" w:themeColor="text1"/>
        </w:rPr>
        <w:t xml:space="preserve"> – </w:t>
      </w:r>
      <w:proofErr w:type="gramStart"/>
      <w:r w:rsidR="006A1CBE" w:rsidRPr="00E13F3B">
        <w:rPr>
          <w:color w:val="000000" w:themeColor="text1"/>
        </w:rPr>
        <w:t>9C</w:t>
      </w:r>
      <w:proofErr w:type="gramEnd"/>
      <w:r w:rsidR="006A1CBE" w:rsidRPr="00E13F3B">
        <w:rPr>
          <w:color w:val="000000" w:themeColor="text1"/>
        </w:rPr>
        <w:t xml:space="preserve"> 290/2019, 15C 186/2021, 15C 226/2021, 15C 286/2021, 15C 45/2022, </w:t>
      </w:r>
    </w:p>
    <w:p w14:paraId="393BA27B" w14:textId="60126DF9" w:rsidR="0041541C" w:rsidRPr="00E13F3B" w:rsidRDefault="005B3123" w:rsidP="005B3123">
      <w:pPr>
        <w:ind w:left="1416"/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      </w:t>
      </w:r>
      <w:proofErr w:type="gramStart"/>
      <w:r w:rsidR="006A1CBE" w:rsidRPr="00E13F3B">
        <w:rPr>
          <w:color w:val="000000" w:themeColor="text1"/>
        </w:rPr>
        <w:t>15C</w:t>
      </w:r>
      <w:proofErr w:type="gramEnd"/>
      <w:r w:rsidR="006A1CBE" w:rsidRPr="00E13F3B">
        <w:rPr>
          <w:color w:val="000000" w:themeColor="text1"/>
        </w:rPr>
        <w:t xml:space="preserve"> 164/2022, </w:t>
      </w:r>
      <w:r w:rsidR="00D374EE" w:rsidRPr="00E13F3B">
        <w:rPr>
          <w:color w:val="000000" w:themeColor="text1"/>
        </w:rPr>
        <w:t>15C 134/2023, 15C 145/2023</w:t>
      </w:r>
    </w:p>
    <w:p w14:paraId="3FD52D63" w14:textId="77777777" w:rsidR="0041541C" w:rsidRPr="00E13F3B" w:rsidRDefault="0041541C" w:rsidP="0041541C">
      <w:pPr>
        <w:jc w:val="both"/>
        <w:rPr>
          <w:color w:val="000000" w:themeColor="text1"/>
        </w:rPr>
      </w:pPr>
    </w:p>
    <w:p w14:paraId="4F40D572" w14:textId="77777777" w:rsidR="005B3123" w:rsidRPr="00E13F3B" w:rsidRDefault="0041541C" w:rsidP="0041541C">
      <w:pPr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Mgr. Křiváčkové </w:t>
      </w:r>
      <w:r w:rsidR="00C6164C" w:rsidRPr="00E13F3B">
        <w:rPr>
          <w:color w:val="000000" w:themeColor="text1"/>
        </w:rPr>
        <w:t>–</w:t>
      </w:r>
      <w:r w:rsidRPr="00E13F3B">
        <w:rPr>
          <w:color w:val="000000" w:themeColor="text1"/>
        </w:rPr>
        <w:t xml:space="preserve"> </w:t>
      </w:r>
      <w:proofErr w:type="gramStart"/>
      <w:r w:rsidR="006A1CBE" w:rsidRPr="00E13F3B">
        <w:rPr>
          <w:color w:val="000000" w:themeColor="text1"/>
        </w:rPr>
        <w:t>15C</w:t>
      </w:r>
      <w:proofErr w:type="gramEnd"/>
      <w:r w:rsidR="006A1CBE" w:rsidRPr="00E13F3B">
        <w:rPr>
          <w:color w:val="000000" w:themeColor="text1"/>
        </w:rPr>
        <w:t xml:space="preserve"> 378/2013, 15C 342/2018, 15C 89/2019, 15C 208/2019, 15C 246/2019, </w:t>
      </w:r>
    </w:p>
    <w:p w14:paraId="2CDF3685" w14:textId="77777777" w:rsidR="005B3123" w:rsidRPr="00E13F3B" w:rsidRDefault="005B3123" w:rsidP="005B3123">
      <w:pPr>
        <w:ind w:left="1416"/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       </w:t>
      </w:r>
      <w:proofErr w:type="gramStart"/>
      <w:r w:rsidR="006A1CBE" w:rsidRPr="00E13F3B">
        <w:rPr>
          <w:color w:val="000000" w:themeColor="text1"/>
        </w:rPr>
        <w:t>15C</w:t>
      </w:r>
      <w:proofErr w:type="gramEnd"/>
      <w:r w:rsidR="006A1CBE" w:rsidRPr="00E13F3B">
        <w:rPr>
          <w:color w:val="000000" w:themeColor="text1"/>
        </w:rPr>
        <w:t xml:space="preserve"> 247/2019, 36C 218/2019, 15C 89/2020, 15C 93/2020, 15C 296/2020, </w:t>
      </w:r>
    </w:p>
    <w:p w14:paraId="0D0A7871" w14:textId="77777777" w:rsidR="005B3123" w:rsidRPr="00E13F3B" w:rsidRDefault="005B3123" w:rsidP="005B3123">
      <w:pPr>
        <w:ind w:left="1416"/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       </w:t>
      </w:r>
      <w:proofErr w:type="gramStart"/>
      <w:r w:rsidR="006A1CBE" w:rsidRPr="00E13F3B">
        <w:rPr>
          <w:color w:val="000000" w:themeColor="text1"/>
        </w:rPr>
        <w:t>10C</w:t>
      </w:r>
      <w:proofErr w:type="gramEnd"/>
      <w:r w:rsidR="006A1CBE" w:rsidRPr="00E13F3B">
        <w:rPr>
          <w:color w:val="000000" w:themeColor="text1"/>
        </w:rPr>
        <w:t xml:space="preserve"> 246/2021, 15C 122/2021, 15C 168/2021, 15C 273/2021, 15C 337/2021, </w:t>
      </w:r>
    </w:p>
    <w:p w14:paraId="703B0D99" w14:textId="7510F08A" w:rsidR="0041541C" w:rsidRPr="00E13F3B" w:rsidRDefault="005B3123" w:rsidP="005B3123">
      <w:pPr>
        <w:ind w:left="1416"/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       </w:t>
      </w:r>
      <w:proofErr w:type="gramStart"/>
      <w:r w:rsidR="006A1CBE" w:rsidRPr="00E13F3B">
        <w:rPr>
          <w:color w:val="000000" w:themeColor="text1"/>
        </w:rPr>
        <w:t>15C</w:t>
      </w:r>
      <w:proofErr w:type="gramEnd"/>
      <w:r w:rsidR="006A1CBE" w:rsidRPr="00E13F3B">
        <w:rPr>
          <w:color w:val="000000" w:themeColor="text1"/>
        </w:rPr>
        <w:t xml:space="preserve"> 369/2021, 15C 404/2021, 15C 431/2021, </w:t>
      </w:r>
      <w:r w:rsidR="00D374EE" w:rsidRPr="00E13F3B">
        <w:rPr>
          <w:color w:val="000000" w:themeColor="text1"/>
        </w:rPr>
        <w:t xml:space="preserve">15C 393/2022 </w:t>
      </w:r>
    </w:p>
    <w:p w14:paraId="5B99574C" w14:textId="77777777" w:rsidR="00C6164C" w:rsidRPr="00E13F3B" w:rsidRDefault="00C6164C" w:rsidP="0041541C">
      <w:pPr>
        <w:jc w:val="both"/>
        <w:rPr>
          <w:color w:val="000000" w:themeColor="text1"/>
        </w:rPr>
      </w:pPr>
    </w:p>
    <w:p w14:paraId="782CED9B" w14:textId="3516E720" w:rsidR="0041541C" w:rsidRPr="00E13F3B" w:rsidRDefault="00C6164C" w:rsidP="00C03998">
      <w:pPr>
        <w:jc w:val="both"/>
        <w:rPr>
          <w:color w:val="000000" w:themeColor="text1"/>
        </w:rPr>
      </w:pPr>
      <w:r w:rsidRPr="00E13F3B">
        <w:rPr>
          <w:color w:val="000000" w:themeColor="text1"/>
        </w:rPr>
        <w:t xml:space="preserve">Mgr. </w:t>
      </w:r>
      <w:proofErr w:type="spellStart"/>
      <w:r w:rsidRPr="00E13F3B">
        <w:rPr>
          <w:color w:val="000000" w:themeColor="text1"/>
        </w:rPr>
        <w:t>Traxlerové</w:t>
      </w:r>
      <w:proofErr w:type="spellEnd"/>
      <w:r w:rsidRPr="00E13F3B">
        <w:rPr>
          <w:color w:val="000000" w:themeColor="text1"/>
        </w:rPr>
        <w:t xml:space="preserve"> </w:t>
      </w:r>
      <w:r w:rsidR="00D374EE" w:rsidRPr="00E13F3B">
        <w:rPr>
          <w:color w:val="000000" w:themeColor="text1"/>
        </w:rPr>
        <w:t>–</w:t>
      </w:r>
      <w:r w:rsidRPr="00E13F3B">
        <w:rPr>
          <w:color w:val="000000" w:themeColor="text1"/>
        </w:rPr>
        <w:t xml:space="preserve"> </w:t>
      </w:r>
      <w:proofErr w:type="gramStart"/>
      <w:r w:rsidR="00D374EE" w:rsidRPr="00E13F3B">
        <w:rPr>
          <w:color w:val="000000" w:themeColor="text1"/>
        </w:rPr>
        <w:t>15C</w:t>
      </w:r>
      <w:proofErr w:type="gramEnd"/>
      <w:r w:rsidR="00D374EE" w:rsidRPr="00E13F3B">
        <w:rPr>
          <w:color w:val="000000" w:themeColor="text1"/>
        </w:rPr>
        <w:t xml:space="preserve"> 24/2023</w:t>
      </w:r>
    </w:p>
    <w:p w14:paraId="633FC750" w14:textId="77777777" w:rsidR="00E13F3B" w:rsidRPr="00E13F3B" w:rsidRDefault="00E13F3B" w:rsidP="00C03998">
      <w:pPr>
        <w:jc w:val="both"/>
        <w:rPr>
          <w:color w:val="000000" w:themeColor="text1"/>
        </w:rPr>
      </w:pPr>
    </w:p>
    <w:p w14:paraId="21B1ED2A" w14:textId="77777777" w:rsidR="00E13F3B" w:rsidRPr="00E13F3B" w:rsidRDefault="00E13F3B" w:rsidP="00C03998">
      <w:pPr>
        <w:jc w:val="both"/>
        <w:rPr>
          <w:color w:val="000000" w:themeColor="text1"/>
        </w:rPr>
      </w:pPr>
    </w:p>
    <w:p w14:paraId="6B857E62" w14:textId="77777777" w:rsidR="00E13F3B" w:rsidRPr="00E13F3B" w:rsidRDefault="00E13F3B" w:rsidP="00C03998">
      <w:pPr>
        <w:jc w:val="both"/>
        <w:rPr>
          <w:color w:val="000000" w:themeColor="text1"/>
        </w:rPr>
      </w:pPr>
    </w:p>
    <w:p w14:paraId="082A7E47" w14:textId="77777777" w:rsidR="00E13F3B" w:rsidRDefault="00E13F3B" w:rsidP="00C03998">
      <w:pPr>
        <w:jc w:val="both"/>
        <w:rPr>
          <w:color w:val="FF0000"/>
        </w:rPr>
      </w:pPr>
    </w:p>
    <w:p w14:paraId="36401652" w14:textId="77777777" w:rsidR="00E13F3B" w:rsidRDefault="00E13F3B" w:rsidP="00C03998">
      <w:pPr>
        <w:jc w:val="both"/>
        <w:rPr>
          <w:color w:val="FF0000"/>
        </w:rPr>
      </w:pPr>
    </w:p>
    <w:p w14:paraId="024420F0" w14:textId="77777777" w:rsidR="00E13F3B" w:rsidRDefault="00E13F3B" w:rsidP="00C03998">
      <w:pPr>
        <w:jc w:val="both"/>
        <w:rPr>
          <w:color w:val="FF0000"/>
        </w:rPr>
      </w:pPr>
    </w:p>
    <w:p w14:paraId="292A220E" w14:textId="77777777" w:rsidR="00E13F3B" w:rsidRDefault="00E13F3B" w:rsidP="00C03998">
      <w:pPr>
        <w:jc w:val="both"/>
        <w:rPr>
          <w:color w:val="FF0000"/>
        </w:rPr>
      </w:pPr>
    </w:p>
    <w:p w14:paraId="6DBF2F15" w14:textId="77777777" w:rsidR="00E13F3B" w:rsidRDefault="00E13F3B" w:rsidP="00C03998">
      <w:pPr>
        <w:jc w:val="both"/>
        <w:rPr>
          <w:color w:val="FF0000"/>
        </w:rPr>
      </w:pPr>
    </w:p>
    <w:p w14:paraId="37FAEDAE" w14:textId="77777777" w:rsidR="00E13F3B" w:rsidRDefault="00E13F3B" w:rsidP="00C03998">
      <w:pPr>
        <w:jc w:val="both"/>
        <w:rPr>
          <w:color w:val="FF0000"/>
        </w:rPr>
      </w:pPr>
    </w:p>
    <w:p w14:paraId="46979B51" w14:textId="77777777" w:rsidR="00E13F3B" w:rsidRDefault="00E13F3B" w:rsidP="00C03998">
      <w:pPr>
        <w:jc w:val="both"/>
        <w:rPr>
          <w:color w:val="FF0000"/>
        </w:rPr>
      </w:pPr>
    </w:p>
    <w:p w14:paraId="2A7DE3DD" w14:textId="77777777" w:rsidR="00E13F3B" w:rsidRDefault="00E13F3B" w:rsidP="00C03998">
      <w:pPr>
        <w:jc w:val="both"/>
        <w:rPr>
          <w:color w:val="FF0000"/>
        </w:rPr>
      </w:pPr>
    </w:p>
    <w:p w14:paraId="77D2127E" w14:textId="77777777" w:rsidR="00E13F3B" w:rsidRDefault="00E13F3B" w:rsidP="00C03998">
      <w:pPr>
        <w:jc w:val="both"/>
        <w:rPr>
          <w:color w:val="FF0000"/>
        </w:rPr>
      </w:pPr>
    </w:p>
    <w:p w14:paraId="495613C7" w14:textId="77777777" w:rsidR="00E13F3B" w:rsidRDefault="00E13F3B" w:rsidP="00C03998">
      <w:pPr>
        <w:jc w:val="both"/>
        <w:rPr>
          <w:color w:val="FF0000"/>
        </w:rPr>
      </w:pPr>
    </w:p>
    <w:p w14:paraId="1DD2E439" w14:textId="77777777" w:rsidR="00E13F3B" w:rsidRDefault="00E13F3B" w:rsidP="00C03998">
      <w:pPr>
        <w:jc w:val="both"/>
        <w:rPr>
          <w:color w:val="FF0000"/>
        </w:rPr>
      </w:pPr>
    </w:p>
    <w:p w14:paraId="53F0AF56" w14:textId="77777777" w:rsidR="00E13F3B" w:rsidRDefault="00E13F3B" w:rsidP="00C03998">
      <w:pPr>
        <w:jc w:val="both"/>
        <w:rPr>
          <w:color w:val="FF0000"/>
        </w:rPr>
      </w:pPr>
    </w:p>
    <w:p w14:paraId="72C60337" w14:textId="77777777" w:rsidR="00E13F3B" w:rsidRDefault="00E13F3B" w:rsidP="00C03998">
      <w:pPr>
        <w:jc w:val="both"/>
        <w:rPr>
          <w:color w:val="FF0000"/>
        </w:rPr>
      </w:pPr>
    </w:p>
    <w:p w14:paraId="23C89C96" w14:textId="77777777" w:rsidR="00E13F3B" w:rsidRDefault="00E13F3B" w:rsidP="00C03998">
      <w:pPr>
        <w:jc w:val="both"/>
        <w:rPr>
          <w:color w:val="FF0000"/>
        </w:rPr>
      </w:pPr>
    </w:p>
    <w:p w14:paraId="47756F58" w14:textId="77777777" w:rsidR="00E13F3B" w:rsidRDefault="00E13F3B" w:rsidP="00C03998">
      <w:pPr>
        <w:jc w:val="both"/>
        <w:rPr>
          <w:color w:val="FF0000"/>
        </w:rPr>
      </w:pPr>
    </w:p>
    <w:p w14:paraId="6F01AFAC" w14:textId="77777777" w:rsidR="00E13F3B" w:rsidRDefault="00E13F3B" w:rsidP="00C03998">
      <w:pPr>
        <w:jc w:val="both"/>
        <w:rPr>
          <w:color w:val="FF0000"/>
        </w:rPr>
      </w:pPr>
    </w:p>
    <w:p w14:paraId="2EFE9F84" w14:textId="77777777" w:rsidR="00E13F3B" w:rsidRDefault="00E13F3B" w:rsidP="00C03998">
      <w:pPr>
        <w:jc w:val="both"/>
        <w:rPr>
          <w:color w:val="FF0000"/>
        </w:rPr>
      </w:pPr>
    </w:p>
    <w:p w14:paraId="4F0BBEFF" w14:textId="77777777" w:rsidR="00E13F3B" w:rsidRDefault="00E13F3B" w:rsidP="00C03998">
      <w:pPr>
        <w:jc w:val="both"/>
        <w:rPr>
          <w:color w:val="FF0000"/>
        </w:rPr>
      </w:pPr>
    </w:p>
    <w:p w14:paraId="1016C626" w14:textId="77777777" w:rsidR="00E13F3B" w:rsidRDefault="00E13F3B" w:rsidP="00C03998">
      <w:pPr>
        <w:jc w:val="both"/>
        <w:rPr>
          <w:color w:val="FF0000"/>
        </w:rPr>
      </w:pPr>
    </w:p>
    <w:p w14:paraId="58C537F7" w14:textId="77777777" w:rsidR="00E13F3B" w:rsidRDefault="00E13F3B" w:rsidP="00C03998">
      <w:pPr>
        <w:jc w:val="both"/>
        <w:rPr>
          <w:color w:val="FF0000"/>
        </w:rPr>
      </w:pPr>
    </w:p>
    <w:p w14:paraId="384D6D0A" w14:textId="77777777" w:rsidR="00E13F3B" w:rsidRDefault="00E13F3B" w:rsidP="00C03998">
      <w:pPr>
        <w:jc w:val="both"/>
        <w:rPr>
          <w:color w:val="FF0000"/>
        </w:rPr>
      </w:pPr>
    </w:p>
    <w:p w14:paraId="415BE2CD" w14:textId="77777777" w:rsidR="00E13F3B" w:rsidRDefault="00E13F3B" w:rsidP="00C03998">
      <w:pPr>
        <w:jc w:val="both"/>
        <w:rPr>
          <w:color w:val="FF0000"/>
        </w:rPr>
      </w:pPr>
    </w:p>
    <w:p w14:paraId="383AF7DB" w14:textId="77777777" w:rsidR="00E13F3B" w:rsidRDefault="00E13F3B" w:rsidP="00C03998">
      <w:pPr>
        <w:jc w:val="both"/>
        <w:rPr>
          <w:color w:val="FF0000"/>
        </w:rPr>
      </w:pPr>
    </w:p>
    <w:p w14:paraId="35BCD6C4" w14:textId="77777777" w:rsidR="00E13F3B" w:rsidRDefault="00E13F3B" w:rsidP="00C03998">
      <w:pPr>
        <w:jc w:val="both"/>
        <w:rPr>
          <w:color w:val="FF0000"/>
        </w:rPr>
      </w:pPr>
    </w:p>
    <w:p w14:paraId="04706369" w14:textId="77777777" w:rsidR="00E13F3B" w:rsidRDefault="00E13F3B" w:rsidP="00C03998">
      <w:pPr>
        <w:jc w:val="both"/>
        <w:rPr>
          <w:color w:val="FF0000"/>
        </w:rPr>
      </w:pPr>
    </w:p>
    <w:p w14:paraId="01139EBF" w14:textId="77777777" w:rsidR="00E13F3B" w:rsidRDefault="00E13F3B" w:rsidP="00C03998">
      <w:pPr>
        <w:jc w:val="both"/>
        <w:rPr>
          <w:color w:val="FF0000"/>
        </w:rPr>
      </w:pPr>
    </w:p>
    <w:p w14:paraId="50449526" w14:textId="77777777" w:rsidR="00E13F3B" w:rsidRDefault="00E13F3B" w:rsidP="00C03998">
      <w:pPr>
        <w:jc w:val="both"/>
        <w:rPr>
          <w:color w:val="FF0000"/>
        </w:rPr>
      </w:pPr>
    </w:p>
    <w:p w14:paraId="05C55774" w14:textId="77777777" w:rsidR="00E13F3B" w:rsidRDefault="00E13F3B" w:rsidP="00C03998">
      <w:pPr>
        <w:jc w:val="both"/>
        <w:rPr>
          <w:color w:val="FF0000"/>
        </w:rPr>
      </w:pPr>
    </w:p>
    <w:p w14:paraId="0BD88C0B" w14:textId="77777777" w:rsidR="00E13F3B" w:rsidRDefault="00E13F3B" w:rsidP="00C03998">
      <w:pPr>
        <w:jc w:val="both"/>
        <w:rPr>
          <w:color w:val="FF0000"/>
        </w:rPr>
      </w:pPr>
    </w:p>
    <w:p w14:paraId="313DB102" w14:textId="77777777" w:rsidR="00E13F3B" w:rsidRDefault="00E13F3B" w:rsidP="00C03998">
      <w:pPr>
        <w:jc w:val="both"/>
        <w:rPr>
          <w:color w:val="FF0000"/>
        </w:rPr>
      </w:pPr>
    </w:p>
    <w:p w14:paraId="268D94A5" w14:textId="77777777" w:rsidR="00E13F3B" w:rsidRDefault="00E13F3B" w:rsidP="00C03998">
      <w:pPr>
        <w:jc w:val="both"/>
        <w:rPr>
          <w:color w:val="FF0000"/>
        </w:rPr>
      </w:pPr>
    </w:p>
    <w:p w14:paraId="3DACA368" w14:textId="77777777" w:rsidR="00E13F3B" w:rsidRDefault="00E13F3B" w:rsidP="00C03998">
      <w:pPr>
        <w:jc w:val="both"/>
        <w:rPr>
          <w:color w:val="FF0000"/>
        </w:rPr>
      </w:pPr>
    </w:p>
    <w:p w14:paraId="115356E6" w14:textId="77777777" w:rsidR="00E13F3B" w:rsidRPr="005F796C" w:rsidRDefault="00E13F3B" w:rsidP="00E13F3B">
      <w:pPr>
        <w:pStyle w:val="Nadpis1"/>
        <w:pBdr>
          <w:top w:val="single" w:sz="12" w:space="0" w:color="auto"/>
        </w:pBdr>
        <w:shd w:val="clear" w:color="auto" w:fill="D9D9D9" w:themeFill="background1" w:themeFillShade="D9"/>
        <w:rPr>
          <w:color w:val="000000" w:themeColor="text1"/>
        </w:rPr>
      </w:pPr>
      <w:bookmarkStart w:id="57" w:name="_Toc166829709"/>
      <w:r w:rsidRPr="005F796C">
        <w:rPr>
          <w:color w:val="000000" w:themeColor="text1"/>
        </w:rPr>
        <w:t>Příloha RP č. 6 – přidělení věcí Mgr. Kovalíkové</w:t>
      </w:r>
      <w:bookmarkEnd w:id="57"/>
      <w:r w:rsidRPr="005F796C">
        <w:rPr>
          <w:color w:val="000000" w:themeColor="text1"/>
        </w:rPr>
        <w:t xml:space="preserve"> </w:t>
      </w:r>
    </w:p>
    <w:p w14:paraId="4539601D" w14:textId="77777777" w:rsidR="00E13F3B" w:rsidRPr="005F796C" w:rsidRDefault="00E13F3B" w:rsidP="00E13F3B">
      <w:pPr>
        <w:jc w:val="both"/>
        <w:rPr>
          <w:rFonts w:eastAsia="Times New Roman"/>
          <w:color w:val="000000" w:themeColor="text1"/>
          <w:sz w:val="26"/>
          <w:szCs w:val="26"/>
        </w:rPr>
      </w:pPr>
    </w:p>
    <w:p w14:paraId="452918F8" w14:textId="77777777" w:rsidR="00E13F3B" w:rsidRPr="005F796C" w:rsidRDefault="00E13F3B" w:rsidP="00E13F3B">
      <w:pPr>
        <w:autoSpaceDE w:val="0"/>
        <w:autoSpaceDN w:val="0"/>
        <w:spacing w:before="8"/>
        <w:ind w:left="-142"/>
        <w:rPr>
          <w:b/>
          <w:color w:val="000000" w:themeColor="text1"/>
          <w:spacing w:val="1"/>
        </w:rPr>
      </w:pPr>
      <w:bookmarkStart w:id="58" w:name="_Hlk166827012"/>
      <w:r w:rsidRPr="005F796C">
        <w:rPr>
          <w:rFonts w:eastAsia="Times New Roman"/>
          <w:b/>
          <w:bCs/>
          <w:color w:val="000000" w:themeColor="text1"/>
        </w:rPr>
        <w:t xml:space="preserve">z věcí vyřizovaných Mgr. </w:t>
      </w:r>
      <w:proofErr w:type="spellStart"/>
      <w:r w:rsidRPr="005F796C">
        <w:rPr>
          <w:rFonts w:eastAsia="Times New Roman"/>
          <w:b/>
          <w:bCs/>
          <w:color w:val="000000" w:themeColor="text1"/>
        </w:rPr>
        <w:t>Kovalíkovou</w:t>
      </w:r>
      <w:proofErr w:type="spellEnd"/>
      <w:r w:rsidRPr="005F796C">
        <w:rPr>
          <w:rFonts w:eastAsia="Times New Roman"/>
          <w:b/>
          <w:bCs/>
          <w:color w:val="000000" w:themeColor="text1"/>
        </w:rPr>
        <w:t xml:space="preserve"> jsou přiděleny k zástupu</w:t>
      </w:r>
    </w:p>
    <w:p w14:paraId="54AFB32A" w14:textId="77777777" w:rsidR="00E13F3B" w:rsidRPr="005F796C" w:rsidRDefault="00E13F3B" w:rsidP="00E13F3B">
      <w:pPr>
        <w:autoSpaceDE w:val="0"/>
        <w:autoSpaceDN w:val="0"/>
        <w:spacing w:before="8"/>
        <w:ind w:left="-142"/>
        <w:rPr>
          <w:b/>
          <w:color w:val="000000" w:themeColor="text1"/>
          <w:spacing w:val="1"/>
        </w:rPr>
      </w:pPr>
    </w:p>
    <w:p w14:paraId="737940A0" w14:textId="06C64709" w:rsidR="00E13F3B" w:rsidRPr="005F796C" w:rsidRDefault="00E13F3B" w:rsidP="00E13F3B">
      <w:pPr>
        <w:jc w:val="both"/>
        <w:rPr>
          <w:color w:val="000000" w:themeColor="text1"/>
        </w:rPr>
      </w:pPr>
      <w:r w:rsidRPr="005F796C">
        <w:rPr>
          <w:color w:val="000000" w:themeColor="text1"/>
        </w:rPr>
        <w:t xml:space="preserve">JUDr. Heřmanové </w:t>
      </w:r>
      <w:r w:rsidR="002177F4" w:rsidRPr="005F796C">
        <w:rPr>
          <w:color w:val="000000" w:themeColor="text1"/>
        </w:rPr>
        <w:t>–</w:t>
      </w:r>
      <w:r w:rsidRPr="005F796C">
        <w:rPr>
          <w:color w:val="000000" w:themeColor="text1"/>
        </w:rPr>
        <w:t xml:space="preserve"> </w:t>
      </w:r>
      <w:r w:rsidR="002177F4" w:rsidRPr="005F796C">
        <w:rPr>
          <w:color w:val="000000" w:themeColor="text1"/>
        </w:rPr>
        <w:t xml:space="preserve">49 </w:t>
      </w:r>
      <w:proofErr w:type="spellStart"/>
      <w:r w:rsidR="002177F4" w:rsidRPr="005F796C">
        <w:rPr>
          <w:color w:val="000000" w:themeColor="text1"/>
        </w:rPr>
        <w:t>Nc</w:t>
      </w:r>
      <w:proofErr w:type="spellEnd"/>
      <w:r w:rsidR="002177F4" w:rsidRPr="005F796C">
        <w:rPr>
          <w:color w:val="000000" w:themeColor="text1"/>
        </w:rPr>
        <w:t xml:space="preserve"> 356/2022, 0 P 19/95, 58 P 25/2013</w:t>
      </w:r>
    </w:p>
    <w:p w14:paraId="0DB12952" w14:textId="77777777" w:rsidR="00E13F3B" w:rsidRPr="005F796C" w:rsidRDefault="00E13F3B" w:rsidP="00E13F3B">
      <w:pPr>
        <w:jc w:val="both"/>
        <w:rPr>
          <w:color w:val="000000" w:themeColor="text1"/>
        </w:rPr>
      </w:pPr>
    </w:p>
    <w:p w14:paraId="608AF78B" w14:textId="38E5EE46" w:rsidR="00E13F3B" w:rsidRPr="005F796C" w:rsidRDefault="00E13F3B" w:rsidP="00E13F3B">
      <w:pPr>
        <w:jc w:val="both"/>
        <w:rPr>
          <w:color w:val="000000" w:themeColor="text1"/>
        </w:rPr>
      </w:pPr>
      <w:r w:rsidRPr="005F796C">
        <w:rPr>
          <w:color w:val="000000" w:themeColor="text1"/>
        </w:rPr>
        <w:t xml:space="preserve">Mgr. </w:t>
      </w:r>
      <w:proofErr w:type="spellStart"/>
      <w:r w:rsidRPr="005F796C">
        <w:rPr>
          <w:color w:val="000000" w:themeColor="text1"/>
        </w:rPr>
        <w:t>Krepsové</w:t>
      </w:r>
      <w:proofErr w:type="spellEnd"/>
      <w:r w:rsidRPr="005F796C">
        <w:rPr>
          <w:color w:val="000000" w:themeColor="text1"/>
        </w:rPr>
        <w:t xml:space="preserve"> </w:t>
      </w:r>
      <w:r w:rsidR="002177F4" w:rsidRPr="005F796C">
        <w:rPr>
          <w:color w:val="000000" w:themeColor="text1"/>
        </w:rPr>
        <w:t>–</w:t>
      </w:r>
      <w:r w:rsidRPr="005F796C">
        <w:rPr>
          <w:color w:val="000000" w:themeColor="text1"/>
        </w:rPr>
        <w:t xml:space="preserve"> </w:t>
      </w:r>
      <w:r w:rsidR="002177F4" w:rsidRPr="005F796C">
        <w:rPr>
          <w:color w:val="000000" w:themeColor="text1"/>
        </w:rPr>
        <w:t xml:space="preserve">24 </w:t>
      </w:r>
      <w:proofErr w:type="spellStart"/>
      <w:r w:rsidR="002177F4" w:rsidRPr="005F796C">
        <w:rPr>
          <w:color w:val="000000" w:themeColor="text1"/>
        </w:rPr>
        <w:t>Nc</w:t>
      </w:r>
      <w:proofErr w:type="spellEnd"/>
      <w:r w:rsidR="002177F4" w:rsidRPr="005F796C">
        <w:rPr>
          <w:color w:val="000000" w:themeColor="text1"/>
        </w:rPr>
        <w:t xml:space="preserve"> 381/2023, 0 P 58/2019, 13 P 79/2014</w:t>
      </w:r>
    </w:p>
    <w:p w14:paraId="4E4777A5" w14:textId="77777777" w:rsidR="00E13F3B" w:rsidRPr="005F796C" w:rsidRDefault="00E13F3B" w:rsidP="00E13F3B">
      <w:pPr>
        <w:jc w:val="both"/>
        <w:rPr>
          <w:color w:val="000000" w:themeColor="text1"/>
        </w:rPr>
      </w:pPr>
    </w:p>
    <w:p w14:paraId="26C5E137" w14:textId="5F887B7B" w:rsidR="00E13F3B" w:rsidRPr="005F796C" w:rsidRDefault="00E13F3B" w:rsidP="00E13F3B">
      <w:pPr>
        <w:jc w:val="both"/>
        <w:rPr>
          <w:color w:val="000000" w:themeColor="text1"/>
        </w:rPr>
      </w:pPr>
      <w:r w:rsidRPr="005F796C">
        <w:rPr>
          <w:color w:val="000000" w:themeColor="text1"/>
        </w:rPr>
        <w:t xml:space="preserve">Mgr. Koutenské </w:t>
      </w:r>
      <w:r w:rsidR="004051A1" w:rsidRPr="005F796C">
        <w:rPr>
          <w:color w:val="000000" w:themeColor="text1"/>
        </w:rPr>
        <w:t>–</w:t>
      </w:r>
      <w:r w:rsidRPr="005F796C">
        <w:rPr>
          <w:color w:val="000000" w:themeColor="text1"/>
        </w:rPr>
        <w:t xml:space="preserve"> </w:t>
      </w:r>
      <w:r w:rsidR="004051A1" w:rsidRPr="005F796C">
        <w:rPr>
          <w:color w:val="000000" w:themeColor="text1"/>
        </w:rPr>
        <w:t xml:space="preserve">49 </w:t>
      </w:r>
      <w:proofErr w:type="spellStart"/>
      <w:r w:rsidR="004051A1" w:rsidRPr="005F796C">
        <w:rPr>
          <w:color w:val="000000" w:themeColor="text1"/>
        </w:rPr>
        <w:t>Nc</w:t>
      </w:r>
      <w:proofErr w:type="spellEnd"/>
      <w:r w:rsidR="004051A1" w:rsidRPr="005F796C">
        <w:rPr>
          <w:color w:val="000000" w:themeColor="text1"/>
        </w:rPr>
        <w:t xml:space="preserve"> 362/2023, 0 P 13/2024, 49 </w:t>
      </w:r>
      <w:proofErr w:type="spellStart"/>
      <w:r w:rsidR="004051A1" w:rsidRPr="005F796C">
        <w:rPr>
          <w:color w:val="000000" w:themeColor="text1"/>
        </w:rPr>
        <w:t>Nc</w:t>
      </w:r>
      <w:proofErr w:type="spellEnd"/>
      <w:r w:rsidR="004051A1" w:rsidRPr="005F796C">
        <w:rPr>
          <w:color w:val="000000" w:themeColor="text1"/>
        </w:rPr>
        <w:t xml:space="preserve"> 115/2024</w:t>
      </w:r>
    </w:p>
    <w:p w14:paraId="105DC084" w14:textId="77777777" w:rsidR="00E13F3B" w:rsidRPr="005F796C" w:rsidRDefault="00E13F3B" w:rsidP="00E13F3B">
      <w:pPr>
        <w:jc w:val="both"/>
        <w:rPr>
          <w:color w:val="000000" w:themeColor="text1"/>
        </w:rPr>
      </w:pPr>
    </w:p>
    <w:p w14:paraId="77AF5101" w14:textId="4B6C2EF8" w:rsidR="00E13F3B" w:rsidRPr="005F796C" w:rsidRDefault="00E13F3B" w:rsidP="00E13F3B">
      <w:pPr>
        <w:jc w:val="both"/>
        <w:rPr>
          <w:color w:val="000000" w:themeColor="text1"/>
        </w:rPr>
      </w:pPr>
      <w:r w:rsidRPr="005F796C">
        <w:rPr>
          <w:color w:val="000000" w:themeColor="text1"/>
        </w:rPr>
        <w:t xml:space="preserve">Mgr. Janouškové </w:t>
      </w:r>
      <w:r w:rsidR="004051A1" w:rsidRPr="005F796C">
        <w:rPr>
          <w:color w:val="000000" w:themeColor="text1"/>
        </w:rPr>
        <w:t>–</w:t>
      </w:r>
      <w:r w:rsidRPr="005F796C">
        <w:rPr>
          <w:color w:val="000000" w:themeColor="text1"/>
        </w:rPr>
        <w:t xml:space="preserve"> </w:t>
      </w:r>
      <w:r w:rsidR="004051A1" w:rsidRPr="005F796C">
        <w:rPr>
          <w:color w:val="000000" w:themeColor="text1"/>
        </w:rPr>
        <w:t xml:space="preserve">49 </w:t>
      </w:r>
      <w:proofErr w:type="spellStart"/>
      <w:r w:rsidR="004051A1" w:rsidRPr="005F796C">
        <w:rPr>
          <w:color w:val="000000" w:themeColor="text1"/>
        </w:rPr>
        <w:t>Nc</w:t>
      </w:r>
      <w:proofErr w:type="spellEnd"/>
      <w:r w:rsidR="004051A1" w:rsidRPr="005F796C">
        <w:rPr>
          <w:color w:val="000000" w:themeColor="text1"/>
        </w:rPr>
        <w:t xml:space="preserve"> 365/2023, 49 </w:t>
      </w:r>
      <w:proofErr w:type="spellStart"/>
      <w:r w:rsidR="004051A1" w:rsidRPr="005F796C">
        <w:rPr>
          <w:color w:val="000000" w:themeColor="text1"/>
        </w:rPr>
        <w:t>Nc</w:t>
      </w:r>
      <w:proofErr w:type="spellEnd"/>
      <w:r w:rsidR="004051A1" w:rsidRPr="005F796C">
        <w:rPr>
          <w:color w:val="000000" w:themeColor="text1"/>
        </w:rPr>
        <w:t xml:space="preserve"> 355/2024, 49 </w:t>
      </w:r>
      <w:proofErr w:type="spellStart"/>
      <w:r w:rsidR="004051A1" w:rsidRPr="005F796C">
        <w:rPr>
          <w:color w:val="000000" w:themeColor="text1"/>
        </w:rPr>
        <w:t>Nc</w:t>
      </w:r>
      <w:proofErr w:type="spellEnd"/>
      <w:r w:rsidR="004051A1" w:rsidRPr="005F796C">
        <w:rPr>
          <w:color w:val="000000" w:themeColor="text1"/>
        </w:rPr>
        <w:t xml:space="preserve"> 731/2024</w:t>
      </w:r>
    </w:p>
    <w:p w14:paraId="1BC39764" w14:textId="77777777" w:rsidR="00E13F3B" w:rsidRPr="005F796C" w:rsidRDefault="00E13F3B" w:rsidP="00E13F3B">
      <w:pPr>
        <w:jc w:val="both"/>
        <w:rPr>
          <w:color w:val="000000" w:themeColor="text1"/>
        </w:rPr>
      </w:pPr>
    </w:p>
    <w:p w14:paraId="39938CE7" w14:textId="10A4DF2E" w:rsidR="00E13F3B" w:rsidRPr="005F796C" w:rsidRDefault="00E13F3B" w:rsidP="00E13F3B">
      <w:pPr>
        <w:jc w:val="both"/>
        <w:rPr>
          <w:color w:val="000000" w:themeColor="text1"/>
        </w:rPr>
      </w:pPr>
      <w:r w:rsidRPr="005F796C">
        <w:rPr>
          <w:color w:val="000000" w:themeColor="text1"/>
        </w:rPr>
        <w:t>JUDr. Tiché</w:t>
      </w:r>
      <w:r w:rsidRPr="005F796C">
        <w:rPr>
          <w:color w:val="000000" w:themeColor="text1"/>
        </w:rPr>
        <w:tab/>
        <w:t xml:space="preserve">- </w:t>
      </w:r>
      <w:r w:rsidR="004051A1" w:rsidRPr="005F796C">
        <w:rPr>
          <w:color w:val="000000" w:themeColor="text1"/>
        </w:rPr>
        <w:t xml:space="preserve">49 </w:t>
      </w:r>
      <w:proofErr w:type="spellStart"/>
      <w:r w:rsidR="004051A1" w:rsidRPr="005F796C">
        <w:rPr>
          <w:color w:val="000000" w:themeColor="text1"/>
        </w:rPr>
        <w:t>Nc</w:t>
      </w:r>
      <w:proofErr w:type="spellEnd"/>
      <w:r w:rsidR="004051A1" w:rsidRPr="005F796C">
        <w:rPr>
          <w:color w:val="000000" w:themeColor="text1"/>
        </w:rPr>
        <w:t xml:space="preserve"> 127/2023, 52 P 16/2015, 0 P 82/2024</w:t>
      </w:r>
    </w:p>
    <w:p w14:paraId="6C914EE2" w14:textId="77777777" w:rsidR="00E13F3B" w:rsidRPr="005F796C" w:rsidRDefault="00E13F3B" w:rsidP="00E13F3B">
      <w:pPr>
        <w:jc w:val="both"/>
        <w:rPr>
          <w:color w:val="000000" w:themeColor="text1"/>
        </w:rPr>
      </w:pPr>
    </w:p>
    <w:p w14:paraId="1D8C338F" w14:textId="1A03FD63" w:rsidR="00E13F3B" w:rsidRPr="005F796C" w:rsidRDefault="00E13F3B" w:rsidP="00E13F3B">
      <w:pPr>
        <w:jc w:val="both"/>
        <w:rPr>
          <w:color w:val="000000" w:themeColor="text1"/>
        </w:rPr>
      </w:pPr>
      <w:r w:rsidRPr="005F796C">
        <w:rPr>
          <w:color w:val="000000" w:themeColor="text1"/>
        </w:rPr>
        <w:t>JUDr. Králové</w:t>
      </w:r>
      <w:r w:rsidRPr="005F796C">
        <w:rPr>
          <w:color w:val="000000" w:themeColor="text1"/>
        </w:rPr>
        <w:tab/>
        <w:t xml:space="preserve">- </w:t>
      </w:r>
      <w:r w:rsidR="004051A1" w:rsidRPr="005F796C">
        <w:rPr>
          <w:color w:val="000000" w:themeColor="text1"/>
        </w:rPr>
        <w:t xml:space="preserve">52 P 1/2007, 0 P 343/2020, 49 </w:t>
      </w:r>
      <w:proofErr w:type="spellStart"/>
      <w:r w:rsidR="004051A1" w:rsidRPr="005F796C">
        <w:rPr>
          <w:color w:val="000000" w:themeColor="text1"/>
        </w:rPr>
        <w:t>Nc</w:t>
      </w:r>
      <w:proofErr w:type="spellEnd"/>
      <w:r w:rsidR="004051A1" w:rsidRPr="005F796C">
        <w:rPr>
          <w:color w:val="000000" w:themeColor="text1"/>
        </w:rPr>
        <w:t xml:space="preserve"> 52/2024</w:t>
      </w:r>
    </w:p>
    <w:p w14:paraId="5F77CAAB" w14:textId="77777777" w:rsidR="00FC2379" w:rsidRPr="005F796C" w:rsidRDefault="00FC2379" w:rsidP="00E13F3B">
      <w:pPr>
        <w:jc w:val="both"/>
        <w:rPr>
          <w:color w:val="000000" w:themeColor="text1"/>
        </w:rPr>
      </w:pPr>
    </w:p>
    <w:p w14:paraId="1E651032" w14:textId="60847310" w:rsidR="00FC2379" w:rsidRPr="005F796C" w:rsidRDefault="00FC2379" w:rsidP="00E13F3B">
      <w:pPr>
        <w:jc w:val="both"/>
        <w:rPr>
          <w:color w:val="000000" w:themeColor="text1"/>
        </w:rPr>
      </w:pPr>
      <w:r w:rsidRPr="005F796C">
        <w:rPr>
          <w:color w:val="000000" w:themeColor="text1"/>
        </w:rPr>
        <w:t xml:space="preserve">Mgr. Kučerové </w:t>
      </w:r>
      <w:r w:rsidR="004051A1" w:rsidRPr="005F796C">
        <w:rPr>
          <w:color w:val="000000" w:themeColor="text1"/>
        </w:rPr>
        <w:t>–</w:t>
      </w:r>
      <w:r w:rsidRPr="005F796C">
        <w:rPr>
          <w:color w:val="000000" w:themeColor="text1"/>
        </w:rPr>
        <w:t xml:space="preserve"> </w:t>
      </w:r>
      <w:r w:rsidR="004051A1" w:rsidRPr="005F796C">
        <w:rPr>
          <w:color w:val="000000" w:themeColor="text1"/>
        </w:rPr>
        <w:t xml:space="preserve">52 P 49/2013, 29 P 51/2015, 49 </w:t>
      </w:r>
      <w:proofErr w:type="spellStart"/>
      <w:r w:rsidR="004051A1" w:rsidRPr="005F796C">
        <w:rPr>
          <w:color w:val="000000" w:themeColor="text1"/>
        </w:rPr>
        <w:t>Nc</w:t>
      </w:r>
      <w:proofErr w:type="spellEnd"/>
      <w:r w:rsidR="004051A1" w:rsidRPr="005F796C">
        <w:rPr>
          <w:color w:val="000000" w:themeColor="text1"/>
        </w:rPr>
        <w:t xml:space="preserve"> 732/2024</w:t>
      </w:r>
    </w:p>
    <w:p w14:paraId="26A2A761" w14:textId="77777777" w:rsidR="00E13F3B" w:rsidRPr="005F796C" w:rsidRDefault="00E13F3B" w:rsidP="00E13F3B">
      <w:pPr>
        <w:pStyle w:val="Bezmezer"/>
        <w:jc w:val="both"/>
        <w:rPr>
          <w:rFonts w:ascii="Garamond" w:hAnsi="Garamond"/>
          <w:color w:val="000000" w:themeColor="text1"/>
          <w:sz w:val="24"/>
          <w:szCs w:val="24"/>
        </w:rPr>
      </w:pPr>
    </w:p>
    <w:bookmarkEnd w:id="58"/>
    <w:p w14:paraId="48FBF114" w14:textId="77777777" w:rsidR="00E13F3B" w:rsidRPr="005F796C" w:rsidRDefault="00E13F3B" w:rsidP="00E13F3B">
      <w:pPr>
        <w:autoSpaceDE w:val="0"/>
        <w:autoSpaceDN w:val="0"/>
        <w:spacing w:before="8"/>
        <w:ind w:left="-142"/>
        <w:rPr>
          <w:b/>
          <w:color w:val="000000" w:themeColor="text1"/>
          <w:spacing w:val="1"/>
        </w:rPr>
      </w:pPr>
    </w:p>
    <w:p w14:paraId="045C78FE" w14:textId="77777777" w:rsidR="00E13F3B" w:rsidRPr="005F796C" w:rsidRDefault="00E13F3B" w:rsidP="00E13F3B">
      <w:pPr>
        <w:autoSpaceDE w:val="0"/>
        <w:autoSpaceDN w:val="0"/>
        <w:spacing w:before="8"/>
        <w:ind w:left="-142"/>
        <w:rPr>
          <w:b/>
          <w:color w:val="000000" w:themeColor="text1"/>
          <w:spacing w:val="1"/>
        </w:rPr>
      </w:pPr>
    </w:p>
    <w:p w14:paraId="61F6BBAD" w14:textId="77777777" w:rsidR="00E13F3B" w:rsidRPr="005F796C" w:rsidRDefault="00E13F3B" w:rsidP="00C03998">
      <w:pPr>
        <w:jc w:val="both"/>
        <w:rPr>
          <w:color w:val="000000" w:themeColor="text1"/>
        </w:rPr>
      </w:pPr>
    </w:p>
    <w:p w14:paraId="001A424E" w14:textId="77777777" w:rsidR="00E13F3B" w:rsidRPr="008954E8" w:rsidRDefault="00E13F3B" w:rsidP="00E13F3B">
      <w:pPr>
        <w:pStyle w:val="Bezmezer"/>
        <w:jc w:val="both"/>
        <w:rPr>
          <w:rFonts w:ascii="Garamond" w:hAnsi="Garamond"/>
          <w:color w:val="FF0000"/>
          <w:sz w:val="24"/>
          <w:szCs w:val="24"/>
        </w:rPr>
      </w:pPr>
    </w:p>
    <w:p w14:paraId="0A6E5F9D" w14:textId="77777777" w:rsidR="00E13F3B" w:rsidRPr="008954E8" w:rsidRDefault="00E13F3B" w:rsidP="00E13F3B">
      <w:pPr>
        <w:autoSpaceDE w:val="0"/>
        <w:autoSpaceDN w:val="0"/>
        <w:spacing w:before="8"/>
        <w:ind w:left="-142"/>
        <w:rPr>
          <w:b/>
          <w:color w:val="FF0000"/>
          <w:spacing w:val="1"/>
        </w:rPr>
      </w:pPr>
    </w:p>
    <w:p w14:paraId="4756C322" w14:textId="77777777" w:rsidR="00E13F3B" w:rsidRPr="008954E8" w:rsidRDefault="00E13F3B" w:rsidP="00E13F3B">
      <w:pPr>
        <w:autoSpaceDE w:val="0"/>
        <w:autoSpaceDN w:val="0"/>
        <w:spacing w:before="8"/>
        <w:ind w:left="-142"/>
        <w:rPr>
          <w:b/>
          <w:color w:val="FF0000"/>
          <w:spacing w:val="1"/>
        </w:rPr>
      </w:pPr>
    </w:p>
    <w:p w14:paraId="51F00C88" w14:textId="77777777" w:rsidR="00E13F3B" w:rsidRDefault="00E13F3B" w:rsidP="00C03998">
      <w:pPr>
        <w:jc w:val="both"/>
        <w:rPr>
          <w:color w:val="FF0000"/>
        </w:rPr>
      </w:pPr>
    </w:p>
    <w:p w14:paraId="66E70191" w14:textId="77777777" w:rsidR="00E13F3B" w:rsidRDefault="00E13F3B" w:rsidP="00C03998">
      <w:pPr>
        <w:jc w:val="both"/>
        <w:rPr>
          <w:color w:val="FF0000"/>
        </w:rPr>
      </w:pPr>
    </w:p>
    <w:p w14:paraId="3099BD03" w14:textId="77777777" w:rsidR="00E13F3B" w:rsidRPr="00C03998" w:rsidRDefault="00E13F3B" w:rsidP="00C03998">
      <w:pPr>
        <w:jc w:val="both"/>
        <w:rPr>
          <w:color w:val="FF0000"/>
        </w:rPr>
      </w:pPr>
    </w:p>
    <w:sectPr w:rsidR="00E13F3B" w:rsidRPr="00C03998" w:rsidSect="006B5EA9">
      <w:footerReference w:type="default" r:id="rId8"/>
      <w:pgSz w:w="11906" w:h="16838"/>
      <w:pgMar w:top="1135" w:right="1133" w:bottom="1135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7A6E" w14:textId="77777777" w:rsidR="00D80C77" w:rsidRDefault="00BE7BE0">
      <w:r>
        <w:separator/>
      </w:r>
    </w:p>
  </w:endnote>
  <w:endnote w:type="continuationSeparator" w:id="0">
    <w:p w14:paraId="59FE5B3B" w14:textId="77777777" w:rsidR="00D80C77" w:rsidRDefault="00BE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221523"/>
      <w:docPartObj>
        <w:docPartGallery w:val="Page Numbers (Bottom of Page)"/>
        <w:docPartUnique/>
      </w:docPartObj>
    </w:sdtPr>
    <w:sdtEndPr/>
    <w:sdtContent>
      <w:p w14:paraId="5772DC8E" w14:textId="77777777" w:rsidR="002B5E39" w:rsidRPr="008E1EC2" w:rsidRDefault="009B368E">
        <w:pPr>
          <w:pStyle w:val="Zpat"/>
          <w:jc w:val="center"/>
        </w:pPr>
        <w:r w:rsidRPr="008E1EC2">
          <w:fldChar w:fldCharType="begin"/>
        </w:r>
        <w:r w:rsidRPr="008E1EC2">
          <w:instrText>PAGE   \* MERGEFORMAT</w:instrText>
        </w:r>
        <w:r w:rsidRPr="008E1EC2">
          <w:fldChar w:fldCharType="separate"/>
        </w:r>
        <w:r>
          <w:rPr>
            <w:noProof/>
          </w:rPr>
          <w:t>32</w:t>
        </w:r>
        <w:r w:rsidRPr="008E1EC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5C95" w14:textId="77777777" w:rsidR="00D80C77" w:rsidRDefault="00BE7BE0">
      <w:r>
        <w:separator/>
      </w:r>
    </w:p>
  </w:footnote>
  <w:footnote w:type="continuationSeparator" w:id="0">
    <w:p w14:paraId="0AD6C4A3" w14:textId="77777777" w:rsidR="00D80C77" w:rsidRDefault="00BE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618"/>
    <w:multiLevelType w:val="hybridMultilevel"/>
    <w:tmpl w:val="FFFFFFFF"/>
    <w:lvl w:ilvl="0" w:tplc="5CE2D832">
      <w:start w:val="1"/>
      <w:numFmt w:val="upperRoman"/>
      <w:lvlText w:val="%1)"/>
      <w:lvlJc w:val="left"/>
      <w:pPr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B6595A"/>
    <w:multiLevelType w:val="hybridMultilevel"/>
    <w:tmpl w:val="3BBCFE8A"/>
    <w:lvl w:ilvl="0" w:tplc="A634CD6C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55B9"/>
    <w:multiLevelType w:val="hybridMultilevel"/>
    <w:tmpl w:val="EB76BE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2146"/>
    <w:multiLevelType w:val="hybridMultilevel"/>
    <w:tmpl w:val="474C9058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60F3"/>
    <w:multiLevelType w:val="hybridMultilevel"/>
    <w:tmpl w:val="213AF7B4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1A97"/>
    <w:multiLevelType w:val="hybridMultilevel"/>
    <w:tmpl w:val="8216F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6876"/>
    <w:multiLevelType w:val="hybridMultilevel"/>
    <w:tmpl w:val="EB76BE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1EC6"/>
    <w:multiLevelType w:val="hybridMultilevel"/>
    <w:tmpl w:val="C3CCDF66"/>
    <w:lvl w:ilvl="0" w:tplc="36CA57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0F763E"/>
    <w:multiLevelType w:val="hybridMultilevel"/>
    <w:tmpl w:val="4280736E"/>
    <w:lvl w:ilvl="0" w:tplc="2FCAE260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33018E"/>
    <w:multiLevelType w:val="hybridMultilevel"/>
    <w:tmpl w:val="C8168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E740E"/>
    <w:multiLevelType w:val="hybridMultilevel"/>
    <w:tmpl w:val="EB76BE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1D6AE4E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0BF"/>
    <w:multiLevelType w:val="hybridMultilevel"/>
    <w:tmpl w:val="C81EB750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83817"/>
    <w:multiLevelType w:val="hybridMultilevel"/>
    <w:tmpl w:val="5B6CB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116A4"/>
    <w:multiLevelType w:val="hybridMultilevel"/>
    <w:tmpl w:val="A02EA4D6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76A4A"/>
    <w:multiLevelType w:val="hybridMultilevel"/>
    <w:tmpl w:val="FDF8A858"/>
    <w:lvl w:ilvl="0" w:tplc="73C486F2">
      <w:start w:val="1"/>
      <w:numFmt w:val="lowerRoman"/>
      <w:lvlText w:val="%1."/>
      <w:lvlJc w:val="left"/>
      <w:pPr>
        <w:ind w:left="1797" w:hanging="720"/>
      </w:pPr>
      <w:rPr>
        <w:rFonts w:hint="default"/>
      </w:rPr>
    </w:lvl>
    <w:lvl w:ilvl="1" w:tplc="7A34926A">
      <w:start w:val="1"/>
      <w:numFmt w:val="decimal"/>
      <w:lvlText w:val="%2."/>
      <w:lvlJc w:val="left"/>
      <w:pPr>
        <w:ind w:left="2157" w:hanging="360"/>
      </w:pPr>
      <w:rPr>
        <w:rFonts w:hint="default"/>
      </w:rPr>
    </w:lvl>
    <w:lvl w:ilvl="2" w:tplc="C652AF92">
      <w:numFmt w:val="decimal"/>
      <w:lvlText w:val="%3"/>
      <w:lvlJc w:val="left"/>
      <w:pPr>
        <w:ind w:left="305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35D91173"/>
    <w:multiLevelType w:val="hybridMultilevel"/>
    <w:tmpl w:val="1BF25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80B24"/>
    <w:multiLevelType w:val="hybridMultilevel"/>
    <w:tmpl w:val="3FFE4C3A"/>
    <w:lvl w:ilvl="0" w:tplc="A800A62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 w15:restartNumberingAfterBreak="0">
    <w:nsid w:val="3A8B1E60"/>
    <w:multiLevelType w:val="hybridMultilevel"/>
    <w:tmpl w:val="B3E4AE68"/>
    <w:lvl w:ilvl="0" w:tplc="4D0409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686E"/>
    <w:multiLevelType w:val="hybridMultilevel"/>
    <w:tmpl w:val="48CC4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00D82"/>
    <w:multiLevelType w:val="hybridMultilevel"/>
    <w:tmpl w:val="A16AD2BA"/>
    <w:lvl w:ilvl="0" w:tplc="C3F0529C">
      <w:start w:val="1"/>
      <w:numFmt w:val="decimal"/>
      <w:lvlText w:val="%1."/>
      <w:lvlJc w:val="left"/>
      <w:pPr>
        <w:ind w:left="107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807D3"/>
    <w:multiLevelType w:val="hybridMultilevel"/>
    <w:tmpl w:val="A104BC92"/>
    <w:lvl w:ilvl="0" w:tplc="A800A626">
      <w:start w:val="1"/>
      <w:numFmt w:val="bullet"/>
      <w:lvlText w:val="-"/>
      <w:lvlJc w:val="left"/>
      <w:pPr>
        <w:ind w:left="2061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 w15:restartNumberingAfterBreak="0">
    <w:nsid w:val="4988321C"/>
    <w:multiLevelType w:val="hybridMultilevel"/>
    <w:tmpl w:val="2E7E1C8A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F1C98"/>
    <w:multiLevelType w:val="hybridMultilevel"/>
    <w:tmpl w:val="94F62EA4"/>
    <w:lvl w:ilvl="0" w:tplc="90A6CAE6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4662BF"/>
    <w:multiLevelType w:val="hybridMultilevel"/>
    <w:tmpl w:val="FFFFFFFF"/>
    <w:lvl w:ilvl="0" w:tplc="BFE2BDF8">
      <w:start w:val="1"/>
      <w:numFmt w:val="decimal"/>
      <w:lvlText w:val="%1."/>
      <w:lvlJc w:val="left"/>
      <w:pPr>
        <w:ind w:left="2771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5D30F0"/>
    <w:multiLevelType w:val="hybridMultilevel"/>
    <w:tmpl w:val="2B0E1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57E85"/>
    <w:multiLevelType w:val="hybridMultilevel"/>
    <w:tmpl w:val="0D70D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115EC"/>
    <w:multiLevelType w:val="hybridMultilevel"/>
    <w:tmpl w:val="4AD42A3E"/>
    <w:lvl w:ilvl="0" w:tplc="A800A626">
      <w:start w:val="1"/>
      <w:numFmt w:val="bullet"/>
      <w:lvlText w:val="-"/>
      <w:lvlJc w:val="left"/>
      <w:pPr>
        <w:ind w:left="758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 w15:restartNumberingAfterBreak="0">
    <w:nsid w:val="561F380E"/>
    <w:multiLevelType w:val="hybridMultilevel"/>
    <w:tmpl w:val="5B183C82"/>
    <w:lvl w:ilvl="0" w:tplc="228EE9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255F9"/>
    <w:multiLevelType w:val="hybridMultilevel"/>
    <w:tmpl w:val="AEBAB948"/>
    <w:lvl w:ilvl="0" w:tplc="828EE174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8C83A28"/>
    <w:multiLevelType w:val="hybridMultilevel"/>
    <w:tmpl w:val="C0AE5A28"/>
    <w:lvl w:ilvl="0" w:tplc="04050017">
      <w:start w:val="1"/>
      <w:numFmt w:val="lowerLetter"/>
      <w:lvlText w:val="%1)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E736C"/>
    <w:multiLevelType w:val="hybridMultilevel"/>
    <w:tmpl w:val="856AB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E0FBE"/>
    <w:multiLevelType w:val="hybridMultilevel"/>
    <w:tmpl w:val="617C47CE"/>
    <w:lvl w:ilvl="0" w:tplc="DF22C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1B4247"/>
    <w:multiLevelType w:val="hybridMultilevel"/>
    <w:tmpl w:val="CCD6A46E"/>
    <w:lvl w:ilvl="0" w:tplc="A800A626">
      <w:start w:val="1"/>
      <w:numFmt w:val="bullet"/>
      <w:lvlText w:val="-"/>
      <w:lvlJc w:val="left"/>
      <w:pPr>
        <w:ind w:left="2344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20C54"/>
    <w:multiLevelType w:val="hybridMultilevel"/>
    <w:tmpl w:val="8D8CD9B2"/>
    <w:lvl w:ilvl="0" w:tplc="F9D03F22">
      <w:start w:val="1"/>
      <w:numFmt w:val="decimal"/>
      <w:lvlText w:val="%1."/>
      <w:lvlJc w:val="left"/>
      <w:pPr>
        <w:ind w:left="76" w:hanging="360"/>
      </w:pPr>
      <w:rPr>
        <w:rFonts w:ascii="Garamond" w:hAnsi="Garamond" w:hint="default"/>
        <w:i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5F24DE6"/>
    <w:multiLevelType w:val="hybridMultilevel"/>
    <w:tmpl w:val="34948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E5FB7"/>
    <w:multiLevelType w:val="hybridMultilevel"/>
    <w:tmpl w:val="35CC2AD0"/>
    <w:lvl w:ilvl="0" w:tplc="1B6C3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A9CEFEA">
      <w:start w:val="1"/>
      <w:numFmt w:val="decimal"/>
      <w:lvlText w:val="%2."/>
      <w:lvlJc w:val="left"/>
      <w:pPr>
        <w:ind w:left="180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275AF3"/>
    <w:multiLevelType w:val="hybridMultilevel"/>
    <w:tmpl w:val="7C600C18"/>
    <w:lvl w:ilvl="0" w:tplc="6214185A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6810FD"/>
    <w:multiLevelType w:val="hybridMultilevel"/>
    <w:tmpl w:val="DF9AA450"/>
    <w:lvl w:ilvl="0" w:tplc="0405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E6F12"/>
    <w:multiLevelType w:val="hybridMultilevel"/>
    <w:tmpl w:val="85BC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453CD"/>
    <w:multiLevelType w:val="hybridMultilevel"/>
    <w:tmpl w:val="47F88682"/>
    <w:lvl w:ilvl="0" w:tplc="0405000F">
      <w:start w:val="1"/>
      <w:numFmt w:val="decimal"/>
      <w:lvlText w:val="%1."/>
      <w:lvlJc w:val="left"/>
      <w:pPr>
        <w:ind w:left="43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F107868"/>
    <w:multiLevelType w:val="hybridMultilevel"/>
    <w:tmpl w:val="826E46D0"/>
    <w:lvl w:ilvl="0" w:tplc="03FC4274">
      <w:start w:val="3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7B211F"/>
    <w:multiLevelType w:val="hybridMultilevel"/>
    <w:tmpl w:val="2424BC88"/>
    <w:lvl w:ilvl="0" w:tplc="52C8484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735794"/>
    <w:multiLevelType w:val="hybridMultilevel"/>
    <w:tmpl w:val="5B0691F0"/>
    <w:lvl w:ilvl="0" w:tplc="3F9CC6E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87EF1"/>
    <w:multiLevelType w:val="hybridMultilevel"/>
    <w:tmpl w:val="22DE179A"/>
    <w:lvl w:ilvl="0" w:tplc="731C7A58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70B4190"/>
    <w:multiLevelType w:val="hybridMultilevel"/>
    <w:tmpl w:val="B710990A"/>
    <w:lvl w:ilvl="0" w:tplc="BDF02092">
      <w:start w:val="3"/>
      <w:numFmt w:val="decimal"/>
      <w:lvlText w:val="%1."/>
      <w:lvlJc w:val="left"/>
      <w:pPr>
        <w:ind w:left="67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8304C"/>
    <w:multiLevelType w:val="hybridMultilevel"/>
    <w:tmpl w:val="164E0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5199">
    <w:abstractNumId w:val="32"/>
  </w:num>
  <w:num w:numId="2" w16cid:durableId="1704558192">
    <w:abstractNumId w:val="20"/>
  </w:num>
  <w:num w:numId="3" w16cid:durableId="1548108029">
    <w:abstractNumId w:val="42"/>
  </w:num>
  <w:num w:numId="4" w16cid:durableId="1520001001">
    <w:abstractNumId w:val="10"/>
  </w:num>
  <w:num w:numId="5" w16cid:durableId="964850017">
    <w:abstractNumId w:val="14"/>
  </w:num>
  <w:num w:numId="6" w16cid:durableId="1622346822">
    <w:abstractNumId w:val="9"/>
  </w:num>
  <w:num w:numId="7" w16cid:durableId="151065972">
    <w:abstractNumId w:val="37"/>
  </w:num>
  <w:num w:numId="8" w16cid:durableId="623541351">
    <w:abstractNumId w:val="31"/>
  </w:num>
  <w:num w:numId="9" w16cid:durableId="1289042441">
    <w:abstractNumId w:val="34"/>
  </w:num>
  <w:num w:numId="10" w16cid:durableId="749274426">
    <w:abstractNumId w:val="35"/>
  </w:num>
  <w:num w:numId="11" w16cid:durableId="738795764">
    <w:abstractNumId w:val="7"/>
  </w:num>
  <w:num w:numId="12" w16cid:durableId="1880975839">
    <w:abstractNumId w:val="36"/>
  </w:num>
  <w:num w:numId="13" w16cid:durableId="1620338436">
    <w:abstractNumId w:val="8"/>
  </w:num>
  <w:num w:numId="14" w16cid:durableId="1447851562">
    <w:abstractNumId w:val="22"/>
  </w:num>
  <w:num w:numId="15" w16cid:durableId="1782651415">
    <w:abstractNumId w:val="28"/>
  </w:num>
  <w:num w:numId="16" w16cid:durableId="434718752">
    <w:abstractNumId w:val="43"/>
  </w:num>
  <w:num w:numId="17" w16cid:durableId="932010917">
    <w:abstractNumId w:val="1"/>
  </w:num>
  <w:num w:numId="18" w16cid:durableId="357974484">
    <w:abstractNumId w:val="38"/>
  </w:num>
  <w:num w:numId="19" w16cid:durableId="698049523">
    <w:abstractNumId w:val="24"/>
  </w:num>
  <w:num w:numId="20" w16cid:durableId="947468999">
    <w:abstractNumId w:val="19"/>
  </w:num>
  <w:num w:numId="21" w16cid:durableId="721751299">
    <w:abstractNumId w:val="39"/>
  </w:num>
  <w:num w:numId="22" w16cid:durableId="1530022171">
    <w:abstractNumId w:val="33"/>
  </w:num>
  <w:num w:numId="23" w16cid:durableId="1217207184">
    <w:abstractNumId w:val="29"/>
  </w:num>
  <w:num w:numId="24" w16cid:durableId="175114465">
    <w:abstractNumId w:val="15"/>
  </w:num>
  <w:num w:numId="25" w16cid:durableId="1497915936">
    <w:abstractNumId w:val="45"/>
  </w:num>
  <w:num w:numId="26" w16cid:durableId="540629205">
    <w:abstractNumId w:val="30"/>
  </w:num>
  <w:num w:numId="27" w16cid:durableId="933439941">
    <w:abstractNumId w:val="16"/>
  </w:num>
  <w:num w:numId="28" w16cid:durableId="933439673">
    <w:abstractNumId w:val="3"/>
  </w:num>
  <w:num w:numId="29" w16cid:durableId="478063">
    <w:abstractNumId w:val="12"/>
  </w:num>
  <w:num w:numId="30" w16cid:durableId="702558322">
    <w:abstractNumId w:val="27"/>
  </w:num>
  <w:num w:numId="31" w16cid:durableId="902985689">
    <w:abstractNumId w:val="17"/>
  </w:num>
  <w:num w:numId="32" w16cid:durableId="1808090190">
    <w:abstractNumId w:val="41"/>
  </w:num>
  <w:num w:numId="33" w16cid:durableId="668098767">
    <w:abstractNumId w:val="40"/>
  </w:num>
  <w:num w:numId="34" w16cid:durableId="778179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3215588">
    <w:abstractNumId w:val="0"/>
  </w:num>
  <w:num w:numId="36" w16cid:durableId="226033875">
    <w:abstractNumId w:val="26"/>
  </w:num>
  <w:num w:numId="37" w16cid:durableId="348340782">
    <w:abstractNumId w:val="13"/>
  </w:num>
  <w:num w:numId="38" w16cid:durableId="90395911">
    <w:abstractNumId w:val="11"/>
  </w:num>
  <w:num w:numId="39" w16cid:durableId="246043193">
    <w:abstractNumId w:val="4"/>
  </w:num>
  <w:num w:numId="40" w16cid:durableId="1416628812">
    <w:abstractNumId w:val="21"/>
  </w:num>
  <w:num w:numId="41" w16cid:durableId="2064525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9216336">
    <w:abstractNumId w:val="25"/>
  </w:num>
  <w:num w:numId="43" w16cid:durableId="2058311566">
    <w:abstractNumId w:val="18"/>
  </w:num>
  <w:num w:numId="44" w16cid:durableId="951860678">
    <w:abstractNumId w:val="5"/>
  </w:num>
  <w:num w:numId="45" w16cid:durableId="1852989095">
    <w:abstractNumId w:val="44"/>
  </w:num>
  <w:num w:numId="46" w16cid:durableId="1150368026">
    <w:abstractNumId w:val="6"/>
  </w:num>
  <w:num w:numId="47" w16cid:durableId="163440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7C"/>
    <w:rsid w:val="0000202C"/>
    <w:rsid w:val="00005762"/>
    <w:rsid w:val="0000613C"/>
    <w:rsid w:val="00011FD4"/>
    <w:rsid w:val="00023B2C"/>
    <w:rsid w:val="00023E94"/>
    <w:rsid w:val="00025513"/>
    <w:rsid w:val="00030599"/>
    <w:rsid w:val="000322F0"/>
    <w:rsid w:val="000435AA"/>
    <w:rsid w:val="00045985"/>
    <w:rsid w:val="00052EFD"/>
    <w:rsid w:val="00055012"/>
    <w:rsid w:val="00062325"/>
    <w:rsid w:val="0007653C"/>
    <w:rsid w:val="00080700"/>
    <w:rsid w:val="00093A38"/>
    <w:rsid w:val="000976DD"/>
    <w:rsid w:val="000A3460"/>
    <w:rsid w:val="000A5818"/>
    <w:rsid w:val="000C62D3"/>
    <w:rsid w:val="000D4917"/>
    <w:rsid w:val="000E3C93"/>
    <w:rsid w:val="001025F2"/>
    <w:rsid w:val="00116E91"/>
    <w:rsid w:val="00123C36"/>
    <w:rsid w:val="00136406"/>
    <w:rsid w:val="00140DBE"/>
    <w:rsid w:val="00147C11"/>
    <w:rsid w:val="00150F47"/>
    <w:rsid w:val="00151816"/>
    <w:rsid w:val="001524D6"/>
    <w:rsid w:val="00153488"/>
    <w:rsid w:val="00157E00"/>
    <w:rsid w:val="00166075"/>
    <w:rsid w:val="00171F1C"/>
    <w:rsid w:val="0017228E"/>
    <w:rsid w:val="00181684"/>
    <w:rsid w:val="00184B80"/>
    <w:rsid w:val="00187F4E"/>
    <w:rsid w:val="001936A7"/>
    <w:rsid w:val="00194F5B"/>
    <w:rsid w:val="001A1F27"/>
    <w:rsid w:val="001B3E5A"/>
    <w:rsid w:val="001C7DEC"/>
    <w:rsid w:val="001D6A50"/>
    <w:rsid w:val="001E718E"/>
    <w:rsid w:val="001F47C3"/>
    <w:rsid w:val="001F732A"/>
    <w:rsid w:val="002177F4"/>
    <w:rsid w:val="00246EA2"/>
    <w:rsid w:val="00251CA2"/>
    <w:rsid w:val="00252EE9"/>
    <w:rsid w:val="00263897"/>
    <w:rsid w:val="00265210"/>
    <w:rsid w:val="00266EDA"/>
    <w:rsid w:val="00271862"/>
    <w:rsid w:val="002734F5"/>
    <w:rsid w:val="00273D54"/>
    <w:rsid w:val="00281E7D"/>
    <w:rsid w:val="00287987"/>
    <w:rsid w:val="002A22FE"/>
    <w:rsid w:val="002A284D"/>
    <w:rsid w:val="002A2C88"/>
    <w:rsid w:val="002B5E39"/>
    <w:rsid w:val="002C5524"/>
    <w:rsid w:val="002E1462"/>
    <w:rsid w:val="002E2611"/>
    <w:rsid w:val="002E3343"/>
    <w:rsid w:val="002E4091"/>
    <w:rsid w:val="002F2C2C"/>
    <w:rsid w:val="00300C90"/>
    <w:rsid w:val="00301032"/>
    <w:rsid w:val="00302AE0"/>
    <w:rsid w:val="00305CB3"/>
    <w:rsid w:val="00310D28"/>
    <w:rsid w:val="0031447F"/>
    <w:rsid w:val="00317B5D"/>
    <w:rsid w:val="00320C59"/>
    <w:rsid w:val="00323CC8"/>
    <w:rsid w:val="00327F58"/>
    <w:rsid w:val="003378B5"/>
    <w:rsid w:val="0034078F"/>
    <w:rsid w:val="00341967"/>
    <w:rsid w:val="00344F4B"/>
    <w:rsid w:val="003458B8"/>
    <w:rsid w:val="00357B51"/>
    <w:rsid w:val="003617AC"/>
    <w:rsid w:val="00363E53"/>
    <w:rsid w:val="0036426B"/>
    <w:rsid w:val="00365D6A"/>
    <w:rsid w:val="00365D85"/>
    <w:rsid w:val="00366E93"/>
    <w:rsid w:val="00370162"/>
    <w:rsid w:val="00380042"/>
    <w:rsid w:val="00384A13"/>
    <w:rsid w:val="003A643C"/>
    <w:rsid w:val="003B1E45"/>
    <w:rsid w:val="003C188B"/>
    <w:rsid w:val="003C3812"/>
    <w:rsid w:val="003C5AD3"/>
    <w:rsid w:val="003C5CD3"/>
    <w:rsid w:val="003D7D21"/>
    <w:rsid w:val="003E1A26"/>
    <w:rsid w:val="003E67F5"/>
    <w:rsid w:val="004051A1"/>
    <w:rsid w:val="00405C3E"/>
    <w:rsid w:val="00414025"/>
    <w:rsid w:val="0041541C"/>
    <w:rsid w:val="00416124"/>
    <w:rsid w:val="004221C5"/>
    <w:rsid w:val="004248A4"/>
    <w:rsid w:val="004254F2"/>
    <w:rsid w:val="00425B04"/>
    <w:rsid w:val="00427F1F"/>
    <w:rsid w:val="00431F62"/>
    <w:rsid w:val="00435DE7"/>
    <w:rsid w:val="00437AB8"/>
    <w:rsid w:val="0044330C"/>
    <w:rsid w:val="00451A53"/>
    <w:rsid w:val="00456195"/>
    <w:rsid w:val="0046681D"/>
    <w:rsid w:val="00471DFC"/>
    <w:rsid w:val="00473D63"/>
    <w:rsid w:val="00476CD1"/>
    <w:rsid w:val="00480C85"/>
    <w:rsid w:val="004813C3"/>
    <w:rsid w:val="004823EA"/>
    <w:rsid w:val="00483BA9"/>
    <w:rsid w:val="004850FB"/>
    <w:rsid w:val="00486683"/>
    <w:rsid w:val="00491A55"/>
    <w:rsid w:val="004970EB"/>
    <w:rsid w:val="004A1A8B"/>
    <w:rsid w:val="004A37C4"/>
    <w:rsid w:val="004B6A3E"/>
    <w:rsid w:val="004B7B51"/>
    <w:rsid w:val="004D74AA"/>
    <w:rsid w:val="004E4A3E"/>
    <w:rsid w:val="004F07B9"/>
    <w:rsid w:val="004F48C4"/>
    <w:rsid w:val="004F6C07"/>
    <w:rsid w:val="00500BB2"/>
    <w:rsid w:val="00500D77"/>
    <w:rsid w:val="00504D8C"/>
    <w:rsid w:val="00516DC2"/>
    <w:rsid w:val="0054683A"/>
    <w:rsid w:val="005662EB"/>
    <w:rsid w:val="00571CC1"/>
    <w:rsid w:val="005725DD"/>
    <w:rsid w:val="005754A2"/>
    <w:rsid w:val="00592D47"/>
    <w:rsid w:val="00595FC7"/>
    <w:rsid w:val="00597A1B"/>
    <w:rsid w:val="005A36ED"/>
    <w:rsid w:val="005B1F6B"/>
    <w:rsid w:val="005B3123"/>
    <w:rsid w:val="005C0AB9"/>
    <w:rsid w:val="005D2B8D"/>
    <w:rsid w:val="005F34E4"/>
    <w:rsid w:val="005F796C"/>
    <w:rsid w:val="006015AF"/>
    <w:rsid w:val="00602CB3"/>
    <w:rsid w:val="00626199"/>
    <w:rsid w:val="00633495"/>
    <w:rsid w:val="006373CD"/>
    <w:rsid w:val="0064244B"/>
    <w:rsid w:val="0064304A"/>
    <w:rsid w:val="0065562F"/>
    <w:rsid w:val="00664B6B"/>
    <w:rsid w:val="00665893"/>
    <w:rsid w:val="00667AC9"/>
    <w:rsid w:val="00670D9B"/>
    <w:rsid w:val="006760C6"/>
    <w:rsid w:val="00676614"/>
    <w:rsid w:val="006767B3"/>
    <w:rsid w:val="00676927"/>
    <w:rsid w:val="00677EDD"/>
    <w:rsid w:val="006826B2"/>
    <w:rsid w:val="0069452F"/>
    <w:rsid w:val="006965C8"/>
    <w:rsid w:val="006A1CBE"/>
    <w:rsid w:val="006A32CB"/>
    <w:rsid w:val="006B5EA9"/>
    <w:rsid w:val="006B6E2A"/>
    <w:rsid w:val="006D1F8D"/>
    <w:rsid w:val="006D33F1"/>
    <w:rsid w:val="006D3A5E"/>
    <w:rsid w:val="006E1821"/>
    <w:rsid w:val="00703F8E"/>
    <w:rsid w:val="007075AB"/>
    <w:rsid w:val="007132A5"/>
    <w:rsid w:val="0071732A"/>
    <w:rsid w:val="00726662"/>
    <w:rsid w:val="00726A07"/>
    <w:rsid w:val="00727F43"/>
    <w:rsid w:val="00730B36"/>
    <w:rsid w:val="00734A05"/>
    <w:rsid w:val="00741E94"/>
    <w:rsid w:val="007451A7"/>
    <w:rsid w:val="00747351"/>
    <w:rsid w:val="00753475"/>
    <w:rsid w:val="00755E1B"/>
    <w:rsid w:val="00772BA5"/>
    <w:rsid w:val="00787586"/>
    <w:rsid w:val="007925F6"/>
    <w:rsid w:val="0079622F"/>
    <w:rsid w:val="007979B1"/>
    <w:rsid w:val="007B659B"/>
    <w:rsid w:val="007B6D61"/>
    <w:rsid w:val="007C2FC2"/>
    <w:rsid w:val="007C30DD"/>
    <w:rsid w:val="007C41CC"/>
    <w:rsid w:val="007D3ECE"/>
    <w:rsid w:val="007D46AC"/>
    <w:rsid w:val="007D76EA"/>
    <w:rsid w:val="007E300A"/>
    <w:rsid w:val="007E7971"/>
    <w:rsid w:val="007F0C40"/>
    <w:rsid w:val="007F68F1"/>
    <w:rsid w:val="00801096"/>
    <w:rsid w:val="00801B7C"/>
    <w:rsid w:val="0080382F"/>
    <w:rsid w:val="00813AB5"/>
    <w:rsid w:val="0082231A"/>
    <w:rsid w:val="00833756"/>
    <w:rsid w:val="00834CB3"/>
    <w:rsid w:val="008365BD"/>
    <w:rsid w:val="008370EF"/>
    <w:rsid w:val="008402D3"/>
    <w:rsid w:val="00841B77"/>
    <w:rsid w:val="00847ABB"/>
    <w:rsid w:val="008516C1"/>
    <w:rsid w:val="00856975"/>
    <w:rsid w:val="008601A7"/>
    <w:rsid w:val="00881C4C"/>
    <w:rsid w:val="008846F9"/>
    <w:rsid w:val="00893210"/>
    <w:rsid w:val="008954E8"/>
    <w:rsid w:val="008A088C"/>
    <w:rsid w:val="008A3502"/>
    <w:rsid w:val="008A5ED8"/>
    <w:rsid w:val="008A64C2"/>
    <w:rsid w:val="008B09E4"/>
    <w:rsid w:val="008B0ABE"/>
    <w:rsid w:val="008B1084"/>
    <w:rsid w:val="008B1748"/>
    <w:rsid w:val="008B66A0"/>
    <w:rsid w:val="008C3204"/>
    <w:rsid w:val="008C4A3E"/>
    <w:rsid w:val="008C4B2B"/>
    <w:rsid w:val="008C75AB"/>
    <w:rsid w:val="008C7F06"/>
    <w:rsid w:val="008D7824"/>
    <w:rsid w:val="008E24BC"/>
    <w:rsid w:val="008E25E9"/>
    <w:rsid w:val="008F332C"/>
    <w:rsid w:val="008F438A"/>
    <w:rsid w:val="00904A60"/>
    <w:rsid w:val="00911D9F"/>
    <w:rsid w:val="00913DD2"/>
    <w:rsid w:val="00914F79"/>
    <w:rsid w:val="00922738"/>
    <w:rsid w:val="00925893"/>
    <w:rsid w:val="00940369"/>
    <w:rsid w:val="00942B65"/>
    <w:rsid w:val="00943669"/>
    <w:rsid w:val="00945AEB"/>
    <w:rsid w:val="009530F6"/>
    <w:rsid w:val="00956E63"/>
    <w:rsid w:val="00957283"/>
    <w:rsid w:val="00957ED8"/>
    <w:rsid w:val="00964869"/>
    <w:rsid w:val="00966EAF"/>
    <w:rsid w:val="009746A9"/>
    <w:rsid w:val="0098078B"/>
    <w:rsid w:val="009834A6"/>
    <w:rsid w:val="00992B52"/>
    <w:rsid w:val="0099455C"/>
    <w:rsid w:val="00994A6E"/>
    <w:rsid w:val="009B164C"/>
    <w:rsid w:val="009B368E"/>
    <w:rsid w:val="009B50C7"/>
    <w:rsid w:val="009C468D"/>
    <w:rsid w:val="009D2F57"/>
    <w:rsid w:val="009D40C8"/>
    <w:rsid w:val="009E69D7"/>
    <w:rsid w:val="009E6DFD"/>
    <w:rsid w:val="009F0C66"/>
    <w:rsid w:val="009F3C67"/>
    <w:rsid w:val="009F61A9"/>
    <w:rsid w:val="009F693D"/>
    <w:rsid w:val="009F7DF9"/>
    <w:rsid w:val="00A04BCF"/>
    <w:rsid w:val="00A20BA8"/>
    <w:rsid w:val="00A2266D"/>
    <w:rsid w:val="00A3494D"/>
    <w:rsid w:val="00A359A0"/>
    <w:rsid w:val="00A35C72"/>
    <w:rsid w:val="00A73454"/>
    <w:rsid w:val="00A745CD"/>
    <w:rsid w:val="00A76F40"/>
    <w:rsid w:val="00A84B35"/>
    <w:rsid w:val="00A867D9"/>
    <w:rsid w:val="00A90DEA"/>
    <w:rsid w:val="00A92814"/>
    <w:rsid w:val="00A9598D"/>
    <w:rsid w:val="00A973F8"/>
    <w:rsid w:val="00AA5200"/>
    <w:rsid w:val="00AB22C4"/>
    <w:rsid w:val="00AB5F67"/>
    <w:rsid w:val="00AB6F13"/>
    <w:rsid w:val="00AC3588"/>
    <w:rsid w:val="00AD0940"/>
    <w:rsid w:val="00AD70DB"/>
    <w:rsid w:val="00AE09CE"/>
    <w:rsid w:val="00AE1CF2"/>
    <w:rsid w:val="00AE27CF"/>
    <w:rsid w:val="00AF66C5"/>
    <w:rsid w:val="00B13153"/>
    <w:rsid w:val="00B172CA"/>
    <w:rsid w:val="00B22E08"/>
    <w:rsid w:val="00B23B8E"/>
    <w:rsid w:val="00B23FEF"/>
    <w:rsid w:val="00B31E43"/>
    <w:rsid w:val="00B36B82"/>
    <w:rsid w:val="00B43F15"/>
    <w:rsid w:val="00B56A5F"/>
    <w:rsid w:val="00B67859"/>
    <w:rsid w:val="00B71EB0"/>
    <w:rsid w:val="00B7274E"/>
    <w:rsid w:val="00B83D79"/>
    <w:rsid w:val="00B850F0"/>
    <w:rsid w:val="00BA014A"/>
    <w:rsid w:val="00BA1730"/>
    <w:rsid w:val="00BB0FD7"/>
    <w:rsid w:val="00BB4ED2"/>
    <w:rsid w:val="00BB5FD5"/>
    <w:rsid w:val="00BC4EE4"/>
    <w:rsid w:val="00BC79A5"/>
    <w:rsid w:val="00BD05F1"/>
    <w:rsid w:val="00BD14F9"/>
    <w:rsid w:val="00BE1518"/>
    <w:rsid w:val="00BE40B7"/>
    <w:rsid w:val="00BE7BE0"/>
    <w:rsid w:val="00BF4477"/>
    <w:rsid w:val="00BF4F94"/>
    <w:rsid w:val="00BF7304"/>
    <w:rsid w:val="00C009F1"/>
    <w:rsid w:val="00C02710"/>
    <w:rsid w:val="00C02F15"/>
    <w:rsid w:val="00C03998"/>
    <w:rsid w:val="00C057FA"/>
    <w:rsid w:val="00C12F82"/>
    <w:rsid w:val="00C26E9C"/>
    <w:rsid w:val="00C33557"/>
    <w:rsid w:val="00C3496B"/>
    <w:rsid w:val="00C40EEB"/>
    <w:rsid w:val="00C4617C"/>
    <w:rsid w:val="00C47840"/>
    <w:rsid w:val="00C6164C"/>
    <w:rsid w:val="00C64909"/>
    <w:rsid w:val="00C65C5B"/>
    <w:rsid w:val="00C66B30"/>
    <w:rsid w:val="00C71833"/>
    <w:rsid w:val="00C7619A"/>
    <w:rsid w:val="00C80B61"/>
    <w:rsid w:val="00C819A4"/>
    <w:rsid w:val="00C81CB5"/>
    <w:rsid w:val="00C83077"/>
    <w:rsid w:val="00C925E2"/>
    <w:rsid w:val="00C92E7A"/>
    <w:rsid w:val="00C96DB3"/>
    <w:rsid w:val="00CA0E8C"/>
    <w:rsid w:val="00CB4E29"/>
    <w:rsid w:val="00CD2D50"/>
    <w:rsid w:val="00CE3702"/>
    <w:rsid w:val="00CE461E"/>
    <w:rsid w:val="00CE7BE4"/>
    <w:rsid w:val="00CF6755"/>
    <w:rsid w:val="00CF6D2D"/>
    <w:rsid w:val="00D00026"/>
    <w:rsid w:val="00D16881"/>
    <w:rsid w:val="00D203F9"/>
    <w:rsid w:val="00D374EE"/>
    <w:rsid w:val="00D41C2F"/>
    <w:rsid w:val="00D4303F"/>
    <w:rsid w:val="00D471F5"/>
    <w:rsid w:val="00D50763"/>
    <w:rsid w:val="00D54BF3"/>
    <w:rsid w:val="00D62678"/>
    <w:rsid w:val="00D661A7"/>
    <w:rsid w:val="00D702B6"/>
    <w:rsid w:val="00D80C77"/>
    <w:rsid w:val="00D83D22"/>
    <w:rsid w:val="00D84D3A"/>
    <w:rsid w:val="00D84F1C"/>
    <w:rsid w:val="00D97B4E"/>
    <w:rsid w:val="00DA4BF5"/>
    <w:rsid w:val="00DA5603"/>
    <w:rsid w:val="00DB5672"/>
    <w:rsid w:val="00DC0D94"/>
    <w:rsid w:val="00DC7370"/>
    <w:rsid w:val="00DC7D5D"/>
    <w:rsid w:val="00DE2D11"/>
    <w:rsid w:val="00DE34D4"/>
    <w:rsid w:val="00DE7B5D"/>
    <w:rsid w:val="00DF0BA1"/>
    <w:rsid w:val="00DF0E44"/>
    <w:rsid w:val="00DF2C54"/>
    <w:rsid w:val="00E13F3B"/>
    <w:rsid w:val="00E1504D"/>
    <w:rsid w:val="00E17D42"/>
    <w:rsid w:val="00E21F75"/>
    <w:rsid w:val="00E2532C"/>
    <w:rsid w:val="00E321C2"/>
    <w:rsid w:val="00E3426D"/>
    <w:rsid w:val="00E36A33"/>
    <w:rsid w:val="00E378BA"/>
    <w:rsid w:val="00E46B78"/>
    <w:rsid w:val="00E525FB"/>
    <w:rsid w:val="00E5317A"/>
    <w:rsid w:val="00E602F2"/>
    <w:rsid w:val="00E67DBB"/>
    <w:rsid w:val="00E75D63"/>
    <w:rsid w:val="00E82EA7"/>
    <w:rsid w:val="00E86369"/>
    <w:rsid w:val="00E91B06"/>
    <w:rsid w:val="00E9323D"/>
    <w:rsid w:val="00E932CA"/>
    <w:rsid w:val="00EA1560"/>
    <w:rsid w:val="00EB2E08"/>
    <w:rsid w:val="00ED3135"/>
    <w:rsid w:val="00ED577B"/>
    <w:rsid w:val="00EE640A"/>
    <w:rsid w:val="00EE6724"/>
    <w:rsid w:val="00EF1B7C"/>
    <w:rsid w:val="00EF36CC"/>
    <w:rsid w:val="00EF3FE4"/>
    <w:rsid w:val="00EF4132"/>
    <w:rsid w:val="00F14A46"/>
    <w:rsid w:val="00F22EB5"/>
    <w:rsid w:val="00F23E01"/>
    <w:rsid w:val="00F42356"/>
    <w:rsid w:val="00F43B15"/>
    <w:rsid w:val="00F5066C"/>
    <w:rsid w:val="00F60277"/>
    <w:rsid w:val="00F6027D"/>
    <w:rsid w:val="00F6457C"/>
    <w:rsid w:val="00F71481"/>
    <w:rsid w:val="00F71876"/>
    <w:rsid w:val="00F73703"/>
    <w:rsid w:val="00F73872"/>
    <w:rsid w:val="00F744DF"/>
    <w:rsid w:val="00F80225"/>
    <w:rsid w:val="00F94036"/>
    <w:rsid w:val="00FA0222"/>
    <w:rsid w:val="00FA1083"/>
    <w:rsid w:val="00FA1315"/>
    <w:rsid w:val="00FB2B4E"/>
    <w:rsid w:val="00FC0F76"/>
    <w:rsid w:val="00FC2379"/>
    <w:rsid w:val="00FC6E68"/>
    <w:rsid w:val="00FD1E8F"/>
    <w:rsid w:val="00FE0B76"/>
    <w:rsid w:val="00FF74CC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2300"/>
  <w15:chartTrackingRefBased/>
  <w15:docId w15:val="{D15DDDA1-59FA-4234-B598-8F655A0F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4E8"/>
    <w:pPr>
      <w:spacing w:after="0" w:line="240" w:lineRule="auto"/>
    </w:pPr>
    <w:rPr>
      <w:rFonts w:ascii="Garamond" w:hAnsi="Garamond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6457C"/>
    <w:pPr>
      <w:keepNext/>
      <w:pageBreakBefore/>
      <w:pBdr>
        <w:top w:val="single" w:sz="12" w:space="1" w:color="auto"/>
        <w:left w:val="single" w:sz="12" w:space="5" w:color="auto"/>
        <w:bottom w:val="single" w:sz="12" w:space="1" w:color="auto"/>
        <w:right w:val="single" w:sz="12" w:space="5" w:color="auto"/>
      </w:pBdr>
      <w:shd w:val="clear" w:color="auto" w:fill="D9E4FB"/>
      <w:autoSpaceDE w:val="0"/>
      <w:autoSpaceDN w:val="0"/>
      <w:jc w:val="center"/>
      <w:outlineLvl w:val="0"/>
    </w:pPr>
    <w:rPr>
      <w:rFonts w:eastAsia="Times New Roman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57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64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457C"/>
    <w:rPr>
      <w:rFonts w:ascii="Garamond" w:eastAsia="Times New Roman" w:hAnsi="Garamond" w:cs="Times New Roman"/>
      <w:b/>
      <w:sz w:val="24"/>
      <w:szCs w:val="24"/>
      <w:shd w:val="clear" w:color="auto" w:fill="D9E4FB"/>
    </w:rPr>
  </w:style>
  <w:style w:type="character" w:customStyle="1" w:styleId="Nadpis4Char">
    <w:name w:val="Nadpis 4 Char"/>
    <w:basedOn w:val="Standardnpsmoodstavce"/>
    <w:link w:val="Nadpis4"/>
    <w:uiPriority w:val="9"/>
    <w:rsid w:val="00F6457C"/>
    <w:rPr>
      <w:rFonts w:ascii="Garamond" w:eastAsia="Times New Roman" w:hAnsi="Garamond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F6457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457C"/>
    <w:pPr>
      <w:ind w:left="708"/>
    </w:pPr>
  </w:style>
  <w:style w:type="paragraph" w:styleId="Bezmezer">
    <w:name w:val="No Spacing"/>
    <w:uiPriority w:val="1"/>
    <w:qFormat/>
    <w:rsid w:val="00F6457C"/>
    <w:pPr>
      <w:spacing w:after="0" w:line="240" w:lineRule="auto"/>
    </w:pPr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F6457C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166075"/>
    <w:pPr>
      <w:tabs>
        <w:tab w:val="right" w:leader="dot" w:pos="9346"/>
      </w:tabs>
      <w:spacing w:after="100"/>
    </w:pPr>
    <w:rPr>
      <w:noProof/>
      <w:color w:val="FF0000"/>
    </w:rPr>
  </w:style>
  <w:style w:type="character" w:styleId="Hypertextovodkaz">
    <w:name w:val="Hyperlink"/>
    <w:basedOn w:val="Standardnpsmoodstavce"/>
    <w:uiPriority w:val="99"/>
    <w:unhideWhenUsed/>
    <w:rsid w:val="00F645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7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F645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6457C"/>
    <w:rPr>
      <w:rFonts w:ascii="Garamond" w:hAnsi="Garamond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645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57C"/>
    <w:rPr>
      <w:rFonts w:ascii="Garamond" w:hAnsi="Garamond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4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57C"/>
    <w:rPr>
      <w:rFonts w:ascii="Garamond" w:hAnsi="Garamond" w:cs="Times New Roman"/>
      <w:sz w:val="24"/>
      <w:szCs w:val="24"/>
    </w:rPr>
  </w:style>
  <w:style w:type="table" w:styleId="Mkatabulky">
    <w:name w:val="Table Grid"/>
    <w:basedOn w:val="Normlntabulka"/>
    <w:uiPriority w:val="59"/>
    <w:rsid w:val="00F64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6457C"/>
    <w:pPr>
      <w:jc w:val="center"/>
    </w:pPr>
    <w:rPr>
      <w:rFonts w:ascii="Times New Roman" w:eastAsia="Times New Roman" w:hAnsi="Times New Roman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6457C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64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7C"/>
    <w:rPr>
      <w:rFonts w:ascii="Garamond" w:hAnsi="Garamond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7C"/>
    <w:rPr>
      <w:rFonts w:ascii="Garamond" w:hAnsi="Garamond" w:cs="Times New Roman"/>
      <w:b/>
      <w:bCs/>
      <w:sz w:val="20"/>
      <w:szCs w:val="20"/>
    </w:rPr>
  </w:style>
  <w:style w:type="paragraph" w:customStyle="1" w:styleId="Default">
    <w:name w:val="Default"/>
    <w:rsid w:val="00C83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2386-B161-4D51-B839-437C74EB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36</Pages>
  <Words>9388</Words>
  <Characters>55396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Fyrbach Kupcová Kamila Mgr.</dc:creator>
  <cp:keywords/>
  <dc:description/>
  <cp:lastModifiedBy>Adesina Marie Mgr.</cp:lastModifiedBy>
  <cp:revision>16</cp:revision>
  <cp:lastPrinted>2024-05-17T08:59:00Z</cp:lastPrinted>
  <dcterms:created xsi:type="dcterms:W3CDTF">2024-05-16T06:05:00Z</dcterms:created>
  <dcterms:modified xsi:type="dcterms:W3CDTF">2024-06-12T07:46:00Z</dcterms:modified>
</cp:coreProperties>
</file>