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1EB0" w14:textId="77777777" w:rsidR="00975403" w:rsidRPr="00991F7B" w:rsidRDefault="00975403" w:rsidP="009B1150">
      <w:pPr>
        <w:rPr>
          <w:rFonts w:ascii="Garamond" w:hAnsi="Garamond"/>
          <w:color w:val="auto"/>
        </w:rPr>
      </w:pPr>
    </w:p>
    <w:p w14:paraId="19C33B47" w14:textId="77777777" w:rsidR="00EA46F5" w:rsidRPr="00991F7B" w:rsidRDefault="00EA46F5" w:rsidP="009B1150">
      <w:pPr>
        <w:rPr>
          <w:rFonts w:ascii="Garamond" w:hAnsi="Garamond"/>
          <w:color w:val="auto"/>
        </w:rPr>
      </w:pPr>
    </w:p>
    <w:p w14:paraId="71C5D780" w14:textId="77777777" w:rsidR="00EA46F5" w:rsidRPr="00991F7B" w:rsidRDefault="00EA46F5" w:rsidP="009B1150">
      <w:pPr>
        <w:rPr>
          <w:rFonts w:ascii="Garamond" w:hAnsi="Garamond"/>
          <w:color w:val="auto"/>
        </w:rPr>
      </w:pPr>
    </w:p>
    <w:p w14:paraId="4DE938FE" w14:textId="77777777" w:rsidR="00EA46F5" w:rsidRPr="00991F7B" w:rsidRDefault="00EA46F5" w:rsidP="009B1150">
      <w:pPr>
        <w:rPr>
          <w:rFonts w:ascii="Garamond" w:hAnsi="Garamond"/>
          <w:color w:val="auto"/>
        </w:rPr>
      </w:pPr>
    </w:p>
    <w:p w14:paraId="073C4CE8" w14:textId="77777777" w:rsidR="00975403" w:rsidRPr="00991F7B" w:rsidRDefault="00975403" w:rsidP="009B1150">
      <w:pPr>
        <w:rPr>
          <w:rFonts w:ascii="Garamond" w:hAnsi="Garamond"/>
          <w:color w:val="auto"/>
        </w:rPr>
      </w:pPr>
    </w:p>
    <w:p w14:paraId="2F5F1196" w14:textId="77777777" w:rsidR="009B1150" w:rsidRPr="00991F7B" w:rsidRDefault="009B1150" w:rsidP="00975403">
      <w:pPr>
        <w:jc w:val="center"/>
        <w:rPr>
          <w:rFonts w:ascii="Garamond" w:hAnsi="Garamond"/>
          <w:color w:val="auto"/>
        </w:rPr>
      </w:pPr>
      <w:r w:rsidRPr="00991F7B">
        <w:rPr>
          <w:rFonts w:ascii="Garamond" w:hAnsi="Garamond"/>
          <w:color w:val="auto"/>
        </w:rPr>
        <w:t>Okresní soud v Chebu</w:t>
      </w:r>
    </w:p>
    <w:p w14:paraId="6D326EE5" w14:textId="77777777" w:rsidR="009B1150" w:rsidRPr="00991F7B" w:rsidRDefault="009B1150" w:rsidP="00975403">
      <w:pPr>
        <w:jc w:val="center"/>
        <w:rPr>
          <w:rFonts w:ascii="Garamond" w:hAnsi="Garamond"/>
          <w:color w:val="auto"/>
        </w:rPr>
      </w:pPr>
      <w:r w:rsidRPr="00991F7B">
        <w:rPr>
          <w:rFonts w:ascii="Garamond" w:hAnsi="Garamond"/>
          <w:color w:val="auto"/>
        </w:rPr>
        <w:t>Lidická 1066/1</w:t>
      </w:r>
      <w:r w:rsidR="00B711B6" w:rsidRPr="00991F7B">
        <w:rPr>
          <w:rFonts w:ascii="Garamond" w:hAnsi="Garamond"/>
          <w:color w:val="auto"/>
        </w:rPr>
        <w:t xml:space="preserve">, </w:t>
      </w:r>
      <w:r w:rsidRPr="00991F7B">
        <w:rPr>
          <w:rFonts w:ascii="Garamond" w:hAnsi="Garamond"/>
          <w:color w:val="auto"/>
        </w:rPr>
        <w:t>350 0</w:t>
      </w:r>
      <w:r w:rsidR="009427E7" w:rsidRPr="00991F7B">
        <w:rPr>
          <w:rFonts w:ascii="Garamond" w:hAnsi="Garamond"/>
          <w:color w:val="auto"/>
        </w:rPr>
        <w:t>2</w:t>
      </w:r>
      <w:r w:rsidRPr="00991F7B">
        <w:rPr>
          <w:rFonts w:ascii="Garamond" w:hAnsi="Garamond"/>
          <w:color w:val="auto"/>
        </w:rPr>
        <w:t xml:space="preserve"> Cheb</w:t>
      </w:r>
    </w:p>
    <w:p w14:paraId="42D54B5D" w14:textId="77777777" w:rsidR="009B1150" w:rsidRPr="00991F7B" w:rsidRDefault="009B1150" w:rsidP="009B1150">
      <w:pPr>
        <w:rPr>
          <w:rFonts w:ascii="Garamond" w:hAnsi="Garamond"/>
          <w:color w:val="auto"/>
        </w:rPr>
      </w:pPr>
    </w:p>
    <w:p w14:paraId="0BB91883" w14:textId="77777777" w:rsidR="009B1150" w:rsidRPr="00991F7B" w:rsidRDefault="009B1150" w:rsidP="009B1150">
      <w:pPr>
        <w:rPr>
          <w:rFonts w:ascii="Garamond" w:hAnsi="Garamond"/>
          <w:color w:val="auto"/>
        </w:rPr>
      </w:pPr>
    </w:p>
    <w:p w14:paraId="56EE1861" w14:textId="77777777" w:rsidR="009B1150" w:rsidRPr="00991F7B" w:rsidRDefault="009B1150" w:rsidP="009B1150">
      <w:pPr>
        <w:rPr>
          <w:rFonts w:ascii="Garamond" w:hAnsi="Garamond"/>
          <w:color w:val="auto"/>
        </w:rPr>
      </w:pPr>
    </w:p>
    <w:p w14:paraId="072A2353" w14:textId="77777777" w:rsidR="009B1150" w:rsidRPr="00991F7B" w:rsidRDefault="009B1150" w:rsidP="009B1150">
      <w:pPr>
        <w:rPr>
          <w:rFonts w:ascii="Garamond" w:hAnsi="Garamond"/>
          <w:color w:val="auto"/>
        </w:rPr>
      </w:pPr>
    </w:p>
    <w:p w14:paraId="7699D1B5" w14:textId="77777777" w:rsidR="009B1150" w:rsidRPr="00991F7B" w:rsidRDefault="009B1150" w:rsidP="009B1150">
      <w:pPr>
        <w:rPr>
          <w:rFonts w:ascii="Garamond" w:hAnsi="Garamond"/>
          <w:color w:val="auto"/>
        </w:rPr>
      </w:pPr>
      <w:bookmarkStart w:id="0" w:name="bookmark0"/>
    </w:p>
    <w:p w14:paraId="060F138E" w14:textId="77777777" w:rsidR="00EA46F5" w:rsidRPr="00991F7B" w:rsidRDefault="00EA46F5" w:rsidP="009B1150">
      <w:pPr>
        <w:rPr>
          <w:rFonts w:ascii="Garamond" w:hAnsi="Garamond"/>
          <w:color w:val="auto"/>
        </w:rPr>
      </w:pPr>
    </w:p>
    <w:p w14:paraId="0B6DD960" w14:textId="77777777" w:rsidR="00EA46F5" w:rsidRPr="00991F7B" w:rsidRDefault="00EA46F5" w:rsidP="009B1150">
      <w:pPr>
        <w:rPr>
          <w:rFonts w:ascii="Garamond" w:hAnsi="Garamond"/>
          <w:color w:val="auto"/>
        </w:rPr>
      </w:pPr>
    </w:p>
    <w:p w14:paraId="1038E07D" w14:textId="77777777" w:rsidR="00EA46F5" w:rsidRPr="00991F7B" w:rsidRDefault="00EA46F5" w:rsidP="009B1150">
      <w:pPr>
        <w:rPr>
          <w:rFonts w:ascii="Garamond" w:hAnsi="Garamond"/>
          <w:color w:val="auto"/>
        </w:rPr>
      </w:pPr>
    </w:p>
    <w:p w14:paraId="7108E01E" w14:textId="77777777" w:rsidR="009B1150" w:rsidRPr="00991F7B" w:rsidRDefault="009B1150" w:rsidP="009B1150">
      <w:pPr>
        <w:rPr>
          <w:rFonts w:ascii="Garamond" w:hAnsi="Garamond"/>
          <w:color w:val="auto"/>
        </w:rPr>
      </w:pPr>
    </w:p>
    <w:p w14:paraId="7C8ACE63" w14:textId="77777777" w:rsidR="009B1150" w:rsidRPr="00991F7B" w:rsidRDefault="009B1150" w:rsidP="009B1150">
      <w:pPr>
        <w:rPr>
          <w:rFonts w:ascii="Garamond" w:hAnsi="Garamond"/>
          <w:color w:val="auto"/>
        </w:rPr>
      </w:pPr>
    </w:p>
    <w:p w14:paraId="741CB6F4" w14:textId="77777777" w:rsidR="009B1150" w:rsidRPr="00991F7B" w:rsidRDefault="009B1150" w:rsidP="009B1150">
      <w:pPr>
        <w:jc w:val="center"/>
        <w:rPr>
          <w:rFonts w:ascii="Garamond" w:hAnsi="Garamond"/>
          <w:b/>
          <w:color w:val="auto"/>
          <w:sz w:val="52"/>
        </w:rPr>
      </w:pPr>
      <w:r w:rsidRPr="00991F7B">
        <w:rPr>
          <w:rFonts w:ascii="Garamond" w:hAnsi="Garamond"/>
          <w:b/>
          <w:color w:val="auto"/>
          <w:sz w:val="52"/>
        </w:rPr>
        <w:t>Interní protikorupční program</w:t>
      </w:r>
      <w:bookmarkEnd w:id="0"/>
    </w:p>
    <w:p w14:paraId="0CA3ACC0" w14:textId="77777777" w:rsidR="00BF2811" w:rsidRPr="00991F7B" w:rsidRDefault="00BF2811" w:rsidP="009B1150">
      <w:pPr>
        <w:jc w:val="center"/>
        <w:rPr>
          <w:rFonts w:ascii="Garamond" w:hAnsi="Garamond"/>
          <w:b/>
          <w:color w:val="auto"/>
          <w:sz w:val="52"/>
        </w:rPr>
      </w:pPr>
      <w:r w:rsidRPr="00991F7B">
        <w:rPr>
          <w:rFonts w:ascii="Garamond" w:hAnsi="Garamond"/>
          <w:b/>
          <w:color w:val="auto"/>
          <w:sz w:val="52"/>
        </w:rPr>
        <w:t>Okresního soudu v Chebu</w:t>
      </w:r>
    </w:p>
    <w:p w14:paraId="7E26E9D5" w14:textId="77777777" w:rsidR="009B1150" w:rsidRPr="00991F7B" w:rsidRDefault="009B1150" w:rsidP="009B1150">
      <w:pPr>
        <w:jc w:val="center"/>
        <w:rPr>
          <w:rFonts w:ascii="Garamond" w:hAnsi="Garamond"/>
          <w:b/>
          <w:color w:val="auto"/>
        </w:rPr>
      </w:pPr>
    </w:p>
    <w:p w14:paraId="35E59767" w14:textId="77777777" w:rsidR="009B1150" w:rsidRPr="00991F7B" w:rsidRDefault="009B1150" w:rsidP="009B1150">
      <w:pPr>
        <w:jc w:val="center"/>
        <w:rPr>
          <w:rFonts w:ascii="Garamond" w:hAnsi="Garamond"/>
          <w:color w:val="auto"/>
        </w:rPr>
      </w:pPr>
      <w:r w:rsidRPr="00991F7B">
        <w:rPr>
          <w:rFonts w:ascii="Garamond" w:hAnsi="Garamond"/>
          <w:color w:val="auto"/>
        </w:rPr>
        <w:t>Aktualizované znění k 30. 6. 20</w:t>
      </w:r>
      <w:r w:rsidR="002C2145" w:rsidRPr="00991F7B">
        <w:rPr>
          <w:rFonts w:ascii="Garamond" w:hAnsi="Garamond"/>
          <w:color w:val="auto"/>
        </w:rPr>
        <w:t>2</w:t>
      </w:r>
      <w:r w:rsidR="00FB4B0A">
        <w:rPr>
          <w:rFonts w:ascii="Garamond" w:hAnsi="Garamond"/>
          <w:color w:val="auto"/>
        </w:rPr>
        <w:t>4</w:t>
      </w:r>
    </w:p>
    <w:p w14:paraId="43EE0A2F" w14:textId="77777777" w:rsidR="009B1150" w:rsidRPr="00991F7B" w:rsidRDefault="009B1150" w:rsidP="009B1150">
      <w:pPr>
        <w:rPr>
          <w:rFonts w:ascii="Garamond" w:hAnsi="Garamond"/>
          <w:color w:val="auto"/>
        </w:rPr>
      </w:pPr>
    </w:p>
    <w:p w14:paraId="1E0976A8" w14:textId="77777777" w:rsidR="009B1150" w:rsidRPr="00991F7B" w:rsidRDefault="009B1150" w:rsidP="009B1150">
      <w:pPr>
        <w:rPr>
          <w:rFonts w:ascii="Garamond" w:hAnsi="Garamond"/>
          <w:color w:val="auto"/>
        </w:rPr>
      </w:pPr>
    </w:p>
    <w:p w14:paraId="6C19CCBE" w14:textId="77777777" w:rsidR="009B1150" w:rsidRPr="00991F7B" w:rsidRDefault="009B1150" w:rsidP="009B1150">
      <w:pPr>
        <w:rPr>
          <w:rFonts w:ascii="Garamond" w:hAnsi="Garamond"/>
          <w:color w:val="auto"/>
        </w:rPr>
      </w:pPr>
    </w:p>
    <w:p w14:paraId="34D07A54" w14:textId="77777777" w:rsidR="009B1150" w:rsidRPr="00991F7B" w:rsidRDefault="009B1150" w:rsidP="009B1150">
      <w:pPr>
        <w:rPr>
          <w:rFonts w:ascii="Garamond" w:hAnsi="Garamond"/>
          <w:color w:val="auto"/>
        </w:rPr>
      </w:pPr>
    </w:p>
    <w:p w14:paraId="3CF1B22C" w14:textId="77777777" w:rsidR="009B1150" w:rsidRPr="00991F7B" w:rsidRDefault="009B1150" w:rsidP="009B1150">
      <w:pPr>
        <w:rPr>
          <w:rFonts w:ascii="Garamond" w:hAnsi="Garamond"/>
          <w:color w:val="auto"/>
        </w:rPr>
      </w:pPr>
    </w:p>
    <w:p w14:paraId="1F4D0AAB" w14:textId="77777777" w:rsidR="009B1150" w:rsidRPr="00991F7B" w:rsidRDefault="009B1150" w:rsidP="009B1150">
      <w:pPr>
        <w:rPr>
          <w:rFonts w:ascii="Garamond" w:hAnsi="Garamond"/>
          <w:color w:val="auto"/>
        </w:rPr>
      </w:pPr>
    </w:p>
    <w:p w14:paraId="699EFCF0" w14:textId="77777777" w:rsidR="009B1150" w:rsidRPr="00991F7B" w:rsidRDefault="009B1150" w:rsidP="009B1150">
      <w:pPr>
        <w:rPr>
          <w:rFonts w:ascii="Garamond" w:hAnsi="Garamond"/>
          <w:color w:val="auto"/>
        </w:rPr>
      </w:pPr>
    </w:p>
    <w:p w14:paraId="135A7395" w14:textId="77777777" w:rsidR="009B1150" w:rsidRPr="00991F7B" w:rsidRDefault="009B1150" w:rsidP="009B1150">
      <w:pPr>
        <w:rPr>
          <w:rFonts w:ascii="Garamond" w:hAnsi="Garamond"/>
          <w:color w:val="auto"/>
        </w:rPr>
      </w:pPr>
    </w:p>
    <w:p w14:paraId="1010E04A" w14:textId="77777777" w:rsidR="009B1150" w:rsidRPr="00991F7B" w:rsidRDefault="009B1150" w:rsidP="009B1150">
      <w:pPr>
        <w:rPr>
          <w:rFonts w:ascii="Garamond" w:hAnsi="Garamond"/>
          <w:color w:val="auto"/>
        </w:rPr>
      </w:pPr>
    </w:p>
    <w:p w14:paraId="72794375" w14:textId="77777777" w:rsidR="009B1150" w:rsidRPr="00991F7B" w:rsidRDefault="009B1150" w:rsidP="009B1150">
      <w:pPr>
        <w:rPr>
          <w:rFonts w:ascii="Garamond" w:hAnsi="Garamond"/>
          <w:color w:val="auto"/>
        </w:rPr>
      </w:pPr>
    </w:p>
    <w:p w14:paraId="311DD1C5" w14:textId="77777777" w:rsidR="009B1150" w:rsidRPr="00991F7B" w:rsidRDefault="009B1150" w:rsidP="009B1150">
      <w:pPr>
        <w:rPr>
          <w:rFonts w:ascii="Garamond" w:hAnsi="Garamond"/>
          <w:color w:val="auto"/>
        </w:rPr>
      </w:pPr>
    </w:p>
    <w:p w14:paraId="60054C8E" w14:textId="77777777" w:rsidR="009B1150" w:rsidRPr="00991F7B" w:rsidRDefault="009B1150" w:rsidP="009B1150">
      <w:pPr>
        <w:rPr>
          <w:rFonts w:ascii="Garamond" w:hAnsi="Garamond"/>
          <w:color w:val="auto"/>
        </w:rPr>
      </w:pPr>
    </w:p>
    <w:p w14:paraId="4656C332" w14:textId="77777777" w:rsidR="009B1150" w:rsidRPr="00991F7B" w:rsidRDefault="009B1150" w:rsidP="009B1150">
      <w:pPr>
        <w:rPr>
          <w:rFonts w:ascii="Garamond" w:hAnsi="Garamond"/>
          <w:color w:val="auto"/>
        </w:rPr>
      </w:pPr>
    </w:p>
    <w:p w14:paraId="098B2651" w14:textId="77777777" w:rsidR="009B1150" w:rsidRPr="00991F7B" w:rsidRDefault="009B1150" w:rsidP="009B1150">
      <w:pPr>
        <w:rPr>
          <w:rFonts w:ascii="Garamond" w:hAnsi="Garamond"/>
          <w:color w:val="auto"/>
        </w:rPr>
      </w:pPr>
    </w:p>
    <w:p w14:paraId="3A499A0A" w14:textId="77777777" w:rsidR="009B1150" w:rsidRPr="00991F7B" w:rsidRDefault="009B1150" w:rsidP="009B1150">
      <w:pPr>
        <w:rPr>
          <w:rFonts w:ascii="Garamond" w:hAnsi="Garamond"/>
          <w:color w:val="auto"/>
        </w:rPr>
      </w:pPr>
    </w:p>
    <w:p w14:paraId="34A73658" w14:textId="77777777" w:rsidR="009B1150" w:rsidRPr="00991F7B" w:rsidRDefault="009B1150" w:rsidP="0085371A">
      <w:pPr>
        <w:jc w:val="center"/>
        <w:rPr>
          <w:rFonts w:ascii="Garamond" w:hAnsi="Garamond"/>
          <w:color w:val="auto"/>
        </w:rPr>
      </w:pPr>
    </w:p>
    <w:p w14:paraId="0DDC971A" w14:textId="77777777" w:rsidR="009B1150" w:rsidRPr="00991F7B" w:rsidRDefault="009B1150" w:rsidP="009B1150">
      <w:pPr>
        <w:rPr>
          <w:rFonts w:ascii="Garamond" w:hAnsi="Garamond"/>
          <w:color w:val="auto"/>
        </w:rPr>
      </w:pPr>
    </w:p>
    <w:p w14:paraId="629D7EB5" w14:textId="77777777" w:rsidR="005E6647" w:rsidRPr="00991F7B" w:rsidRDefault="005E6647" w:rsidP="009B1150">
      <w:pPr>
        <w:rPr>
          <w:rFonts w:ascii="Garamond" w:hAnsi="Garamond"/>
          <w:color w:val="auto"/>
        </w:rPr>
      </w:pPr>
    </w:p>
    <w:p w14:paraId="4F12E3C8" w14:textId="77777777" w:rsidR="005E6647" w:rsidRPr="00991F7B" w:rsidRDefault="005E6647" w:rsidP="009B1150">
      <w:pPr>
        <w:rPr>
          <w:rFonts w:ascii="Garamond" w:hAnsi="Garamond"/>
          <w:color w:val="auto"/>
        </w:rPr>
      </w:pPr>
    </w:p>
    <w:p w14:paraId="22B95D6E" w14:textId="77777777" w:rsidR="005E6647" w:rsidRPr="00991F7B" w:rsidRDefault="005E6647" w:rsidP="009B1150">
      <w:pPr>
        <w:rPr>
          <w:rFonts w:ascii="Garamond" w:hAnsi="Garamond"/>
          <w:color w:val="auto"/>
        </w:rPr>
      </w:pPr>
    </w:p>
    <w:p w14:paraId="3C41FC69" w14:textId="77777777" w:rsidR="005E6647" w:rsidRPr="00991F7B" w:rsidRDefault="005E6647" w:rsidP="009B1150">
      <w:pPr>
        <w:rPr>
          <w:rFonts w:ascii="Garamond" w:hAnsi="Garamond"/>
          <w:color w:val="auto"/>
        </w:rPr>
      </w:pPr>
    </w:p>
    <w:p w14:paraId="4A7D0B81" w14:textId="77777777" w:rsidR="005E6647" w:rsidRPr="00991F7B" w:rsidRDefault="005E6647" w:rsidP="009B1150">
      <w:pPr>
        <w:rPr>
          <w:rFonts w:ascii="Garamond" w:hAnsi="Garamond"/>
          <w:color w:val="auto"/>
        </w:rPr>
      </w:pPr>
    </w:p>
    <w:p w14:paraId="3A2F3904" w14:textId="77777777" w:rsidR="005E6647" w:rsidRPr="00991F7B" w:rsidRDefault="005E6647" w:rsidP="009B1150">
      <w:pPr>
        <w:rPr>
          <w:rFonts w:ascii="Garamond" w:hAnsi="Garamond"/>
          <w:color w:val="auto"/>
        </w:rPr>
      </w:pPr>
    </w:p>
    <w:p w14:paraId="40AB3089" w14:textId="77777777" w:rsidR="009B1150" w:rsidRPr="00991F7B" w:rsidRDefault="009B1150" w:rsidP="009B1150">
      <w:pPr>
        <w:rPr>
          <w:rFonts w:ascii="Garamond" w:hAnsi="Garamond"/>
          <w:color w:val="auto"/>
        </w:rPr>
      </w:pPr>
      <w:r w:rsidRPr="00991F7B">
        <w:rPr>
          <w:rFonts w:ascii="Garamond" w:hAnsi="Garamond"/>
          <w:color w:val="auto"/>
        </w:rPr>
        <w:t>Schválil:</w:t>
      </w:r>
      <w:r w:rsidR="00975403" w:rsidRPr="00991F7B">
        <w:rPr>
          <w:rFonts w:ascii="Garamond" w:hAnsi="Garamond"/>
          <w:color w:val="auto"/>
        </w:rPr>
        <w:tab/>
      </w:r>
      <w:r w:rsidRPr="00991F7B">
        <w:rPr>
          <w:rFonts w:ascii="Garamond" w:hAnsi="Garamond"/>
          <w:color w:val="auto"/>
        </w:rPr>
        <w:t xml:space="preserve">Mgr. </w:t>
      </w:r>
      <w:r w:rsidR="00981A3E" w:rsidRPr="00991F7B">
        <w:rPr>
          <w:rFonts w:ascii="Garamond" w:hAnsi="Garamond"/>
          <w:color w:val="auto"/>
        </w:rPr>
        <w:t>Robert Plášil</w:t>
      </w:r>
    </w:p>
    <w:p w14:paraId="0271C8B2" w14:textId="77777777" w:rsidR="009B1150" w:rsidRPr="0085371A" w:rsidRDefault="00975403" w:rsidP="00975403">
      <w:pPr>
        <w:ind w:left="708" w:firstLine="708"/>
        <w:rPr>
          <w:rFonts w:ascii="Garamond" w:hAnsi="Garamond"/>
          <w:color w:val="auto"/>
        </w:rPr>
      </w:pPr>
      <w:r w:rsidRPr="0085371A">
        <w:rPr>
          <w:rFonts w:ascii="Garamond" w:hAnsi="Garamond"/>
          <w:color w:val="auto"/>
        </w:rPr>
        <w:t>p</w:t>
      </w:r>
      <w:r w:rsidR="009B1150" w:rsidRPr="0085371A">
        <w:rPr>
          <w:rFonts w:ascii="Garamond" w:hAnsi="Garamond"/>
          <w:color w:val="auto"/>
        </w:rPr>
        <w:t>ředseda Okresního soudu v Chebu</w:t>
      </w:r>
    </w:p>
    <w:p w14:paraId="622D0EBB" w14:textId="77777777" w:rsidR="00B711B6" w:rsidRPr="00991F7B" w:rsidRDefault="00B711B6" w:rsidP="0003018E">
      <w:pPr>
        <w:rPr>
          <w:rFonts w:ascii="Garamond" w:hAnsi="Garamond"/>
          <w:color w:val="auto"/>
        </w:rPr>
      </w:pPr>
    </w:p>
    <w:p w14:paraId="759B135E" w14:textId="77777777" w:rsidR="00975403" w:rsidRPr="00991F7B" w:rsidRDefault="00975403" w:rsidP="0003018E">
      <w:pPr>
        <w:rPr>
          <w:rFonts w:ascii="Garamond" w:hAnsi="Garamond"/>
          <w:color w:val="auto"/>
        </w:rPr>
      </w:pPr>
    </w:p>
    <w:p w14:paraId="59430285" w14:textId="77777777" w:rsidR="00975403" w:rsidRPr="00991F7B" w:rsidRDefault="00975403" w:rsidP="0003018E">
      <w:pPr>
        <w:rPr>
          <w:rFonts w:ascii="Garamond" w:hAnsi="Garamond"/>
          <w:color w:val="auto"/>
        </w:rPr>
      </w:pPr>
    </w:p>
    <w:p w14:paraId="7AC48E71" w14:textId="77777777" w:rsidR="009D01E2" w:rsidRPr="00991F7B" w:rsidRDefault="00A36FC3" w:rsidP="0003018E">
      <w:pPr>
        <w:rPr>
          <w:rFonts w:ascii="Garamond" w:hAnsi="Garamond"/>
          <w:color w:val="auto"/>
        </w:rPr>
      </w:pPr>
      <w:r w:rsidRPr="00991F7B">
        <w:rPr>
          <w:rFonts w:ascii="Garamond" w:hAnsi="Garamond"/>
          <w:color w:val="auto"/>
        </w:rPr>
        <w:lastRenderedPageBreak/>
        <w:t>Obsah</w:t>
      </w:r>
      <w:r w:rsidR="00B711B6" w:rsidRPr="00991F7B">
        <w:rPr>
          <w:rFonts w:ascii="Garamond" w:hAnsi="Garamond"/>
          <w:color w:val="auto"/>
        </w:rPr>
        <w:t>:</w:t>
      </w:r>
    </w:p>
    <w:p w14:paraId="619974FE" w14:textId="77777777" w:rsidR="0003018E" w:rsidRPr="00991F7B" w:rsidRDefault="0003018E" w:rsidP="0003018E">
      <w:pPr>
        <w:rPr>
          <w:rFonts w:ascii="Garamond" w:hAnsi="Garamond"/>
          <w:color w:val="auto"/>
        </w:rPr>
      </w:pPr>
    </w:p>
    <w:p w14:paraId="572A1C7F" w14:textId="77777777" w:rsidR="009D01E2" w:rsidRPr="00991F7B" w:rsidRDefault="00B711B6" w:rsidP="00B711B6">
      <w:pPr>
        <w:ind w:left="7788"/>
        <w:rPr>
          <w:rFonts w:ascii="Garamond" w:hAnsi="Garamond"/>
          <w:color w:val="auto"/>
        </w:rPr>
      </w:pPr>
      <w:r w:rsidRPr="00991F7B">
        <w:rPr>
          <w:rFonts w:ascii="Garamond" w:hAnsi="Garamond"/>
          <w:color w:val="auto"/>
        </w:rPr>
        <w:t>s</w:t>
      </w:r>
      <w:r w:rsidR="00A36FC3" w:rsidRPr="00991F7B">
        <w:rPr>
          <w:rFonts w:ascii="Garamond" w:hAnsi="Garamond"/>
          <w:color w:val="auto"/>
        </w:rPr>
        <w:t>trana</w:t>
      </w:r>
    </w:p>
    <w:p w14:paraId="05942761" w14:textId="77777777" w:rsidR="00B711B6" w:rsidRPr="00991F7B" w:rsidRDefault="00B711B6" w:rsidP="00B711B6">
      <w:pPr>
        <w:ind w:left="7788"/>
        <w:rPr>
          <w:rFonts w:ascii="Garamond" w:hAnsi="Garamond"/>
          <w:color w:val="auto"/>
        </w:rPr>
      </w:pPr>
    </w:p>
    <w:p w14:paraId="1FB775A7" w14:textId="77777777" w:rsidR="009D01E2" w:rsidRPr="00991F7B" w:rsidRDefault="0003018E" w:rsidP="0003018E">
      <w:pPr>
        <w:rPr>
          <w:rFonts w:ascii="Garamond" w:hAnsi="Garamond"/>
          <w:color w:val="auto"/>
        </w:rPr>
      </w:pPr>
      <w:r w:rsidRPr="00991F7B">
        <w:rPr>
          <w:rFonts w:ascii="Garamond" w:hAnsi="Garamond"/>
          <w:b/>
          <w:color w:val="auto"/>
        </w:rPr>
        <w:t>A</w:t>
      </w:r>
      <w:r w:rsidR="00B711B6" w:rsidRPr="00991F7B">
        <w:rPr>
          <w:rFonts w:ascii="Garamond" w:hAnsi="Garamond"/>
          <w:b/>
          <w:color w:val="auto"/>
        </w:rPr>
        <w:t>.</w:t>
      </w:r>
      <w:r w:rsidRPr="00991F7B">
        <w:rPr>
          <w:rFonts w:ascii="Garamond" w:hAnsi="Garamond"/>
          <w:color w:val="auto"/>
        </w:rPr>
        <w:tab/>
      </w:r>
      <w:r w:rsidR="00A36FC3" w:rsidRPr="00991F7B">
        <w:rPr>
          <w:rFonts w:ascii="Garamond" w:hAnsi="Garamond"/>
          <w:color w:val="auto"/>
        </w:rPr>
        <w:fldChar w:fldCharType="begin"/>
      </w:r>
      <w:r w:rsidR="00A36FC3" w:rsidRPr="00991F7B">
        <w:rPr>
          <w:rFonts w:ascii="Garamond" w:hAnsi="Garamond"/>
          <w:color w:val="auto"/>
        </w:rPr>
        <w:instrText xml:space="preserve"> TOC \o "1-5" \h \z </w:instrText>
      </w:r>
      <w:r w:rsidR="00A36FC3" w:rsidRPr="00991F7B">
        <w:rPr>
          <w:rFonts w:ascii="Garamond" w:hAnsi="Garamond"/>
          <w:color w:val="auto"/>
        </w:rPr>
        <w:fldChar w:fldCharType="separate"/>
      </w:r>
      <w:hyperlink w:anchor="bookmark2" w:tooltip="Current Document">
        <w:r w:rsidR="00053184" w:rsidRPr="00991F7B">
          <w:rPr>
            <w:rStyle w:val="Hypertextovodkaz"/>
            <w:rFonts w:ascii="Garamond" w:hAnsi="Garamond"/>
            <w:b/>
            <w:color w:val="auto"/>
          </w:rPr>
          <w:t>Úvod</w:t>
        </w:r>
        <w:r w:rsidR="00A36FC3"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Pr="00991F7B">
          <w:rPr>
            <w:rStyle w:val="Hypertextovodkaz"/>
            <w:rFonts w:ascii="Garamond" w:hAnsi="Garamond"/>
            <w:color w:val="auto"/>
          </w:rPr>
          <w:tab/>
        </w:r>
        <w:r w:rsidR="00981A3E" w:rsidRPr="00991F7B">
          <w:rPr>
            <w:rStyle w:val="Hypertextovodkaz"/>
            <w:rFonts w:ascii="Garamond" w:hAnsi="Garamond"/>
            <w:color w:val="auto"/>
          </w:rPr>
          <w:tab/>
        </w:r>
        <w:r w:rsidR="00A36FC3" w:rsidRPr="00991F7B">
          <w:rPr>
            <w:rStyle w:val="Hypertextovodkaz"/>
            <w:rFonts w:ascii="Garamond" w:hAnsi="Garamond"/>
            <w:color w:val="auto"/>
          </w:rPr>
          <w:t>3</w:t>
        </w:r>
      </w:hyperlink>
    </w:p>
    <w:p w14:paraId="5C295119" w14:textId="77777777" w:rsidR="0003018E" w:rsidRPr="00991F7B" w:rsidRDefault="0003018E" w:rsidP="0003018E">
      <w:pPr>
        <w:rPr>
          <w:rFonts w:ascii="Garamond" w:hAnsi="Garamond"/>
          <w:color w:val="auto"/>
        </w:rPr>
      </w:pPr>
    </w:p>
    <w:p w14:paraId="38190639" w14:textId="77777777" w:rsidR="009D01E2" w:rsidRPr="00991F7B" w:rsidRDefault="0003018E" w:rsidP="0003018E">
      <w:pPr>
        <w:rPr>
          <w:rFonts w:ascii="Garamond" w:hAnsi="Garamond"/>
          <w:b/>
          <w:color w:val="auto"/>
        </w:rPr>
      </w:pPr>
      <w:r w:rsidRPr="00991F7B">
        <w:rPr>
          <w:rFonts w:ascii="Garamond" w:hAnsi="Garamond"/>
          <w:b/>
          <w:color w:val="auto"/>
        </w:rPr>
        <w:t>B</w:t>
      </w:r>
      <w:r w:rsidR="00B711B6" w:rsidRPr="00991F7B">
        <w:rPr>
          <w:rFonts w:ascii="Garamond" w:hAnsi="Garamond"/>
          <w:b/>
          <w:color w:val="auto"/>
        </w:rPr>
        <w:t>.</w:t>
      </w:r>
      <w:r w:rsidRPr="00991F7B">
        <w:rPr>
          <w:rFonts w:ascii="Garamond" w:hAnsi="Garamond"/>
          <w:color w:val="auto"/>
        </w:rPr>
        <w:tab/>
      </w:r>
      <w:hyperlink w:anchor="bookmark3" w:tooltip="Current Document">
        <w:r w:rsidR="00CE2F2C" w:rsidRPr="00991F7B">
          <w:rPr>
            <w:rStyle w:val="Hypertextovodkaz"/>
            <w:rFonts w:ascii="Garamond" w:hAnsi="Garamond"/>
            <w:b/>
            <w:color w:val="auto"/>
          </w:rPr>
          <w:t>Obecná opatření interního</w:t>
        </w:r>
        <w:r w:rsidR="00A36FC3" w:rsidRPr="00991F7B">
          <w:rPr>
            <w:rStyle w:val="Hypertextovodkaz"/>
            <w:rFonts w:ascii="Garamond" w:hAnsi="Garamond"/>
            <w:b/>
            <w:color w:val="auto"/>
          </w:rPr>
          <w:t xml:space="preserve"> protikorupční</w:t>
        </w:r>
        <w:r w:rsidR="00CE2F2C" w:rsidRPr="00991F7B">
          <w:rPr>
            <w:rStyle w:val="Hypertextovodkaz"/>
            <w:rFonts w:ascii="Garamond" w:hAnsi="Garamond"/>
            <w:b/>
            <w:color w:val="auto"/>
          </w:rPr>
          <w:t>ho</w:t>
        </w:r>
        <w:r w:rsidR="00A36FC3" w:rsidRPr="00991F7B">
          <w:rPr>
            <w:rStyle w:val="Hypertextovodkaz"/>
            <w:rFonts w:ascii="Garamond" w:hAnsi="Garamond"/>
            <w:b/>
            <w:color w:val="auto"/>
          </w:rPr>
          <w:t xml:space="preserve"> program</w:t>
        </w:r>
        <w:r w:rsidR="00CE2F2C" w:rsidRPr="00991F7B">
          <w:rPr>
            <w:rStyle w:val="Hypertextovodkaz"/>
            <w:rFonts w:ascii="Garamond" w:hAnsi="Garamond"/>
            <w:b/>
            <w:color w:val="auto"/>
          </w:rPr>
          <w:t>u</w:t>
        </w:r>
        <w:r w:rsidR="00CE2F2C" w:rsidRPr="00991F7B">
          <w:rPr>
            <w:rStyle w:val="Hypertextovodkaz"/>
            <w:rFonts w:ascii="Garamond" w:hAnsi="Garamond"/>
            <w:b/>
            <w:color w:val="auto"/>
          </w:rPr>
          <w:tab/>
        </w:r>
        <w:r w:rsidR="00A36FC3" w:rsidRPr="00991F7B">
          <w:rPr>
            <w:rStyle w:val="Hypertextovodkaz"/>
            <w:rFonts w:ascii="Garamond" w:hAnsi="Garamond"/>
            <w:b/>
            <w:color w:val="auto"/>
          </w:rPr>
          <w:tab/>
        </w:r>
        <w:r w:rsidR="00B711B6" w:rsidRPr="00991F7B">
          <w:rPr>
            <w:rStyle w:val="Hypertextovodkaz"/>
            <w:rFonts w:ascii="Garamond" w:hAnsi="Garamond"/>
            <w:b/>
            <w:color w:val="auto"/>
          </w:rPr>
          <w:tab/>
        </w:r>
        <w:r w:rsidR="00A36FC3" w:rsidRPr="00991F7B">
          <w:rPr>
            <w:rStyle w:val="Hypertextovodkaz"/>
            <w:rFonts w:ascii="Garamond" w:hAnsi="Garamond"/>
            <w:color w:val="auto"/>
          </w:rPr>
          <w:t>4</w:t>
        </w:r>
      </w:hyperlink>
    </w:p>
    <w:p w14:paraId="33107FE4" w14:textId="77777777" w:rsidR="009B1150" w:rsidRPr="00991F7B" w:rsidRDefault="009B1150" w:rsidP="0003018E">
      <w:pPr>
        <w:rPr>
          <w:rFonts w:ascii="Garamond" w:hAnsi="Garamond"/>
          <w:color w:val="auto"/>
        </w:rPr>
      </w:pPr>
    </w:p>
    <w:p w14:paraId="1B0716BC" w14:textId="77777777" w:rsidR="009D01E2" w:rsidRPr="00991F7B" w:rsidRDefault="0085371A" w:rsidP="0003018E">
      <w:pPr>
        <w:pStyle w:val="Odstavecseseznamem"/>
        <w:numPr>
          <w:ilvl w:val="0"/>
          <w:numId w:val="17"/>
        </w:numPr>
        <w:rPr>
          <w:rFonts w:ascii="Garamond" w:hAnsi="Garamond"/>
          <w:color w:val="auto"/>
        </w:rPr>
      </w:pPr>
      <w:hyperlink w:anchor="bookmark5" w:tooltip="Current Document">
        <w:r w:rsidR="00A36FC3" w:rsidRPr="00991F7B">
          <w:rPr>
            <w:rStyle w:val="Hypertextovodkaz"/>
            <w:rFonts w:ascii="Garamond" w:hAnsi="Garamond"/>
            <w:color w:val="auto"/>
          </w:rPr>
          <w:t>Vytváření a posilování protikorupčního klimatu</w:t>
        </w:r>
        <w:r w:rsidR="00A36FC3" w:rsidRPr="00991F7B">
          <w:rPr>
            <w:rStyle w:val="Hypertextovodkaz"/>
            <w:rFonts w:ascii="Garamond" w:hAnsi="Garamond"/>
            <w:color w:val="auto"/>
          </w:rPr>
          <w:tab/>
        </w:r>
        <w:r w:rsidR="0003018E" w:rsidRPr="00991F7B">
          <w:rPr>
            <w:rStyle w:val="Hypertextovodkaz"/>
            <w:rFonts w:ascii="Garamond" w:hAnsi="Garamond"/>
            <w:color w:val="auto"/>
          </w:rPr>
          <w:tab/>
        </w:r>
        <w:r w:rsidR="0003018E" w:rsidRPr="00991F7B">
          <w:rPr>
            <w:rStyle w:val="Hypertextovodkaz"/>
            <w:rFonts w:ascii="Garamond" w:hAnsi="Garamond"/>
            <w:color w:val="auto"/>
          </w:rPr>
          <w:tab/>
        </w:r>
        <w:r w:rsidR="00B711B6" w:rsidRPr="00991F7B">
          <w:rPr>
            <w:rStyle w:val="Hypertextovodkaz"/>
            <w:rFonts w:ascii="Garamond" w:hAnsi="Garamond"/>
            <w:color w:val="auto"/>
          </w:rPr>
          <w:tab/>
        </w:r>
      </w:hyperlink>
      <w:r w:rsidR="005D0AEF" w:rsidRPr="005D0AEF">
        <w:rPr>
          <w:rStyle w:val="Hypertextovodkaz"/>
          <w:rFonts w:ascii="Garamond" w:hAnsi="Garamond"/>
          <w:color w:val="auto"/>
          <w:u w:val="none"/>
        </w:rPr>
        <w:t>6</w:t>
      </w:r>
    </w:p>
    <w:p w14:paraId="79FFFA04" w14:textId="77777777" w:rsidR="009D01E2" w:rsidRPr="005D0AEF" w:rsidRDefault="0085371A" w:rsidP="0003018E">
      <w:pPr>
        <w:pStyle w:val="Odstavecseseznamem"/>
        <w:numPr>
          <w:ilvl w:val="1"/>
          <w:numId w:val="17"/>
        </w:numPr>
        <w:rPr>
          <w:rFonts w:ascii="Garamond" w:hAnsi="Garamond"/>
          <w:color w:val="auto"/>
        </w:rPr>
      </w:pPr>
      <w:hyperlink w:anchor="bookmark6" w:tooltip="Current Document">
        <w:r w:rsidR="00A36FC3" w:rsidRPr="00991F7B">
          <w:rPr>
            <w:rStyle w:val="Hypertextovodkaz"/>
            <w:rFonts w:ascii="Garamond" w:hAnsi="Garamond"/>
            <w:color w:val="auto"/>
          </w:rPr>
          <w:t>Propagace protikorupčního postoje vedoucími</w:t>
        </w:r>
        <w:r w:rsidR="0003018E" w:rsidRPr="00991F7B">
          <w:rPr>
            <w:rStyle w:val="Hypertextovodkaz"/>
            <w:rFonts w:ascii="Garamond" w:hAnsi="Garamond"/>
            <w:color w:val="auto"/>
          </w:rPr>
          <w:t xml:space="preserve"> </w:t>
        </w:r>
        <w:r w:rsidR="00A36FC3" w:rsidRPr="00991F7B">
          <w:rPr>
            <w:rStyle w:val="Hypertextovodkaz"/>
            <w:rFonts w:ascii="Garamond" w:hAnsi="Garamond"/>
            <w:color w:val="auto"/>
          </w:rPr>
          <w:t>pracovníky</w:t>
        </w:r>
        <w:r w:rsidR="00A36FC3" w:rsidRPr="00991F7B">
          <w:rPr>
            <w:rStyle w:val="Hypertextovodkaz"/>
            <w:rFonts w:ascii="Garamond" w:hAnsi="Garamond"/>
            <w:color w:val="auto"/>
          </w:rPr>
          <w:tab/>
        </w:r>
        <w:r w:rsidR="00B711B6" w:rsidRPr="00991F7B">
          <w:rPr>
            <w:rStyle w:val="Hypertextovodkaz"/>
            <w:rFonts w:ascii="Garamond" w:hAnsi="Garamond"/>
            <w:color w:val="auto"/>
          </w:rPr>
          <w:tab/>
        </w:r>
      </w:hyperlink>
      <w:r w:rsidR="005D0AEF" w:rsidRPr="005D0AEF">
        <w:rPr>
          <w:rStyle w:val="Hypertextovodkaz"/>
          <w:rFonts w:ascii="Garamond" w:hAnsi="Garamond"/>
          <w:color w:val="auto"/>
          <w:u w:val="none"/>
        </w:rPr>
        <w:t>6</w:t>
      </w:r>
    </w:p>
    <w:p w14:paraId="6C2775D8" w14:textId="77777777" w:rsidR="009D01E2" w:rsidRPr="005D0AEF" w:rsidRDefault="0085371A" w:rsidP="0003018E">
      <w:pPr>
        <w:pStyle w:val="Odstavecseseznamem"/>
        <w:numPr>
          <w:ilvl w:val="1"/>
          <w:numId w:val="17"/>
        </w:numPr>
        <w:rPr>
          <w:rFonts w:ascii="Garamond" w:hAnsi="Garamond"/>
          <w:color w:val="auto"/>
        </w:rPr>
      </w:pPr>
      <w:hyperlink w:anchor="bookmark7" w:tooltip="Current Document">
        <w:r w:rsidR="00A36FC3" w:rsidRPr="005D0AEF">
          <w:rPr>
            <w:rStyle w:val="Hypertextovodkaz"/>
            <w:rFonts w:ascii="Garamond" w:hAnsi="Garamond"/>
            <w:color w:val="auto"/>
            <w:u w:val="none"/>
          </w:rPr>
          <w:t>Etický kodex</w:t>
        </w:r>
        <w:r w:rsidR="00A36FC3"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hyperlink>
      <w:r w:rsidR="005D0AEF" w:rsidRPr="005D0AEF">
        <w:rPr>
          <w:rStyle w:val="Hypertextovodkaz"/>
          <w:rFonts w:ascii="Garamond" w:hAnsi="Garamond"/>
          <w:color w:val="auto"/>
          <w:u w:val="none"/>
        </w:rPr>
        <w:t>6</w:t>
      </w:r>
    </w:p>
    <w:p w14:paraId="40E0CC31" w14:textId="77777777" w:rsidR="009D01E2" w:rsidRPr="005D0AEF" w:rsidRDefault="0085371A" w:rsidP="0003018E">
      <w:pPr>
        <w:pStyle w:val="Odstavecseseznamem"/>
        <w:numPr>
          <w:ilvl w:val="1"/>
          <w:numId w:val="17"/>
        </w:numPr>
        <w:rPr>
          <w:rFonts w:ascii="Garamond" w:hAnsi="Garamond"/>
          <w:color w:val="auto"/>
        </w:rPr>
      </w:pPr>
      <w:hyperlink w:anchor="bookmark8" w:tooltip="Current Document">
        <w:r w:rsidR="00A36FC3" w:rsidRPr="005D0AEF">
          <w:rPr>
            <w:rStyle w:val="Hypertextovodkaz"/>
            <w:rFonts w:ascii="Garamond" w:hAnsi="Garamond"/>
            <w:color w:val="auto"/>
            <w:u w:val="none"/>
          </w:rPr>
          <w:t>Vzdělávání zaměstnanců</w:t>
        </w:r>
        <w:r w:rsidR="00A36FC3"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hyperlink>
      <w:r w:rsidR="005D0AEF" w:rsidRPr="005D0AEF">
        <w:rPr>
          <w:rStyle w:val="Hypertextovodkaz"/>
          <w:rFonts w:ascii="Garamond" w:hAnsi="Garamond"/>
          <w:color w:val="auto"/>
          <w:u w:val="none"/>
        </w:rPr>
        <w:t>6</w:t>
      </w:r>
    </w:p>
    <w:p w14:paraId="0B063CDC" w14:textId="77777777" w:rsidR="009D01E2" w:rsidRPr="005D0AEF" w:rsidRDefault="0085371A" w:rsidP="0003018E">
      <w:pPr>
        <w:pStyle w:val="Odstavecseseznamem"/>
        <w:numPr>
          <w:ilvl w:val="1"/>
          <w:numId w:val="17"/>
        </w:numPr>
        <w:rPr>
          <w:rFonts w:ascii="Garamond" w:hAnsi="Garamond"/>
          <w:color w:val="auto"/>
        </w:rPr>
      </w:pPr>
      <w:hyperlink w:anchor="bookmark9" w:tooltip="Current Document">
        <w:r w:rsidR="00A36FC3" w:rsidRPr="005D0AEF">
          <w:rPr>
            <w:rStyle w:val="Hypertextovodkaz"/>
            <w:rFonts w:ascii="Garamond" w:hAnsi="Garamond"/>
            <w:color w:val="auto"/>
            <w:u w:val="none"/>
          </w:rPr>
          <w:t>Systém pro oznámení podezření na korupci</w:t>
        </w:r>
        <w:r w:rsidR="00A36FC3"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hyperlink>
      <w:r w:rsidR="005D0AEF" w:rsidRPr="005D0AEF">
        <w:rPr>
          <w:rStyle w:val="Hypertextovodkaz"/>
          <w:rFonts w:ascii="Garamond" w:hAnsi="Garamond"/>
          <w:color w:val="auto"/>
          <w:u w:val="none"/>
        </w:rPr>
        <w:t>6</w:t>
      </w:r>
    </w:p>
    <w:p w14:paraId="09597B39" w14:textId="77777777" w:rsidR="009D01E2" w:rsidRPr="005D0AEF" w:rsidRDefault="0085371A" w:rsidP="0003018E">
      <w:pPr>
        <w:pStyle w:val="Odstavecseseznamem"/>
        <w:numPr>
          <w:ilvl w:val="1"/>
          <w:numId w:val="17"/>
        </w:numPr>
        <w:rPr>
          <w:rFonts w:ascii="Garamond" w:hAnsi="Garamond"/>
          <w:color w:val="auto"/>
        </w:rPr>
      </w:pPr>
      <w:hyperlink w:anchor="bookmark10" w:tooltip="Current Document">
        <w:r w:rsidR="00A36FC3" w:rsidRPr="005D0AEF">
          <w:rPr>
            <w:rStyle w:val="Hypertextovodkaz"/>
            <w:rFonts w:ascii="Garamond" w:hAnsi="Garamond"/>
            <w:color w:val="auto"/>
            <w:u w:val="none"/>
          </w:rPr>
          <w:t>Ochrana oznamovatelů</w:t>
        </w:r>
        <w:r w:rsidR="00A36FC3"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hyperlink>
      <w:r w:rsidR="005D0AEF" w:rsidRPr="005D0AEF">
        <w:rPr>
          <w:rStyle w:val="Hypertextovodkaz"/>
          <w:rFonts w:ascii="Garamond" w:hAnsi="Garamond"/>
          <w:color w:val="auto"/>
          <w:u w:val="none"/>
        </w:rPr>
        <w:t>7</w:t>
      </w:r>
    </w:p>
    <w:p w14:paraId="48D8EF21" w14:textId="77777777" w:rsidR="0003018E" w:rsidRPr="00991F7B" w:rsidRDefault="0003018E" w:rsidP="00B711B6">
      <w:pPr>
        <w:pStyle w:val="Odstavecseseznamem"/>
        <w:ind w:left="792"/>
        <w:rPr>
          <w:rFonts w:ascii="Garamond" w:hAnsi="Garamond"/>
          <w:color w:val="auto"/>
        </w:rPr>
      </w:pPr>
    </w:p>
    <w:p w14:paraId="455AB262" w14:textId="77777777" w:rsidR="009D01E2" w:rsidRPr="00991F7B" w:rsidRDefault="0085371A" w:rsidP="0003018E">
      <w:pPr>
        <w:pStyle w:val="Odstavecseseznamem"/>
        <w:numPr>
          <w:ilvl w:val="0"/>
          <w:numId w:val="17"/>
        </w:numPr>
        <w:rPr>
          <w:rFonts w:ascii="Garamond" w:hAnsi="Garamond"/>
          <w:color w:val="auto"/>
        </w:rPr>
      </w:pPr>
      <w:hyperlink w:anchor="bookmark11" w:tooltip="Current Document">
        <w:r w:rsidR="00A36FC3" w:rsidRPr="00991F7B">
          <w:rPr>
            <w:rStyle w:val="Hypertextovodkaz"/>
            <w:rFonts w:ascii="Garamond" w:hAnsi="Garamond"/>
            <w:color w:val="auto"/>
          </w:rPr>
          <w:t>Transparentnost</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8E13EB" w:rsidRPr="00991F7B">
          <w:rPr>
            <w:rStyle w:val="Hypertextovodkaz"/>
            <w:rFonts w:ascii="Garamond" w:hAnsi="Garamond"/>
            <w:color w:val="auto"/>
          </w:rPr>
          <w:t>7</w:t>
        </w:r>
      </w:hyperlink>
    </w:p>
    <w:p w14:paraId="437A3AEF" w14:textId="77777777" w:rsidR="009D01E2" w:rsidRPr="00991F7B" w:rsidRDefault="0085371A" w:rsidP="0003018E">
      <w:pPr>
        <w:pStyle w:val="Odstavecseseznamem"/>
        <w:numPr>
          <w:ilvl w:val="1"/>
          <w:numId w:val="17"/>
        </w:numPr>
        <w:rPr>
          <w:rFonts w:ascii="Garamond" w:hAnsi="Garamond"/>
          <w:color w:val="auto"/>
        </w:rPr>
      </w:pPr>
      <w:hyperlink w:anchor="bookmark12" w:tooltip="Current Document">
        <w:r w:rsidR="00A36FC3" w:rsidRPr="00991F7B">
          <w:rPr>
            <w:rStyle w:val="Hypertextovodkaz"/>
            <w:rFonts w:ascii="Garamond" w:hAnsi="Garamond"/>
            <w:color w:val="auto"/>
          </w:rPr>
          <w:t>Zveřejňování informací o veřejných prostředcích</w:t>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A36FC3" w:rsidRPr="00991F7B">
          <w:rPr>
            <w:rStyle w:val="Hypertextovodkaz"/>
            <w:rFonts w:ascii="Garamond" w:hAnsi="Garamond"/>
            <w:color w:val="auto"/>
          </w:rPr>
          <w:tab/>
        </w:r>
        <w:r w:rsidR="008E13EB" w:rsidRPr="00991F7B">
          <w:rPr>
            <w:rStyle w:val="Hypertextovodkaz"/>
            <w:rFonts w:ascii="Garamond" w:hAnsi="Garamond"/>
            <w:color w:val="auto"/>
          </w:rPr>
          <w:t>7</w:t>
        </w:r>
      </w:hyperlink>
    </w:p>
    <w:p w14:paraId="4333BACA" w14:textId="77777777" w:rsidR="009D01E2" w:rsidRPr="00991F7B" w:rsidRDefault="0085371A" w:rsidP="0003018E">
      <w:pPr>
        <w:pStyle w:val="Odstavecseseznamem"/>
        <w:numPr>
          <w:ilvl w:val="1"/>
          <w:numId w:val="17"/>
        </w:numPr>
        <w:rPr>
          <w:rFonts w:ascii="Garamond" w:hAnsi="Garamond"/>
          <w:color w:val="auto"/>
        </w:rPr>
      </w:pPr>
      <w:hyperlink w:anchor="bookmark13" w:tooltip="Current Document">
        <w:r w:rsidR="00A36FC3" w:rsidRPr="00991F7B">
          <w:rPr>
            <w:rStyle w:val="Hypertextovodkaz"/>
            <w:rFonts w:ascii="Garamond" w:hAnsi="Garamond"/>
            <w:color w:val="auto"/>
          </w:rPr>
          <w:t>Zveřejňování informací o systému rozhodování</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hyperlink>
      <w:r w:rsidR="005D0AEF" w:rsidRPr="005D0AEF">
        <w:rPr>
          <w:rStyle w:val="Hypertextovodkaz"/>
          <w:rFonts w:ascii="Garamond" w:hAnsi="Garamond"/>
          <w:color w:val="auto"/>
          <w:u w:val="none"/>
        </w:rPr>
        <w:t>8</w:t>
      </w:r>
    </w:p>
    <w:p w14:paraId="3291BAAA" w14:textId="77777777" w:rsidR="0003018E" w:rsidRPr="00991F7B" w:rsidRDefault="0003018E" w:rsidP="0003018E">
      <w:pPr>
        <w:pStyle w:val="Odstavecseseznamem"/>
        <w:ind w:left="792"/>
        <w:rPr>
          <w:rFonts w:ascii="Garamond" w:hAnsi="Garamond"/>
          <w:color w:val="auto"/>
        </w:rPr>
      </w:pPr>
    </w:p>
    <w:p w14:paraId="1BB2D916" w14:textId="77777777" w:rsidR="009D01E2" w:rsidRPr="00991F7B" w:rsidRDefault="0085371A" w:rsidP="0003018E">
      <w:pPr>
        <w:pStyle w:val="Odstavecseseznamem"/>
        <w:numPr>
          <w:ilvl w:val="0"/>
          <w:numId w:val="17"/>
        </w:numPr>
        <w:rPr>
          <w:rFonts w:ascii="Garamond" w:hAnsi="Garamond"/>
          <w:color w:val="auto"/>
        </w:rPr>
      </w:pPr>
      <w:hyperlink w:anchor="bookmark14" w:tooltip="Current Document">
        <w:r w:rsidR="00A36FC3" w:rsidRPr="00991F7B">
          <w:rPr>
            <w:rStyle w:val="Hypertextovodkaz"/>
            <w:rFonts w:ascii="Garamond" w:hAnsi="Garamond"/>
            <w:color w:val="auto"/>
          </w:rPr>
          <w:t>Řízení korupčních rizik a monitoring kontrol</w:t>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8E13EB" w:rsidRPr="00991F7B">
          <w:rPr>
            <w:rStyle w:val="Hypertextovodkaz"/>
            <w:rFonts w:ascii="Garamond" w:hAnsi="Garamond"/>
            <w:color w:val="auto"/>
          </w:rPr>
          <w:t>8</w:t>
        </w:r>
      </w:hyperlink>
    </w:p>
    <w:p w14:paraId="373EE5DA" w14:textId="77777777" w:rsidR="009D01E2" w:rsidRPr="00991F7B" w:rsidRDefault="0085371A" w:rsidP="0003018E">
      <w:pPr>
        <w:pStyle w:val="Odstavecseseznamem"/>
        <w:numPr>
          <w:ilvl w:val="1"/>
          <w:numId w:val="17"/>
        </w:numPr>
        <w:rPr>
          <w:rFonts w:ascii="Garamond" w:hAnsi="Garamond"/>
          <w:color w:val="auto"/>
        </w:rPr>
      </w:pPr>
      <w:hyperlink w:anchor="bookmark15" w:tooltip="Current Document">
        <w:r w:rsidR="00A36FC3" w:rsidRPr="00991F7B">
          <w:rPr>
            <w:rStyle w:val="Hypertextovodkaz"/>
            <w:rFonts w:ascii="Garamond" w:hAnsi="Garamond"/>
            <w:color w:val="auto"/>
          </w:rPr>
          <w:t>Hodnocení korupčních rizik</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8E13EB" w:rsidRPr="00991F7B">
          <w:rPr>
            <w:rStyle w:val="Hypertextovodkaz"/>
            <w:rFonts w:ascii="Garamond" w:hAnsi="Garamond"/>
            <w:color w:val="auto"/>
          </w:rPr>
          <w:t>8</w:t>
        </w:r>
      </w:hyperlink>
    </w:p>
    <w:p w14:paraId="0304B344" w14:textId="77777777" w:rsidR="009D01E2" w:rsidRPr="00991F7B" w:rsidRDefault="0085371A" w:rsidP="0003018E">
      <w:pPr>
        <w:pStyle w:val="Odstavecseseznamem"/>
        <w:numPr>
          <w:ilvl w:val="1"/>
          <w:numId w:val="17"/>
        </w:numPr>
        <w:rPr>
          <w:rStyle w:val="Hypertextovodkaz"/>
          <w:rFonts w:ascii="Garamond" w:hAnsi="Garamond"/>
          <w:color w:val="auto"/>
          <w:u w:val="none"/>
        </w:rPr>
      </w:pPr>
      <w:hyperlink w:anchor="bookmark16" w:tooltip="Current Document">
        <w:r w:rsidR="00A36FC3" w:rsidRPr="00991F7B">
          <w:rPr>
            <w:rStyle w:val="Hypertextovodkaz"/>
            <w:rFonts w:ascii="Garamond" w:hAnsi="Garamond"/>
            <w:color w:val="auto"/>
          </w:rPr>
          <w:t>Monitoring kontrolních mechanismů odhalujících korupci</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8E13EB" w:rsidRPr="00991F7B">
          <w:rPr>
            <w:rStyle w:val="Hypertextovodkaz"/>
            <w:rFonts w:ascii="Garamond" w:hAnsi="Garamond"/>
            <w:color w:val="auto"/>
          </w:rPr>
          <w:t>9</w:t>
        </w:r>
      </w:hyperlink>
    </w:p>
    <w:p w14:paraId="665DEDB9" w14:textId="77777777" w:rsidR="00D30EA9" w:rsidRPr="00991F7B" w:rsidRDefault="00D30EA9" w:rsidP="0003018E">
      <w:pPr>
        <w:pStyle w:val="Odstavecseseznamem"/>
        <w:numPr>
          <w:ilvl w:val="1"/>
          <w:numId w:val="17"/>
        </w:numPr>
        <w:rPr>
          <w:rFonts w:ascii="Garamond" w:hAnsi="Garamond"/>
          <w:color w:val="auto"/>
        </w:rPr>
      </w:pPr>
      <w:r w:rsidRPr="00991F7B">
        <w:rPr>
          <w:rStyle w:val="Hypertextovodkaz"/>
          <w:rFonts w:ascii="Garamond" w:hAnsi="Garamond"/>
          <w:color w:val="auto"/>
          <w:u w:val="none"/>
        </w:rPr>
        <w:t>Prošetřování rizikových oblastí</w:t>
      </w:r>
      <w:r w:rsidRPr="00991F7B">
        <w:rPr>
          <w:rStyle w:val="Hypertextovodkaz"/>
          <w:rFonts w:ascii="Garamond" w:hAnsi="Garamond"/>
          <w:color w:val="auto"/>
          <w:u w:val="none"/>
        </w:rPr>
        <w:tab/>
      </w:r>
      <w:r w:rsidRPr="00991F7B">
        <w:rPr>
          <w:rStyle w:val="Hypertextovodkaz"/>
          <w:rFonts w:ascii="Garamond" w:hAnsi="Garamond"/>
          <w:color w:val="auto"/>
          <w:u w:val="none"/>
        </w:rPr>
        <w:tab/>
      </w:r>
      <w:r w:rsidRPr="00991F7B">
        <w:rPr>
          <w:rStyle w:val="Hypertextovodkaz"/>
          <w:rFonts w:ascii="Garamond" w:hAnsi="Garamond"/>
          <w:color w:val="auto"/>
          <w:u w:val="none"/>
        </w:rPr>
        <w:tab/>
      </w:r>
      <w:r w:rsidRPr="00991F7B">
        <w:rPr>
          <w:rStyle w:val="Hypertextovodkaz"/>
          <w:rFonts w:ascii="Garamond" w:hAnsi="Garamond"/>
          <w:color w:val="auto"/>
          <w:u w:val="none"/>
        </w:rPr>
        <w:tab/>
      </w:r>
      <w:r w:rsidRPr="00991F7B">
        <w:rPr>
          <w:rStyle w:val="Hypertextovodkaz"/>
          <w:rFonts w:ascii="Garamond" w:hAnsi="Garamond"/>
          <w:color w:val="auto"/>
          <w:u w:val="none"/>
        </w:rPr>
        <w:tab/>
      </w:r>
      <w:r w:rsidRPr="00991F7B">
        <w:rPr>
          <w:rStyle w:val="Hypertextovodkaz"/>
          <w:rFonts w:ascii="Garamond" w:hAnsi="Garamond"/>
          <w:color w:val="auto"/>
          <w:u w:val="none"/>
        </w:rPr>
        <w:tab/>
      </w:r>
      <w:r w:rsidR="005D0AEF">
        <w:rPr>
          <w:rStyle w:val="Hypertextovodkaz"/>
          <w:rFonts w:ascii="Garamond" w:hAnsi="Garamond"/>
          <w:color w:val="auto"/>
          <w:u w:val="none"/>
        </w:rPr>
        <w:t>9</w:t>
      </w:r>
    </w:p>
    <w:p w14:paraId="3C75D0FD" w14:textId="77777777" w:rsidR="009D01E2" w:rsidRPr="00991F7B" w:rsidRDefault="009D01E2" w:rsidP="0003018E">
      <w:pPr>
        <w:rPr>
          <w:rFonts w:ascii="Garamond" w:hAnsi="Garamond"/>
          <w:color w:val="auto"/>
        </w:rPr>
      </w:pPr>
    </w:p>
    <w:p w14:paraId="0EDF5148" w14:textId="77777777" w:rsidR="009D01E2" w:rsidRPr="00991F7B" w:rsidRDefault="0085371A" w:rsidP="0003018E">
      <w:pPr>
        <w:pStyle w:val="Odstavecseseznamem"/>
        <w:numPr>
          <w:ilvl w:val="0"/>
          <w:numId w:val="17"/>
        </w:numPr>
        <w:rPr>
          <w:rFonts w:ascii="Garamond" w:hAnsi="Garamond"/>
          <w:color w:val="auto"/>
        </w:rPr>
      </w:pPr>
      <w:hyperlink w:anchor="bookmark17" w:tooltip="Current Document">
        <w:r w:rsidR="00A36FC3" w:rsidRPr="00991F7B">
          <w:rPr>
            <w:rStyle w:val="Hypertextovodkaz"/>
            <w:rFonts w:ascii="Garamond" w:hAnsi="Garamond"/>
            <w:color w:val="auto"/>
          </w:rPr>
          <w:t>Postupy při podezření na korupci</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hyperlink>
      <w:r w:rsidR="005D0AEF" w:rsidRPr="005D0AEF">
        <w:rPr>
          <w:rStyle w:val="Hypertextovodkaz"/>
          <w:rFonts w:ascii="Garamond" w:hAnsi="Garamond"/>
          <w:color w:val="auto"/>
          <w:u w:val="none"/>
        </w:rPr>
        <w:t>9</w:t>
      </w:r>
    </w:p>
    <w:p w14:paraId="283DE2B1" w14:textId="77777777" w:rsidR="009D01E2" w:rsidRPr="005D0AEF" w:rsidRDefault="0085371A" w:rsidP="00B711B6">
      <w:pPr>
        <w:pStyle w:val="Odstavecseseznamem"/>
        <w:numPr>
          <w:ilvl w:val="1"/>
          <w:numId w:val="17"/>
        </w:numPr>
        <w:rPr>
          <w:rFonts w:ascii="Garamond" w:hAnsi="Garamond"/>
          <w:color w:val="auto"/>
        </w:rPr>
      </w:pPr>
      <w:hyperlink w:anchor="bookmark18" w:tooltip="Current Document">
        <w:r w:rsidR="00A36FC3" w:rsidRPr="00991F7B">
          <w:rPr>
            <w:rStyle w:val="Hypertextovodkaz"/>
            <w:rFonts w:ascii="Garamond" w:hAnsi="Garamond"/>
            <w:color w:val="auto"/>
          </w:rPr>
          <w:t>Postupy při pr</w:t>
        </w:r>
        <w:r w:rsidR="009B1150" w:rsidRPr="00991F7B">
          <w:rPr>
            <w:rStyle w:val="Hypertextovodkaz"/>
            <w:rFonts w:ascii="Garamond" w:hAnsi="Garamond"/>
            <w:color w:val="auto"/>
          </w:rPr>
          <w:t>ošetřování podezření na korupci</w:t>
        </w:r>
        <w:r w:rsidR="009B1150"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hyperlink>
      <w:r w:rsidR="005D0AEF" w:rsidRPr="005D0AEF">
        <w:rPr>
          <w:rStyle w:val="Hypertextovodkaz"/>
          <w:rFonts w:ascii="Garamond" w:hAnsi="Garamond"/>
          <w:color w:val="auto"/>
          <w:u w:val="none"/>
        </w:rPr>
        <w:t>9</w:t>
      </w:r>
    </w:p>
    <w:p w14:paraId="692E683B" w14:textId="77777777" w:rsidR="009D01E2" w:rsidRPr="00991F7B" w:rsidRDefault="0085371A" w:rsidP="00B711B6">
      <w:pPr>
        <w:pStyle w:val="Odstavecseseznamem"/>
        <w:numPr>
          <w:ilvl w:val="1"/>
          <w:numId w:val="17"/>
        </w:numPr>
        <w:rPr>
          <w:rFonts w:ascii="Garamond" w:hAnsi="Garamond"/>
          <w:color w:val="auto"/>
        </w:rPr>
      </w:pPr>
      <w:hyperlink w:anchor="bookmark19" w:tooltip="Current Document">
        <w:r w:rsidR="00A36FC3" w:rsidRPr="005D0AEF">
          <w:rPr>
            <w:rStyle w:val="Hypertextovodkaz"/>
            <w:rFonts w:ascii="Garamond" w:hAnsi="Garamond"/>
            <w:color w:val="auto"/>
            <w:u w:val="none"/>
          </w:rPr>
          <w:t>Následná opatření</w:t>
        </w:r>
        <w:r w:rsidR="00A36FC3"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r w:rsidR="00B711B6" w:rsidRPr="005D0AEF">
          <w:rPr>
            <w:rStyle w:val="Hypertextovodkaz"/>
            <w:rFonts w:ascii="Garamond" w:hAnsi="Garamond"/>
            <w:color w:val="auto"/>
            <w:u w:val="none"/>
          </w:rPr>
          <w:tab/>
        </w:r>
      </w:hyperlink>
      <w:r w:rsidR="005D0AEF" w:rsidRPr="005D0AEF">
        <w:rPr>
          <w:rStyle w:val="Hypertextovodkaz"/>
          <w:rFonts w:ascii="Garamond" w:hAnsi="Garamond"/>
          <w:color w:val="auto"/>
          <w:u w:val="none"/>
        </w:rPr>
        <w:t>9</w:t>
      </w:r>
    </w:p>
    <w:p w14:paraId="346187A9" w14:textId="77777777" w:rsidR="00B711B6" w:rsidRPr="00991F7B" w:rsidRDefault="00B711B6" w:rsidP="00B711B6">
      <w:pPr>
        <w:pStyle w:val="Odstavecseseznamem"/>
        <w:ind w:left="792"/>
        <w:rPr>
          <w:rFonts w:ascii="Garamond" w:hAnsi="Garamond"/>
          <w:color w:val="auto"/>
        </w:rPr>
      </w:pPr>
    </w:p>
    <w:p w14:paraId="1C9E2B46" w14:textId="77777777" w:rsidR="009D01E2" w:rsidRPr="00991F7B" w:rsidRDefault="0085371A" w:rsidP="0003018E">
      <w:pPr>
        <w:pStyle w:val="Odstavecseseznamem"/>
        <w:numPr>
          <w:ilvl w:val="0"/>
          <w:numId w:val="17"/>
        </w:numPr>
        <w:rPr>
          <w:rFonts w:ascii="Garamond" w:hAnsi="Garamond"/>
          <w:color w:val="auto"/>
        </w:rPr>
      </w:pPr>
      <w:hyperlink w:anchor="bookmark20" w:tooltip="Current Document">
        <w:r w:rsidR="00A36FC3" w:rsidRPr="00991F7B">
          <w:rPr>
            <w:rStyle w:val="Hypertextovodkaz"/>
            <w:rFonts w:ascii="Garamond" w:hAnsi="Garamond"/>
            <w:color w:val="auto"/>
          </w:rPr>
          <w:t>Vyhodnoc</w:t>
        </w:r>
        <w:r w:rsidR="00B711B6" w:rsidRPr="00991F7B">
          <w:rPr>
            <w:rStyle w:val="Hypertextovodkaz"/>
            <w:rFonts w:ascii="Garamond" w:hAnsi="Garamond"/>
            <w:color w:val="auto"/>
          </w:rPr>
          <w:t>ování</w:t>
        </w:r>
        <w:r w:rsidR="00A36FC3" w:rsidRPr="00991F7B">
          <w:rPr>
            <w:rStyle w:val="Hypertextovodkaz"/>
            <w:rFonts w:ascii="Garamond" w:hAnsi="Garamond"/>
            <w:color w:val="auto"/>
          </w:rPr>
          <w:t xml:space="preserve"> interního protikorupčního programu</w:t>
        </w:r>
        <w:r w:rsidR="00A36FC3" w:rsidRPr="00991F7B">
          <w:rPr>
            <w:rStyle w:val="Hypertextovodkaz"/>
            <w:rFonts w:ascii="Garamond" w:hAnsi="Garamond"/>
            <w:color w:val="auto"/>
          </w:rPr>
          <w:tab/>
        </w:r>
        <w:r w:rsidR="00B711B6" w:rsidRPr="00991F7B">
          <w:rPr>
            <w:rStyle w:val="Hypertextovodkaz"/>
            <w:rFonts w:ascii="Garamond" w:hAnsi="Garamond"/>
            <w:color w:val="auto"/>
          </w:rPr>
          <w:tab/>
        </w:r>
        <w:r w:rsidR="00B711B6" w:rsidRPr="00991F7B">
          <w:rPr>
            <w:rStyle w:val="Hypertextovodkaz"/>
            <w:rFonts w:ascii="Garamond" w:hAnsi="Garamond"/>
            <w:color w:val="auto"/>
          </w:rPr>
          <w:tab/>
        </w:r>
        <w:r w:rsidR="00A36FC3" w:rsidRPr="00991F7B">
          <w:rPr>
            <w:rStyle w:val="Hypertextovodkaz"/>
            <w:rFonts w:ascii="Garamond" w:hAnsi="Garamond"/>
            <w:color w:val="auto"/>
          </w:rPr>
          <w:t>1</w:t>
        </w:r>
        <w:r w:rsidR="008E13EB" w:rsidRPr="00991F7B">
          <w:rPr>
            <w:rStyle w:val="Hypertextovodkaz"/>
            <w:rFonts w:ascii="Garamond" w:hAnsi="Garamond"/>
            <w:color w:val="auto"/>
          </w:rPr>
          <w:t>0</w:t>
        </w:r>
      </w:hyperlink>
    </w:p>
    <w:p w14:paraId="7AEEDDD7" w14:textId="77777777" w:rsidR="009D01E2" w:rsidRPr="00991F7B" w:rsidRDefault="00A36FC3" w:rsidP="00B711B6">
      <w:pPr>
        <w:pStyle w:val="Odstavecseseznamem"/>
        <w:numPr>
          <w:ilvl w:val="1"/>
          <w:numId w:val="17"/>
        </w:numPr>
        <w:rPr>
          <w:rFonts w:ascii="Garamond" w:hAnsi="Garamond"/>
          <w:color w:val="auto"/>
        </w:rPr>
      </w:pPr>
      <w:r w:rsidRPr="00991F7B">
        <w:rPr>
          <w:rFonts w:ascii="Garamond" w:hAnsi="Garamond"/>
          <w:color w:val="auto"/>
        </w:rPr>
        <w:t xml:space="preserve">Shromáždění údajů a vyhodnocení </w:t>
      </w:r>
      <w:r w:rsidR="00B711B6" w:rsidRPr="00991F7B">
        <w:rPr>
          <w:rFonts w:ascii="Garamond" w:hAnsi="Garamond"/>
          <w:color w:val="auto"/>
        </w:rPr>
        <w:t>IPP</w:t>
      </w:r>
      <w:r w:rsidR="00B711B6" w:rsidRPr="00991F7B">
        <w:rPr>
          <w:rFonts w:ascii="Garamond" w:hAnsi="Garamond"/>
          <w:color w:val="auto"/>
        </w:rPr>
        <w:tab/>
      </w:r>
      <w:r w:rsidR="00B711B6" w:rsidRPr="00991F7B">
        <w:rPr>
          <w:rFonts w:ascii="Garamond" w:hAnsi="Garamond"/>
          <w:color w:val="auto"/>
        </w:rPr>
        <w:tab/>
      </w:r>
      <w:r w:rsidR="00B711B6" w:rsidRPr="00991F7B">
        <w:rPr>
          <w:rFonts w:ascii="Garamond" w:hAnsi="Garamond"/>
          <w:color w:val="auto"/>
        </w:rPr>
        <w:tab/>
      </w:r>
      <w:r w:rsidR="00B711B6" w:rsidRPr="00991F7B">
        <w:rPr>
          <w:rFonts w:ascii="Garamond" w:hAnsi="Garamond"/>
          <w:color w:val="auto"/>
        </w:rPr>
        <w:tab/>
      </w:r>
      <w:r w:rsidRPr="00991F7B">
        <w:rPr>
          <w:rFonts w:ascii="Garamond" w:hAnsi="Garamond"/>
          <w:color w:val="auto"/>
        </w:rPr>
        <w:tab/>
        <w:t>1</w:t>
      </w:r>
      <w:r w:rsidR="008E13EB" w:rsidRPr="00991F7B">
        <w:rPr>
          <w:rFonts w:ascii="Garamond" w:hAnsi="Garamond"/>
          <w:color w:val="auto"/>
        </w:rPr>
        <w:t>0</w:t>
      </w:r>
    </w:p>
    <w:p w14:paraId="38C170E6" w14:textId="77777777" w:rsidR="009D01E2" w:rsidRPr="00991F7B" w:rsidRDefault="0003018E" w:rsidP="00B711B6">
      <w:pPr>
        <w:pStyle w:val="Odstavecseseznamem"/>
        <w:numPr>
          <w:ilvl w:val="1"/>
          <w:numId w:val="17"/>
        </w:numPr>
        <w:rPr>
          <w:rFonts w:ascii="Garamond" w:hAnsi="Garamond"/>
          <w:color w:val="auto"/>
        </w:rPr>
      </w:pPr>
      <w:r w:rsidRPr="00991F7B">
        <w:rPr>
          <w:rFonts w:ascii="Garamond" w:hAnsi="Garamond"/>
          <w:color w:val="auto"/>
        </w:rPr>
        <w:t xml:space="preserve">Zpráva o </w:t>
      </w:r>
      <w:r w:rsidR="00D30EA9" w:rsidRPr="00991F7B">
        <w:rPr>
          <w:rFonts w:ascii="Garamond" w:hAnsi="Garamond"/>
          <w:color w:val="auto"/>
        </w:rPr>
        <w:t>IPP</w:t>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00A36FC3" w:rsidRPr="00991F7B">
        <w:rPr>
          <w:rFonts w:ascii="Garamond" w:hAnsi="Garamond"/>
          <w:color w:val="auto"/>
        </w:rPr>
        <w:tab/>
      </w:r>
      <w:r w:rsidR="00B711B6" w:rsidRPr="00991F7B">
        <w:rPr>
          <w:rFonts w:ascii="Garamond" w:hAnsi="Garamond"/>
          <w:color w:val="auto"/>
        </w:rPr>
        <w:tab/>
      </w:r>
      <w:r w:rsidR="00B711B6" w:rsidRPr="00991F7B">
        <w:rPr>
          <w:rFonts w:ascii="Garamond" w:hAnsi="Garamond"/>
          <w:color w:val="auto"/>
        </w:rPr>
        <w:tab/>
      </w:r>
      <w:r w:rsidR="00B711B6" w:rsidRPr="00991F7B">
        <w:rPr>
          <w:rFonts w:ascii="Garamond" w:hAnsi="Garamond"/>
          <w:color w:val="auto"/>
        </w:rPr>
        <w:tab/>
      </w:r>
      <w:r w:rsidR="00A36FC3" w:rsidRPr="00991F7B">
        <w:rPr>
          <w:rFonts w:ascii="Garamond" w:hAnsi="Garamond"/>
          <w:color w:val="auto"/>
        </w:rPr>
        <w:t>1</w:t>
      </w:r>
      <w:r w:rsidR="005D0AEF">
        <w:rPr>
          <w:rFonts w:ascii="Garamond" w:hAnsi="Garamond"/>
          <w:color w:val="auto"/>
        </w:rPr>
        <w:t>0</w:t>
      </w:r>
    </w:p>
    <w:p w14:paraId="701501B1" w14:textId="77777777" w:rsidR="009D01E2" w:rsidRPr="00991F7B" w:rsidRDefault="00A36FC3" w:rsidP="00B711B6">
      <w:pPr>
        <w:pStyle w:val="Odstavecseseznamem"/>
        <w:numPr>
          <w:ilvl w:val="1"/>
          <w:numId w:val="17"/>
        </w:numPr>
        <w:rPr>
          <w:rFonts w:ascii="Garamond" w:hAnsi="Garamond"/>
          <w:color w:val="auto"/>
        </w:rPr>
      </w:pPr>
      <w:r w:rsidRPr="00991F7B">
        <w:rPr>
          <w:rFonts w:ascii="Garamond" w:hAnsi="Garamond"/>
          <w:color w:val="auto"/>
        </w:rPr>
        <w:t xml:space="preserve">Aktualizace </w:t>
      </w:r>
      <w:r w:rsidR="00D30EA9" w:rsidRPr="00991F7B">
        <w:rPr>
          <w:rFonts w:ascii="Garamond" w:hAnsi="Garamond"/>
          <w:color w:val="auto"/>
        </w:rPr>
        <w:t>IPP</w:t>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00D30EA9" w:rsidRPr="00991F7B">
        <w:rPr>
          <w:rFonts w:ascii="Garamond" w:hAnsi="Garamond"/>
          <w:color w:val="auto"/>
        </w:rPr>
        <w:tab/>
      </w:r>
      <w:r w:rsidRPr="00991F7B">
        <w:rPr>
          <w:rFonts w:ascii="Garamond" w:hAnsi="Garamond"/>
          <w:color w:val="auto"/>
        </w:rPr>
        <w:tab/>
      </w:r>
      <w:r w:rsidR="00B711B6" w:rsidRPr="00991F7B">
        <w:rPr>
          <w:rFonts w:ascii="Garamond" w:hAnsi="Garamond"/>
          <w:color w:val="auto"/>
        </w:rPr>
        <w:tab/>
      </w:r>
      <w:r w:rsidRPr="00991F7B">
        <w:rPr>
          <w:rFonts w:ascii="Garamond" w:hAnsi="Garamond"/>
          <w:color w:val="auto"/>
        </w:rPr>
        <w:t>1</w:t>
      </w:r>
      <w:r w:rsidR="005D0AEF">
        <w:rPr>
          <w:rFonts w:ascii="Garamond" w:hAnsi="Garamond"/>
          <w:color w:val="auto"/>
        </w:rPr>
        <w:t>0</w:t>
      </w:r>
    </w:p>
    <w:p w14:paraId="70EED0D8" w14:textId="77777777" w:rsidR="00053184" w:rsidRPr="00991F7B" w:rsidRDefault="00053184" w:rsidP="00053184">
      <w:pPr>
        <w:pStyle w:val="Odstavecseseznamem"/>
        <w:ind w:left="1152"/>
        <w:rPr>
          <w:rFonts w:ascii="Garamond" w:hAnsi="Garamond"/>
          <w:color w:val="auto"/>
        </w:rPr>
      </w:pPr>
    </w:p>
    <w:p w14:paraId="14CEDDE4" w14:textId="77777777" w:rsidR="00053184" w:rsidRPr="00991F7B" w:rsidRDefault="00053184" w:rsidP="00053184">
      <w:pPr>
        <w:pStyle w:val="Odstavecseseznamem"/>
        <w:numPr>
          <w:ilvl w:val="0"/>
          <w:numId w:val="17"/>
        </w:numPr>
        <w:rPr>
          <w:rFonts w:ascii="Garamond" w:hAnsi="Garamond"/>
          <w:color w:val="auto"/>
        </w:rPr>
      </w:pPr>
      <w:r w:rsidRPr="00991F7B">
        <w:rPr>
          <w:rFonts w:ascii="Garamond" w:hAnsi="Garamond"/>
          <w:color w:val="auto"/>
        </w:rPr>
        <w:t>Informace o zavedení a využívání kanálů a postupů pro interní oznamování 1</w:t>
      </w:r>
      <w:r w:rsidR="005D0AEF">
        <w:rPr>
          <w:rFonts w:ascii="Garamond" w:hAnsi="Garamond"/>
          <w:color w:val="auto"/>
        </w:rPr>
        <w:t>0</w:t>
      </w:r>
    </w:p>
    <w:p w14:paraId="5F232B33"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Obecně</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10</w:t>
      </w:r>
    </w:p>
    <w:p w14:paraId="633D2648"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Kde a jak oznámení podat</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0</w:t>
      </w:r>
    </w:p>
    <w:p w14:paraId="3BF2816E"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Informace před podáním oznámení</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2</w:t>
      </w:r>
    </w:p>
    <w:p w14:paraId="615C3AAA"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Jaké protiprávní jednání lze oznámit</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2</w:t>
      </w:r>
    </w:p>
    <w:p w14:paraId="2A438691"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Výjimky z možnosti oznámení</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3</w:t>
      </w:r>
    </w:p>
    <w:p w14:paraId="7B8E3759"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Ochrana oznamovatele</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3</w:t>
      </w:r>
    </w:p>
    <w:p w14:paraId="19EE46E6" w14:textId="77777777" w:rsidR="003221E3" w:rsidRPr="00991F7B" w:rsidRDefault="003221E3" w:rsidP="003221E3">
      <w:pPr>
        <w:pStyle w:val="Odstavecseseznamem"/>
        <w:numPr>
          <w:ilvl w:val="1"/>
          <w:numId w:val="17"/>
        </w:numPr>
        <w:rPr>
          <w:rFonts w:ascii="Garamond" w:hAnsi="Garamond"/>
          <w:color w:val="auto"/>
        </w:rPr>
      </w:pPr>
      <w:r w:rsidRPr="00991F7B">
        <w:rPr>
          <w:rFonts w:ascii="Garamond" w:hAnsi="Garamond"/>
          <w:color w:val="auto"/>
        </w:rPr>
        <w:t>Prošetření oznámení</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3</w:t>
      </w:r>
    </w:p>
    <w:p w14:paraId="652298E1" w14:textId="77777777" w:rsidR="00070886" w:rsidRPr="00991F7B" w:rsidRDefault="00070886" w:rsidP="00070886">
      <w:pPr>
        <w:pStyle w:val="Odstavecseseznamem"/>
        <w:ind w:left="1152"/>
        <w:rPr>
          <w:rFonts w:ascii="Garamond" w:hAnsi="Garamond"/>
          <w:color w:val="auto"/>
        </w:rPr>
      </w:pPr>
    </w:p>
    <w:p w14:paraId="7B4FD9D5" w14:textId="77777777" w:rsidR="00070886" w:rsidRPr="00991F7B" w:rsidRDefault="00070886" w:rsidP="00070886">
      <w:pPr>
        <w:pStyle w:val="Odstavecseseznamem"/>
        <w:numPr>
          <w:ilvl w:val="0"/>
          <w:numId w:val="17"/>
        </w:numPr>
        <w:rPr>
          <w:rFonts w:ascii="Garamond" w:hAnsi="Garamond"/>
          <w:color w:val="auto"/>
        </w:rPr>
      </w:pPr>
      <w:r w:rsidRPr="00991F7B">
        <w:rPr>
          <w:rFonts w:ascii="Garamond" w:hAnsi="Garamond"/>
          <w:color w:val="auto"/>
        </w:rPr>
        <w:t>Odpovědnost a termíny</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4</w:t>
      </w:r>
    </w:p>
    <w:p w14:paraId="4164C860" w14:textId="77777777" w:rsidR="00070886" w:rsidRPr="00991F7B" w:rsidRDefault="00070886" w:rsidP="00070886">
      <w:pPr>
        <w:pStyle w:val="Odstavecseseznamem"/>
        <w:numPr>
          <w:ilvl w:val="1"/>
          <w:numId w:val="17"/>
        </w:numPr>
        <w:rPr>
          <w:rFonts w:ascii="Garamond" w:hAnsi="Garamond"/>
          <w:color w:val="auto"/>
        </w:rPr>
      </w:pPr>
      <w:r w:rsidRPr="00991F7B">
        <w:rPr>
          <w:rFonts w:ascii="Garamond" w:hAnsi="Garamond"/>
          <w:color w:val="auto"/>
        </w:rPr>
        <w:t>Odpovědnost</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4</w:t>
      </w:r>
    </w:p>
    <w:p w14:paraId="5267D86D" w14:textId="77777777" w:rsidR="00070886" w:rsidRPr="00991F7B" w:rsidRDefault="00070886" w:rsidP="00070886">
      <w:pPr>
        <w:pStyle w:val="Odstavecseseznamem"/>
        <w:numPr>
          <w:ilvl w:val="1"/>
          <w:numId w:val="17"/>
        </w:numPr>
        <w:rPr>
          <w:rFonts w:ascii="Garamond" w:hAnsi="Garamond"/>
          <w:color w:val="auto"/>
        </w:rPr>
      </w:pPr>
      <w:r w:rsidRPr="00991F7B">
        <w:rPr>
          <w:rFonts w:ascii="Garamond" w:hAnsi="Garamond"/>
          <w:color w:val="auto"/>
        </w:rPr>
        <w:t>Termíny</w:t>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r>
      <w:r w:rsidRPr="00991F7B">
        <w:rPr>
          <w:rFonts w:ascii="Garamond" w:hAnsi="Garamond"/>
          <w:color w:val="auto"/>
        </w:rPr>
        <w:tab/>
        <w:t>1</w:t>
      </w:r>
      <w:r w:rsidR="005D0AEF">
        <w:rPr>
          <w:rFonts w:ascii="Garamond" w:hAnsi="Garamond"/>
          <w:color w:val="auto"/>
        </w:rPr>
        <w:t>4</w:t>
      </w:r>
    </w:p>
    <w:p w14:paraId="74E6A75C" w14:textId="77777777" w:rsidR="00B711B6" w:rsidRPr="00991F7B" w:rsidRDefault="00B711B6" w:rsidP="00B711B6">
      <w:pPr>
        <w:pStyle w:val="Odstavecseseznamem"/>
        <w:ind w:left="792"/>
        <w:rPr>
          <w:rFonts w:ascii="Garamond" w:hAnsi="Garamond"/>
          <w:color w:val="auto"/>
        </w:rPr>
      </w:pPr>
    </w:p>
    <w:p w14:paraId="4FAF657D" w14:textId="77777777" w:rsidR="005D0AEF" w:rsidRDefault="00B711B6" w:rsidP="00B711B6">
      <w:pPr>
        <w:rPr>
          <w:rFonts w:ascii="Garamond" w:hAnsi="Garamond"/>
          <w:b/>
          <w:color w:val="auto"/>
          <w:sz w:val="20"/>
          <w:szCs w:val="20"/>
        </w:rPr>
      </w:pPr>
      <w:r w:rsidRPr="00991F7B">
        <w:rPr>
          <w:rFonts w:ascii="Garamond" w:hAnsi="Garamond"/>
          <w:b/>
          <w:color w:val="auto"/>
        </w:rPr>
        <w:t>C.</w:t>
      </w:r>
      <w:r w:rsidRPr="00991F7B">
        <w:rPr>
          <w:rFonts w:ascii="Garamond" w:hAnsi="Garamond"/>
          <w:b/>
          <w:color w:val="auto"/>
        </w:rPr>
        <w:tab/>
      </w:r>
      <w:hyperlink w:anchor="bookmark24" w:tooltip="Current Document">
        <w:r w:rsidR="00A36FC3" w:rsidRPr="00991F7B">
          <w:rPr>
            <w:rStyle w:val="Hypertextovodkaz"/>
            <w:rFonts w:ascii="Garamond" w:hAnsi="Garamond"/>
            <w:b/>
            <w:color w:val="auto"/>
          </w:rPr>
          <w:t>Závěr</w:t>
        </w:r>
        <w:r w:rsidR="00A36FC3"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Pr="00991F7B">
          <w:rPr>
            <w:rStyle w:val="Hypertextovodkaz"/>
            <w:rFonts w:ascii="Garamond" w:hAnsi="Garamond"/>
            <w:b/>
            <w:color w:val="auto"/>
          </w:rPr>
          <w:tab/>
        </w:r>
        <w:r w:rsidR="00A36FC3" w:rsidRPr="00991F7B">
          <w:rPr>
            <w:rStyle w:val="Hypertextovodkaz"/>
            <w:rFonts w:ascii="Garamond" w:hAnsi="Garamond"/>
            <w:color w:val="auto"/>
          </w:rPr>
          <w:t>1</w:t>
        </w:r>
      </w:hyperlink>
      <w:r w:rsidR="00A36FC3" w:rsidRPr="00991F7B">
        <w:rPr>
          <w:rFonts w:ascii="Garamond" w:hAnsi="Garamond"/>
          <w:b/>
          <w:color w:val="auto"/>
        </w:rPr>
        <w:fldChar w:fldCharType="end"/>
      </w:r>
      <w:r w:rsidR="005D0AEF" w:rsidRPr="005D0AEF">
        <w:rPr>
          <w:rFonts w:ascii="Garamond" w:hAnsi="Garamond"/>
          <w:color w:val="auto"/>
        </w:rPr>
        <w:t>4</w:t>
      </w:r>
    </w:p>
    <w:p w14:paraId="16D54A00" w14:textId="77777777" w:rsidR="009D01E2" w:rsidRPr="005D0AEF" w:rsidRDefault="005D0AEF" w:rsidP="005D0AEF">
      <w:pPr>
        <w:tabs>
          <w:tab w:val="left" w:pos="3836"/>
        </w:tabs>
        <w:rPr>
          <w:rFonts w:ascii="Garamond" w:hAnsi="Garamond"/>
          <w:sz w:val="20"/>
          <w:szCs w:val="20"/>
        </w:rPr>
        <w:sectPr w:rsidR="009D01E2" w:rsidRPr="005D0AEF" w:rsidSect="0085371A">
          <w:headerReference w:type="default" r:id="rId7"/>
          <w:footerReference w:type="default" r:id="rId8"/>
          <w:headerReference w:type="first" r:id="rId9"/>
          <w:pgSz w:w="11900" w:h="16840"/>
          <w:pgMar w:top="1418" w:right="1536" w:bottom="1455" w:left="1383" w:header="568" w:footer="596" w:gutter="0"/>
          <w:pgNumType w:start="1"/>
          <w:cols w:space="720"/>
          <w:noEndnote/>
          <w:titlePg/>
          <w:docGrid w:linePitch="360"/>
        </w:sectPr>
      </w:pPr>
      <w:r>
        <w:rPr>
          <w:rFonts w:ascii="Garamond" w:hAnsi="Garamond"/>
          <w:sz w:val="20"/>
          <w:szCs w:val="20"/>
        </w:rPr>
        <w:tab/>
      </w:r>
    </w:p>
    <w:p w14:paraId="0F849075" w14:textId="77777777" w:rsidR="009D01E2" w:rsidRPr="00991F7B" w:rsidRDefault="00CE2F2C" w:rsidP="00070886">
      <w:pPr>
        <w:pStyle w:val="Nadpis21"/>
        <w:keepNext/>
        <w:keepLines/>
        <w:numPr>
          <w:ilvl w:val="0"/>
          <w:numId w:val="3"/>
        </w:numPr>
        <w:shd w:val="clear" w:color="auto" w:fill="auto"/>
        <w:tabs>
          <w:tab w:val="left" w:pos="471"/>
        </w:tabs>
        <w:spacing w:after="240"/>
        <w:rPr>
          <w:rFonts w:ascii="Garamond" w:hAnsi="Garamond"/>
          <w:color w:val="auto"/>
        </w:rPr>
      </w:pPr>
      <w:r w:rsidRPr="00991F7B">
        <w:rPr>
          <w:rFonts w:ascii="Garamond" w:hAnsi="Garamond"/>
          <w:color w:val="auto"/>
        </w:rPr>
        <w:lastRenderedPageBreak/>
        <w:t>Úvod</w:t>
      </w:r>
    </w:p>
    <w:p w14:paraId="6BA6A3A8"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Z hlediska společenské škodlivosti lze </w:t>
      </w:r>
      <w:r w:rsidRPr="00991F7B">
        <w:rPr>
          <w:rStyle w:val="Zkladntext2Tun"/>
          <w:rFonts w:ascii="Garamond" w:hAnsi="Garamond"/>
          <w:b w:val="0"/>
          <w:color w:val="auto"/>
        </w:rPr>
        <w:t xml:space="preserve">korupci </w:t>
      </w:r>
      <w:r w:rsidRPr="00991F7B">
        <w:rPr>
          <w:rFonts w:ascii="Garamond" w:hAnsi="Garamond"/>
          <w:color w:val="auto"/>
        </w:rPr>
        <w:t>definovat jako zneužívání pravomoci a veřejných prostředků k dosažení vlastních individuálních či skupin</w:t>
      </w:r>
      <w:r w:rsidR="00CE2F2C" w:rsidRPr="00991F7B">
        <w:rPr>
          <w:rFonts w:ascii="Garamond" w:hAnsi="Garamond"/>
          <w:color w:val="auto"/>
        </w:rPr>
        <w:t>ových zájmů, které je spojeno s </w:t>
      </w:r>
      <w:r w:rsidRPr="00991F7B">
        <w:rPr>
          <w:rFonts w:ascii="Garamond" w:hAnsi="Garamond"/>
          <w:color w:val="auto"/>
        </w:rPr>
        <w:t xml:space="preserve">porušením principu nestrannosti při rozhodování, jakož i zneužití svého postavení k obohacení sebe nebo jiného v soukromé sféře. Motivem je získání neoprávněného zvýhodnění pro sebe nebo jiného, na které není nárok. Pojem korupce nelze zužovat pouze na přímé úplatkářství, dalšími formami korupce jsou rovněž </w:t>
      </w:r>
      <w:r w:rsidRPr="00991F7B">
        <w:rPr>
          <w:rStyle w:val="Zkladntext2Tun"/>
          <w:rFonts w:ascii="Garamond" w:hAnsi="Garamond"/>
          <w:b w:val="0"/>
          <w:color w:val="auto"/>
        </w:rPr>
        <w:t>klientelismus</w:t>
      </w:r>
      <w:r w:rsidRPr="00991F7B">
        <w:rPr>
          <w:rFonts w:ascii="Garamond" w:hAnsi="Garamond"/>
          <w:color w:val="auto"/>
        </w:rPr>
        <w:t xml:space="preserve">, propojující politiky s podnikatelskou sférou poskytováním vzájemných výhod, a </w:t>
      </w:r>
      <w:r w:rsidRPr="00991F7B">
        <w:rPr>
          <w:rStyle w:val="Zkladntext2Tun"/>
          <w:rFonts w:ascii="Garamond" w:hAnsi="Garamond"/>
          <w:b w:val="0"/>
          <w:color w:val="auto"/>
        </w:rPr>
        <w:t>nepotismus</w:t>
      </w:r>
      <w:r w:rsidRPr="00991F7B">
        <w:rPr>
          <w:rFonts w:ascii="Garamond" w:hAnsi="Garamond"/>
          <w:color w:val="auto"/>
        </w:rPr>
        <w:t>, spočívající v preferování příbuzných a známých při obsazování nejrůznějších funkcí, mnohdy oproti lépe kvalifikovaným kandidátům.</w:t>
      </w:r>
    </w:p>
    <w:p w14:paraId="72E144FC"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Výzkumy jednoznačně potvrzují, že přes všechny individuální a skupinové iniciativy je to</w:t>
      </w:r>
      <w:r w:rsidR="00CE2F2C" w:rsidRPr="00991F7B">
        <w:rPr>
          <w:rFonts w:ascii="Garamond" w:hAnsi="Garamond"/>
          <w:color w:val="auto"/>
        </w:rPr>
        <w:t xml:space="preserve"> stát a </w:t>
      </w:r>
      <w:r w:rsidRPr="00991F7B">
        <w:rPr>
          <w:rFonts w:ascii="Garamond" w:hAnsi="Garamond"/>
          <w:color w:val="auto"/>
        </w:rPr>
        <w:t>jeho politická reprezentace, kdo musí iniciovat skutečná opatření proti korupci a musí o jejich potřebě a účelnosti přesvědčit občany.</w:t>
      </w:r>
    </w:p>
    <w:p w14:paraId="4720798C" w14:textId="77777777" w:rsidR="009D01E2" w:rsidRPr="00991F7B" w:rsidRDefault="00A36FC3" w:rsidP="00CE2F2C">
      <w:pPr>
        <w:pStyle w:val="Zkladntext20"/>
        <w:shd w:val="clear" w:color="auto" w:fill="auto"/>
        <w:spacing w:after="120" w:line="278" w:lineRule="exact"/>
        <w:ind w:firstLine="0"/>
        <w:jc w:val="both"/>
        <w:rPr>
          <w:rFonts w:ascii="Garamond" w:hAnsi="Garamond"/>
          <w:color w:val="auto"/>
        </w:rPr>
      </w:pPr>
      <w:r w:rsidRPr="00991F7B">
        <w:rPr>
          <w:rFonts w:ascii="Garamond" w:hAnsi="Garamond"/>
          <w:color w:val="auto"/>
        </w:rPr>
        <w:t>Protikorupční politika musí brát v úvahu komplexní charakter korupce jako společenského jevu, zejména nelze korupci jednostranně zužovat na trestné činy úplatkářství.</w:t>
      </w:r>
    </w:p>
    <w:p w14:paraId="43E3CF65"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V každém případě je třeba mít neustále na zřeteli, že </w:t>
      </w:r>
      <w:r w:rsidRPr="00991F7B">
        <w:rPr>
          <w:rStyle w:val="Zkladntext2Tun"/>
          <w:rFonts w:ascii="Garamond" w:hAnsi="Garamond"/>
          <w:b w:val="0"/>
          <w:color w:val="auto"/>
        </w:rPr>
        <w:t xml:space="preserve">korupční jednání </w:t>
      </w:r>
      <w:r w:rsidR="00CE2F2C" w:rsidRPr="00991F7B">
        <w:rPr>
          <w:rFonts w:ascii="Garamond" w:hAnsi="Garamond"/>
          <w:color w:val="auto"/>
        </w:rPr>
        <w:t>není pouze jednání v </w:t>
      </w:r>
      <w:r w:rsidRPr="00991F7B">
        <w:rPr>
          <w:rFonts w:ascii="Garamond" w:hAnsi="Garamond"/>
          <w:color w:val="auto"/>
        </w:rPr>
        <w:t xml:space="preserve">rozporu s morálkou, ale jedná se o </w:t>
      </w:r>
      <w:r w:rsidRPr="00991F7B">
        <w:rPr>
          <w:rStyle w:val="Zkladntext2Tun"/>
          <w:rFonts w:ascii="Garamond" w:hAnsi="Garamond"/>
          <w:b w:val="0"/>
          <w:color w:val="auto"/>
        </w:rPr>
        <w:t xml:space="preserve">trestné činy </w:t>
      </w:r>
      <w:r w:rsidRPr="00991F7B">
        <w:rPr>
          <w:rFonts w:ascii="Garamond" w:hAnsi="Garamond"/>
          <w:color w:val="auto"/>
        </w:rPr>
        <w:t>přijetí úplatk</w:t>
      </w:r>
      <w:r w:rsidR="00CE2F2C" w:rsidRPr="00991F7B">
        <w:rPr>
          <w:rFonts w:ascii="Garamond" w:hAnsi="Garamond"/>
          <w:color w:val="auto"/>
        </w:rPr>
        <w:t>u (§ 331), podplácení (§ 332) a </w:t>
      </w:r>
      <w:r w:rsidRPr="00991F7B">
        <w:rPr>
          <w:rFonts w:ascii="Garamond" w:hAnsi="Garamond"/>
          <w:color w:val="auto"/>
        </w:rPr>
        <w:t>nepřímé</w:t>
      </w:r>
      <w:r w:rsidR="00EA46F5" w:rsidRPr="00991F7B">
        <w:rPr>
          <w:rFonts w:ascii="Garamond" w:hAnsi="Garamond"/>
          <w:color w:val="auto"/>
        </w:rPr>
        <w:t>ho</w:t>
      </w:r>
      <w:r w:rsidRPr="00991F7B">
        <w:rPr>
          <w:rFonts w:ascii="Garamond" w:hAnsi="Garamond"/>
          <w:color w:val="auto"/>
        </w:rPr>
        <w:t xml:space="preserve"> úplatkářství (§ 333) dle zákona č. 40/2009 Sb., trestní zákoník.</w:t>
      </w:r>
    </w:p>
    <w:p w14:paraId="15981FE0" w14:textId="77777777" w:rsidR="009D01E2" w:rsidRPr="00991F7B" w:rsidRDefault="00B711B6" w:rsidP="00CE2F2C">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I</w:t>
      </w:r>
      <w:r w:rsidR="00A36FC3" w:rsidRPr="00991F7B">
        <w:rPr>
          <w:rStyle w:val="Zkladntext2Tun"/>
          <w:rFonts w:ascii="Garamond" w:hAnsi="Garamond"/>
          <w:b w:val="0"/>
          <w:color w:val="auto"/>
        </w:rPr>
        <w:t xml:space="preserve">nterní protikorupční program </w:t>
      </w:r>
      <w:r w:rsidRPr="00991F7B">
        <w:rPr>
          <w:rStyle w:val="Zkladntext2Tun"/>
          <w:rFonts w:ascii="Garamond" w:hAnsi="Garamond"/>
          <w:b w:val="0"/>
          <w:color w:val="auto"/>
        </w:rPr>
        <w:t>Okresního soudu v Chebu</w:t>
      </w:r>
      <w:r w:rsidR="00A36FC3" w:rsidRPr="00991F7B">
        <w:rPr>
          <w:rStyle w:val="Zkladntext2Tun"/>
          <w:rFonts w:ascii="Garamond" w:hAnsi="Garamond"/>
          <w:b w:val="0"/>
          <w:color w:val="auto"/>
        </w:rPr>
        <w:t xml:space="preserve"> </w:t>
      </w:r>
      <w:r w:rsidR="00A36FC3" w:rsidRPr="00991F7B">
        <w:rPr>
          <w:rFonts w:ascii="Garamond" w:hAnsi="Garamond"/>
          <w:color w:val="auto"/>
        </w:rPr>
        <w:t>(dále „I</w:t>
      </w:r>
      <w:r w:rsidR="00F67230" w:rsidRPr="00991F7B">
        <w:rPr>
          <w:rFonts w:ascii="Garamond" w:hAnsi="Garamond"/>
          <w:color w:val="auto"/>
        </w:rPr>
        <w:t>PP“) je dokument, vycházející z </w:t>
      </w:r>
      <w:r w:rsidR="00A36FC3" w:rsidRPr="00991F7B">
        <w:rPr>
          <w:rFonts w:ascii="Garamond" w:hAnsi="Garamond"/>
          <w:color w:val="auto"/>
        </w:rPr>
        <w:t>Vládní koncepce boje s korupcí na roky 201</w:t>
      </w:r>
      <w:r w:rsidR="00C6449E" w:rsidRPr="00991F7B">
        <w:rPr>
          <w:rFonts w:ascii="Garamond" w:hAnsi="Garamond"/>
          <w:color w:val="auto"/>
        </w:rPr>
        <w:t>8</w:t>
      </w:r>
      <w:r w:rsidR="00A36FC3" w:rsidRPr="00991F7B">
        <w:rPr>
          <w:rFonts w:ascii="Garamond" w:hAnsi="Garamond"/>
          <w:color w:val="auto"/>
        </w:rPr>
        <w:t xml:space="preserve"> až 20</w:t>
      </w:r>
      <w:r w:rsidR="00C6449E" w:rsidRPr="00991F7B">
        <w:rPr>
          <w:rFonts w:ascii="Garamond" w:hAnsi="Garamond"/>
          <w:color w:val="auto"/>
        </w:rPr>
        <w:t>22, schválené usneseními vlády</w:t>
      </w:r>
      <w:r w:rsidR="00A36FC3" w:rsidRPr="00991F7B">
        <w:rPr>
          <w:rFonts w:ascii="Garamond" w:hAnsi="Garamond"/>
          <w:color w:val="auto"/>
        </w:rPr>
        <w:t xml:space="preserve"> k aktualizaci Rámcového resortního interního protikorupčního programu. Te</w:t>
      </w:r>
      <w:r w:rsidR="00F67230" w:rsidRPr="00991F7B">
        <w:rPr>
          <w:rFonts w:ascii="Garamond" w:hAnsi="Garamond"/>
          <w:color w:val="auto"/>
        </w:rPr>
        <w:t>nto program vnáší do řídícího a </w:t>
      </w:r>
      <w:r w:rsidR="00A36FC3" w:rsidRPr="00991F7B">
        <w:rPr>
          <w:rFonts w:ascii="Garamond" w:hAnsi="Garamond"/>
          <w:color w:val="auto"/>
        </w:rPr>
        <w:t>kontrolního systému v oblastech, v nichž by mohlo dojít ke korupčnímu jednání, takové prvky, které svým charakterem brání vzniku možného korupčního jednání. Zároveň pojmově definuje korupční jednání v širším smyslu, nejen jako přijímání úplatků a podplácení.</w:t>
      </w:r>
    </w:p>
    <w:p w14:paraId="080B811C"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 xml:space="preserve">Cílem IPP </w:t>
      </w:r>
      <w:r w:rsidR="00C6449E" w:rsidRPr="00991F7B">
        <w:rPr>
          <w:rFonts w:ascii="Garamond" w:hAnsi="Garamond"/>
          <w:color w:val="auto"/>
        </w:rPr>
        <w:t>je</w:t>
      </w:r>
      <w:r w:rsidRPr="00991F7B">
        <w:rPr>
          <w:rFonts w:ascii="Garamond" w:hAnsi="Garamond"/>
          <w:color w:val="auto"/>
        </w:rPr>
        <w:t xml:space="preserve"> vytvořit na </w:t>
      </w:r>
      <w:r w:rsidR="00B711B6" w:rsidRPr="00991F7B">
        <w:rPr>
          <w:rFonts w:ascii="Garamond" w:hAnsi="Garamond"/>
          <w:color w:val="auto"/>
        </w:rPr>
        <w:t xml:space="preserve">Okresním soudu v Chebu </w:t>
      </w:r>
      <w:r w:rsidRPr="00991F7B">
        <w:rPr>
          <w:rFonts w:ascii="Garamond" w:hAnsi="Garamond"/>
          <w:color w:val="auto"/>
        </w:rPr>
        <w:t>prostředí odmítající korupci, vhodnými průběžně přijímanými opatřeními toto prostředí posilovat, zejména osvětou, posilováním morální integrity zaměstnanců a aktivní propagací etických zásad, např. v rámci vzdělávání zaměstnanců, propagací protikorupčního postoje vedoucími pracovníky a naplňováním Etického kodexu zaměstnance. Nedílnou součástí podpory protikorupčního prostředí je nastavení systému pro oznámení podezření na korupci a ochrana oznamovatelů.</w:t>
      </w:r>
    </w:p>
    <w:p w14:paraId="3C64D382" w14:textId="77777777" w:rsidR="009D01E2" w:rsidRPr="00991F7B" w:rsidRDefault="00A36FC3" w:rsidP="00CE2F2C">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IPP by měl sloužit k včasnému rozpoznání korupčních rizik, objektivně existujících či subjektivně předpokládaných v procesech, probíhajících v rámci veškeré činnosti soudu. Současně by měl obsahovat preventivní opatření, </w:t>
      </w:r>
      <w:proofErr w:type="gramStart"/>
      <w:r w:rsidRPr="00991F7B">
        <w:rPr>
          <w:rFonts w:ascii="Garamond" w:hAnsi="Garamond"/>
          <w:color w:val="auto"/>
        </w:rPr>
        <w:t>eliminující tato korupční rizika</w:t>
      </w:r>
      <w:proofErr w:type="gramEnd"/>
      <w:r w:rsidRPr="00991F7B">
        <w:rPr>
          <w:rFonts w:ascii="Garamond" w:hAnsi="Garamond"/>
          <w:color w:val="auto"/>
        </w:rPr>
        <w:t xml:space="preserve"> již v zárodku. Nástrojem pro řízení korupčních rizik a jejich minimalizaci je </w:t>
      </w:r>
      <w:r w:rsidRPr="00991F7B">
        <w:rPr>
          <w:rStyle w:val="Zkladntext2Tun"/>
          <w:rFonts w:ascii="Garamond" w:hAnsi="Garamond"/>
          <w:b w:val="0"/>
          <w:color w:val="auto"/>
        </w:rPr>
        <w:t xml:space="preserve">Katalog korupčních rizik, </w:t>
      </w:r>
      <w:r w:rsidR="00F67230" w:rsidRPr="00991F7B">
        <w:rPr>
          <w:rFonts w:ascii="Garamond" w:hAnsi="Garamond"/>
          <w:color w:val="auto"/>
        </w:rPr>
        <w:t>kde důležitým prvkem je </w:t>
      </w:r>
      <w:r w:rsidRPr="00991F7B">
        <w:rPr>
          <w:rFonts w:ascii="Garamond" w:hAnsi="Garamond"/>
          <w:color w:val="auto"/>
        </w:rPr>
        <w:t>významnost rizika. Ke zvládání rizik s vysokou mírou významnosti je třeba nastavit kontrolní mechanismy. U rizik s menší mírou pravděpodobnosti výskytu klást důraz na dodržování Etického kodexu zaměstnanců soudu, vzdělávání zaměstnanců, výběr zaměstnanců, nastavení systému pro oznamování korupce.</w:t>
      </w:r>
    </w:p>
    <w:p w14:paraId="0312EEE2" w14:textId="77777777" w:rsidR="009D01E2" w:rsidRPr="00991F7B" w:rsidRDefault="00A36FC3" w:rsidP="00CE2F2C">
      <w:pPr>
        <w:pStyle w:val="Zkladntext20"/>
        <w:shd w:val="clear" w:color="auto" w:fill="auto"/>
        <w:spacing w:after="256"/>
        <w:ind w:firstLine="0"/>
        <w:jc w:val="both"/>
        <w:rPr>
          <w:rFonts w:ascii="Garamond" w:hAnsi="Garamond"/>
          <w:color w:val="auto"/>
        </w:rPr>
      </w:pPr>
      <w:r w:rsidRPr="00991F7B">
        <w:rPr>
          <w:rFonts w:ascii="Garamond" w:hAnsi="Garamond"/>
          <w:color w:val="auto"/>
        </w:rPr>
        <w:t>Hlavním cílem řízení korupčních rizik je ochránit majetek státu a minimalizovat škody. Aktivním řízením korupčních rizik by IPP měl vnášet do řídicího systému takové prvky, které již svým charakterem brání vzniku možného korupčního prostředí nebo možnosti nepřímého zvýhodňování. K tomu by měla napomáhat funkčnost kontrolních mechanismů v těchto oblastech, pravidelné hodnocení korupčních rizik a prověřování rizikových oblastí.</w:t>
      </w:r>
    </w:p>
    <w:p w14:paraId="0863009D" w14:textId="77777777" w:rsidR="009D01E2" w:rsidRPr="00991F7B" w:rsidRDefault="00CE2F2C" w:rsidP="00070886">
      <w:pPr>
        <w:pStyle w:val="Nadpis21"/>
        <w:keepNext/>
        <w:keepLines/>
        <w:numPr>
          <w:ilvl w:val="0"/>
          <w:numId w:val="3"/>
        </w:numPr>
        <w:shd w:val="clear" w:color="auto" w:fill="auto"/>
        <w:tabs>
          <w:tab w:val="left" w:pos="468"/>
        </w:tabs>
        <w:spacing w:before="600" w:after="240" w:line="240" w:lineRule="auto"/>
        <w:jc w:val="both"/>
        <w:rPr>
          <w:rFonts w:ascii="Garamond" w:hAnsi="Garamond"/>
          <w:color w:val="auto"/>
        </w:rPr>
      </w:pPr>
      <w:bookmarkStart w:id="1" w:name="bookmark3"/>
      <w:r w:rsidRPr="00991F7B">
        <w:rPr>
          <w:rFonts w:ascii="Garamond" w:hAnsi="Garamond"/>
          <w:color w:val="auto"/>
        </w:rPr>
        <w:lastRenderedPageBreak/>
        <w:t>Obecná opatření interního protikorupčního programu</w:t>
      </w:r>
      <w:bookmarkEnd w:id="1"/>
    </w:p>
    <w:p w14:paraId="591B3677" w14:textId="77777777" w:rsidR="009D01E2" w:rsidRPr="00991F7B" w:rsidRDefault="00A36FC3" w:rsidP="00070886">
      <w:pPr>
        <w:pStyle w:val="Nadpis30"/>
        <w:keepNext/>
        <w:keepLines/>
        <w:shd w:val="clear" w:color="auto" w:fill="auto"/>
        <w:spacing w:before="360" w:line="240" w:lineRule="auto"/>
        <w:rPr>
          <w:rFonts w:ascii="Garamond" w:hAnsi="Garamond"/>
          <w:color w:val="auto"/>
          <w:sz w:val="24"/>
          <w:szCs w:val="24"/>
        </w:rPr>
      </w:pPr>
      <w:bookmarkStart w:id="2" w:name="bookmark4"/>
      <w:r w:rsidRPr="00991F7B">
        <w:rPr>
          <w:rFonts w:ascii="Garamond" w:hAnsi="Garamond"/>
          <w:color w:val="auto"/>
          <w:sz w:val="24"/>
          <w:szCs w:val="24"/>
        </w:rPr>
        <w:t>Popis základních pojmů:</w:t>
      </w:r>
      <w:bookmarkEnd w:id="2"/>
    </w:p>
    <w:p w14:paraId="0405633E" w14:textId="77777777" w:rsidR="009D01E2" w:rsidRPr="00991F7B" w:rsidRDefault="00A36FC3" w:rsidP="00070886">
      <w:pPr>
        <w:pStyle w:val="Zkladntext20"/>
        <w:shd w:val="clear" w:color="auto" w:fill="auto"/>
        <w:spacing w:before="120" w:after="120"/>
        <w:ind w:firstLine="0"/>
        <w:jc w:val="both"/>
        <w:rPr>
          <w:rFonts w:ascii="Garamond" w:hAnsi="Garamond"/>
          <w:color w:val="auto"/>
        </w:rPr>
      </w:pPr>
      <w:r w:rsidRPr="00991F7B">
        <w:rPr>
          <w:rStyle w:val="Zkladntext2Tun"/>
          <w:rFonts w:ascii="Garamond" w:hAnsi="Garamond"/>
          <w:b w:val="0"/>
          <w:color w:val="auto"/>
        </w:rPr>
        <w:t xml:space="preserve">Vedoucí </w:t>
      </w:r>
      <w:proofErr w:type="gramStart"/>
      <w:r w:rsidRPr="00991F7B">
        <w:rPr>
          <w:rStyle w:val="Zkladntext2Tun"/>
          <w:rFonts w:ascii="Garamond" w:hAnsi="Garamond"/>
          <w:b w:val="0"/>
          <w:color w:val="auto"/>
        </w:rPr>
        <w:t>zaměstnanec</w:t>
      </w:r>
      <w:r w:rsidR="00CE2F2C" w:rsidRPr="00991F7B">
        <w:rPr>
          <w:rStyle w:val="Zkladntext2Tun"/>
          <w:rFonts w:ascii="Garamond" w:hAnsi="Garamond"/>
          <w:b w:val="0"/>
          <w:color w:val="auto"/>
        </w:rPr>
        <w:t xml:space="preserve"> -</w:t>
      </w:r>
      <w:r w:rsidRPr="00991F7B">
        <w:rPr>
          <w:rFonts w:ascii="Garamond" w:hAnsi="Garamond"/>
          <w:color w:val="auto"/>
        </w:rPr>
        <w:t xml:space="preserve"> vedoucím</w:t>
      </w:r>
      <w:proofErr w:type="gramEnd"/>
      <w:r w:rsidRPr="00991F7B">
        <w:rPr>
          <w:rFonts w:ascii="Garamond" w:hAnsi="Garamond"/>
          <w:color w:val="auto"/>
        </w:rPr>
        <w:t xml:space="preserve"> zaměstnancem se pro účely toh</w:t>
      </w:r>
      <w:r w:rsidR="00F67230" w:rsidRPr="00991F7B">
        <w:rPr>
          <w:rFonts w:ascii="Garamond" w:hAnsi="Garamond"/>
          <w:color w:val="auto"/>
        </w:rPr>
        <w:t>oto materiálu rozumí předseda a </w:t>
      </w:r>
      <w:r w:rsidRPr="00991F7B">
        <w:rPr>
          <w:rFonts w:ascii="Garamond" w:hAnsi="Garamond"/>
          <w:color w:val="auto"/>
        </w:rPr>
        <w:t>místopředsed</w:t>
      </w:r>
      <w:r w:rsidR="00F67230" w:rsidRPr="00991F7B">
        <w:rPr>
          <w:rFonts w:ascii="Garamond" w:hAnsi="Garamond"/>
          <w:color w:val="auto"/>
        </w:rPr>
        <w:t>a</w:t>
      </w:r>
      <w:r w:rsidRPr="00991F7B">
        <w:rPr>
          <w:rFonts w:ascii="Garamond" w:hAnsi="Garamond"/>
          <w:color w:val="auto"/>
        </w:rPr>
        <w:t xml:space="preserve"> </w:t>
      </w:r>
      <w:r w:rsidR="00F67230" w:rsidRPr="00991F7B">
        <w:rPr>
          <w:rFonts w:ascii="Garamond" w:hAnsi="Garamond"/>
          <w:color w:val="auto"/>
        </w:rPr>
        <w:t>Okresního soudu v Chebu</w:t>
      </w:r>
      <w:r w:rsidRPr="00991F7B">
        <w:rPr>
          <w:rFonts w:ascii="Garamond" w:hAnsi="Garamond"/>
          <w:color w:val="auto"/>
        </w:rPr>
        <w:t xml:space="preserve"> a ředitel</w:t>
      </w:r>
      <w:r w:rsidR="00F67230" w:rsidRPr="00991F7B">
        <w:rPr>
          <w:rFonts w:ascii="Garamond" w:hAnsi="Garamond"/>
          <w:color w:val="auto"/>
        </w:rPr>
        <w:t>ka</w:t>
      </w:r>
      <w:r w:rsidRPr="00991F7B">
        <w:rPr>
          <w:rFonts w:ascii="Garamond" w:hAnsi="Garamond"/>
          <w:color w:val="auto"/>
        </w:rPr>
        <w:t xml:space="preserve"> správy</w:t>
      </w:r>
      <w:r w:rsidR="00F67230" w:rsidRPr="00991F7B">
        <w:rPr>
          <w:rFonts w:ascii="Garamond" w:hAnsi="Garamond"/>
          <w:color w:val="auto"/>
        </w:rPr>
        <w:t xml:space="preserve"> Okresního soudu v Chebu</w:t>
      </w:r>
      <w:r w:rsidRPr="00991F7B">
        <w:rPr>
          <w:rFonts w:ascii="Garamond" w:hAnsi="Garamond"/>
          <w:color w:val="auto"/>
        </w:rPr>
        <w:t>.</w:t>
      </w:r>
    </w:p>
    <w:p w14:paraId="5DBCFAEB" w14:textId="77777777" w:rsidR="009D01E2" w:rsidRPr="00991F7B" w:rsidRDefault="00A36FC3" w:rsidP="00070886">
      <w:pPr>
        <w:pStyle w:val="Zkladntext20"/>
        <w:shd w:val="clear" w:color="auto" w:fill="auto"/>
        <w:spacing w:after="240"/>
        <w:ind w:firstLine="0"/>
        <w:jc w:val="both"/>
        <w:rPr>
          <w:rFonts w:ascii="Garamond" w:hAnsi="Garamond"/>
          <w:color w:val="auto"/>
        </w:rPr>
      </w:pPr>
      <w:proofErr w:type="gramStart"/>
      <w:r w:rsidRPr="00991F7B">
        <w:rPr>
          <w:rStyle w:val="Zkladntext2Tun"/>
          <w:rFonts w:ascii="Garamond" w:hAnsi="Garamond"/>
          <w:b w:val="0"/>
          <w:color w:val="auto"/>
        </w:rPr>
        <w:t>Zaměstnanec</w:t>
      </w:r>
      <w:r w:rsidR="00CE2F2C" w:rsidRPr="00991F7B">
        <w:rPr>
          <w:rStyle w:val="Zkladntext2Tun"/>
          <w:rFonts w:ascii="Garamond" w:hAnsi="Garamond"/>
          <w:b w:val="0"/>
          <w:color w:val="auto"/>
        </w:rPr>
        <w:t xml:space="preserve"> -</w:t>
      </w:r>
      <w:r w:rsidRPr="00991F7B">
        <w:rPr>
          <w:rFonts w:ascii="Garamond" w:hAnsi="Garamond"/>
          <w:color w:val="auto"/>
        </w:rPr>
        <w:t xml:space="preserve"> zaměstnancem</w:t>
      </w:r>
      <w:proofErr w:type="gramEnd"/>
      <w:r w:rsidRPr="00991F7B">
        <w:rPr>
          <w:rFonts w:ascii="Garamond" w:hAnsi="Garamond"/>
          <w:color w:val="auto"/>
        </w:rPr>
        <w:t xml:space="preserve"> se dále rozumí zaměstnanec v pracovním poměru ve smyslu zákoníku práce</w:t>
      </w:r>
      <w:r w:rsidR="00C6449E" w:rsidRPr="00991F7B">
        <w:rPr>
          <w:rFonts w:ascii="Garamond" w:hAnsi="Garamond"/>
          <w:color w:val="auto"/>
        </w:rPr>
        <w:t xml:space="preserve"> a soudce přidělený k výkonu funkce k Okresnímu soudu v Chebu</w:t>
      </w:r>
      <w:r w:rsidRPr="00991F7B">
        <w:rPr>
          <w:rFonts w:ascii="Garamond" w:hAnsi="Garamond"/>
          <w:color w:val="auto"/>
        </w:rPr>
        <w:t>.</w:t>
      </w:r>
    </w:p>
    <w:p w14:paraId="35F2E875" w14:textId="77777777" w:rsidR="00A4372A" w:rsidRPr="00991F7B" w:rsidRDefault="00A4372A" w:rsidP="00070886">
      <w:pPr>
        <w:pStyle w:val="Zkladntext20"/>
        <w:shd w:val="clear" w:color="auto" w:fill="auto"/>
        <w:spacing w:after="240" w:line="278" w:lineRule="exact"/>
        <w:ind w:firstLine="0"/>
        <w:jc w:val="both"/>
        <w:rPr>
          <w:rFonts w:ascii="Garamond" w:hAnsi="Garamond"/>
          <w:color w:val="auto"/>
        </w:rPr>
      </w:pPr>
      <w:r w:rsidRPr="00991F7B">
        <w:rPr>
          <w:rFonts w:ascii="Garamond" w:hAnsi="Garamond"/>
          <w:color w:val="auto"/>
        </w:rPr>
        <w:t>Ke snížení rizika výskytu korupce mohou obecně přispět opatření spočívající v dodržování právních předpisů, jež lze rozdělit do následujících oblastí:</w:t>
      </w:r>
    </w:p>
    <w:p w14:paraId="42CC973D" w14:textId="77777777" w:rsidR="00A4372A" w:rsidRPr="00991F7B" w:rsidRDefault="00A4372A" w:rsidP="00070886">
      <w:pPr>
        <w:pStyle w:val="Zkladntext20"/>
        <w:shd w:val="clear" w:color="auto" w:fill="auto"/>
        <w:spacing w:after="120"/>
        <w:ind w:firstLine="0"/>
        <w:jc w:val="both"/>
        <w:rPr>
          <w:rFonts w:ascii="Garamond" w:hAnsi="Garamond"/>
          <w:b/>
          <w:color w:val="auto"/>
        </w:rPr>
      </w:pPr>
      <w:r w:rsidRPr="00991F7B">
        <w:rPr>
          <w:rFonts w:ascii="Garamond" w:hAnsi="Garamond"/>
          <w:b/>
          <w:color w:val="auto"/>
        </w:rPr>
        <w:t>Obecně:</w:t>
      </w:r>
    </w:p>
    <w:p w14:paraId="3DD2C49F"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Důsledně dodržovat právní normy.</w:t>
      </w:r>
    </w:p>
    <w:p w14:paraId="59CDC9D9"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Zajistit transparentnost všech činností, při kterých může ke korupčnímu jednání docházet.</w:t>
      </w:r>
    </w:p>
    <w:p w14:paraId="46C56B9D"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Zavést vícestupňové rozhodování a udržovat účinný vnitřní kontrolní systém.</w:t>
      </w:r>
    </w:p>
    <w:p w14:paraId="1EBE4173"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Zavádět v rámci kapacity pravidlo čtyř očí, případně aby na každou činnost dohlíželi dva navzájem nezávislí zaměstnanci.</w:t>
      </w:r>
    </w:p>
    <w:p w14:paraId="03E1A356"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Ze všech uskutečněných jednání přímo se týkajících rozhodování nebo postupu v níže uvedených oblastech povinně pořizovat zápisy.</w:t>
      </w:r>
    </w:p>
    <w:p w14:paraId="0243C375" w14:textId="77777777" w:rsidR="00A4372A" w:rsidRPr="00991F7B" w:rsidRDefault="00F67230"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Dodržovat e</w:t>
      </w:r>
      <w:r w:rsidR="00A4372A" w:rsidRPr="00991F7B">
        <w:rPr>
          <w:rFonts w:ascii="Garamond" w:hAnsi="Garamond"/>
          <w:color w:val="auto"/>
        </w:rPr>
        <w:t>tický kodex zaměstnanců soudu. Soudci postupují dle etického kodexu přiměřen</w:t>
      </w:r>
      <w:r w:rsidR="00C6449E" w:rsidRPr="00991F7B">
        <w:rPr>
          <w:rFonts w:ascii="Garamond" w:hAnsi="Garamond"/>
          <w:color w:val="auto"/>
        </w:rPr>
        <w:t>ě</w:t>
      </w:r>
      <w:r w:rsidR="00A4372A" w:rsidRPr="00991F7B">
        <w:rPr>
          <w:rFonts w:ascii="Garamond" w:hAnsi="Garamond"/>
          <w:color w:val="auto"/>
        </w:rPr>
        <w:t xml:space="preserve"> v souladu s</w:t>
      </w:r>
      <w:r w:rsidR="00C6449E" w:rsidRPr="00991F7B">
        <w:rPr>
          <w:rFonts w:ascii="Garamond" w:hAnsi="Garamond"/>
          <w:color w:val="auto"/>
        </w:rPr>
        <w:t> ust.</w:t>
      </w:r>
      <w:r w:rsidR="00A4372A" w:rsidRPr="00991F7B">
        <w:rPr>
          <w:rFonts w:ascii="Garamond" w:hAnsi="Garamond"/>
          <w:color w:val="auto"/>
        </w:rPr>
        <w:t xml:space="preserve"> § 79 – </w:t>
      </w:r>
      <w:r w:rsidR="00C6449E" w:rsidRPr="00991F7B">
        <w:rPr>
          <w:rFonts w:ascii="Garamond" w:hAnsi="Garamond"/>
          <w:color w:val="auto"/>
        </w:rPr>
        <w:t xml:space="preserve">§ </w:t>
      </w:r>
      <w:r w:rsidR="00A4372A" w:rsidRPr="00991F7B">
        <w:rPr>
          <w:rFonts w:ascii="Garamond" w:hAnsi="Garamond"/>
          <w:color w:val="auto"/>
        </w:rPr>
        <w:t>83 zák. č. 6/2002, o soudech a soudcích.</w:t>
      </w:r>
    </w:p>
    <w:p w14:paraId="7CAE0F3B" w14:textId="77777777" w:rsidR="00A4372A" w:rsidRPr="00991F7B" w:rsidRDefault="00A4372A" w:rsidP="00070886">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Zadávání veřejných zakázek:</w:t>
      </w:r>
    </w:p>
    <w:p w14:paraId="3C8B3F53" w14:textId="77777777" w:rsidR="00A4372A" w:rsidRPr="00991F7B" w:rsidRDefault="00A4372A"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Postupovat podle ustanovení zák. č. 134/2016 Sb., o veřejných zakázkách, ve znění pozdějších předpisů, a Instrukce MSp</w:t>
      </w:r>
      <w:r w:rsidR="0051252B" w:rsidRPr="00991F7B">
        <w:rPr>
          <w:rFonts w:ascii="Garamond" w:hAnsi="Garamond"/>
          <w:color w:val="auto"/>
        </w:rPr>
        <w:t xml:space="preserve"> ze dne 22. 1. 2020, č. j. MSP-34/2019-OPR-SP, o zadávání veřejných zakázek v resortu Ministerstva spravedlnosti</w:t>
      </w:r>
      <w:r w:rsidRPr="00991F7B">
        <w:rPr>
          <w:rFonts w:ascii="Garamond" w:hAnsi="Garamond"/>
          <w:color w:val="auto"/>
        </w:rPr>
        <w:t>.</w:t>
      </w:r>
    </w:p>
    <w:p w14:paraId="45092B7E"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Využívat elektronické nástroje pro oblast zadávání veřejných zakázek.</w:t>
      </w:r>
    </w:p>
    <w:p w14:paraId="0BD66089"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Trvale využívat monitorovací a kontrolní systém procesu zadávání veřejných zakázek.</w:t>
      </w:r>
    </w:p>
    <w:p w14:paraId="3A42207E" w14:textId="77777777" w:rsidR="0051252B" w:rsidRPr="00991F7B" w:rsidRDefault="0051252B" w:rsidP="00A4372A">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Při zadávání podmínek a vyhodnocování nabídek zajistit dodržování zásad transparentnosti, rovného zacházení a zákazu diskriminace.</w:t>
      </w:r>
    </w:p>
    <w:p w14:paraId="15E54882" w14:textId="77777777" w:rsidR="0051252B" w:rsidRPr="00991F7B" w:rsidRDefault="0051252B" w:rsidP="0051252B">
      <w:pPr>
        <w:pStyle w:val="Zkladntext20"/>
        <w:numPr>
          <w:ilvl w:val="0"/>
          <w:numId w:val="19"/>
        </w:numPr>
        <w:shd w:val="clear" w:color="auto" w:fill="auto"/>
        <w:ind w:left="714" w:hanging="357"/>
        <w:jc w:val="both"/>
        <w:rPr>
          <w:rFonts w:ascii="Garamond" w:hAnsi="Garamond"/>
          <w:b/>
          <w:color w:val="auto"/>
        </w:rPr>
      </w:pPr>
      <w:r w:rsidRPr="00991F7B">
        <w:rPr>
          <w:rFonts w:ascii="Garamond" w:hAnsi="Garamond"/>
          <w:color w:val="auto"/>
        </w:rPr>
        <w:t>Výběrové komise sestavovat tak (např. formou rotací zaměstnanců), aby byla možnost korupčního jednání minimalizována.</w:t>
      </w:r>
    </w:p>
    <w:p w14:paraId="181B68B0" w14:textId="77777777" w:rsidR="0051252B" w:rsidRPr="00991F7B" w:rsidRDefault="0051252B" w:rsidP="00070886">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Uzavírání a realizace smluv (dodávky zboží, služeb apod.):</w:t>
      </w:r>
    </w:p>
    <w:p w14:paraId="6E8BEA06"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Provádět vyhodnocování aktuálních nabídek před výběrem a rozhodnutím o dodavateli nebo zhotoviteli.</w:t>
      </w:r>
    </w:p>
    <w:p w14:paraId="089DC9F7"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Zajistit dodržování obvyklých cenových relací.</w:t>
      </w:r>
    </w:p>
    <w:p w14:paraId="2859BDDB"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Provádět řádnou kontrolu plnění závazků vyplývajících z uzavřených smluv a uplatňování práv plynoucích ze smluvních vztahů k ochraně zájmů Okresního soudu v Chebu.</w:t>
      </w:r>
    </w:p>
    <w:p w14:paraId="15D54C15" w14:textId="77777777" w:rsidR="0051252B" w:rsidRPr="00991F7B" w:rsidRDefault="0051252B" w:rsidP="00070886">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Hospodaření s majetkem státu:</w:t>
      </w:r>
    </w:p>
    <w:p w14:paraId="32D48D15" w14:textId="77777777" w:rsidR="0051252B" w:rsidRPr="00991F7B" w:rsidRDefault="0051252B"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Zamezit přejímání nedokončených nebo nerealizovaných prací, služeb nebo dodávek především důsledným výkonem řídící finanční kontroly na všech úrovních řízení.</w:t>
      </w:r>
    </w:p>
    <w:p w14:paraId="1F353519" w14:textId="77777777" w:rsidR="00936E7A" w:rsidRPr="00991F7B" w:rsidRDefault="00936E7A"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Zamezit nedůvodnému poskytování záloh dodavatelům především výkonem důsledné kontroly ze strany příkazce operace a hlavní účetní.</w:t>
      </w:r>
    </w:p>
    <w:p w14:paraId="5742CB16" w14:textId="77777777" w:rsidR="00936E7A" w:rsidRPr="00991F7B" w:rsidRDefault="00936E7A" w:rsidP="0051252B">
      <w:pPr>
        <w:pStyle w:val="Zkladntext20"/>
        <w:numPr>
          <w:ilvl w:val="0"/>
          <w:numId w:val="19"/>
        </w:numPr>
        <w:shd w:val="clear" w:color="auto" w:fill="auto"/>
        <w:jc w:val="both"/>
        <w:rPr>
          <w:rFonts w:ascii="Garamond" w:hAnsi="Garamond"/>
          <w:b/>
          <w:color w:val="auto"/>
        </w:rPr>
      </w:pPr>
      <w:r w:rsidRPr="00991F7B">
        <w:rPr>
          <w:rFonts w:ascii="Garamond" w:hAnsi="Garamond"/>
          <w:color w:val="auto"/>
        </w:rPr>
        <w:t>Při uzavírání nájemních smluv dbát na to, aby cena nájmu byla sjednána ve výši v místě a čase obvyklé.</w:t>
      </w:r>
    </w:p>
    <w:p w14:paraId="3875DE03" w14:textId="77777777" w:rsidR="00936E7A" w:rsidRPr="00991F7B" w:rsidRDefault="00936E7A" w:rsidP="00936E7A">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lastRenderedPageBreak/>
        <w:t>Kontrola a audit:</w:t>
      </w:r>
    </w:p>
    <w:p w14:paraId="1CD2FCD2" w14:textId="77777777" w:rsidR="00A4372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Provádět namátkové kontroly činnosti.</w:t>
      </w:r>
    </w:p>
    <w:p w14:paraId="6539D50F"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Zavést účinný a důsledný systém kontroly výkonu a činnosti úředníků.</w:t>
      </w:r>
    </w:p>
    <w:p w14:paraId="76AF994E"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Ke kontrolním zjištěním přijímat adekvátní nápravná opatření a provádět kontrolu jejich realizace, úplnosti a účinnosti.</w:t>
      </w:r>
    </w:p>
    <w:p w14:paraId="49994503" w14:textId="77777777" w:rsidR="00936E7A" w:rsidRPr="00991F7B" w:rsidRDefault="00936E7A" w:rsidP="00936E7A">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Řízení:</w:t>
      </w:r>
    </w:p>
    <w:p w14:paraId="17F971B6"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Na poradách vedení na všech úrovních věnovat dostatečný prostor prevenci možného korupčního jednání.</w:t>
      </w:r>
    </w:p>
    <w:p w14:paraId="578C22FD" w14:textId="77777777" w:rsidR="00936E7A" w:rsidRPr="00991F7B" w:rsidRDefault="00936E7A"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Vytvářet předpoklady pro soulad platového ohodnocení úředníka se stanovenými povinnosti a odpovědnostmi tak, aby jakákoliv možnost ke zneužívání svěřených pravomocí byla pro něj </w:t>
      </w:r>
      <w:r w:rsidR="009F1D0B" w:rsidRPr="00991F7B">
        <w:rPr>
          <w:rFonts w:ascii="Garamond" w:hAnsi="Garamond"/>
          <w:color w:val="auto"/>
        </w:rPr>
        <w:t>aktuálně</w:t>
      </w:r>
      <w:r w:rsidRPr="00991F7B">
        <w:rPr>
          <w:rFonts w:ascii="Garamond" w:hAnsi="Garamond"/>
          <w:color w:val="auto"/>
        </w:rPr>
        <w:t xml:space="preserve"> i perspektivně zjevně nevýhodná.</w:t>
      </w:r>
    </w:p>
    <w:p w14:paraId="362735E1"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Důsledně dbát, aby vedoucí zaměstnanci a zaměstnan</w:t>
      </w:r>
      <w:r w:rsidR="00F67230" w:rsidRPr="00991F7B">
        <w:rPr>
          <w:rFonts w:ascii="Garamond" w:hAnsi="Garamond"/>
          <w:color w:val="auto"/>
        </w:rPr>
        <w:t>ci pověření výkonem kontroly po </w:t>
      </w:r>
      <w:r w:rsidRPr="00991F7B">
        <w:rPr>
          <w:rFonts w:ascii="Garamond" w:hAnsi="Garamond"/>
          <w:color w:val="auto"/>
        </w:rPr>
        <w:t>linii řízení měli své povinnosti zapracování v popisu pracovní činnosti.</w:t>
      </w:r>
    </w:p>
    <w:p w14:paraId="194AB6C8"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Nekompromisně řešit všechny náznaky a zjištěné případy korupčního jednání.</w:t>
      </w:r>
    </w:p>
    <w:p w14:paraId="6252D96A"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Důsledně kontrolovat činnosti identifikované jako rizikové a pravidelně je vyhodnocovat.</w:t>
      </w:r>
    </w:p>
    <w:p w14:paraId="1F6BB1A5"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V případě pochybení nebo selhání zaměstnance </w:t>
      </w:r>
      <w:r w:rsidR="00F67230" w:rsidRPr="00991F7B">
        <w:rPr>
          <w:rFonts w:ascii="Garamond" w:hAnsi="Garamond"/>
          <w:color w:val="auto"/>
        </w:rPr>
        <w:t>seznámit ostatní zaměstnance na </w:t>
      </w:r>
      <w:r w:rsidRPr="00991F7B">
        <w:rPr>
          <w:rFonts w:ascii="Garamond" w:hAnsi="Garamond"/>
          <w:color w:val="auto"/>
        </w:rPr>
        <w:t>pracovních poradách s případem a s opatřeními, která byla přijata.</w:t>
      </w:r>
    </w:p>
    <w:p w14:paraId="018ABD45" w14:textId="77777777" w:rsidR="00853491" w:rsidRPr="00991F7B" w:rsidRDefault="00853491" w:rsidP="00936E7A">
      <w:pPr>
        <w:pStyle w:val="Zkladntext20"/>
        <w:numPr>
          <w:ilvl w:val="0"/>
          <w:numId w:val="19"/>
        </w:numPr>
        <w:shd w:val="clear" w:color="auto" w:fill="auto"/>
        <w:jc w:val="both"/>
        <w:rPr>
          <w:rFonts w:ascii="Garamond" w:hAnsi="Garamond"/>
          <w:color w:val="auto"/>
        </w:rPr>
      </w:pPr>
      <w:r w:rsidRPr="00991F7B">
        <w:rPr>
          <w:rFonts w:ascii="Garamond" w:hAnsi="Garamond"/>
          <w:color w:val="auto"/>
        </w:rPr>
        <w:t>za porušení povinností stanovených právním předpisem nebo interním aktem řízení uplatňovat vůči zaměstnancům příslušné sankce.</w:t>
      </w:r>
    </w:p>
    <w:p w14:paraId="428BA7A1" w14:textId="77777777" w:rsidR="006D12D1" w:rsidRPr="00991F7B" w:rsidRDefault="006D12D1" w:rsidP="006D12D1">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Přijímání nových zaměstnanců:</w:t>
      </w:r>
    </w:p>
    <w:p w14:paraId="02AAA1BC"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Zabezpečit objektivnost procesu přijímání nových zaměstnanců.</w:t>
      </w:r>
    </w:p>
    <w:p w14:paraId="670B6ADB"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Pro eliminaci nepotismu </w:t>
      </w:r>
      <w:r w:rsidR="009312C5" w:rsidRPr="00991F7B">
        <w:rPr>
          <w:rFonts w:ascii="Garamond" w:hAnsi="Garamond"/>
          <w:color w:val="auto"/>
        </w:rPr>
        <w:t xml:space="preserve">využívat </w:t>
      </w:r>
      <w:r w:rsidR="00F67230" w:rsidRPr="00991F7B">
        <w:rPr>
          <w:rFonts w:ascii="Garamond" w:hAnsi="Garamond"/>
          <w:color w:val="auto"/>
        </w:rPr>
        <w:t xml:space="preserve">i </w:t>
      </w:r>
      <w:r w:rsidR="009312C5" w:rsidRPr="00991F7B">
        <w:rPr>
          <w:rFonts w:ascii="Garamond" w:hAnsi="Garamond"/>
          <w:color w:val="auto"/>
        </w:rPr>
        <w:t xml:space="preserve">možnost </w:t>
      </w:r>
      <w:r w:rsidRPr="00991F7B">
        <w:rPr>
          <w:rFonts w:ascii="Garamond" w:hAnsi="Garamond"/>
          <w:color w:val="auto"/>
        </w:rPr>
        <w:t>obsazovat vedoucí funkce na základě výběrového řízení.</w:t>
      </w:r>
    </w:p>
    <w:p w14:paraId="3C0F514B" w14:textId="77777777" w:rsidR="006D12D1" w:rsidRPr="00991F7B" w:rsidRDefault="006D12D1"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Při obsazování pracovních míst s výrazným rizikem potenciálních korupčních nabídek využívat i možnost psychologického vyšetření u</w:t>
      </w:r>
      <w:r w:rsidR="002A7D4D" w:rsidRPr="00991F7B">
        <w:rPr>
          <w:rFonts w:ascii="Garamond" w:hAnsi="Garamond"/>
          <w:color w:val="auto"/>
        </w:rPr>
        <w:t>c</w:t>
      </w:r>
      <w:r w:rsidRPr="00991F7B">
        <w:rPr>
          <w:rFonts w:ascii="Garamond" w:hAnsi="Garamond"/>
          <w:color w:val="auto"/>
        </w:rPr>
        <w:t>hazeče.</w:t>
      </w:r>
    </w:p>
    <w:p w14:paraId="32AE6CC9" w14:textId="77777777" w:rsidR="002A7D4D" w:rsidRPr="00991F7B" w:rsidRDefault="002A7D4D" w:rsidP="006D12D1">
      <w:pPr>
        <w:pStyle w:val="Zkladntext20"/>
        <w:numPr>
          <w:ilvl w:val="0"/>
          <w:numId w:val="19"/>
        </w:numPr>
        <w:shd w:val="clear" w:color="auto" w:fill="auto"/>
        <w:jc w:val="both"/>
        <w:rPr>
          <w:rFonts w:ascii="Garamond" w:hAnsi="Garamond"/>
          <w:color w:val="auto"/>
        </w:rPr>
      </w:pPr>
      <w:r w:rsidRPr="00991F7B">
        <w:rPr>
          <w:rFonts w:ascii="Garamond" w:hAnsi="Garamond"/>
          <w:color w:val="auto"/>
        </w:rPr>
        <w:t>Vyhledávat uchazeče s vysokým standardem osobní etiky.</w:t>
      </w:r>
    </w:p>
    <w:p w14:paraId="689019E2" w14:textId="77777777" w:rsidR="002A7D4D" w:rsidRPr="00991F7B" w:rsidRDefault="002A7D4D" w:rsidP="002A7D4D">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Vzdělávání:</w:t>
      </w:r>
    </w:p>
    <w:p w14:paraId="7B3DDC26" w14:textId="77777777" w:rsidR="002A7D4D" w:rsidRPr="00991F7B"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Poskytnout novým zaměstnancům v rámci vstupního vzdělávání základní a zásadní informace z hlediska boje proti korupc</w:t>
      </w:r>
      <w:r w:rsidR="00F67230" w:rsidRPr="00991F7B">
        <w:rPr>
          <w:rFonts w:ascii="Garamond" w:hAnsi="Garamond"/>
          <w:color w:val="auto"/>
        </w:rPr>
        <w:t>i, zejména ve vztahu k zásadám e</w:t>
      </w:r>
      <w:r w:rsidRPr="00991F7B">
        <w:rPr>
          <w:rFonts w:ascii="Garamond" w:hAnsi="Garamond"/>
          <w:color w:val="auto"/>
        </w:rPr>
        <w:t>tického kodexu.</w:t>
      </w:r>
    </w:p>
    <w:p w14:paraId="0F3390F9" w14:textId="77777777" w:rsidR="002A7D4D" w:rsidRPr="00991F7B"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Zajistit pro zaměstnance v průběhu jejich pracovní kariéry absolvování adekvátní odborné průpravy, která by měla zahrnovat i problematiku etiky a bezúhonnosti.</w:t>
      </w:r>
    </w:p>
    <w:p w14:paraId="484D5AFA" w14:textId="77777777" w:rsidR="002A7D4D" w:rsidRPr="00991F7B" w:rsidRDefault="009312C5"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Zajišťovat účast zaměstnanců na </w:t>
      </w:r>
      <w:r w:rsidR="002A7D4D" w:rsidRPr="00991F7B">
        <w:rPr>
          <w:rFonts w:ascii="Garamond" w:hAnsi="Garamond"/>
          <w:color w:val="auto"/>
        </w:rPr>
        <w:t>specializovan</w:t>
      </w:r>
      <w:r w:rsidRPr="00991F7B">
        <w:rPr>
          <w:rFonts w:ascii="Garamond" w:hAnsi="Garamond"/>
          <w:color w:val="auto"/>
        </w:rPr>
        <w:t>ých</w:t>
      </w:r>
      <w:r w:rsidR="002A7D4D" w:rsidRPr="00991F7B">
        <w:rPr>
          <w:rFonts w:ascii="Garamond" w:hAnsi="Garamond"/>
          <w:color w:val="auto"/>
        </w:rPr>
        <w:t xml:space="preserve"> kurz</w:t>
      </w:r>
      <w:r w:rsidRPr="00991F7B">
        <w:rPr>
          <w:rFonts w:ascii="Garamond" w:hAnsi="Garamond"/>
          <w:color w:val="auto"/>
        </w:rPr>
        <w:t>ech</w:t>
      </w:r>
      <w:r w:rsidR="002A7D4D" w:rsidRPr="00991F7B">
        <w:rPr>
          <w:rFonts w:ascii="Garamond" w:hAnsi="Garamond"/>
          <w:color w:val="auto"/>
        </w:rPr>
        <w:t xml:space="preserve"> zaměřen</w:t>
      </w:r>
      <w:r w:rsidRPr="00991F7B">
        <w:rPr>
          <w:rFonts w:ascii="Garamond" w:hAnsi="Garamond"/>
          <w:color w:val="auto"/>
        </w:rPr>
        <w:t>ých</w:t>
      </w:r>
      <w:r w:rsidR="002A7D4D" w:rsidRPr="00991F7B">
        <w:rPr>
          <w:rFonts w:ascii="Garamond" w:hAnsi="Garamond"/>
          <w:color w:val="auto"/>
        </w:rPr>
        <w:t xml:space="preserve"> na protikorupční jednání</w:t>
      </w:r>
      <w:r w:rsidRPr="00991F7B">
        <w:rPr>
          <w:rFonts w:ascii="Garamond" w:hAnsi="Garamond"/>
          <w:color w:val="auto"/>
        </w:rPr>
        <w:t>, realizovaných v rámci resortu</w:t>
      </w:r>
      <w:r w:rsidR="002A7D4D" w:rsidRPr="00991F7B">
        <w:rPr>
          <w:rFonts w:ascii="Garamond" w:hAnsi="Garamond"/>
          <w:color w:val="auto"/>
        </w:rPr>
        <w:t>.</w:t>
      </w:r>
    </w:p>
    <w:p w14:paraId="5AA7FD57" w14:textId="77777777" w:rsidR="002A7D4D" w:rsidRPr="00991F7B" w:rsidRDefault="002A7D4D" w:rsidP="002A7D4D">
      <w:pPr>
        <w:pStyle w:val="Zkladntext20"/>
        <w:shd w:val="clear" w:color="auto" w:fill="auto"/>
        <w:spacing w:before="240" w:after="120"/>
        <w:ind w:firstLine="0"/>
        <w:jc w:val="both"/>
        <w:rPr>
          <w:rFonts w:ascii="Garamond" w:hAnsi="Garamond"/>
          <w:b/>
          <w:color w:val="auto"/>
        </w:rPr>
      </w:pPr>
      <w:r w:rsidRPr="00991F7B">
        <w:rPr>
          <w:rFonts w:ascii="Garamond" w:hAnsi="Garamond"/>
          <w:b/>
          <w:color w:val="auto"/>
        </w:rPr>
        <w:t>Legislativní činnost:</w:t>
      </w:r>
    </w:p>
    <w:p w14:paraId="79AEC83F" w14:textId="77777777" w:rsidR="002A7D4D" w:rsidRPr="00991F7B" w:rsidRDefault="002A7D4D" w:rsidP="002A7D4D">
      <w:pPr>
        <w:pStyle w:val="Zkladntext20"/>
        <w:numPr>
          <w:ilvl w:val="0"/>
          <w:numId w:val="19"/>
        </w:numPr>
        <w:shd w:val="clear" w:color="auto" w:fill="auto"/>
        <w:jc w:val="both"/>
        <w:rPr>
          <w:rFonts w:ascii="Garamond" w:hAnsi="Garamond"/>
          <w:color w:val="auto"/>
        </w:rPr>
      </w:pPr>
      <w:r w:rsidRPr="00991F7B">
        <w:rPr>
          <w:rFonts w:ascii="Garamond" w:hAnsi="Garamond"/>
          <w:color w:val="auto"/>
        </w:rPr>
        <w:t xml:space="preserve">Při přípravě a posuzování nových </w:t>
      </w:r>
      <w:r w:rsidR="009312C5" w:rsidRPr="00991F7B">
        <w:rPr>
          <w:rFonts w:ascii="Garamond" w:hAnsi="Garamond"/>
          <w:color w:val="auto"/>
        </w:rPr>
        <w:t xml:space="preserve">vnitřních </w:t>
      </w:r>
      <w:r w:rsidRPr="00991F7B">
        <w:rPr>
          <w:rFonts w:ascii="Garamond" w:hAnsi="Garamond"/>
          <w:color w:val="auto"/>
        </w:rPr>
        <w:t xml:space="preserve">předpisů nebo novelizací stávajících </w:t>
      </w:r>
      <w:r w:rsidR="009312C5" w:rsidRPr="00991F7B">
        <w:rPr>
          <w:rFonts w:ascii="Garamond" w:hAnsi="Garamond"/>
          <w:color w:val="auto"/>
        </w:rPr>
        <w:t>vnitřních</w:t>
      </w:r>
      <w:r w:rsidRPr="00991F7B">
        <w:rPr>
          <w:rFonts w:ascii="Garamond" w:hAnsi="Garamond"/>
          <w:color w:val="auto"/>
        </w:rPr>
        <w:t xml:space="preserve"> předpisů analyzovat a vyhodnocovat v nich možné zdroje korupčního jednání a usilovat o jejich eliminaci.</w:t>
      </w:r>
    </w:p>
    <w:p w14:paraId="41450A54" w14:textId="77777777" w:rsidR="00936E7A" w:rsidRPr="00991F7B" w:rsidRDefault="00936E7A" w:rsidP="00936E7A">
      <w:pPr>
        <w:pStyle w:val="Zkladntext20"/>
        <w:shd w:val="clear" w:color="auto" w:fill="auto"/>
        <w:ind w:firstLine="0"/>
        <w:jc w:val="both"/>
        <w:rPr>
          <w:rFonts w:ascii="Garamond" w:hAnsi="Garamond"/>
          <w:b/>
          <w:color w:val="auto"/>
        </w:rPr>
      </w:pPr>
    </w:p>
    <w:p w14:paraId="10AA12A8" w14:textId="77777777" w:rsidR="009D01E2" w:rsidRPr="00991F7B" w:rsidRDefault="00A36FC3" w:rsidP="00070886">
      <w:pPr>
        <w:pStyle w:val="Nadpis30"/>
        <w:keepNext/>
        <w:keepLines/>
        <w:numPr>
          <w:ilvl w:val="0"/>
          <w:numId w:val="4"/>
        </w:numPr>
        <w:shd w:val="clear" w:color="auto" w:fill="auto"/>
        <w:tabs>
          <w:tab w:val="left" w:pos="415"/>
        </w:tabs>
        <w:spacing w:before="1680" w:after="120" w:line="310" w:lineRule="exact"/>
        <w:rPr>
          <w:rFonts w:ascii="Garamond" w:hAnsi="Garamond"/>
          <w:color w:val="auto"/>
        </w:rPr>
      </w:pPr>
      <w:bookmarkStart w:id="3" w:name="bookmark5"/>
      <w:r w:rsidRPr="00991F7B">
        <w:rPr>
          <w:rFonts w:ascii="Garamond" w:hAnsi="Garamond"/>
          <w:color w:val="auto"/>
        </w:rPr>
        <w:lastRenderedPageBreak/>
        <w:t>Vytváření a posilování protikorupčního klimatu</w:t>
      </w:r>
      <w:bookmarkEnd w:id="3"/>
    </w:p>
    <w:p w14:paraId="679A7E36" w14:textId="77777777" w:rsidR="009D01E2" w:rsidRPr="00991F7B" w:rsidRDefault="00A36FC3">
      <w:pPr>
        <w:pStyle w:val="Zkladntext20"/>
        <w:shd w:val="clear" w:color="auto" w:fill="auto"/>
        <w:spacing w:after="270" w:line="278" w:lineRule="exact"/>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 snižovat motivaci zaměstnanců ke korupci a zvyšovat pravděpodobnost jejího odhalení.</w:t>
      </w:r>
    </w:p>
    <w:p w14:paraId="2CE8CCE3" w14:textId="77777777" w:rsidR="009D01E2" w:rsidRPr="00991F7B" w:rsidRDefault="00A36FC3" w:rsidP="00070886">
      <w:pPr>
        <w:pStyle w:val="Nadpis40"/>
        <w:keepNext/>
        <w:keepLines/>
        <w:numPr>
          <w:ilvl w:val="1"/>
          <w:numId w:val="4"/>
        </w:numPr>
        <w:shd w:val="clear" w:color="auto" w:fill="auto"/>
        <w:tabs>
          <w:tab w:val="left" w:pos="643"/>
        </w:tabs>
        <w:spacing w:before="0" w:after="120"/>
        <w:ind w:firstLine="0"/>
        <w:rPr>
          <w:rFonts w:ascii="Garamond" w:hAnsi="Garamond"/>
          <w:color w:val="auto"/>
        </w:rPr>
      </w:pPr>
      <w:bookmarkStart w:id="4" w:name="bookmark6"/>
      <w:r w:rsidRPr="00991F7B">
        <w:rPr>
          <w:rFonts w:ascii="Garamond" w:hAnsi="Garamond"/>
          <w:color w:val="auto"/>
        </w:rPr>
        <w:t>Propagace protikorupčního postoje vedoucími pracovníky</w:t>
      </w:r>
      <w:bookmarkEnd w:id="4"/>
    </w:p>
    <w:p w14:paraId="7A08F02F" w14:textId="77777777" w:rsidR="009D01E2" w:rsidRPr="00991F7B" w:rsidRDefault="00A36FC3" w:rsidP="009A6AB4">
      <w:pPr>
        <w:pStyle w:val="Zkladntext20"/>
        <w:shd w:val="clear" w:color="auto" w:fill="auto"/>
        <w:spacing w:after="120"/>
        <w:ind w:firstLine="0"/>
        <w:jc w:val="both"/>
        <w:rPr>
          <w:rFonts w:ascii="Garamond" w:hAnsi="Garamond"/>
          <w:color w:val="auto"/>
        </w:rPr>
      </w:pPr>
      <w:r w:rsidRPr="00991F7B">
        <w:rPr>
          <w:rFonts w:ascii="Garamond" w:hAnsi="Garamond"/>
          <w:color w:val="auto"/>
        </w:rPr>
        <w:t>Jednou z trvalých hlavních povinností vedoucích zaměstnanců soudu je prosazování protikorupčních postojů. Vedle vlastní bezúhonnosti se protikorupčním postojem rozumí zejména dodržování právních a vnitřních předpisů, zdůrazňování významu ochrany majetku státu, zdůrazňování důležitosti dodržování etických zásad při výkonu práce, propagace jednání odmítajícího korupci a důraz na prošetřování podezření z výskytu korupce.</w:t>
      </w:r>
    </w:p>
    <w:p w14:paraId="43F34578" w14:textId="77777777" w:rsidR="009D01E2" w:rsidRPr="00991F7B" w:rsidRDefault="00A36FC3" w:rsidP="009312C5">
      <w:pPr>
        <w:pStyle w:val="Zkladntext20"/>
        <w:shd w:val="clear" w:color="auto" w:fill="auto"/>
        <w:spacing w:after="260"/>
        <w:ind w:firstLine="0"/>
        <w:jc w:val="both"/>
        <w:rPr>
          <w:rFonts w:ascii="Garamond" w:hAnsi="Garamond"/>
          <w:color w:val="auto"/>
        </w:rPr>
      </w:pPr>
      <w:r w:rsidRPr="00991F7B">
        <w:rPr>
          <w:rFonts w:ascii="Garamond" w:hAnsi="Garamond"/>
          <w:color w:val="auto"/>
        </w:rPr>
        <w:t xml:space="preserve">Mezi další povinnosti vedoucích zaměstnanců </w:t>
      </w:r>
      <w:proofErr w:type="gramStart"/>
      <w:r w:rsidRPr="00991F7B">
        <w:rPr>
          <w:rFonts w:ascii="Garamond" w:hAnsi="Garamond"/>
          <w:color w:val="auto"/>
        </w:rPr>
        <w:t>patří</w:t>
      </w:r>
      <w:proofErr w:type="gramEnd"/>
      <w:r w:rsidRPr="00991F7B">
        <w:rPr>
          <w:rFonts w:ascii="Garamond" w:hAnsi="Garamond"/>
          <w:color w:val="auto"/>
        </w:rPr>
        <w:t xml:space="preserve"> dále seznamování podřízených s možnými korupčními riziky v rámci jejich útvaru, včetně metod jejich předcházení a prosazování protikorupčních opatření proti těmto rizikům.</w:t>
      </w:r>
      <w:r w:rsidR="009312C5" w:rsidRPr="00991F7B">
        <w:rPr>
          <w:rFonts w:ascii="Garamond" w:hAnsi="Garamond"/>
          <w:color w:val="auto"/>
        </w:rPr>
        <w:t xml:space="preserve"> </w:t>
      </w:r>
      <w:r w:rsidRPr="00991F7B">
        <w:rPr>
          <w:rFonts w:ascii="Garamond" w:hAnsi="Garamond"/>
          <w:color w:val="auto"/>
        </w:rPr>
        <w:t>Věnovat prostor</w:t>
      </w:r>
      <w:r w:rsidR="00F67230" w:rsidRPr="00991F7B">
        <w:rPr>
          <w:rFonts w:ascii="Garamond" w:hAnsi="Garamond"/>
          <w:color w:val="auto"/>
        </w:rPr>
        <w:t xml:space="preserve"> problematice boje s korupcí na </w:t>
      </w:r>
      <w:r w:rsidRPr="00991F7B">
        <w:rPr>
          <w:rFonts w:ascii="Garamond" w:hAnsi="Garamond"/>
          <w:color w:val="auto"/>
        </w:rPr>
        <w:t>poradách a aktivně prosazovat protikorupční postoje.</w:t>
      </w:r>
      <w:r w:rsidR="009312C5" w:rsidRPr="00991F7B">
        <w:rPr>
          <w:rFonts w:ascii="Garamond" w:hAnsi="Garamond"/>
          <w:color w:val="auto"/>
        </w:rPr>
        <w:t xml:space="preserve"> </w:t>
      </w:r>
      <w:r w:rsidRPr="00991F7B">
        <w:rPr>
          <w:rFonts w:ascii="Garamond" w:hAnsi="Garamond"/>
          <w:color w:val="auto"/>
        </w:rPr>
        <w:t xml:space="preserve">V rámci </w:t>
      </w:r>
      <w:r w:rsidR="007D66EE" w:rsidRPr="00991F7B">
        <w:rPr>
          <w:rFonts w:ascii="Garamond" w:hAnsi="Garamond"/>
          <w:color w:val="auto"/>
        </w:rPr>
        <w:t>oddělení</w:t>
      </w:r>
      <w:r w:rsidRPr="00991F7B">
        <w:rPr>
          <w:rFonts w:ascii="Garamond" w:hAnsi="Garamond"/>
          <w:color w:val="auto"/>
        </w:rPr>
        <w:t>, kde se korupční jednání vyskytlo, projednat zobecněné informace se zaměstnanci</w:t>
      </w:r>
      <w:r w:rsidR="00F67230" w:rsidRPr="00991F7B">
        <w:rPr>
          <w:rFonts w:ascii="Garamond" w:hAnsi="Garamond"/>
          <w:color w:val="auto"/>
        </w:rPr>
        <w:t xml:space="preserve"> spolu s opatřeními přijatými k </w:t>
      </w:r>
      <w:r w:rsidRPr="00991F7B">
        <w:rPr>
          <w:rFonts w:ascii="Garamond" w:hAnsi="Garamond"/>
          <w:color w:val="auto"/>
        </w:rPr>
        <w:t>nápravě. Informovat o případech korupčního jednání v obecné rovině na pracovních poradách</w:t>
      </w:r>
      <w:r w:rsidR="00E55BE3" w:rsidRPr="00991F7B">
        <w:rPr>
          <w:rFonts w:ascii="Garamond" w:hAnsi="Garamond"/>
          <w:color w:val="auto"/>
        </w:rPr>
        <w:t>.</w:t>
      </w:r>
    </w:p>
    <w:p w14:paraId="66BCD2F3" w14:textId="77777777" w:rsidR="009D01E2" w:rsidRPr="00991F7B" w:rsidRDefault="00A83AA9" w:rsidP="00070886">
      <w:pPr>
        <w:pStyle w:val="Nadpis40"/>
        <w:keepNext/>
        <w:keepLines/>
        <w:shd w:val="clear" w:color="auto" w:fill="auto"/>
        <w:tabs>
          <w:tab w:val="left" w:pos="304"/>
          <w:tab w:val="left" w:pos="581"/>
        </w:tabs>
        <w:spacing w:before="0" w:after="120"/>
        <w:ind w:firstLine="0"/>
        <w:rPr>
          <w:rFonts w:ascii="Garamond" w:hAnsi="Garamond"/>
          <w:color w:val="auto"/>
        </w:rPr>
      </w:pPr>
      <w:bookmarkStart w:id="5" w:name="bookmark7"/>
      <w:r w:rsidRPr="00991F7B">
        <w:rPr>
          <w:rFonts w:ascii="Garamond" w:hAnsi="Garamond"/>
          <w:color w:val="auto"/>
        </w:rPr>
        <w:t>1.</w:t>
      </w:r>
      <w:r w:rsidR="00A36FC3" w:rsidRPr="00991F7B">
        <w:rPr>
          <w:rFonts w:ascii="Garamond" w:hAnsi="Garamond"/>
          <w:color w:val="auto"/>
        </w:rPr>
        <w:t>2</w:t>
      </w:r>
      <w:r w:rsidRPr="00991F7B">
        <w:rPr>
          <w:rFonts w:ascii="Garamond" w:hAnsi="Garamond"/>
          <w:color w:val="auto"/>
        </w:rPr>
        <w:tab/>
      </w:r>
      <w:r w:rsidR="00A36FC3" w:rsidRPr="00991F7B">
        <w:rPr>
          <w:rFonts w:ascii="Garamond" w:hAnsi="Garamond"/>
          <w:color w:val="auto"/>
        </w:rPr>
        <w:tab/>
        <w:t>Etický kodex</w:t>
      </w:r>
      <w:bookmarkEnd w:id="5"/>
    </w:p>
    <w:p w14:paraId="74F5A39E" w14:textId="77777777" w:rsidR="009D01E2" w:rsidRPr="00991F7B" w:rsidRDefault="00C662D2" w:rsidP="008D7F01">
      <w:pPr>
        <w:pStyle w:val="Zkladntext20"/>
        <w:shd w:val="clear" w:color="auto" w:fill="auto"/>
        <w:spacing w:after="120"/>
        <w:ind w:firstLine="0"/>
        <w:jc w:val="both"/>
        <w:rPr>
          <w:rFonts w:ascii="Garamond" w:hAnsi="Garamond"/>
          <w:color w:val="auto"/>
        </w:rPr>
      </w:pPr>
      <w:r>
        <w:rPr>
          <w:rFonts w:ascii="Garamond" w:hAnsi="Garamond"/>
          <w:color w:val="auto"/>
        </w:rPr>
        <w:t>N</w:t>
      </w:r>
      <w:r w:rsidR="00F67230" w:rsidRPr="00D2255D">
        <w:rPr>
          <w:rFonts w:ascii="Garamond" w:hAnsi="Garamond"/>
          <w:color w:val="auto"/>
        </w:rPr>
        <w:t>a intranetu a na </w:t>
      </w:r>
      <w:r w:rsidR="007D66EE" w:rsidRPr="00D2255D">
        <w:rPr>
          <w:rFonts w:ascii="Garamond" w:hAnsi="Garamond"/>
          <w:color w:val="auto"/>
        </w:rPr>
        <w:t>webových stránkách soudu</w:t>
      </w:r>
      <w:r>
        <w:rPr>
          <w:rFonts w:ascii="Garamond" w:hAnsi="Garamond"/>
          <w:color w:val="auto"/>
        </w:rPr>
        <w:t xml:space="preserve"> je zveřejněn Etický kodex zaměstnance, který </w:t>
      </w:r>
      <w:r w:rsidR="00A36FC3" w:rsidRPr="00991F7B">
        <w:rPr>
          <w:rFonts w:ascii="Garamond" w:hAnsi="Garamond"/>
          <w:color w:val="auto"/>
        </w:rPr>
        <w:t xml:space="preserve">stanovuje chování a povinnosti zaměstnanců, </w:t>
      </w:r>
      <w:r>
        <w:rPr>
          <w:rFonts w:ascii="Garamond" w:hAnsi="Garamond"/>
          <w:color w:val="auto"/>
        </w:rPr>
        <w:t>jež</w:t>
      </w:r>
      <w:r w:rsidR="00A36FC3" w:rsidRPr="00991F7B">
        <w:rPr>
          <w:rFonts w:ascii="Garamond" w:hAnsi="Garamond"/>
          <w:color w:val="auto"/>
        </w:rPr>
        <w:t xml:space="preserve"> nevyplývají z právních či vnitřních předpisů. Jde o souhrn základních hodnot a principů etického chování, jehož účelem je vymezit a podporovat žádoucí standardy chování zaměstnance ve vztahu k veřejnosti a spolupracovníkům. Součástí Etického kodexu je soubor etických zásad vztahujících se k problematice </w:t>
      </w:r>
      <w:proofErr w:type="gramStart"/>
      <w:r w:rsidR="00A36FC3" w:rsidRPr="00991F7B">
        <w:rPr>
          <w:rFonts w:ascii="Garamond" w:hAnsi="Garamond"/>
          <w:color w:val="auto"/>
        </w:rPr>
        <w:t>korupce - zákaz</w:t>
      </w:r>
      <w:proofErr w:type="gramEnd"/>
      <w:r w:rsidR="00A36FC3" w:rsidRPr="00991F7B">
        <w:rPr>
          <w:rFonts w:ascii="Garamond" w:hAnsi="Garamond"/>
          <w:color w:val="auto"/>
        </w:rPr>
        <w:t xml:space="preserve"> korupčního jednání (čl. 6 Etického kodexu).</w:t>
      </w:r>
    </w:p>
    <w:p w14:paraId="0E92E175" w14:textId="77777777" w:rsidR="009D01E2" w:rsidRPr="00991F7B" w:rsidRDefault="00A36FC3" w:rsidP="00070886">
      <w:pPr>
        <w:pStyle w:val="Zkladntext20"/>
        <w:shd w:val="clear" w:color="auto" w:fill="auto"/>
        <w:spacing w:after="120"/>
        <w:ind w:firstLine="0"/>
        <w:jc w:val="both"/>
        <w:rPr>
          <w:rFonts w:ascii="Garamond" w:hAnsi="Garamond"/>
          <w:color w:val="auto"/>
        </w:rPr>
      </w:pPr>
      <w:r w:rsidRPr="00991F7B">
        <w:rPr>
          <w:rFonts w:ascii="Garamond" w:hAnsi="Garamond"/>
          <w:color w:val="auto"/>
        </w:rPr>
        <w:t>Porušení uvedených vnitřních předpisů je posuzováno jako porušení pracovních</w:t>
      </w:r>
      <w:r w:rsidR="007D66EE" w:rsidRPr="00991F7B">
        <w:rPr>
          <w:rFonts w:ascii="Garamond" w:hAnsi="Garamond"/>
          <w:color w:val="auto"/>
        </w:rPr>
        <w:t xml:space="preserve"> </w:t>
      </w:r>
      <w:r w:rsidRPr="00991F7B">
        <w:rPr>
          <w:rFonts w:ascii="Garamond" w:hAnsi="Garamond"/>
          <w:color w:val="auto"/>
        </w:rPr>
        <w:t>povinností zaměstnance ve smyslu pracovně právních</w:t>
      </w:r>
      <w:r w:rsidR="007D66EE" w:rsidRPr="00991F7B">
        <w:rPr>
          <w:rFonts w:ascii="Garamond" w:hAnsi="Garamond"/>
          <w:color w:val="auto"/>
        </w:rPr>
        <w:t xml:space="preserve"> </w:t>
      </w:r>
      <w:r w:rsidRPr="00991F7B">
        <w:rPr>
          <w:rFonts w:ascii="Garamond" w:hAnsi="Garamond"/>
          <w:color w:val="auto"/>
        </w:rPr>
        <w:t>předpisů.</w:t>
      </w:r>
    </w:p>
    <w:p w14:paraId="33DFFF20" w14:textId="77777777" w:rsidR="009D01E2" w:rsidRPr="00991F7B" w:rsidRDefault="00A36FC3" w:rsidP="00070886">
      <w:pPr>
        <w:pStyle w:val="Zkladntext20"/>
        <w:shd w:val="clear" w:color="auto" w:fill="auto"/>
        <w:spacing w:after="120"/>
        <w:ind w:firstLine="0"/>
        <w:jc w:val="both"/>
        <w:rPr>
          <w:rFonts w:ascii="Garamond" w:hAnsi="Garamond"/>
          <w:color w:val="auto"/>
        </w:rPr>
      </w:pPr>
      <w:r w:rsidRPr="00991F7B">
        <w:rPr>
          <w:rFonts w:ascii="Garamond" w:hAnsi="Garamond"/>
          <w:color w:val="auto"/>
        </w:rPr>
        <w:t>Vedoucí zaměstnanci odpovídají v rámci své řídící fu</w:t>
      </w:r>
      <w:r w:rsidR="008D7F01" w:rsidRPr="00991F7B">
        <w:rPr>
          <w:rFonts w:ascii="Garamond" w:hAnsi="Garamond"/>
          <w:color w:val="auto"/>
        </w:rPr>
        <w:t>nkce za seznámení zaměstnanců s </w:t>
      </w:r>
      <w:r w:rsidRPr="00991F7B">
        <w:rPr>
          <w:rFonts w:ascii="Garamond" w:hAnsi="Garamond"/>
          <w:color w:val="auto"/>
        </w:rPr>
        <w:t>Etickým kodexem zaměstnance,</w:t>
      </w:r>
      <w:r w:rsidR="007D66EE" w:rsidRPr="00991F7B">
        <w:rPr>
          <w:rFonts w:ascii="Garamond" w:hAnsi="Garamond"/>
          <w:color w:val="auto"/>
        </w:rPr>
        <w:t xml:space="preserve"> </w:t>
      </w:r>
      <w:r w:rsidRPr="00991F7B">
        <w:rPr>
          <w:rFonts w:ascii="Garamond" w:hAnsi="Garamond"/>
          <w:color w:val="auto"/>
        </w:rPr>
        <w:t>průběžně hodnotí jejich dodržování svými podřízenými a výsledky zapracovávají do roční informace o plnění tohoto úkolu.</w:t>
      </w:r>
    </w:p>
    <w:p w14:paraId="334B3C40" w14:textId="77777777" w:rsidR="009D01E2" w:rsidRPr="00991F7B" w:rsidRDefault="00A36FC3" w:rsidP="00CE68E0">
      <w:pPr>
        <w:pStyle w:val="Zkladntext20"/>
        <w:shd w:val="clear" w:color="auto" w:fill="auto"/>
        <w:spacing w:after="120"/>
        <w:ind w:firstLine="0"/>
        <w:jc w:val="both"/>
        <w:rPr>
          <w:rFonts w:ascii="Garamond" w:hAnsi="Garamond"/>
          <w:color w:val="auto"/>
        </w:rPr>
      </w:pPr>
      <w:r w:rsidRPr="00991F7B">
        <w:rPr>
          <w:rFonts w:ascii="Garamond" w:hAnsi="Garamond"/>
          <w:color w:val="auto"/>
        </w:rPr>
        <w:t>Zaměstnanec nesmí dle §</w:t>
      </w:r>
      <w:r w:rsidR="00D2255D">
        <w:rPr>
          <w:rFonts w:ascii="Garamond" w:hAnsi="Garamond"/>
          <w:color w:val="auto"/>
        </w:rPr>
        <w:t> </w:t>
      </w:r>
      <w:r w:rsidRPr="00991F7B">
        <w:rPr>
          <w:rFonts w:ascii="Garamond" w:hAnsi="Garamond"/>
          <w:color w:val="auto"/>
        </w:rPr>
        <w:t>303 odst. 2 písm. a) Zá</w:t>
      </w:r>
      <w:r w:rsidR="007D66EE" w:rsidRPr="00991F7B">
        <w:rPr>
          <w:rFonts w:ascii="Garamond" w:hAnsi="Garamond"/>
          <w:color w:val="auto"/>
        </w:rPr>
        <w:t xml:space="preserve">koníku práce přijímat v </w:t>
      </w:r>
      <w:r w:rsidRPr="00991F7B">
        <w:rPr>
          <w:rFonts w:ascii="Garamond" w:hAnsi="Garamond"/>
          <w:color w:val="auto"/>
        </w:rPr>
        <w:t>souvislosti s</w:t>
      </w:r>
      <w:r w:rsidR="00CE68E0" w:rsidRPr="00991F7B">
        <w:rPr>
          <w:rFonts w:ascii="Garamond" w:hAnsi="Garamond"/>
          <w:color w:val="auto"/>
        </w:rPr>
        <w:t xml:space="preserve"> výkonem </w:t>
      </w:r>
      <w:r w:rsidRPr="00991F7B">
        <w:rPr>
          <w:rFonts w:ascii="Garamond" w:hAnsi="Garamond"/>
          <w:color w:val="auto"/>
        </w:rPr>
        <w:t>zaměstnání dary nebo jiné výhody s výjimkou darů nebo výhod poskytnutých zaměstnavatelem nebo na základě právních předpisů.</w:t>
      </w:r>
    </w:p>
    <w:p w14:paraId="685343FB" w14:textId="77777777" w:rsidR="009D01E2" w:rsidRPr="00991F7B" w:rsidRDefault="00A36FC3" w:rsidP="00070886">
      <w:pPr>
        <w:pStyle w:val="Nadpis40"/>
        <w:keepNext/>
        <w:keepLines/>
        <w:numPr>
          <w:ilvl w:val="1"/>
          <w:numId w:val="6"/>
        </w:numPr>
        <w:shd w:val="clear" w:color="auto" w:fill="auto"/>
        <w:tabs>
          <w:tab w:val="left" w:pos="738"/>
        </w:tabs>
        <w:spacing w:before="240" w:after="120"/>
        <w:ind w:firstLine="0"/>
        <w:rPr>
          <w:rFonts w:ascii="Garamond" w:hAnsi="Garamond"/>
          <w:color w:val="auto"/>
        </w:rPr>
      </w:pPr>
      <w:bookmarkStart w:id="6" w:name="bookmark8"/>
      <w:r w:rsidRPr="00991F7B">
        <w:rPr>
          <w:rFonts w:ascii="Garamond" w:hAnsi="Garamond"/>
          <w:color w:val="auto"/>
        </w:rPr>
        <w:t>Vzdělávání zaměstnanců</w:t>
      </w:r>
      <w:bookmarkEnd w:id="6"/>
    </w:p>
    <w:p w14:paraId="5D63E121" w14:textId="77777777" w:rsidR="009D01E2" w:rsidRPr="00991F7B" w:rsidRDefault="00A36FC3" w:rsidP="00CE68E0">
      <w:pPr>
        <w:pStyle w:val="Zkladntext20"/>
        <w:shd w:val="clear" w:color="auto" w:fill="auto"/>
        <w:spacing w:after="120"/>
        <w:ind w:firstLine="0"/>
        <w:jc w:val="both"/>
        <w:rPr>
          <w:rFonts w:ascii="Garamond" w:hAnsi="Garamond"/>
          <w:color w:val="auto"/>
        </w:rPr>
      </w:pPr>
      <w:r w:rsidRPr="00991F7B">
        <w:rPr>
          <w:rFonts w:ascii="Garamond" w:hAnsi="Garamond"/>
          <w:color w:val="auto"/>
        </w:rPr>
        <w:t>Vzdělávání zaměstnanců v protikorupční problematice je zaměřeno na význam ochrany majetku státu, vysvětlování obsahu etického kodexu, zvyšování schopnosti rozpoznat korupci, zvyšování povědomí o ochraně zaměstnanců, kteří podezření na korupci oznámili, a na postupy organizace při prošetřování oznámení o podezření na korupční jednání.</w:t>
      </w:r>
      <w:r w:rsidR="00CE68E0" w:rsidRPr="00991F7B">
        <w:rPr>
          <w:rFonts w:ascii="Garamond" w:hAnsi="Garamond"/>
          <w:color w:val="auto"/>
        </w:rPr>
        <w:t xml:space="preserve"> </w:t>
      </w:r>
      <w:r w:rsidRPr="00991F7B">
        <w:rPr>
          <w:rFonts w:ascii="Garamond" w:hAnsi="Garamond"/>
          <w:color w:val="auto"/>
        </w:rPr>
        <w:t>Protikorupční problematika včetně pravidel etiky je zařazena do vstupního vzdělávání zaměstnanců.</w:t>
      </w:r>
      <w:r w:rsidR="00CE68E0" w:rsidRPr="00991F7B">
        <w:rPr>
          <w:rFonts w:ascii="Garamond" w:hAnsi="Garamond"/>
          <w:color w:val="auto"/>
        </w:rPr>
        <w:t xml:space="preserve"> </w:t>
      </w:r>
      <w:r w:rsidRPr="00991F7B">
        <w:rPr>
          <w:rFonts w:ascii="Garamond" w:hAnsi="Garamond"/>
          <w:color w:val="auto"/>
        </w:rPr>
        <w:t>Vedoucí zaměstnanci poskytnou informaci o vzdělávání podřízených zaměstnanců v</w:t>
      </w:r>
      <w:r w:rsidR="008D7F01" w:rsidRPr="00991F7B">
        <w:rPr>
          <w:rFonts w:ascii="Garamond" w:hAnsi="Garamond"/>
          <w:color w:val="auto"/>
        </w:rPr>
        <w:t> </w:t>
      </w:r>
      <w:r w:rsidRPr="00991F7B">
        <w:rPr>
          <w:rFonts w:ascii="Garamond" w:hAnsi="Garamond"/>
          <w:color w:val="auto"/>
        </w:rPr>
        <w:t>protikorupční a etické problematic</w:t>
      </w:r>
      <w:r w:rsidR="007D66EE" w:rsidRPr="00991F7B">
        <w:rPr>
          <w:rFonts w:ascii="Garamond" w:hAnsi="Garamond"/>
          <w:color w:val="auto"/>
        </w:rPr>
        <w:t xml:space="preserve">e jako součást hodnocení úkolů </w:t>
      </w:r>
      <w:r w:rsidRPr="00991F7B">
        <w:rPr>
          <w:rFonts w:ascii="Garamond" w:hAnsi="Garamond"/>
          <w:color w:val="auto"/>
        </w:rPr>
        <w:t>IPP.</w:t>
      </w:r>
    </w:p>
    <w:p w14:paraId="5BC08CDF" w14:textId="77777777" w:rsidR="009D01E2" w:rsidRPr="00991F7B" w:rsidRDefault="005425F1" w:rsidP="00070886">
      <w:pPr>
        <w:pStyle w:val="Nadpis40"/>
        <w:keepNext/>
        <w:keepLines/>
        <w:shd w:val="clear" w:color="auto" w:fill="auto"/>
        <w:spacing w:before="240" w:after="120"/>
        <w:ind w:firstLine="0"/>
        <w:rPr>
          <w:rFonts w:ascii="Garamond" w:hAnsi="Garamond"/>
          <w:color w:val="auto"/>
        </w:rPr>
      </w:pPr>
      <w:bookmarkStart w:id="7" w:name="bookmark9"/>
      <w:r w:rsidRPr="00991F7B">
        <w:rPr>
          <w:rFonts w:ascii="Garamond" w:hAnsi="Garamond"/>
          <w:color w:val="auto"/>
        </w:rPr>
        <w:t>1.4</w:t>
      </w:r>
      <w:r w:rsidRPr="00991F7B">
        <w:rPr>
          <w:rFonts w:ascii="Garamond" w:hAnsi="Garamond"/>
          <w:color w:val="auto"/>
        </w:rPr>
        <w:tab/>
      </w:r>
      <w:r w:rsidR="00A36FC3" w:rsidRPr="00991F7B">
        <w:rPr>
          <w:rFonts w:ascii="Garamond" w:hAnsi="Garamond"/>
          <w:color w:val="auto"/>
        </w:rPr>
        <w:t>Systém pro oznámení podezření na korupci</w:t>
      </w:r>
      <w:bookmarkEnd w:id="7"/>
    </w:p>
    <w:p w14:paraId="04E937B5" w14:textId="77777777" w:rsidR="009D01E2" w:rsidRPr="00991F7B" w:rsidRDefault="00A36FC3" w:rsidP="00122FD9">
      <w:pPr>
        <w:pStyle w:val="Zkladntext20"/>
        <w:shd w:val="clear" w:color="auto" w:fill="auto"/>
        <w:spacing w:after="120"/>
        <w:ind w:firstLine="0"/>
        <w:jc w:val="both"/>
        <w:rPr>
          <w:rFonts w:ascii="Garamond" w:hAnsi="Garamond"/>
          <w:color w:val="auto"/>
        </w:rPr>
      </w:pPr>
      <w:r w:rsidRPr="00991F7B">
        <w:rPr>
          <w:rFonts w:ascii="Garamond" w:hAnsi="Garamond"/>
          <w:color w:val="auto"/>
        </w:rPr>
        <w:t>Za účelem zajištění transparentního a protikorupčního prostředí je vytvořen systém pro oznámení (vč</w:t>
      </w:r>
      <w:r w:rsidR="00F67230" w:rsidRPr="00991F7B">
        <w:rPr>
          <w:rFonts w:ascii="Garamond" w:hAnsi="Garamond"/>
          <w:color w:val="auto"/>
        </w:rPr>
        <w:t>etně</w:t>
      </w:r>
      <w:r w:rsidRPr="00991F7B">
        <w:rPr>
          <w:rFonts w:ascii="Garamond" w:hAnsi="Garamond"/>
          <w:color w:val="auto"/>
        </w:rPr>
        <w:t xml:space="preserve"> anonymního) podezření na korupční jednání, a to jak oznámení zaměstnanců, tak veřejnosti. Systém poskytuje důvěryhodný prostor a důvěryhodné nástroje pro oznámení podezření. </w:t>
      </w:r>
    </w:p>
    <w:p w14:paraId="020AD56D" w14:textId="77777777" w:rsidR="00122FD9" w:rsidRPr="00991F7B" w:rsidRDefault="00122FD9">
      <w:pPr>
        <w:pStyle w:val="Zkladntext20"/>
        <w:shd w:val="clear" w:color="auto" w:fill="auto"/>
        <w:ind w:firstLine="0"/>
        <w:jc w:val="both"/>
        <w:rPr>
          <w:rFonts w:ascii="Garamond" w:hAnsi="Garamond"/>
          <w:color w:val="auto"/>
        </w:rPr>
      </w:pPr>
    </w:p>
    <w:p w14:paraId="74AA72B0" w14:textId="77777777" w:rsidR="009D01E2" w:rsidRPr="00991F7B" w:rsidRDefault="00A36FC3">
      <w:pPr>
        <w:pStyle w:val="Zkladntext20"/>
        <w:shd w:val="clear" w:color="auto" w:fill="auto"/>
        <w:ind w:firstLine="0"/>
        <w:jc w:val="both"/>
        <w:rPr>
          <w:rFonts w:ascii="Garamond" w:hAnsi="Garamond"/>
          <w:color w:val="auto"/>
        </w:rPr>
      </w:pPr>
      <w:r w:rsidRPr="00991F7B">
        <w:rPr>
          <w:rFonts w:ascii="Garamond" w:hAnsi="Garamond"/>
          <w:color w:val="auto"/>
        </w:rPr>
        <w:lastRenderedPageBreak/>
        <w:t>Oznámení by mělo obsahovat</w:t>
      </w:r>
      <w:r w:rsidR="00BA062B" w:rsidRPr="00991F7B">
        <w:rPr>
          <w:rFonts w:ascii="Garamond" w:hAnsi="Garamond"/>
          <w:color w:val="auto"/>
        </w:rPr>
        <w:t>:</w:t>
      </w:r>
    </w:p>
    <w:p w14:paraId="49FEBDB4"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identifikaci osob podezřelých z korupčního jednání,</w:t>
      </w:r>
    </w:p>
    <w:p w14:paraId="4CC08538"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podrobný popis možného korupčního jednání,</w:t>
      </w:r>
    </w:p>
    <w:p w14:paraId="10C3A597"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konkrétní důkazy o možném korupčním jednání,</w:t>
      </w:r>
    </w:p>
    <w:p w14:paraId="3CB44914" w14:textId="77777777" w:rsidR="009D01E2" w:rsidRPr="00991F7B" w:rsidRDefault="00A36FC3">
      <w:pPr>
        <w:pStyle w:val="Zkladntext20"/>
        <w:numPr>
          <w:ilvl w:val="0"/>
          <w:numId w:val="7"/>
        </w:numPr>
        <w:shd w:val="clear" w:color="auto" w:fill="auto"/>
        <w:tabs>
          <w:tab w:val="left" w:pos="738"/>
        </w:tabs>
        <w:ind w:left="420" w:firstLine="0"/>
        <w:rPr>
          <w:rFonts w:ascii="Garamond" w:hAnsi="Garamond"/>
          <w:color w:val="auto"/>
        </w:rPr>
      </w:pPr>
      <w:r w:rsidRPr="00991F7B">
        <w:rPr>
          <w:rFonts w:ascii="Garamond" w:hAnsi="Garamond"/>
          <w:color w:val="auto"/>
        </w:rPr>
        <w:t>případný požadavek na zachování anonymity oznamovatele.</w:t>
      </w:r>
    </w:p>
    <w:p w14:paraId="6B645915" w14:textId="77777777" w:rsidR="00BF2811" w:rsidRPr="00991F7B" w:rsidRDefault="00BF2811" w:rsidP="00BF2811">
      <w:pPr>
        <w:pStyle w:val="Zkladntext20"/>
        <w:shd w:val="clear" w:color="auto" w:fill="auto"/>
        <w:tabs>
          <w:tab w:val="left" w:pos="738"/>
        </w:tabs>
        <w:ind w:left="420" w:firstLine="0"/>
        <w:rPr>
          <w:rFonts w:ascii="Garamond" w:hAnsi="Garamond"/>
          <w:color w:val="auto"/>
        </w:rPr>
      </w:pPr>
    </w:p>
    <w:p w14:paraId="03BA6C26" w14:textId="77777777" w:rsidR="009D01E2" w:rsidRPr="00991F7B" w:rsidRDefault="00A36FC3">
      <w:pPr>
        <w:pStyle w:val="Zkladntext20"/>
        <w:shd w:val="clear" w:color="auto" w:fill="auto"/>
        <w:ind w:firstLine="0"/>
        <w:jc w:val="both"/>
        <w:rPr>
          <w:rFonts w:ascii="Garamond" w:hAnsi="Garamond"/>
          <w:color w:val="auto"/>
        </w:rPr>
      </w:pPr>
      <w:r w:rsidRPr="00991F7B">
        <w:rPr>
          <w:rFonts w:ascii="Garamond" w:hAnsi="Garamond"/>
          <w:color w:val="auto"/>
        </w:rPr>
        <w:t>Oznamovatel podezření na korupční jednání má možnost oznámení učinit prostřednictvím:</w:t>
      </w:r>
    </w:p>
    <w:p w14:paraId="21D3A87A" w14:textId="77777777" w:rsidR="00F67230" w:rsidRPr="00991F7B" w:rsidRDefault="00BF2811" w:rsidP="00F67230">
      <w:pPr>
        <w:pStyle w:val="Zkladntext"/>
        <w:numPr>
          <w:ilvl w:val="3"/>
          <w:numId w:val="18"/>
        </w:numPr>
        <w:kinsoku w:val="0"/>
        <w:overflowPunct w:val="0"/>
        <w:ind w:left="993" w:hanging="709"/>
        <w:rPr>
          <w:rFonts w:ascii="Garamond" w:hAnsi="Garamond"/>
        </w:rPr>
      </w:pPr>
      <w:r w:rsidRPr="00991F7B">
        <w:rPr>
          <w:rFonts w:ascii="Garamond" w:hAnsi="Garamond"/>
        </w:rPr>
        <w:t>p</w:t>
      </w:r>
      <w:r w:rsidRPr="00991F7B">
        <w:rPr>
          <w:rFonts w:ascii="Garamond" w:hAnsi="Garamond"/>
          <w:spacing w:val="-1"/>
        </w:rPr>
        <w:t>r</w:t>
      </w:r>
      <w:r w:rsidRPr="00991F7B">
        <w:rPr>
          <w:rFonts w:ascii="Garamond" w:hAnsi="Garamond"/>
        </w:rPr>
        <w:t>ostř</w:t>
      </w:r>
      <w:r w:rsidRPr="00991F7B">
        <w:rPr>
          <w:rFonts w:ascii="Garamond" w:hAnsi="Garamond"/>
          <w:spacing w:val="-1"/>
        </w:rPr>
        <w:t>e</w:t>
      </w:r>
      <w:r w:rsidRPr="00991F7B">
        <w:rPr>
          <w:rFonts w:ascii="Garamond" w:hAnsi="Garamond"/>
        </w:rPr>
        <w:t>dnictvím</w:t>
      </w:r>
      <w:r w:rsidRPr="00991F7B">
        <w:rPr>
          <w:rFonts w:ascii="Garamond" w:hAnsi="Garamond"/>
          <w:spacing w:val="41"/>
        </w:rPr>
        <w:t xml:space="preserve"> </w:t>
      </w:r>
      <w:r w:rsidRPr="00991F7B">
        <w:rPr>
          <w:rFonts w:ascii="Garamond" w:hAnsi="Garamond"/>
        </w:rPr>
        <w:t>p</w:t>
      </w:r>
      <w:r w:rsidRPr="00991F7B">
        <w:rPr>
          <w:rFonts w:ascii="Garamond" w:hAnsi="Garamond"/>
          <w:spacing w:val="-1"/>
        </w:rPr>
        <w:t>r</w:t>
      </w:r>
      <w:r w:rsidRPr="00991F7B">
        <w:rPr>
          <w:rFonts w:ascii="Garamond" w:hAnsi="Garamond"/>
        </w:rPr>
        <w:t>otiko</w:t>
      </w:r>
      <w:r w:rsidRPr="00991F7B">
        <w:rPr>
          <w:rFonts w:ascii="Garamond" w:hAnsi="Garamond"/>
          <w:spacing w:val="1"/>
        </w:rPr>
        <w:t>r</w:t>
      </w:r>
      <w:r w:rsidRPr="00991F7B">
        <w:rPr>
          <w:rFonts w:ascii="Garamond" w:hAnsi="Garamond"/>
        </w:rPr>
        <w:t>up</w:t>
      </w:r>
      <w:r w:rsidRPr="00991F7B">
        <w:rPr>
          <w:rFonts w:ascii="Garamond" w:hAnsi="Garamond"/>
          <w:spacing w:val="-1"/>
        </w:rPr>
        <w:t>č</w:t>
      </w:r>
      <w:r w:rsidRPr="00991F7B">
        <w:rPr>
          <w:rFonts w:ascii="Garamond" w:hAnsi="Garamond"/>
        </w:rPr>
        <w:t>ní</w:t>
      </w:r>
      <w:r w:rsidRPr="00991F7B">
        <w:rPr>
          <w:rFonts w:ascii="Garamond" w:hAnsi="Garamond"/>
          <w:spacing w:val="41"/>
        </w:rPr>
        <w:t xml:space="preserve"> </w:t>
      </w:r>
      <w:r w:rsidRPr="00991F7B">
        <w:rPr>
          <w:rFonts w:ascii="Garamond" w:hAnsi="Garamond"/>
        </w:rPr>
        <w:t>lin</w:t>
      </w:r>
      <w:r w:rsidRPr="00991F7B">
        <w:rPr>
          <w:rFonts w:ascii="Garamond" w:hAnsi="Garamond"/>
          <w:spacing w:val="2"/>
        </w:rPr>
        <w:t>k</w:t>
      </w:r>
      <w:r w:rsidRPr="00991F7B">
        <w:rPr>
          <w:rFonts w:ascii="Garamond" w:hAnsi="Garamond"/>
        </w:rPr>
        <w:t>y</w:t>
      </w:r>
      <w:r w:rsidRPr="00991F7B">
        <w:rPr>
          <w:rFonts w:ascii="Garamond" w:hAnsi="Garamond"/>
          <w:spacing w:val="35"/>
        </w:rPr>
        <w:t xml:space="preserve"> </w:t>
      </w:r>
      <w:r w:rsidRPr="00991F7B">
        <w:rPr>
          <w:rFonts w:ascii="Garamond" w:hAnsi="Garamond"/>
          <w:spacing w:val="1"/>
        </w:rPr>
        <w:t>r</w:t>
      </w:r>
      <w:r w:rsidRPr="00991F7B">
        <w:rPr>
          <w:rFonts w:ascii="Garamond" w:hAnsi="Garamond"/>
          <w:spacing w:val="-1"/>
        </w:rPr>
        <w:t>e</w:t>
      </w:r>
      <w:r w:rsidRPr="00991F7B">
        <w:rPr>
          <w:rFonts w:ascii="Garamond" w:hAnsi="Garamond"/>
        </w:rPr>
        <w:t>sortu</w:t>
      </w:r>
      <w:r w:rsidRPr="00991F7B">
        <w:rPr>
          <w:rFonts w:ascii="Garamond" w:hAnsi="Garamond"/>
          <w:spacing w:val="40"/>
        </w:rPr>
        <w:t xml:space="preserve"> </w:t>
      </w:r>
      <w:r w:rsidRPr="00991F7B">
        <w:rPr>
          <w:rFonts w:ascii="Garamond" w:hAnsi="Garamond"/>
        </w:rPr>
        <w:t>Mi</w:t>
      </w:r>
      <w:r w:rsidRPr="00991F7B">
        <w:rPr>
          <w:rFonts w:ascii="Garamond" w:hAnsi="Garamond"/>
          <w:spacing w:val="2"/>
        </w:rPr>
        <w:t>n</w:t>
      </w:r>
      <w:r w:rsidRPr="00991F7B">
        <w:rPr>
          <w:rFonts w:ascii="Garamond" w:hAnsi="Garamond"/>
        </w:rPr>
        <w:t>ist</w:t>
      </w:r>
      <w:r w:rsidRPr="00991F7B">
        <w:rPr>
          <w:rFonts w:ascii="Garamond" w:hAnsi="Garamond"/>
          <w:spacing w:val="-1"/>
        </w:rPr>
        <w:t>e</w:t>
      </w:r>
      <w:r w:rsidRPr="00991F7B">
        <w:rPr>
          <w:rFonts w:ascii="Garamond" w:hAnsi="Garamond"/>
        </w:rPr>
        <w:t>rstva</w:t>
      </w:r>
      <w:r w:rsidRPr="00991F7B">
        <w:rPr>
          <w:rFonts w:ascii="Garamond" w:hAnsi="Garamond"/>
          <w:spacing w:val="39"/>
        </w:rPr>
        <w:t xml:space="preserve"> </w:t>
      </w:r>
      <w:r w:rsidRPr="00991F7B">
        <w:rPr>
          <w:rFonts w:ascii="Garamond" w:hAnsi="Garamond"/>
        </w:rPr>
        <w:t>spr</w:t>
      </w:r>
      <w:r w:rsidRPr="00991F7B">
        <w:rPr>
          <w:rFonts w:ascii="Garamond" w:hAnsi="Garamond"/>
          <w:spacing w:val="-2"/>
        </w:rPr>
        <w:t>a</w:t>
      </w:r>
      <w:r w:rsidRPr="00991F7B">
        <w:rPr>
          <w:rFonts w:ascii="Garamond" w:hAnsi="Garamond"/>
        </w:rPr>
        <w:t>v</w:t>
      </w:r>
      <w:r w:rsidRPr="00991F7B">
        <w:rPr>
          <w:rFonts w:ascii="Garamond" w:hAnsi="Garamond"/>
          <w:spacing w:val="-1"/>
        </w:rPr>
        <w:t>e</w:t>
      </w:r>
      <w:r w:rsidRPr="00991F7B">
        <w:rPr>
          <w:rFonts w:ascii="Garamond" w:hAnsi="Garamond"/>
        </w:rPr>
        <w:t>dlnosti</w:t>
      </w:r>
      <w:r w:rsidRPr="00991F7B">
        <w:rPr>
          <w:rFonts w:ascii="Garamond" w:hAnsi="Garamond"/>
          <w:spacing w:val="46"/>
        </w:rPr>
        <w:t xml:space="preserve"> </w:t>
      </w:r>
      <w:r w:rsidRPr="00991F7B">
        <w:rPr>
          <w:rFonts w:ascii="Garamond" w:hAnsi="Garamond"/>
        </w:rPr>
        <w:t xml:space="preserve">ČR </w:t>
      </w:r>
    </w:p>
    <w:p w14:paraId="4FF30C6A" w14:textId="77777777" w:rsidR="00BF2811" w:rsidRPr="00991F7B" w:rsidRDefault="00F67230" w:rsidP="00F67230">
      <w:pPr>
        <w:pStyle w:val="Zkladntext"/>
        <w:kinsoku w:val="0"/>
        <w:overflowPunct w:val="0"/>
        <w:ind w:left="993"/>
        <w:rPr>
          <w:rFonts w:ascii="Garamond" w:hAnsi="Garamond"/>
        </w:rPr>
      </w:pPr>
      <w:r w:rsidRPr="00991F7B">
        <w:rPr>
          <w:rFonts w:ascii="Garamond" w:hAnsi="Garamond"/>
        </w:rPr>
        <w:t xml:space="preserve">tel. č. </w:t>
      </w:r>
      <w:r w:rsidR="00BF2811" w:rsidRPr="00991F7B">
        <w:rPr>
          <w:rFonts w:ascii="Garamond" w:hAnsi="Garamond"/>
        </w:rPr>
        <w:t xml:space="preserve">221 997 595 a </w:t>
      </w:r>
      <w:r w:rsidR="00BF2811" w:rsidRPr="00991F7B">
        <w:rPr>
          <w:rFonts w:ascii="Garamond" w:hAnsi="Garamond"/>
          <w:spacing w:val="-1"/>
        </w:rPr>
        <w:t>e</w:t>
      </w:r>
      <w:r w:rsidR="00BF2811" w:rsidRPr="00991F7B">
        <w:rPr>
          <w:rFonts w:ascii="Garamond" w:hAnsi="Garamond"/>
          <w:spacing w:val="1"/>
        </w:rPr>
        <w:t>-</w:t>
      </w:r>
      <w:r w:rsidR="00BF2811" w:rsidRPr="00991F7B">
        <w:rPr>
          <w:rFonts w:ascii="Garamond" w:hAnsi="Garamond"/>
          <w:spacing w:val="-4"/>
        </w:rPr>
        <w:t>m</w:t>
      </w:r>
      <w:r w:rsidR="00BF2811" w:rsidRPr="00991F7B">
        <w:rPr>
          <w:rFonts w:ascii="Garamond" w:hAnsi="Garamond"/>
        </w:rPr>
        <w:t>ailové</w:t>
      </w:r>
      <w:r w:rsidR="00BF2811" w:rsidRPr="00991F7B">
        <w:rPr>
          <w:rFonts w:ascii="Garamond" w:hAnsi="Garamond"/>
          <w:spacing w:val="1"/>
        </w:rPr>
        <w:t xml:space="preserve"> </w:t>
      </w:r>
      <w:r w:rsidR="00BF2811" w:rsidRPr="00991F7B">
        <w:rPr>
          <w:rFonts w:ascii="Garamond" w:hAnsi="Garamond"/>
        </w:rPr>
        <w:t>ad</w:t>
      </w:r>
      <w:r w:rsidR="00BF2811" w:rsidRPr="00991F7B">
        <w:rPr>
          <w:rFonts w:ascii="Garamond" w:hAnsi="Garamond"/>
          <w:spacing w:val="-1"/>
        </w:rPr>
        <w:t>re</w:t>
      </w:r>
      <w:r w:rsidR="00BF2811" w:rsidRPr="00991F7B">
        <w:rPr>
          <w:rFonts w:ascii="Garamond" w:hAnsi="Garamond"/>
        </w:rPr>
        <w:t xml:space="preserve">sy </w:t>
      </w:r>
      <w:r w:rsidR="00BF2811" w:rsidRPr="00991F7B">
        <w:rPr>
          <w:rFonts w:ascii="Garamond" w:hAnsi="Garamond"/>
          <w:bCs/>
        </w:rPr>
        <w:t xml:space="preserve">korupce@msp.justice.cz </w:t>
      </w:r>
    </w:p>
    <w:p w14:paraId="3A300BE9" w14:textId="77777777" w:rsidR="00BF2811" w:rsidRPr="00991F7B" w:rsidRDefault="00BF2811" w:rsidP="00F67230">
      <w:pPr>
        <w:pStyle w:val="Zkladntext"/>
        <w:numPr>
          <w:ilvl w:val="3"/>
          <w:numId w:val="18"/>
        </w:numPr>
        <w:tabs>
          <w:tab w:val="left" w:pos="1856"/>
          <w:tab w:val="left" w:pos="3639"/>
          <w:tab w:val="left" w:pos="5208"/>
          <w:tab w:val="left" w:pos="5966"/>
          <w:tab w:val="left" w:pos="7232"/>
          <w:tab w:val="left" w:pos="8069"/>
        </w:tabs>
        <w:kinsoku w:val="0"/>
        <w:overflowPunct w:val="0"/>
        <w:ind w:left="993" w:hanging="709"/>
        <w:rPr>
          <w:rFonts w:ascii="Garamond" w:hAnsi="Garamond"/>
        </w:rPr>
      </w:pPr>
      <w:r w:rsidRPr="00991F7B">
        <w:rPr>
          <w:rFonts w:ascii="Garamond" w:hAnsi="Garamond"/>
        </w:rPr>
        <w:t>p</w:t>
      </w:r>
      <w:r w:rsidRPr="00991F7B">
        <w:rPr>
          <w:rFonts w:ascii="Garamond" w:hAnsi="Garamond"/>
          <w:spacing w:val="-1"/>
        </w:rPr>
        <w:t>r</w:t>
      </w:r>
      <w:r w:rsidRPr="00991F7B">
        <w:rPr>
          <w:rFonts w:ascii="Garamond" w:hAnsi="Garamond"/>
        </w:rPr>
        <w:t>ostř</w:t>
      </w:r>
      <w:r w:rsidRPr="00991F7B">
        <w:rPr>
          <w:rFonts w:ascii="Garamond" w:hAnsi="Garamond"/>
          <w:spacing w:val="-1"/>
        </w:rPr>
        <w:t>e</w:t>
      </w:r>
      <w:r w:rsidRPr="00991F7B">
        <w:rPr>
          <w:rFonts w:ascii="Garamond" w:hAnsi="Garamond"/>
        </w:rPr>
        <w:t>dnictvím p</w:t>
      </w:r>
      <w:r w:rsidRPr="00991F7B">
        <w:rPr>
          <w:rFonts w:ascii="Garamond" w:hAnsi="Garamond"/>
          <w:spacing w:val="-1"/>
        </w:rPr>
        <w:t>r</w:t>
      </w:r>
      <w:r w:rsidRPr="00991F7B">
        <w:rPr>
          <w:rFonts w:ascii="Garamond" w:hAnsi="Garamond"/>
        </w:rPr>
        <w:t>otikoru</w:t>
      </w:r>
      <w:r w:rsidRPr="00991F7B">
        <w:rPr>
          <w:rFonts w:ascii="Garamond" w:hAnsi="Garamond"/>
          <w:spacing w:val="-1"/>
        </w:rPr>
        <w:t>pč</w:t>
      </w:r>
      <w:r w:rsidRPr="00991F7B">
        <w:rPr>
          <w:rFonts w:ascii="Garamond" w:hAnsi="Garamond"/>
        </w:rPr>
        <w:t>ní lin</w:t>
      </w:r>
      <w:r w:rsidRPr="00991F7B">
        <w:rPr>
          <w:rFonts w:ascii="Garamond" w:hAnsi="Garamond"/>
          <w:spacing w:val="2"/>
        </w:rPr>
        <w:t>k</w:t>
      </w:r>
      <w:r w:rsidRPr="00991F7B">
        <w:rPr>
          <w:rFonts w:ascii="Garamond" w:hAnsi="Garamond"/>
        </w:rPr>
        <w:t>y O</w:t>
      </w:r>
      <w:r w:rsidRPr="00991F7B">
        <w:rPr>
          <w:rFonts w:ascii="Garamond" w:hAnsi="Garamond"/>
          <w:spacing w:val="1"/>
        </w:rPr>
        <w:t>k</w:t>
      </w:r>
      <w:r w:rsidRPr="00991F7B">
        <w:rPr>
          <w:rFonts w:ascii="Garamond" w:hAnsi="Garamond"/>
        </w:rPr>
        <w:t>r</w:t>
      </w:r>
      <w:r w:rsidRPr="00991F7B">
        <w:rPr>
          <w:rFonts w:ascii="Garamond" w:hAnsi="Garamond"/>
          <w:spacing w:val="-2"/>
        </w:rPr>
        <w:t>e</w:t>
      </w:r>
      <w:r w:rsidRPr="00991F7B">
        <w:rPr>
          <w:rFonts w:ascii="Garamond" w:hAnsi="Garamond"/>
        </w:rPr>
        <w:t>s</w:t>
      </w:r>
      <w:r w:rsidRPr="00991F7B">
        <w:rPr>
          <w:rFonts w:ascii="Garamond" w:hAnsi="Garamond"/>
          <w:spacing w:val="2"/>
        </w:rPr>
        <w:t>n</w:t>
      </w:r>
      <w:r w:rsidRPr="00991F7B">
        <w:rPr>
          <w:rFonts w:ascii="Garamond" w:hAnsi="Garamond"/>
        </w:rPr>
        <w:t>ího soudu v Chebu</w:t>
      </w:r>
    </w:p>
    <w:p w14:paraId="6045B578" w14:textId="77777777" w:rsidR="00BF2811" w:rsidRPr="00991F7B" w:rsidRDefault="00F67230" w:rsidP="00F67230">
      <w:pPr>
        <w:pStyle w:val="Nadpis2"/>
        <w:kinsoku w:val="0"/>
        <w:overflowPunct w:val="0"/>
        <w:spacing w:before="5"/>
        <w:ind w:left="993"/>
        <w:rPr>
          <w:rFonts w:ascii="Garamond" w:hAnsi="Garamond"/>
          <w:b w:val="0"/>
        </w:rPr>
      </w:pPr>
      <w:r w:rsidRPr="00991F7B">
        <w:rPr>
          <w:rFonts w:ascii="Garamond" w:hAnsi="Garamond"/>
          <w:b w:val="0"/>
        </w:rPr>
        <w:t xml:space="preserve">tel. č. </w:t>
      </w:r>
      <w:r w:rsidR="00BF2811" w:rsidRPr="00991F7B">
        <w:rPr>
          <w:rFonts w:ascii="Garamond" w:hAnsi="Garamond"/>
          <w:b w:val="0"/>
        </w:rPr>
        <w:t>377 867 </w:t>
      </w:r>
      <w:r w:rsidR="00B224A1" w:rsidRPr="00991F7B">
        <w:rPr>
          <w:rFonts w:ascii="Garamond" w:hAnsi="Garamond"/>
          <w:b w:val="0"/>
        </w:rPr>
        <w:t>479</w:t>
      </w:r>
      <w:r w:rsidR="00BF2811" w:rsidRPr="00991F7B">
        <w:rPr>
          <w:rFonts w:ascii="Garamond" w:hAnsi="Garamond"/>
          <w:b w:val="0"/>
        </w:rPr>
        <w:t xml:space="preserve"> a</w:t>
      </w:r>
      <w:r w:rsidR="00BF2811" w:rsidRPr="00991F7B">
        <w:rPr>
          <w:rFonts w:ascii="Garamond" w:hAnsi="Garamond"/>
          <w:b w:val="0"/>
          <w:spacing w:val="-1"/>
        </w:rPr>
        <w:t xml:space="preserve"> e</w:t>
      </w:r>
      <w:r w:rsidR="00BF2811" w:rsidRPr="00991F7B">
        <w:rPr>
          <w:rFonts w:ascii="Garamond" w:hAnsi="Garamond"/>
          <w:b w:val="0"/>
          <w:spacing w:val="1"/>
        </w:rPr>
        <w:t>-</w:t>
      </w:r>
      <w:r w:rsidR="00BF2811" w:rsidRPr="00991F7B">
        <w:rPr>
          <w:rFonts w:ascii="Garamond" w:hAnsi="Garamond"/>
          <w:b w:val="0"/>
          <w:spacing w:val="-4"/>
        </w:rPr>
        <w:t>m</w:t>
      </w:r>
      <w:r w:rsidR="00BF2811" w:rsidRPr="00991F7B">
        <w:rPr>
          <w:rFonts w:ascii="Garamond" w:hAnsi="Garamond"/>
          <w:b w:val="0"/>
        </w:rPr>
        <w:t>ailové</w:t>
      </w:r>
      <w:r w:rsidR="00BF2811" w:rsidRPr="00991F7B">
        <w:rPr>
          <w:rFonts w:ascii="Garamond" w:hAnsi="Garamond"/>
          <w:b w:val="0"/>
          <w:spacing w:val="-1"/>
        </w:rPr>
        <w:t xml:space="preserve"> </w:t>
      </w:r>
      <w:r w:rsidR="00BF2811" w:rsidRPr="00991F7B">
        <w:rPr>
          <w:rFonts w:ascii="Garamond" w:hAnsi="Garamond"/>
          <w:b w:val="0"/>
        </w:rPr>
        <w:t>ad</w:t>
      </w:r>
      <w:r w:rsidR="00BF2811" w:rsidRPr="00991F7B">
        <w:rPr>
          <w:rFonts w:ascii="Garamond" w:hAnsi="Garamond"/>
          <w:b w:val="0"/>
          <w:spacing w:val="1"/>
        </w:rPr>
        <w:t>r</w:t>
      </w:r>
      <w:r w:rsidR="00BF2811" w:rsidRPr="00991F7B">
        <w:rPr>
          <w:rFonts w:ascii="Garamond" w:hAnsi="Garamond"/>
          <w:b w:val="0"/>
          <w:spacing w:val="-1"/>
        </w:rPr>
        <w:t>e</w:t>
      </w:r>
      <w:r w:rsidR="00BF2811" w:rsidRPr="00991F7B">
        <w:rPr>
          <w:rFonts w:ascii="Garamond" w:hAnsi="Garamond"/>
          <w:b w:val="0"/>
        </w:rPr>
        <w:t xml:space="preserve">sy </w:t>
      </w:r>
      <w:r w:rsidR="00C46406" w:rsidRPr="00991F7B">
        <w:rPr>
          <w:rFonts w:ascii="Garamond" w:hAnsi="Garamond"/>
          <w:b w:val="0"/>
        </w:rPr>
        <w:t>korupce</w:t>
      </w:r>
      <w:r w:rsidR="00BF2811" w:rsidRPr="00991F7B">
        <w:rPr>
          <w:rFonts w:ascii="Garamond" w:hAnsi="Garamond"/>
          <w:b w:val="0"/>
        </w:rPr>
        <w:t xml:space="preserve">@osoud.chb.justice.cz </w:t>
      </w:r>
    </w:p>
    <w:p w14:paraId="6D4FB5E6" w14:textId="77777777" w:rsidR="00BA062B" w:rsidRPr="00991F7B" w:rsidRDefault="00BA062B" w:rsidP="00F67230">
      <w:pPr>
        <w:pStyle w:val="Nadpis2"/>
        <w:numPr>
          <w:ilvl w:val="3"/>
          <w:numId w:val="18"/>
        </w:numPr>
        <w:kinsoku w:val="0"/>
        <w:overflowPunct w:val="0"/>
        <w:spacing w:before="5"/>
        <w:ind w:left="993" w:hanging="709"/>
        <w:rPr>
          <w:rFonts w:ascii="Garamond" w:hAnsi="Garamond"/>
          <w:b w:val="0"/>
          <w:bCs w:val="0"/>
        </w:rPr>
      </w:pPr>
      <w:r w:rsidRPr="00991F7B">
        <w:rPr>
          <w:rFonts w:ascii="Garamond" w:hAnsi="Garamond"/>
          <w:b w:val="0"/>
        </w:rPr>
        <w:t>písemně na adresu: Okresní soud v Chebu, předseda okresního soudu,</w:t>
      </w:r>
    </w:p>
    <w:p w14:paraId="26023BAE" w14:textId="77777777" w:rsidR="00BA062B" w:rsidRPr="00991F7B" w:rsidRDefault="00BA062B" w:rsidP="00F67230">
      <w:pPr>
        <w:pStyle w:val="Nadpis2"/>
        <w:kinsoku w:val="0"/>
        <w:overflowPunct w:val="0"/>
        <w:spacing w:after="120"/>
        <w:ind w:left="993"/>
        <w:rPr>
          <w:rFonts w:ascii="Garamond" w:hAnsi="Garamond"/>
          <w:b w:val="0"/>
        </w:rPr>
      </w:pPr>
      <w:r w:rsidRPr="00991F7B">
        <w:rPr>
          <w:rFonts w:ascii="Garamond" w:hAnsi="Garamond"/>
          <w:b w:val="0"/>
        </w:rPr>
        <w:t xml:space="preserve">Lidická 1066/1, 350 </w:t>
      </w:r>
      <w:r w:rsidR="00CE68E0" w:rsidRPr="00991F7B">
        <w:rPr>
          <w:rFonts w:ascii="Garamond" w:hAnsi="Garamond"/>
          <w:b w:val="0"/>
        </w:rPr>
        <w:t>02</w:t>
      </w:r>
      <w:r w:rsidRPr="00991F7B">
        <w:rPr>
          <w:rFonts w:ascii="Garamond" w:hAnsi="Garamond"/>
          <w:b w:val="0"/>
        </w:rPr>
        <w:t xml:space="preserve"> Cheb</w:t>
      </w:r>
    </w:p>
    <w:p w14:paraId="3EB85741" w14:textId="77777777" w:rsidR="009D01E2" w:rsidRPr="00991F7B" w:rsidRDefault="00A36FC3">
      <w:pPr>
        <w:pStyle w:val="Zkladntext20"/>
        <w:shd w:val="clear" w:color="auto" w:fill="auto"/>
        <w:spacing w:after="286"/>
        <w:ind w:firstLine="0"/>
        <w:jc w:val="both"/>
        <w:rPr>
          <w:rFonts w:ascii="Garamond" w:hAnsi="Garamond"/>
          <w:color w:val="auto"/>
        </w:rPr>
      </w:pPr>
      <w:r w:rsidRPr="00991F7B">
        <w:rPr>
          <w:rFonts w:ascii="Garamond" w:hAnsi="Garamond"/>
          <w:color w:val="auto"/>
        </w:rPr>
        <w:t>Při podezření ze spáchání trestného činu je zaměstnanec povinen věc oznámit též orgánům činným v trestním řízení. Následky neoznámení trestného činu jsou uvedeny v §</w:t>
      </w:r>
      <w:r w:rsidR="00122FD9" w:rsidRPr="00991F7B">
        <w:rPr>
          <w:rFonts w:ascii="Garamond" w:hAnsi="Garamond"/>
          <w:color w:val="auto"/>
        </w:rPr>
        <w:t> </w:t>
      </w:r>
      <w:r w:rsidRPr="00991F7B">
        <w:rPr>
          <w:rFonts w:ascii="Garamond" w:hAnsi="Garamond"/>
          <w:color w:val="auto"/>
        </w:rPr>
        <w:t>368 zákona č.</w:t>
      </w:r>
      <w:r w:rsidR="00BA062B" w:rsidRPr="00991F7B">
        <w:rPr>
          <w:rFonts w:ascii="Garamond" w:hAnsi="Garamond"/>
          <w:color w:val="auto"/>
        </w:rPr>
        <w:t> </w:t>
      </w:r>
      <w:r w:rsidRPr="00991F7B">
        <w:rPr>
          <w:rFonts w:ascii="Garamond" w:hAnsi="Garamond"/>
          <w:color w:val="auto"/>
        </w:rPr>
        <w:t>40/2009 Sb., trestní zákoník.</w:t>
      </w:r>
    </w:p>
    <w:p w14:paraId="40F838AC" w14:textId="77777777" w:rsidR="009D01E2" w:rsidRPr="00991F7B" w:rsidRDefault="00A36FC3" w:rsidP="00122FD9">
      <w:pPr>
        <w:pStyle w:val="Nadpis40"/>
        <w:keepNext/>
        <w:keepLines/>
        <w:numPr>
          <w:ilvl w:val="1"/>
          <w:numId w:val="6"/>
        </w:numPr>
        <w:shd w:val="clear" w:color="auto" w:fill="auto"/>
        <w:tabs>
          <w:tab w:val="left" w:pos="581"/>
        </w:tabs>
        <w:spacing w:before="240" w:after="120"/>
        <w:ind w:firstLine="0"/>
        <w:rPr>
          <w:rFonts w:ascii="Garamond" w:hAnsi="Garamond"/>
          <w:color w:val="auto"/>
        </w:rPr>
      </w:pPr>
      <w:bookmarkStart w:id="8" w:name="bookmark10"/>
      <w:r w:rsidRPr="00991F7B">
        <w:rPr>
          <w:rFonts w:ascii="Garamond" w:hAnsi="Garamond"/>
          <w:color w:val="auto"/>
        </w:rPr>
        <w:t>Ochrana oznamovatelů</w:t>
      </w:r>
      <w:bookmarkEnd w:id="8"/>
    </w:p>
    <w:p w14:paraId="0DA2F315" w14:textId="77777777" w:rsidR="009D01E2" w:rsidRPr="00991F7B" w:rsidRDefault="00C46406" w:rsidP="00CE68E0">
      <w:pPr>
        <w:pStyle w:val="Zkladntext20"/>
        <w:shd w:val="clear" w:color="auto" w:fill="auto"/>
        <w:spacing w:after="286"/>
        <w:ind w:firstLine="0"/>
        <w:jc w:val="both"/>
        <w:rPr>
          <w:rFonts w:ascii="Garamond" w:hAnsi="Garamond"/>
          <w:color w:val="auto"/>
        </w:rPr>
      </w:pPr>
      <w:r w:rsidRPr="00991F7B">
        <w:rPr>
          <w:rFonts w:ascii="Garamond" w:hAnsi="Garamond"/>
          <w:color w:val="auto"/>
        </w:rPr>
        <w:t>Okresní soud v Chebu</w:t>
      </w:r>
      <w:r w:rsidR="00A36FC3" w:rsidRPr="00991F7B">
        <w:rPr>
          <w:rFonts w:ascii="Garamond" w:hAnsi="Garamond"/>
          <w:color w:val="auto"/>
        </w:rPr>
        <w:t xml:space="preserve"> deklaruje ochranu oznamovatelů podezření na korupční jednání, spočívající v nastavení postupů a pravidel, které zajistí podporu a ochranu osobám, upozorňujícím v dobré víře na možné korupční jednání</w:t>
      </w:r>
      <w:r w:rsidRPr="00991F7B">
        <w:rPr>
          <w:rFonts w:ascii="Garamond" w:hAnsi="Garamond"/>
          <w:color w:val="auto"/>
        </w:rPr>
        <w:t>.</w:t>
      </w:r>
      <w:r w:rsidR="00A36FC3" w:rsidRPr="00991F7B">
        <w:rPr>
          <w:rFonts w:ascii="Garamond" w:hAnsi="Garamond"/>
          <w:color w:val="auto"/>
        </w:rPr>
        <w:t xml:space="preserve"> Jedná se zejména o systém umožňující utajení identity oznamovatelů, nestranného posuzování jakéhokoli jednání vůči zaměstnancům, které lze považovat za diskriminaci či represi za to, že podali oznámení o podezření z korupčního jednání. Ochranné postupy se vztahují i na zaměstnance, u kterých se v rámci posouzení neprokázalo pochybení. Správně nastavený systém oznamovacích mechanismů napomáhá zabránit nekalému jednání, předchází problémům a posiluje etiku a kulturu chování uvnitř organizace.</w:t>
      </w:r>
      <w:r w:rsidR="00CE68E0" w:rsidRPr="00991F7B">
        <w:rPr>
          <w:rFonts w:ascii="Garamond" w:hAnsi="Garamond"/>
          <w:color w:val="auto"/>
        </w:rPr>
        <w:t xml:space="preserve"> </w:t>
      </w:r>
      <w:r w:rsidR="00A36FC3" w:rsidRPr="00991F7B">
        <w:rPr>
          <w:rFonts w:ascii="Garamond" w:hAnsi="Garamond"/>
          <w:color w:val="auto"/>
        </w:rPr>
        <w:t>Vedoucí zaměstnanci odpovídají za aktivní propagaci systému ochrany oznamovatelů.</w:t>
      </w:r>
      <w:r w:rsidR="00CE68E0" w:rsidRPr="00991F7B">
        <w:rPr>
          <w:rFonts w:ascii="Garamond" w:hAnsi="Garamond"/>
          <w:color w:val="auto"/>
        </w:rPr>
        <w:t xml:space="preserve"> </w:t>
      </w:r>
      <w:r w:rsidR="00A36FC3" w:rsidRPr="00991F7B">
        <w:rPr>
          <w:rFonts w:ascii="Garamond" w:hAnsi="Garamond"/>
          <w:color w:val="auto"/>
        </w:rPr>
        <w:t>Zaměstnanec nesmí být diskriminován za to, ž</w:t>
      </w:r>
      <w:r w:rsidR="00A83AA9" w:rsidRPr="00991F7B">
        <w:rPr>
          <w:rFonts w:ascii="Garamond" w:hAnsi="Garamond"/>
          <w:color w:val="auto"/>
        </w:rPr>
        <w:t xml:space="preserve">e podal oznámení o podezření na </w:t>
      </w:r>
      <w:r w:rsidR="00A36FC3" w:rsidRPr="00991F7B">
        <w:rPr>
          <w:rFonts w:ascii="Garamond" w:hAnsi="Garamond"/>
          <w:color w:val="auto"/>
        </w:rPr>
        <w:t>korupční jednání. Nesmí být vůči němu v této souvislosti činěny přímé ani nepřímé represe.</w:t>
      </w:r>
      <w:r w:rsidR="00CE68E0" w:rsidRPr="00991F7B">
        <w:rPr>
          <w:rFonts w:ascii="Garamond" w:hAnsi="Garamond"/>
          <w:color w:val="auto"/>
        </w:rPr>
        <w:t xml:space="preserve"> </w:t>
      </w:r>
      <w:r w:rsidR="00A36FC3" w:rsidRPr="00991F7B">
        <w:rPr>
          <w:rFonts w:ascii="Garamond" w:hAnsi="Garamond"/>
          <w:color w:val="auto"/>
        </w:rPr>
        <w:t>Oznamovateli je zaručena anonymita pro jeho ochranu (pokud o ni požádá).</w:t>
      </w:r>
    </w:p>
    <w:p w14:paraId="3F5422E1" w14:textId="77777777" w:rsidR="009D01E2" w:rsidRPr="00991F7B" w:rsidRDefault="00A36FC3" w:rsidP="00942C5C">
      <w:pPr>
        <w:pStyle w:val="Nadpis30"/>
        <w:keepNext/>
        <w:keepLines/>
        <w:numPr>
          <w:ilvl w:val="0"/>
          <w:numId w:val="4"/>
        </w:numPr>
        <w:shd w:val="clear" w:color="auto" w:fill="auto"/>
        <w:tabs>
          <w:tab w:val="left" w:pos="432"/>
        </w:tabs>
        <w:spacing w:before="360" w:after="120" w:line="310" w:lineRule="exact"/>
        <w:rPr>
          <w:rFonts w:ascii="Garamond" w:hAnsi="Garamond"/>
          <w:color w:val="auto"/>
        </w:rPr>
      </w:pPr>
      <w:bookmarkStart w:id="9" w:name="bookmark11"/>
      <w:r w:rsidRPr="00991F7B">
        <w:rPr>
          <w:rFonts w:ascii="Garamond" w:hAnsi="Garamond"/>
          <w:color w:val="auto"/>
        </w:rPr>
        <w:t>Transparentnost</w:t>
      </w:r>
      <w:bookmarkEnd w:id="9"/>
    </w:p>
    <w:p w14:paraId="19CAD8B3" w14:textId="77777777" w:rsidR="009D01E2" w:rsidRPr="00991F7B" w:rsidRDefault="00A36FC3">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 odrazovat zaměstnance od korupčního jednání prostřednictvím zvyšování pravděpodobnosti jejího odhalení.</w:t>
      </w:r>
    </w:p>
    <w:p w14:paraId="15E7FF08" w14:textId="77777777" w:rsidR="009D01E2" w:rsidRPr="00991F7B" w:rsidRDefault="00A36FC3">
      <w:pPr>
        <w:pStyle w:val="Zkladntext20"/>
        <w:shd w:val="clear" w:color="auto" w:fill="auto"/>
        <w:spacing w:after="266"/>
        <w:ind w:firstLine="0"/>
        <w:jc w:val="both"/>
        <w:rPr>
          <w:rFonts w:ascii="Garamond" w:hAnsi="Garamond"/>
          <w:color w:val="auto"/>
        </w:rPr>
      </w:pPr>
      <w:r w:rsidRPr="00991F7B">
        <w:rPr>
          <w:rFonts w:ascii="Garamond" w:hAnsi="Garamond"/>
          <w:color w:val="auto"/>
        </w:rPr>
        <w:t>Transparentnost ve všech činnostech je jednou ze základních priorit ministerstva. K budování transparentního prostředí přispívá zveřejňování relevantních i</w:t>
      </w:r>
      <w:r w:rsidR="00BA062B" w:rsidRPr="00991F7B">
        <w:rPr>
          <w:rFonts w:ascii="Garamond" w:hAnsi="Garamond"/>
          <w:color w:val="auto"/>
        </w:rPr>
        <w:t>nformací, zejména o nakládání s </w:t>
      </w:r>
      <w:r w:rsidRPr="00991F7B">
        <w:rPr>
          <w:rFonts w:ascii="Garamond" w:hAnsi="Garamond"/>
          <w:color w:val="auto"/>
        </w:rPr>
        <w:t>veřejnými prostředky.</w:t>
      </w:r>
    </w:p>
    <w:p w14:paraId="002F8BA2" w14:textId="77777777" w:rsidR="009D01E2" w:rsidRPr="00991F7B" w:rsidRDefault="00A36FC3" w:rsidP="00122FD9">
      <w:pPr>
        <w:pStyle w:val="Nadpis40"/>
        <w:keepNext/>
        <w:keepLines/>
        <w:numPr>
          <w:ilvl w:val="1"/>
          <w:numId w:val="4"/>
        </w:numPr>
        <w:shd w:val="clear" w:color="auto" w:fill="auto"/>
        <w:tabs>
          <w:tab w:val="left" w:pos="706"/>
        </w:tabs>
        <w:spacing w:before="240" w:after="120"/>
        <w:ind w:firstLine="0"/>
        <w:rPr>
          <w:rFonts w:ascii="Garamond" w:hAnsi="Garamond"/>
          <w:color w:val="auto"/>
        </w:rPr>
      </w:pPr>
      <w:bookmarkStart w:id="10" w:name="bookmark12"/>
      <w:r w:rsidRPr="00991F7B">
        <w:rPr>
          <w:rFonts w:ascii="Garamond" w:hAnsi="Garamond"/>
          <w:color w:val="auto"/>
        </w:rPr>
        <w:t>Zveřejňování informací o veřejných prostředcích</w:t>
      </w:r>
      <w:bookmarkEnd w:id="10"/>
    </w:p>
    <w:p w14:paraId="3B0C8265" w14:textId="77777777" w:rsidR="009D01E2" w:rsidRPr="00991F7B" w:rsidRDefault="00A36FC3" w:rsidP="00866E3C">
      <w:pPr>
        <w:pStyle w:val="Zkladntext20"/>
        <w:shd w:val="clear" w:color="auto" w:fill="auto"/>
        <w:spacing w:after="120"/>
        <w:ind w:firstLine="0"/>
        <w:jc w:val="both"/>
        <w:rPr>
          <w:rFonts w:ascii="Garamond" w:hAnsi="Garamond"/>
          <w:color w:val="auto"/>
        </w:rPr>
      </w:pPr>
      <w:r w:rsidRPr="00991F7B">
        <w:rPr>
          <w:rFonts w:ascii="Garamond" w:hAnsi="Garamond"/>
          <w:color w:val="auto"/>
        </w:rPr>
        <w:t>Ministerstvo</w:t>
      </w:r>
      <w:r w:rsidR="00BA062B" w:rsidRPr="00991F7B">
        <w:rPr>
          <w:rFonts w:ascii="Garamond" w:hAnsi="Garamond"/>
          <w:color w:val="auto"/>
        </w:rPr>
        <w:t xml:space="preserve"> spravedlnosti České republiky</w:t>
      </w:r>
      <w:r w:rsidRPr="00991F7B">
        <w:rPr>
          <w:rFonts w:ascii="Garamond" w:hAnsi="Garamond"/>
          <w:color w:val="auto"/>
        </w:rPr>
        <w:t xml:space="preserve"> zpřístupňuje</w:t>
      </w:r>
      <w:r w:rsidR="00866E3C" w:rsidRPr="00991F7B">
        <w:rPr>
          <w:rFonts w:ascii="Garamond" w:hAnsi="Garamond"/>
          <w:color w:val="auto"/>
        </w:rPr>
        <w:t xml:space="preserve"> na webových stránkách www.justice.cz</w:t>
      </w:r>
      <w:r w:rsidRPr="00991F7B">
        <w:rPr>
          <w:rFonts w:ascii="Garamond" w:hAnsi="Garamond"/>
          <w:color w:val="auto"/>
        </w:rPr>
        <w:t xml:space="preserve"> informace o nakládání s veře</w:t>
      </w:r>
      <w:r w:rsidR="00BA062B" w:rsidRPr="00991F7B">
        <w:rPr>
          <w:rFonts w:ascii="Garamond" w:hAnsi="Garamond"/>
          <w:color w:val="auto"/>
        </w:rPr>
        <w:t>jnými prostředky zaměstnancům i </w:t>
      </w:r>
      <w:r w:rsidRPr="00991F7B">
        <w:rPr>
          <w:rFonts w:ascii="Garamond" w:hAnsi="Garamond"/>
          <w:color w:val="auto"/>
        </w:rPr>
        <w:t>veřejnosti za účelem zvýšení pravděpodobnosti odhalení korupce.</w:t>
      </w:r>
    </w:p>
    <w:p w14:paraId="69F32D8A" w14:textId="77777777" w:rsidR="009D01E2" w:rsidRPr="00991F7B" w:rsidRDefault="00866E3C" w:rsidP="003D4E4F">
      <w:pPr>
        <w:pStyle w:val="Zkladntext20"/>
        <w:shd w:val="clear" w:color="auto" w:fill="auto"/>
        <w:spacing w:after="120"/>
        <w:ind w:firstLine="0"/>
        <w:jc w:val="both"/>
        <w:rPr>
          <w:rFonts w:ascii="Garamond" w:hAnsi="Garamond"/>
          <w:color w:val="auto"/>
        </w:rPr>
      </w:pPr>
      <w:r w:rsidRPr="00991F7B">
        <w:rPr>
          <w:rFonts w:ascii="Garamond" w:hAnsi="Garamond"/>
          <w:color w:val="auto"/>
        </w:rPr>
        <w:t>H</w:t>
      </w:r>
      <w:r w:rsidR="00BF61EE" w:rsidRPr="00991F7B">
        <w:rPr>
          <w:rFonts w:ascii="Garamond" w:hAnsi="Garamond"/>
          <w:color w:val="auto"/>
        </w:rPr>
        <w:t>lavním nástrojem</w:t>
      </w:r>
      <w:r w:rsidRPr="00991F7B">
        <w:rPr>
          <w:rFonts w:ascii="Garamond" w:hAnsi="Garamond"/>
          <w:color w:val="auto"/>
        </w:rPr>
        <w:t xml:space="preserve"> j</w:t>
      </w:r>
      <w:r w:rsidR="00BF61EE" w:rsidRPr="00991F7B">
        <w:rPr>
          <w:rFonts w:ascii="Garamond" w:hAnsi="Garamond"/>
          <w:color w:val="auto"/>
        </w:rPr>
        <w:t>e z</w:t>
      </w:r>
      <w:r w:rsidRPr="00991F7B">
        <w:rPr>
          <w:rFonts w:ascii="Garamond" w:hAnsi="Garamond"/>
          <w:color w:val="auto"/>
        </w:rPr>
        <w:t>veřejňování informací o veřejných prostředcích, spočívající např. v centrální evidenci smluv a objednávek, zveřejňování způsobů nakládání s majetkem, zejména s nepotřebným majetkem, zveřej</w:t>
      </w:r>
      <w:r w:rsidR="00BF61EE" w:rsidRPr="00991F7B">
        <w:rPr>
          <w:rFonts w:ascii="Garamond" w:hAnsi="Garamond"/>
          <w:color w:val="auto"/>
        </w:rPr>
        <w:t>ňování nájemních</w:t>
      </w:r>
      <w:r w:rsidRPr="00991F7B">
        <w:rPr>
          <w:rFonts w:ascii="Garamond" w:hAnsi="Garamond"/>
          <w:color w:val="auto"/>
        </w:rPr>
        <w:t xml:space="preserve"> smluv, informace o ro</w:t>
      </w:r>
      <w:r w:rsidR="00BF61EE" w:rsidRPr="00991F7B">
        <w:rPr>
          <w:rFonts w:ascii="Garamond" w:hAnsi="Garamond"/>
          <w:color w:val="auto"/>
        </w:rPr>
        <w:t>zpočtu, o veřejných zakázkách a </w:t>
      </w:r>
      <w:r w:rsidRPr="00991F7B">
        <w:rPr>
          <w:rFonts w:ascii="Garamond" w:hAnsi="Garamond"/>
          <w:color w:val="auto"/>
        </w:rPr>
        <w:t>výběru dodavatelů</w:t>
      </w:r>
      <w:r w:rsidR="00CE68E0" w:rsidRPr="00991F7B">
        <w:rPr>
          <w:rFonts w:ascii="Garamond" w:hAnsi="Garamond"/>
          <w:color w:val="auto"/>
        </w:rPr>
        <w:t xml:space="preserve">. Na příslušných internetových stránkách průběžně </w:t>
      </w:r>
      <w:r w:rsidR="00A36FC3" w:rsidRPr="00991F7B">
        <w:rPr>
          <w:rFonts w:ascii="Garamond" w:hAnsi="Garamond"/>
          <w:color w:val="auto"/>
        </w:rPr>
        <w:t>aktualizovat přehled uzavřených smluv, faktur a plateb</w:t>
      </w:r>
      <w:r w:rsidR="00CE68E0" w:rsidRPr="00991F7B">
        <w:rPr>
          <w:rFonts w:ascii="Garamond" w:hAnsi="Garamond"/>
          <w:color w:val="auto"/>
        </w:rPr>
        <w:t xml:space="preserve">, </w:t>
      </w:r>
      <w:r w:rsidR="00A36FC3" w:rsidRPr="00991F7B">
        <w:rPr>
          <w:rFonts w:ascii="Garamond" w:hAnsi="Garamond"/>
          <w:color w:val="auto"/>
        </w:rPr>
        <w:t>nabídku prodeje a pronájmu neupotřebitelného majetku, při zpeněžení majetku přednostně využívat formy veřejné dražby</w:t>
      </w:r>
      <w:r w:rsidR="003D4E4F" w:rsidRPr="00991F7B">
        <w:rPr>
          <w:rFonts w:ascii="Garamond" w:hAnsi="Garamond"/>
          <w:color w:val="auto"/>
        </w:rPr>
        <w:t>, stejně tak</w:t>
      </w:r>
      <w:r w:rsidR="00A36FC3" w:rsidRPr="00991F7B">
        <w:rPr>
          <w:rFonts w:ascii="Garamond" w:hAnsi="Garamond"/>
          <w:color w:val="auto"/>
        </w:rPr>
        <w:t xml:space="preserve"> průběžně </w:t>
      </w:r>
      <w:r w:rsidR="00A36FC3" w:rsidRPr="00991F7B">
        <w:rPr>
          <w:rFonts w:ascii="Garamond" w:hAnsi="Garamond"/>
          <w:color w:val="auto"/>
        </w:rPr>
        <w:lastRenderedPageBreak/>
        <w:t>zveřejňovat</w:t>
      </w:r>
      <w:r w:rsidRPr="00991F7B">
        <w:rPr>
          <w:rFonts w:ascii="Garamond" w:hAnsi="Garamond"/>
          <w:color w:val="auto"/>
        </w:rPr>
        <w:t xml:space="preserve"> uskutečněné</w:t>
      </w:r>
      <w:r w:rsidR="00A36FC3" w:rsidRPr="00991F7B">
        <w:rPr>
          <w:rFonts w:ascii="Garamond" w:hAnsi="Garamond"/>
          <w:color w:val="auto"/>
        </w:rPr>
        <w:t xml:space="preserve"> veřejné zakázky.</w:t>
      </w:r>
    </w:p>
    <w:p w14:paraId="3126EEFC" w14:textId="77777777" w:rsidR="009D01E2" w:rsidRPr="00991F7B" w:rsidRDefault="00A36FC3" w:rsidP="00122FD9">
      <w:pPr>
        <w:pStyle w:val="Nadpis40"/>
        <w:keepNext/>
        <w:keepLines/>
        <w:numPr>
          <w:ilvl w:val="1"/>
          <w:numId w:val="4"/>
        </w:numPr>
        <w:shd w:val="clear" w:color="auto" w:fill="auto"/>
        <w:tabs>
          <w:tab w:val="left" w:pos="658"/>
        </w:tabs>
        <w:spacing w:before="240" w:after="120"/>
        <w:ind w:firstLine="0"/>
        <w:jc w:val="left"/>
        <w:rPr>
          <w:rFonts w:ascii="Garamond" w:hAnsi="Garamond"/>
          <w:color w:val="auto"/>
        </w:rPr>
      </w:pPr>
      <w:bookmarkStart w:id="11" w:name="bookmark13"/>
      <w:r w:rsidRPr="00991F7B">
        <w:rPr>
          <w:rFonts w:ascii="Garamond" w:hAnsi="Garamond"/>
          <w:color w:val="auto"/>
        </w:rPr>
        <w:t>Zveřejňování informací o systému rozhodování</w:t>
      </w:r>
      <w:bookmarkEnd w:id="11"/>
    </w:p>
    <w:p w14:paraId="3DAB09F2" w14:textId="77777777" w:rsidR="00BF61EE" w:rsidRPr="00991F7B" w:rsidRDefault="00BF61EE" w:rsidP="00EA46F5">
      <w:pPr>
        <w:pStyle w:val="Zkladntext20"/>
        <w:shd w:val="clear" w:color="auto" w:fill="auto"/>
        <w:spacing w:after="120" w:line="240" w:lineRule="auto"/>
        <w:ind w:firstLine="0"/>
        <w:jc w:val="both"/>
        <w:rPr>
          <w:rFonts w:ascii="Garamond" w:hAnsi="Garamond"/>
          <w:color w:val="auto"/>
        </w:rPr>
      </w:pPr>
      <w:r w:rsidRPr="00991F7B">
        <w:rPr>
          <w:rFonts w:ascii="Garamond" w:hAnsi="Garamond"/>
          <w:color w:val="auto"/>
        </w:rPr>
        <w:t xml:space="preserve">Uveřejňování informací o systému rozhodování, o struktuře a kompetencích při rozhodování organizace zaměstnancům a další veřejnosti je zčásti řešeno povinností zveřejňovat informace podle § 5 odst. 1 zákona č. 106/1999 Sb., o svobodném přístupu k informacím. </w:t>
      </w:r>
    </w:p>
    <w:p w14:paraId="65A95EEE" w14:textId="77777777" w:rsidR="009D01E2" w:rsidRPr="00991F7B" w:rsidRDefault="00A36FC3" w:rsidP="003D4E4F">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Na </w:t>
      </w:r>
      <w:r w:rsidR="00295BD3" w:rsidRPr="00991F7B">
        <w:rPr>
          <w:rFonts w:ascii="Garamond" w:hAnsi="Garamond"/>
          <w:color w:val="auto"/>
        </w:rPr>
        <w:t>webových stránkách soudu</w:t>
      </w:r>
      <w:r w:rsidR="003D4E4F" w:rsidRPr="00991F7B">
        <w:rPr>
          <w:rFonts w:ascii="Garamond" w:hAnsi="Garamond"/>
          <w:color w:val="auto"/>
        </w:rPr>
        <w:t xml:space="preserve"> jsou</w:t>
      </w:r>
      <w:hyperlink r:id="rId10" w:history="1">
        <w:r w:rsidRPr="00991F7B">
          <w:rPr>
            <w:rFonts w:ascii="Garamond" w:hAnsi="Garamond"/>
            <w:color w:val="auto"/>
          </w:rPr>
          <w:t xml:space="preserve"> </w:t>
        </w:r>
      </w:hyperlink>
      <w:r w:rsidRPr="00991F7B">
        <w:rPr>
          <w:rFonts w:ascii="Garamond" w:hAnsi="Garamond"/>
          <w:color w:val="auto"/>
        </w:rPr>
        <w:t>v souladu s § 5 odst. 1 zákona č. 106/1</w:t>
      </w:r>
      <w:r w:rsidR="00295BD3" w:rsidRPr="00991F7B">
        <w:rPr>
          <w:rFonts w:ascii="Garamond" w:hAnsi="Garamond"/>
          <w:color w:val="auto"/>
        </w:rPr>
        <w:t>999 Sb., o </w:t>
      </w:r>
      <w:r w:rsidR="00BF61EE" w:rsidRPr="00991F7B">
        <w:rPr>
          <w:rFonts w:ascii="Garamond" w:hAnsi="Garamond"/>
          <w:color w:val="auto"/>
        </w:rPr>
        <w:t>svobodném přístupu k </w:t>
      </w:r>
      <w:r w:rsidRPr="00991F7B">
        <w:rPr>
          <w:rFonts w:ascii="Garamond" w:hAnsi="Garamond"/>
          <w:color w:val="auto"/>
        </w:rPr>
        <w:t>informacím a o změně některých zákonů, ve znění pozdějších předpisů, zveřejňov</w:t>
      </w:r>
      <w:r w:rsidR="003D4E4F" w:rsidRPr="00991F7B">
        <w:rPr>
          <w:rFonts w:ascii="Garamond" w:hAnsi="Garamond"/>
          <w:color w:val="auto"/>
        </w:rPr>
        <w:t xml:space="preserve">ány povinné informace, </w:t>
      </w:r>
      <w:r w:rsidRPr="00991F7B">
        <w:rPr>
          <w:rFonts w:ascii="Garamond" w:hAnsi="Garamond"/>
          <w:color w:val="auto"/>
        </w:rPr>
        <w:t>přehled kontaktů a profesní životopisy</w:t>
      </w:r>
      <w:r w:rsidR="00295BD3" w:rsidRPr="00991F7B">
        <w:rPr>
          <w:rFonts w:ascii="Garamond" w:hAnsi="Garamond"/>
          <w:color w:val="auto"/>
        </w:rPr>
        <w:t xml:space="preserve"> </w:t>
      </w:r>
      <w:r w:rsidR="003D4E4F" w:rsidRPr="00991F7B">
        <w:rPr>
          <w:rFonts w:ascii="Garamond" w:hAnsi="Garamond"/>
          <w:color w:val="auto"/>
        </w:rPr>
        <w:t>soudních funkcionářů</w:t>
      </w:r>
      <w:r w:rsidR="00B549A9" w:rsidRPr="00991F7B">
        <w:rPr>
          <w:rFonts w:ascii="Garamond" w:hAnsi="Garamond"/>
          <w:color w:val="auto"/>
        </w:rPr>
        <w:t>.</w:t>
      </w:r>
    </w:p>
    <w:p w14:paraId="2DABBE62" w14:textId="77777777" w:rsidR="009D01E2" w:rsidRPr="00991F7B" w:rsidRDefault="00A36FC3" w:rsidP="00942C5C">
      <w:pPr>
        <w:pStyle w:val="Nadpis30"/>
        <w:keepNext/>
        <w:keepLines/>
        <w:numPr>
          <w:ilvl w:val="0"/>
          <w:numId w:val="4"/>
        </w:numPr>
        <w:shd w:val="clear" w:color="auto" w:fill="auto"/>
        <w:tabs>
          <w:tab w:val="left" w:pos="427"/>
        </w:tabs>
        <w:spacing w:before="360" w:after="120" w:line="310" w:lineRule="exact"/>
        <w:jc w:val="left"/>
        <w:rPr>
          <w:rFonts w:ascii="Garamond" w:hAnsi="Garamond"/>
          <w:color w:val="auto"/>
        </w:rPr>
      </w:pPr>
      <w:bookmarkStart w:id="12" w:name="bookmark14"/>
      <w:r w:rsidRPr="00991F7B">
        <w:rPr>
          <w:rFonts w:ascii="Garamond" w:hAnsi="Garamond"/>
          <w:color w:val="auto"/>
        </w:rPr>
        <w:t>Řízení korupčních rizik a monitoring kontrol</w:t>
      </w:r>
      <w:bookmarkEnd w:id="12"/>
    </w:p>
    <w:p w14:paraId="30B37AFD" w14:textId="77777777" w:rsidR="009D01E2" w:rsidRPr="00991F7B" w:rsidRDefault="00A36FC3">
      <w:pPr>
        <w:pStyle w:val="Zkladntext20"/>
        <w:shd w:val="clear" w:color="auto" w:fill="auto"/>
        <w:spacing w:after="270" w:line="278" w:lineRule="exact"/>
        <w:ind w:firstLine="0"/>
        <w:jc w:val="both"/>
        <w:rPr>
          <w:rFonts w:ascii="Garamond" w:hAnsi="Garamond"/>
          <w:color w:val="auto"/>
        </w:rPr>
      </w:pPr>
      <w:r w:rsidRPr="00991F7B">
        <w:rPr>
          <w:rStyle w:val="Zkladntext2Tun"/>
          <w:rFonts w:ascii="Garamond" w:hAnsi="Garamond"/>
          <w:b w:val="0"/>
          <w:color w:val="auto"/>
        </w:rPr>
        <w:t>Cílem</w:t>
      </w:r>
      <w:r w:rsidRPr="00991F7B">
        <w:rPr>
          <w:rStyle w:val="Zkladntext2Tun"/>
          <w:rFonts w:ascii="Garamond" w:hAnsi="Garamond"/>
          <w:color w:val="auto"/>
        </w:rPr>
        <w:t xml:space="preserve"> </w:t>
      </w:r>
      <w:r w:rsidRPr="00991F7B">
        <w:rPr>
          <w:rFonts w:ascii="Garamond" w:hAnsi="Garamond"/>
          <w:color w:val="auto"/>
        </w:rPr>
        <w:t>je nastavit účinné kontrolní mechanismy a zajistit efektivní odhalování korupčního jednání.</w:t>
      </w:r>
    </w:p>
    <w:p w14:paraId="7081F707" w14:textId="77777777" w:rsidR="009D01E2" w:rsidRPr="00991F7B" w:rsidRDefault="00A36FC3" w:rsidP="00122FD9">
      <w:pPr>
        <w:pStyle w:val="Nadpis40"/>
        <w:keepNext/>
        <w:keepLines/>
        <w:numPr>
          <w:ilvl w:val="1"/>
          <w:numId w:val="4"/>
        </w:numPr>
        <w:shd w:val="clear" w:color="auto" w:fill="auto"/>
        <w:tabs>
          <w:tab w:val="left" w:pos="750"/>
        </w:tabs>
        <w:spacing w:before="240" w:after="120"/>
        <w:ind w:firstLine="0"/>
        <w:jc w:val="left"/>
        <w:rPr>
          <w:rFonts w:ascii="Garamond" w:hAnsi="Garamond"/>
          <w:color w:val="auto"/>
        </w:rPr>
      </w:pPr>
      <w:bookmarkStart w:id="13" w:name="bookmark15"/>
      <w:r w:rsidRPr="00991F7B">
        <w:rPr>
          <w:rFonts w:ascii="Garamond" w:hAnsi="Garamond"/>
          <w:color w:val="auto"/>
        </w:rPr>
        <w:t>Hodnocení korupčních rizik</w:t>
      </w:r>
      <w:bookmarkEnd w:id="13"/>
    </w:p>
    <w:p w14:paraId="44EEAD72" w14:textId="77777777" w:rsidR="009D01E2" w:rsidRPr="00991F7B" w:rsidRDefault="00A36FC3" w:rsidP="00295BD3">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Identifikace, hodnocení a řízení korupčních rizik je součástí celkového procesu práce s riziky spojenými s činností </w:t>
      </w:r>
      <w:r w:rsidR="00B549A9" w:rsidRPr="00991F7B">
        <w:rPr>
          <w:rFonts w:ascii="Garamond" w:hAnsi="Garamond"/>
          <w:color w:val="auto"/>
        </w:rPr>
        <w:t xml:space="preserve">soudu. </w:t>
      </w:r>
      <w:r w:rsidRPr="00991F7B">
        <w:rPr>
          <w:rFonts w:ascii="Garamond" w:hAnsi="Garamond"/>
          <w:color w:val="auto"/>
        </w:rPr>
        <w:t>Efektivní řízení rizik je podmíněno fungováním účinného vnitřního kontrolního systému.</w:t>
      </w:r>
    </w:p>
    <w:p w14:paraId="1380C974" w14:textId="77777777" w:rsidR="009D01E2" w:rsidRPr="00991F7B" w:rsidRDefault="00A36FC3" w:rsidP="00295BD3">
      <w:pPr>
        <w:pStyle w:val="Zkladntext20"/>
        <w:shd w:val="clear" w:color="auto" w:fill="auto"/>
        <w:spacing w:after="120"/>
        <w:ind w:firstLine="0"/>
        <w:rPr>
          <w:rFonts w:ascii="Garamond" w:hAnsi="Garamond"/>
          <w:color w:val="auto"/>
        </w:rPr>
      </w:pPr>
      <w:r w:rsidRPr="00991F7B">
        <w:rPr>
          <w:rFonts w:ascii="Garamond" w:hAnsi="Garamond"/>
          <w:color w:val="auto"/>
        </w:rPr>
        <w:t>Hodnocení korupčních rizik zahrnuje zejména:</w:t>
      </w:r>
    </w:p>
    <w:p w14:paraId="4EBD3537" w14:textId="77777777" w:rsidR="009D01E2" w:rsidRPr="00991F7B" w:rsidRDefault="00A36FC3" w:rsidP="00295BD3">
      <w:pPr>
        <w:pStyle w:val="Zkladntext20"/>
        <w:numPr>
          <w:ilvl w:val="0"/>
          <w:numId w:val="7"/>
        </w:numPr>
        <w:shd w:val="clear" w:color="auto" w:fill="auto"/>
        <w:tabs>
          <w:tab w:val="left" w:pos="750"/>
        </w:tabs>
        <w:ind w:left="760" w:hanging="340"/>
        <w:jc w:val="both"/>
        <w:rPr>
          <w:rFonts w:ascii="Garamond" w:hAnsi="Garamond"/>
          <w:color w:val="auto"/>
        </w:rPr>
      </w:pPr>
      <w:r w:rsidRPr="00991F7B">
        <w:rPr>
          <w:rStyle w:val="Zkladntext21"/>
          <w:rFonts w:ascii="Garamond" w:hAnsi="Garamond"/>
          <w:color w:val="auto"/>
          <w:u w:val="none"/>
        </w:rPr>
        <w:t>identifikaci korupčního rizika</w:t>
      </w:r>
      <w:r w:rsidR="002F017E" w:rsidRPr="00991F7B">
        <w:rPr>
          <w:rStyle w:val="Zkladntext21"/>
          <w:rFonts w:ascii="Garamond" w:hAnsi="Garamond"/>
          <w:color w:val="auto"/>
          <w:u w:val="none"/>
        </w:rPr>
        <w:t>,</w:t>
      </w:r>
      <w:r w:rsidRPr="00991F7B">
        <w:rPr>
          <w:rFonts w:ascii="Garamond" w:hAnsi="Garamond"/>
          <w:color w:val="auto"/>
        </w:rPr>
        <w:t xml:space="preserve"> tj. potencionální nebezpečí, že v určitém procesu probíhajícím v ministerstvu může dojít ke korupčnímu jednání zaměstnance;</w:t>
      </w:r>
    </w:p>
    <w:p w14:paraId="4BAF6329" w14:textId="77777777" w:rsidR="009D01E2" w:rsidRPr="00991F7B" w:rsidRDefault="00A36FC3" w:rsidP="00295BD3">
      <w:pPr>
        <w:pStyle w:val="Zkladntext20"/>
        <w:numPr>
          <w:ilvl w:val="0"/>
          <w:numId w:val="7"/>
        </w:numPr>
        <w:shd w:val="clear" w:color="auto" w:fill="auto"/>
        <w:tabs>
          <w:tab w:val="left" w:pos="750"/>
        </w:tabs>
        <w:ind w:left="760" w:hanging="340"/>
        <w:jc w:val="both"/>
        <w:rPr>
          <w:rFonts w:ascii="Garamond" w:hAnsi="Garamond"/>
          <w:color w:val="auto"/>
        </w:rPr>
      </w:pPr>
      <w:r w:rsidRPr="00991F7B">
        <w:rPr>
          <w:rStyle w:val="Zkladntext21"/>
          <w:rFonts w:ascii="Garamond" w:hAnsi="Garamond"/>
          <w:color w:val="auto"/>
          <w:u w:val="none"/>
        </w:rPr>
        <w:t>hodnocení korupčního rizika</w:t>
      </w:r>
      <w:r w:rsidR="002F017E" w:rsidRPr="00991F7B">
        <w:rPr>
          <w:rStyle w:val="Zkladntext21"/>
          <w:rFonts w:ascii="Garamond" w:hAnsi="Garamond"/>
          <w:color w:val="auto"/>
          <w:u w:val="none"/>
        </w:rPr>
        <w:t>,</w:t>
      </w:r>
      <w:r w:rsidRPr="00991F7B">
        <w:rPr>
          <w:rFonts w:ascii="Garamond" w:hAnsi="Garamond"/>
          <w:color w:val="auto"/>
        </w:rPr>
        <w:t xml:space="preserve"> tj. stanovení míry pravděpodobnosti, že tato skutečnost nastane (stupeň četnosti), a stanovení míry dopadu (vlivu) na chod </w:t>
      </w:r>
      <w:r w:rsidR="00B549A9" w:rsidRPr="00991F7B">
        <w:rPr>
          <w:rFonts w:ascii="Garamond" w:hAnsi="Garamond"/>
          <w:color w:val="auto"/>
        </w:rPr>
        <w:t>soudu</w:t>
      </w:r>
      <w:r w:rsidRPr="00991F7B">
        <w:rPr>
          <w:rFonts w:ascii="Garamond" w:hAnsi="Garamond"/>
          <w:color w:val="auto"/>
        </w:rPr>
        <w:t>; součinem těchto dvou veličin je míra významnosti korupčního rizika.</w:t>
      </w:r>
    </w:p>
    <w:p w14:paraId="227BF01E" w14:textId="77777777" w:rsidR="009D01E2" w:rsidRPr="00991F7B" w:rsidRDefault="00A36FC3" w:rsidP="00295BD3">
      <w:pPr>
        <w:pStyle w:val="Zkladntext20"/>
        <w:numPr>
          <w:ilvl w:val="0"/>
          <w:numId w:val="7"/>
        </w:numPr>
        <w:shd w:val="clear" w:color="auto" w:fill="auto"/>
        <w:tabs>
          <w:tab w:val="left" w:pos="750"/>
        </w:tabs>
        <w:spacing w:line="266" w:lineRule="exact"/>
        <w:ind w:left="760" w:hanging="340"/>
        <w:jc w:val="both"/>
        <w:rPr>
          <w:rFonts w:ascii="Garamond" w:hAnsi="Garamond"/>
          <w:color w:val="auto"/>
        </w:rPr>
      </w:pPr>
      <w:r w:rsidRPr="00991F7B">
        <w:rPr>
          <w:rStyle w:val="Zkladntext21"/>
          <w:rFonts w:ascii="Garamond" w:hAnsi="Garamond"/>
          <w:color w:val="auto"/>
          <w:u w:val="none"/>
        </w:rPr>
        <w:t>vytvoření katalogu korupčních rizik</w:t>
      </w:r>
      <w:r w:rsidR="002F017E" w:rsidRPr="00991F7B">
        <w:rPr>
          <w:rStyle w:val="Zkladntext21"/>
          <w:rFonts w:ascii="Garamond" w:hAnsi="Garamond"/>
          <w:color w:val="auto"/>
          <w:u w:val="none"/>
        </w:rPr>
        <w:t>,</w:t>
      </w:r>
    </w:p>
    <w:p w14:paraId="07B768AC" w14:textId="77777777" w:rsidR="009D01E2" w:rsidRPr="00991F7B" w:rsidRDefault="00A36FC3" w:rsidP="00295BD3">
      <w:pPr>
        <w:pStyle w:val="Zkladntext20"/>
        <w:numPr>
          <w:ilvl w:val="0"/>
          <w:numId w:val="7"/>
        </w:numPr>
        <w:shd w:val="clear" w:color="auto" w:fill="auto"/>
        <w:tabs>
          <w:tab w:val="left" w:pos="750"/>
        </w:tabs>
        <w:spacing w:line="278" w:lineRule="exact"/>
        <w:ind w:left="760" w:hanging="340"/>
        <w:jc w:val="both"/>
        <w:rPr>
          <w:rFonts w:ascii="Garamond" w:hAnsi="Garamond"/>
          <w:color w:val="auto"/>
        </w:rPr>
      </w:pPr>
      <w:r w:rsidRPr="00991F7B">
        <w:rPr>
          <w:rStyle w:val="Zkladntext21"/>
          <w:rFonts w:ascii="Garamond" w:hAnsi="Garamond"/>
          <w:color w:val="auto"/>
          <w:u w:val="none"/>
        </w:rPr>
        <w:t>nastavení kontrolních mechanismů</w:t>
      </w:r>
      <w:r w:rsidRPr="00991F7B">
        <w:rPr>
          <w:rFonts w:ascii="Garamond" w:hAnsi="Garamond"/>
          <w:color w:val="auto"/>
        </w:rPr>
        <w:t xml:space="preserve"> pro zabránění korupci, tj. přijetí konkrétních opatření, která budou minimalizovat pravděpodobnost vzniku či dopad jednotlivých identifikovaných rizik a bránit tomu, aby mohla nastat;</w:t>
      </w:r>
    </w:p>
    <w:p w14:paraId="223743B0" w14:textId="77777777" w:rsidR="009D01E2" w:rsidRPr="00991F7B" w:rsidRDefault="00A36FC3" w:rsidP="00295BD3">
      <w:pPr>
        <w:pStyle w:val="Zkladntext20"/>
        <w:numPr>
          <w:ilvl w:val="0"/>
          <w:numId w:val="7"/>
        </w:numPr>
        <w:shd w:val="clear" w:color="auto" w:fill="auto"/>
        <w:tabs>
          <w:tab w:val="left" w:pos="750"/>
        </w:tabs>
        <w:spacing w:after="120" w:line="278" w:lineRule="exact"/>
        <w:ind w:left="760" w:hanging="340"/>
        <w:jc w:val="both"/>
        <w:rPr>
          <w:rFonts w:ascii="Garamond" w:hAnsi="Garamond"/>
          <w:color w:val="auto"/>
        </w:rPr>
      </w:pPr>
      <w:r w:rsidRPr="00991F7B">
        <w:rPr>
          <w:rStyle w:val="Zkladntext21"/>
          <w:rFonts w:ascii="Garamond" w:hAnsi="Garamond"/>
          <w:color w:val="auto"/>
          <w:u w:val="none"/>
        </w:rPr>
        <w:t>sledování plnění protikorupčních opatření k eliminaci a minimalizaci rizik</w:t>
      </w:r>
      <w:r w:rsidR="00295BD3" w:rsidRPr="00991F7B">
        <w:rPr>
          <w:rFonts w:ascii="Garamond" w:hAnsi="Garamond"/>
          <w:color w:val="auto"/>
        </w:rPr>
        <w:t xml:space="preserve"> a </w:t>
      </w:r>
      <w:r w:rsidRPr="00991F7B">
        <w:rPr>
          <w:rFonts w:ascii="Garamond" w:hAnsi="Garamond"/>
          <w:color w:val="auto"/>
        </w:rPr>
        <w:t>hodnocení jejich realizace a účinnosti, případná aktualizace při vzniku a identifikaci nového korupčního rizika na základě vývoje procesů</w:t>
      </w:r>
      <w:r w:rsidR="00B549A9" w:rsidRPr="00991F7B">
        <w:rPr>
          <w:rFonts w:ascii="Garamond" w:hAnsi="Garamond"/>
          <w:color w:val="auto"/>
        </w:rPr>
        <w:t>.</w:t>
      </w:r>
    </w:p>
    <w:p w14:paraId="3D2C6911" w14:textId="77777777" w:rsidR="009D01E2" w:rsidRPr="00991F7B" w:rsidRDefault="00A36FC3">
      <w:pPr>
        <w:pStyle w:val="Zkladntext20"/>
        <w:shd w:val="clear" w:color="auto" w:fill="auto"/>
        <w:spacing w:after="126"/>
        <w:ind w:firstLine="0"/>
        <w:jc w:val="both"/>
        <w:rPr>
          <w:rFonts w:ascii="Garamond" w:hAnsi="Garamond"/>
          <w:color w:val="auto"/>
        </w:rPr>
      </w:pPr>
      <w:r w:rsidRPr="00991F7B">
        <w:rPr>
          <w:rFonts w:ascii="Garamond" w:hAnsi="Garamond"/>
          <w:color w:val="auto"/>
        </w:rPr>
        <w:t xml:space="preserve">Vedoucí zaměstnanci identifikují a hodnotí korupční rizika spojená s činností </w:t>
      </w:r>
      <w:r w:rsidR="00B549A9" w:rsidRPr="00991F7B">
        <w:rPr>
          <w:rFonts w:ascii="Garamond" w:hAnsi="Garamond"/>
          <w:color w:val="auto"/>
        </w:rPr>
        <w:t xml:space="preserve">soudu </w:t>
      </w:r>
      <w:r w:rsidRPr="00991F7B">
        <w:rPr>
          <w:rFonts w:ascii="Garamond" w:hAnsi="Garamond"/>
          <w:color w:val="auto"/>
        </w:rPr>
        <w:t>a hodnotí přiměřenost a účinnost přijatých opatření k minimalizaci rizik. I</w:t>
      </w:r>
      <w:r w:rsidR="00295BD3" w:rsidRPr="00991F7B">
        <w:rPr>
          <w:rFonts w:ascii="Garamond" w:hAnsi="Garamond"/>
          <w:color w:val="auto"/>
        </w:rPr>
        <w:t>dentifikovaná korupční rizika a </w:t>
      </w:r>
      <w:r w:rsidRPr="00991F7B">
        <w:rPr>
          <w:rFonts w:ascii="Garamond" w:hAnsi="Garamond"/>
          <w:color w:val="auto"/>
        </w:rPr>
        <w:t>opatření přijímaná k jejich potlačení jsou obsažena v Katalogu korupčních rizik.</w:t>
      </w:r>
    </w:p>
    <w:p w14:paraId="6BC77881" w14:textId="77777777" w:rsidR="009D01E2" w:rsidRPr="00991F7B" w:rsidRDefault="00A36FC3" w:rsidP="00295BD3">
      <w:pPr>
        <w:pStyle w:val="Zkladntext20"/>
        <w:shd w:val="clear" w:color="auto" w:fill="auto"/>
        <w:spacing w:after="120" w:line="266" w:lineRule="exact"/>
        <w:ind w:firstLine="0"/>
        <w:jc w:val="both"/>
        <w:rPr>
          <w:rFonts w:ascii="Garamond" w:hAnsi="Garamond"/>
          <w:color w:val="auto"/>
        </w:rPr>
      </w:pPr>
      <w:r w:rsidRPr="00991F7B">
        <w:rPr>
          <w:rFonts w:ascii="Garamond" w:hAnsi="Garamond"/>
          <w:color w:val="auto"/>
        </w:rPr>
        <w:t>Pro hodnocení korupčního rizika je využíván následující bodový systém:</w:t>
      </w:r>
    </w:p>
    <w:p w14:paraId="5E66EA11" w14:textId="77777777" w:rsidR="00B549A9" w:rsidRPr="00991F7B" w:rsidRDefault="00A36FC3" w:rsidP="00122FD9">
      <w:pPr>
        <w:pStyle w:val="Zkladntext20"/>
        <w:shd w:val="clear" w:color="auto" w:fill="auto"/>
        <w:spacing w:after="240" w:line="266" w:lineRule="exact"/>
        <w:ind w:firstLine="0"/>
        <w:jc w:val="both"/>
        <w:rPr>
          <w:rFonts w:ascii="Garamond" w:hAnsi="Garamond"/>
          <w:color w:val="auto"/>
        </w:rPr>
      </w:pPr>
      <w:r w:rsidRPr="00991F7B">
        <w:rPr>
          <w:rStyle w:val="Zkladntext21"/>
          <w:rFonts w:ascii="Garamond" w:hAnsi="Garamond"/>
          <w:color w:val="auto"/>
          <w:u w:val="none"/>
        </w:rPr>
        <w:t>Pravděpodobnost výskytu jevu</w:t>
      </w:r>
      <w:r w:rsidRPr="00991F7B">
        <w:rPr>
          <w:rFonts w:ascii="Garamond" w:hAnsi="Garamond"/>
          <w:color w:val="auto"/>
        </w:rPr>
        <w:t xml:space="preserve"> (korupčního jednání)</w:t>
      </w:r>
      <w:r w:rsidR="002F017E" w:rsidRPr="00991F7B">
        <w:rPr>
          <w:rFonts w:ascii="Garamond" w:hAnsi="Garamond"/>
          <w:color w:val="auto"/>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3893"/>
      </w:tblGrid>
      <w:tr w:rsidR="00991F7B" w:rsidRPr="00991F7B" w14:paraId="32C206B7" w14:textId="77777777">
        <w:trPr>
          <w:trHeight w:hRule="exact" w:val="384"/>
          <w:jc w:val="center"/>
        </w:trPr>
        <w:tc>
          <w:tcPr>
            <w:tcW w:w="1872" w:type="dxa"/>
            <w:shd w:val="clear" w:color="auto" w:fill="16365D"/>
            <w:vAlign w:val="bottom"/>
          </w:tcPr>
          <w:p w14:paraId="2D2E7C19" w14:textId="77777777" w:rsidR="009D01E2" w:rsidRPr="00991F7B" w:rsidRDefault="00A36FC3">
            <w:pPr>
              <w:pStyle w:val="Zkladntext20"/>
              <w:framePr w:w="5765" w:wrap="notBeside" w:vAnchor="text" w:hAnchor="text" w:xAlign="center" w:y="1"/>
              <w:shd w:val="clear" w:color="auto" w:fill="auto"/>
              <w:spacing w:line="266" w:lineRule="exact"/>
              <w:ind w:right="240" w:firstLine="0"/>
              <w:jc w:val="right"/>
              <w:rPr>
                <w:rFonts w:ascii="Garamond" w:hAnsi="Garamond"/>
                <w:color w:val="auto"/>
              </w:rPr>
            </w:pPr>
            <w:r w:rsidRPr="00991F7B">
              <w:rPr>
                <w:rStyle w:val="Zkladntext24"/>
                <w:rFonts w:ascii="Garamond" w:hAnsi="Garamond"/>
                <w:color w:val="auto"/>
              </w:rPr>
              <w:t>Stupeň</w:t>
            </w:r>
          </w:p>
        </w:tc>
        <w:tc>
          <w:tcPr>
            <w:tcW w:w="3893" w:type="dxa"/>
            <w:shd w:val="clear" w:color="auto" w:fill="16365D"/>
            <w:vAlign w:val="bottom"/>
          </w:tcPr>
          <w:p w14:paraId="6B5B9077"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4"/>
                <w:rFonts w:ascii="Garamond" w:hAnsi="Garamond"/>
                <w:color w:val="auto"/>
              </w:rPr>
              <w:t>Pravděpodobnost výskytu jevu</w:t>
            </w:r>
          </w:p>
        </w:tc>
      </w:tr>
      <w:tr w:rsidR="00991F7B" w:rsidRPr="00991F7B" w14:paraId="35C1A587" w14:textId="77777777">
        <w:trPr>
          <w:trHeight w:hRule="exact" w:val="413"/>
          <w:jc w:val="center"/>
        </w:trPr>
        <w:tc>
          <w:tcPr>
            <w:tcW w:w="1872" w:type="dxa"/>
            <w:tcBorders>
              <w:left w:val="single" w:sz="4" w:space="0" w:color="auto"/>
            </w:tcBorders>
            <w:shd w:val="clear" w:color="auto" w:fill="FFFFFF"/>
            <w:vAlign w:val="bottom"/>
          </w:tcPr>
          <w:p w14:paraId="58885A18"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1</w:t>
            </w:r>
          </w:p>
        </w:tc>
        <w:tc>
          <w:tcPr>
            <w:tcW w:w="3893" w:type="dxa"/>
            <w:tcBorders>
              <w:left w:val="single" w:sz="4" w:space="0" w:color="auto"/>
              <w:right w:val="single" w:sz="4" w:space="0" w:color="auto"/>
            </w:tcBorders>
            <w:shd w:val="clear" w:color="auto" w:fill="FFFFFF"/>
            <w:vAlign w:val="bottom"/>
          </w:tcPr>
          <w:p w14:paraId="01F52CBB"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Téměř vyloučený</w:t>
            </w:r>
          </w:p>
        </w:tc>
      </w:tr>
      <w:tr w:rsidR="00991F7B" w:rsidRPr="00991F7B" w14:paraId="727ADBF5"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60F7EA3C"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2</w:t>
            </w:r>
          </w:p>
        </w:tc>
        <w:tc>
          <w:tcPr>
            <w:tcW w:w="3893" w:type="dxa"/>
            <w:tcBorders>
              <w:top w:val="single" w:sz="4" w:space="0" w:color="auto"/>
              <w:left w:val="single" w:sz="4" w:space="0" w:color="auto"/>
              <w:right w:val="single" w:sz="4" w:space="0" w:color="auto"/>
            </w:tcBorders>
            <w:shd w:val="clear" w:color="auto" w:fill="FFFFFF"/>
            <w:vAlign w:val="bottom"/>
          </w:tcPr>
          <w:p w14:paraId="21E1E780"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Nepravděpodobný</w:t>
            </w:r>
          </w:p>
        </w:tc>
      </w:tr>
      <w:tr w:rsidR="00991F7B" w:rsidRPr="00991F7B" w14:paraId="4068F4DA"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6E554AA0"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3</w:t>
            </w:r>
          </w:p>
        </w:tc>
        <w:tc>
          <w:tcPr>
            <w:tcW w:w="3893" w:type="dxa"/>
            <w:tcBorders>
              <w:top w:val="single" w:sz="4" w:space="0" w:color="auto"/>
              <w:left w:val="single" w:sz="4" w:space="0" w:color="auto"/>
              <w:right w:val="single" w:sz="4" w:space="0" w:color="auto"/>
            </w:tcBorders>
            <w:shd w:val="clear" w:color="auto" w:fill="FFFFFF"/>
            <w:vAlign w:val="bottom"/>
          </w:tcPr>
          <w:p w14:paraId="591CC972"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Možný</w:t>
            </w:r>
          </w:p>
        </w:tc>
      </w:tr>
      <w:tr w:rsidR="00991F7B" w:rsidRPr="00991F7B" w14:paraId="0F024A7F"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15863241"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4</w:t>
            </w:r>
          </w:p>
        </w:tc>
        <w:tc>
          <w:tcPr>
            <w:tcW w:w="3893" w:type="dxa"/>
            <w:tcBorders>
              <w:top w:val="single" w:sz="4" w:space="0" w:color="auto"/>
              <w:left w:val="single" w:sz="4" w:space="0" w:color="auto"/>
              <w:right w:val="single" w:sz="4" w:space="0" w:color="auto"/>
            </w:tcBorders>
            <w:shd w:val="clear" w:color="auto" w:fill="FFFFFF"/>
            <w:vAlign w:val="bottom"/>
          </w:tcPr>
          <w:p w14:paraId="5842A008"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Pravděpodobný</w:t>
            </w:r>
          </w:p>
        </w:tc>
      </w:tr>
      <w:tr w:rsidR="00991F7B" w:rsidRPr="00991F7B" w14:paraId="46F2B3D4" w14:textId="77777777">
        <w:trPr>
          <w:trHeight w:hRule="exact" w:val="408"/>
          <w:jc w:val="center"/>
        </w:trPr>
        <w:tc>
          <w:tcPr>
            <w:tcW w:w="1872" w:type="dxa"/>
            <w:tcBorders>
              <w:top w:val="single" w:sz="4" w:space="0" w:color="auto"/>
              <w:left w:val="single" w:sz="4" w:space="0" w:color="auto"/>
              <w:bottom w:val="single" w:sz="4" w:space="0" w:color="auto"/>
            </w:tcBorders>
            <w:shd w:val="clear" w:color="auto" w:fill="FFFFFF"/>
            <w:vAlign w:val="bottom"/>
          </w:tcPr>
          <w:p w14:paraId="65F099B7"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5A45E86E"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Téměř jistý</w:t>
            </w:r>
          </w:p>
        </w:tc>
      </w:tr>
    </w:tbl>
    <w:p w14:paraId="67E9AD1F" w14:textId="77777777" w:rsidR="009D01E2" w:rsidRPr="00991F7B" w:rsidRDefault="009D01E2">
      <w:pPr>
        <w:framePr w:w="5765" w:wrap="notBeside" w:vAnchor="text" w:hAnchor="text" w:xAlign="center" w:y="1"/>
        <w:rPr>
          <w:rFonts w:ascii="Garamond" w:hAnsi="Garamond"/>
          <w:color w:val="auto"/>
          <w:sz w:val="2"/>
          <w:szCs w:val="2"/>
        </w:rPr>
      </w:pPr>
    </w:p>
    <w:p w14:paraId="0AA367B0" w14:textId="77777777" w:rsidR="009D01E2" w:rsidRPr="00991F7B" w:rsidRDefault="009D01E2">
      <w:pPr>
        <w:rPr>
          <w:rFonts w:ascii="Garamond" w:hAnsi="Garamond"/>
          <w:color w:val="auto"/>
          <w:sz w:val="2"/>
          <w:szCs w:val="2"/>
        </w:rPr>
      </w:pPr>
    </w:p>
    <w:p w14:paraId="39CD9438" w14:textId="77777777" w:rsidR="00942C5C" w:rsidRPr="00991F7B" w:rsidRDefault="00942C5C" w:rsidP="00122FD9">
      <w:pPr>
        <w:pStyle w:val="Zkladntext20"/>
        <w:shd w:val="clear" w:color="auto" w:fill="auto"/>
        <w:spacing w:before="260" w:after="240" w:line="266" w:lineRule="exact"/>
        <w:ind w:firstLine="0"/>
        <w:jc w:val="both"/>
        <w:rPr>
          <w:rStyle w:val="Zkladntext21"/>
          <w:rFonts w:ascii="Garamond" w:hAnsi="Garamond"/>
          <w:color w:val="auto"/>
          <w:u w:val="none"/>
        </w:rPr>
      </w:pPr>
    </w:p>
    <w:p w14:paraId="1EBBF48C" w14:textId="77777777" w:rsidR="00B549A9" w:rsidRPr="00991F7B" w:rsidRDefault="00A36FC3" w:rsidP="00122FD9">
      <w:pPr>
        <w:pStyle w:val="Zkladntext20"/>
        <w:shd w:val="clear" w:color="auto" w:fill="auto"/>
        <w:spacing w:before="260" w:after="240" w:line="266" w:lineRule="exact"/>
        <w:ind w:firstLine="0"/>
        <w:jc w:val="both"/>
        <w:rPr>
          <w:rFonts w:ascii="Garamond" w:hAnsi="Garamond"/>
          <w:color w:val="auto"/>
        </w:rPr>
      </w:pPr>
      <w:r w:rsidRPr="00991F7B">
        <w:rPr>
          <w:rStyle w:val="Zkladntext21"/>
          <w:rFonts w:ascii="Garamond" w:hAnsi="Garamond"/>
          <w:color w:val="auto"/>
          <w:u w:val="none"/>
        </w:rPr>
        <w:lastRenderedPageBreak/>
        <w:t>Dopad výskytu jevu</w:t>
      </w:r>
      <w:r w:rsidRPr="00991F7B">
        <w:rPr>
          <w:rFonts w:ascii="Garamond" w:hAnsi="Garamond"/>
          <w:color w:val="auto"/>
        </w:rPr>
        <w:t xml:space="preserve"> (korupčního jednání)</w:t>
      </w:r>
      <w:r w:rsidR="002F017E" w:rsidRPr="00991F7B">
        <w:rPr>
          <w:rFonts w:ascii="Garamond" w:hAnsi="Garamond"/>
          <w:color w:val="auto"/>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2"/>
        <w:gridCol w:w="3893"/>
      </w:tblGrid>
      <w:tr w:rsidR="00991F7B" w:rsidRPr="00991F7B" w14:paraId="7A09F99D" w14:textId="77777777">
        <w:trPr>
          <w:trHeight w:hRule="exact" w:val="384"/>
          <w:jc w:val="center"/>
        </w:trPr>
        <w:tc>
          <w:tcPr>
            <w:tcW w:w="1872" w:type="dxa"/>
            <w:shd w:val="clear" w:color="auto" w:fill="16365D"/>
            <w:vAlign w:val="bottom"/>
          </w:tcPr>
          <w:p w14:paraId="2BA16E49" w14:textId="77777777" w:rsidR="009D01E2" w:rsidRPr="00991F7B" w:rsidRDefault="00A36FC3">
            <w:pPr>
              <w:pStyle w:val="Zkladntext20"/>
              <w:framePr w:w="5765" w:wrap="notBeside" w:vAnchor="text" w:hAnchor="text" w:xAlign="center" w:y="1"/>
              <w:shd w:val="clear" w:color="auto" w:fill="auto"/>
              <w:spacing w:line="266" w:lineRule="exact"/>
              <w:ind w:right="240" w:firstLine="0"/>
              <w:jc w:val="right"/>
              <w:rPr>
                <w:rFonts w:ascii="Garamond" w:hAnsi="Garamond"/>
                <w:color w:val="auto"/>
              </w:rPr>
            </w:pPr>
            <w:r w:rsidRPr="00991F7B">
              <w:rPr>
                <w:rStyle w:val="Zkladntext24"/>
                <w:rFonts w:ascii="Garamond" w:hAnsi="Garamond"/>
                <w:color w:val="auto"/>
              </w:rPr>
              <w:t>Stupeň</w:t>
            </w:r>
          </w:p>
        </w:tc>
        <w:tc>
          <w:tcPr>
            <w:tcW w:w="3893" w:type="dxa"/>
            <w:shd w:val="clear" w:color="auto" w:fill="16365D"/>
            <w:vAlign w:val="bottom"/>
          </w:tcPr>
          <w:p w14:paraId="6B10AEAC"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4"/>
                <w:rFonts w:ascii="Garamond" w:hAnsi="Garamond"/>
                <w:color w:val="auto"/>
              </w:rPr>
              <w:t>Míra dopadu jevu na chod OSS</w:t>
            </w:r>
          </w:p>
        </w:tc>
      </w:tr>
      <w:tr w:rsidR="00991F7B" w:rsidRPr="00991F7B" w14:paraId="602F8673" w14:textId="77777777">
        <w:trPr>
          <w:trHeight w:hRule="exact" w:val="408"/>
          <w:jc w:val="center"/>
        </w:trPr>
        <w:tc>
          <w:tcPr>
            <w:tcW w:w="1872" w:type="dxa"/>
            <w:tcBorders>
              <w:left w:val="single" w:sz="4" w:space="0" w:color="auto"/>
            </w:tcBorders>
            <w:shd w:val="clear" w:color="auto" w:fill="FFFFFF"/>
            <w:vAlign w:val="bottom"/>
          </w:tcPr>
          <w:p w14:paraId="6BB9E30F"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1</w:t>
            </w:r>
          </w:p>
        </w:tc>
        <w:tc>
          <w:tcPr>
            <w:tcW w:w="3893" w:type="dxa"/>
            <w:tcBorders>
              <w:left w:val="single" w:sz="4" w:space="0" w:color="auto"/>
              <w:right w:val="single" w:sz="4" w:space="0" w:color="auto"/>
            </w:tcBorders>
            <w:shd w:val="clear" w:color="auto" w:fill="FFFFFF"/>
            <w:vAlign w:val="center"/>
          </w:tcPr>
          <w:p w14:paraId="5548AD5C"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Prakticky žádný</w:t>
            </w:r>
          </w:p>
        </w:tc>
      </w:tr>
      <w:tr w:rsidR="00991F7B" w:rsidRPr="00991F7B" w14:paraId="1FF29C7D"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1A45D66D"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2</w:t>
            </w:r>
          </w:p>
        </w:tc>
        <w:tc>
          <w:tcPr>
            <w:tcW w:w="3893" w:type="dxa"/>
            <w:tcBorders>
              <w:top w:val="single" w:sz="4" w:space="0" w:color="auto"/>
              <w:left w:val="single" w:sz="4" w:space="0" w:color="auto"/>
              <w:right w:val="single" w:sz="4" w:space="0" w:color="auto"/>
            </w:tcBorders>
            <w:shd w:val="clear" w:color="auto" w:fill="FFFFFF"/>
            <w:vAlign w:val="center"/>
          </w:tcPr>
          <w:p w14:paraId="043FD59D"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Málo podstatný</w:t>
            </w:r>
          </w:p>
        </w:tc>
      </w:tr>
      <w:tr w:rsidR="00991F7B" w:rsidRPr="00991F7B" w14:paraId="7B41AFCB" w14:textId="77777777">
        <w:trPr>
          <w:trHeight w:hRule="exact" w:val="403"/>
          <w:jc w:val="center"/>
        </w:trPr>
        <w:tc>
          <w:tcPr>
            <w:tcW w:w="1872" w:type="dxa"/>
            <w:tcBorders>
              <w:top w:val="single" w:sz="4" w:space="0" w:color="auto"/>
              <w:left w:val="single" w:sz="4" w:space="0" w:color="auto"/>
            </w:tcBorders>
            <w:shd w:val="clear" w:color="auto" w:fill="FFFFFF"/>
            <w:vAlign w:val="bottom"/>
          </w:tcPr>
          <w:p w14:paraId="396A2095"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3</w:t>
            </w:r>
          </w:p>
        </w:tc>
        <w:tc>
          <w:tcPr>
            <w:tcW w:w="3893" w:type="dxa"/>
            <w:tcBorders>
              <w:top w:val="single" w:sz="4" w:space="0" w:color="auto"/>
              <w:left w:val="single" w:sz="4" w:space="0" w:color="auto"/>
              <w:right w:val="single" w:sz="4" w:space="0" w:color="auto"/>
            </w:tcBorders>
            <w:shd w:val="clear" w:color="auto" w:fill="FFFFFF"/>
            <w:vAlign w:val="bottom"/>
          </w:tcPr>
          <w:p w14:paraId="3770BE4F"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Podstatný</w:t>
            </w:r>
          </w:p>
        </w:tc>
      </w:tr>
      <w:tr w:rsidR="00991F7B" w:rsidRPr="00991F7B" w14:paraId="57FB6A0C" w14:textId="77777777">
        <w:trPr>
          <w:trHeight w:hRule="exact" w:val="398"/>
          <w:jc w:val="center"/>
        </w:trPr>
        <w:tc>
          <w:tcPr>
            <w:tcW w:w="1872" w:type="dxa"/>
            <w:tcBorders>
              <w:top w:val="single" w:sz="4" w:space="0" w:color="auto"/>
              <w:left w:val="single" w:sz="4" w:space="0" w:color="auto"/>
            </w:tcBorders>
            <w:shd w:val="clear" w:color="auto" w:fill="FFFFFF"/>
            <w:vAlign w:val="bottom"/>
          </w:tcPr>
          <w:p w14:paraId="2201E972"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4</w:t>
            </w:r>
          </w:p>
        </w:tc>
        <w:tc>
          <w:tcPr>
            <w:tcW w:w="3893" w:type="dxa"/>
            <w:tcBorders>
              <w:top w:val="single" w:sz="4" w:space="0" w:color="auto"/>
              <w:left w:val="single" w:sz="4" w:space="0" w:color="auto"/>
              <w:right w:val="single" w:sz="4" w:space="0" w:color="auto"/>
            </w:tcBorders>
            <w:shd w:val="clear" w:color="auto" w:fill="FFFFFF"/>
            <w:vAlign w:val="bottom"/>
          </w:tcPr>
          <w:p w14:paraId="3E658711" w14:textId="77777777" w:rsidR="009D01E2" w:rsidRPr="00991F7B" w:rsidRDefault="00A36FC3">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Zásadní</w:t>
            </w:r>
          </w:p>
        </w:tc>
      </w:tr>
      <w:tr w:rsidR="00991F7B" w:rsidRPr="00991F7B" w14:paraId="21F46DD3" w14:textId="77777777">
        <w:trPr>
          <w:trHeight w:hRule="exact" w:val="408"/>
          <w:jc w:val="center"/>
        </w:trPr>
        <w:tc>
          <w:tcPr>
            <w:tcW w:w="1872" w:type="dxa"/>
            <w:tcBorders>
              <w:top w:val="single" w:sz="4" w:space="0" w:color="auto"/>
              <w:left w:val="single" w:sz="4" w:space="0" w:color="auto"/>
              <w:bottom w:val="single" w:sz="4" w:space="0" w:color="auto"/>
            </w:tcBorders>
            <w:shd w:val="clear" w:color="auto" w:fill="FFFFFF"/>
            <w:vAlign w:val="bottom"/>
          </w:tcPr>
          <w:p w14:paraId="63202427" w14:textId="77777777" w:rsidR="009D01E2" w:rsidRPr="00991F7B" w:rsidRDefault="00A36FC3">
            <w:pPr>
              <w:pStyle w:val="Zkladntext20"/>
              <w:framePr w:w="5765" w:wrap="notBeside" w:vAnchor="text" w:hAnchor="text" w:xAlign="center" w:y="1"/>
              <w:shd w:val="clear" w:color="auto" w:fill="auto"/>
              <w:spacing w:line="266" w:lineRule="exact"/>
              <w:ind w:left="1240" w:firstLine="0"/>
              <w:rPr>
                <w:rFonts w:ascii="Garamond" w:hAnsi="Garamond"/>
                <w:color w:val="auto"/>
              </w:rPr>
            </w:pPr>
            <w:r w:rsidRPr="00991F7B">
              <w:rPr>
                <w:rStyle w:val="Zkladntext25"/>
                <w:rFonts w:ascii="Garamond" w:hAnsi="Garamond"/>
                <w:color w:val="auto"/>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6317C52E" w14:textId="77777777" w:rsidR="009D01E2" w:rsidRPr="00991F7B" w:rsidRDefault="002B2F16">
            <w:pPr>
              <w:pStyle w:val="Zkladntext20"/>
              <w:framePr w:w="5765" w:wrap="notBeside" w:vAnchor="text" w:hAnchor="text" w:xAlign="center" w:y="1"/>
              <w:shd w:val="clear" w:color="auto" w:fill="auto"/>
              <w:spacing w:line="266" w:lineRule="exact"/>
              <w:ind w:firstLine="0"/>
              <w:rPr>
                <w:rFonts w:ascii="Garamond" w:hAnsi="Garamond"/>
                <w:color w:val="auto"/>
              </w:rPr>
            </w:pPr>
            <w:r w:rsidRPr="00991F7B">
              <w:rPr>
                <w:rStyle w:val="Zkladntext25"/>
                <w:rFonts w:ascii="Garamond" w:hAnsi="Garamond"/>
                <w:color w:val="auto"/>
              </w:rPr>
              <w:t>Kritický</w:t>
            </w:r>
          </w:p>
        </w:tc>
      </w:tr>
    </w:tbl>
    <w:p w14:paraId="3925F1A6" w14:textId="77777777" w:rsidR="009D01E2" w:rsidRPr="00991F7B" w:rsidRDefault="009D01E2">
      <w:pPr>
        <w:framePr w:w="5765" w:wrap="notBeside" w:vAnchor="text" w:hAnchor="text" w:xAlign="center" w:y="1"/>
        <w:rPr>
          <w:rFonts w:ascii="Garamond" w:hAnsi="Garamond"/>
          <w:color w:val="auto"/>
          <w:sz w:val="2"/>
          <w:szCs w:val="2"/>
        </w:rPr>
      </w:pPr>
    </w:p>
    <w:p w14:paraId="7FB43768" w14:textId="77777777" w:rsidR="009D01E2" w:rsidRPr="00991F7B" w:rsidRDefault="009D01E2">
      <w:pPr>
        <w:rPr>
          <w:rFonts w:ascii="Garamond" w:hAnsi="Garamond"/>
          <w:color w:val="auto"/>
          <w:sz w:val="2"/>
          <w:szCs w:val="2"/>
        </w:rPr>
      </w:pPr>
    </w:p>
    <w:p w14:paraId="3FBE8346" w14:textId="77777777" w:rsidR="009D01E2" w:rsidRPr="00991F7B" w:rsidRDefault="00A36FC3">
      <w:pPr>
        <w:pStyle w:val="Zkladntext20"/>
        <w:shd w:val="clear" w:color="auto" w:fill="auto"/>
        <w:spacing w:before="260" w:line="266" w:lineRule="exact"/>
        <w:ind w:firstLine="0"/>
        <w:jc w:val="both"/>
        <w:rPr>
          <w:rFonts w:ascii="Garamond" w:hAnsi="Garamond"/>
          <w:color w:val="auto"/>
        </w:rPr>
      </w:pPr>
      <w:r w:rsidRPr="00991F7B">
        <w:rPr>
          <w:rFonts w:ascii="Garamond" w:hAnsi="Garamond"/>
          <w:color w:val="auto"/>
        </w:rPr>
        <w:t>Vzorec výpočtu míry významnosti korupčního rizika je následující:</w:t>
      </w:r>
    </w:p>
    <w:p w14:paraId="0ABEDCE4" w14:textId="77777777" w:rsidR="009D01E2" w:rsidRPr="00991F7B" w:rsidRDefault="00A36FC3">
      <w:pPr>
        <w:pStyle w:val="Zkladntext110"/>
        <w:shd w:val="clear" w:color="auto" w:fill="auto"/>
        <w:spacing w:after="294"/>
        <w:rPr>
          <w:rFonts w:ascii="Garamond" w:hAnsi="Garamond"/>
          <w:b w:val="0"/>
          <w:i w:val="0"/>
          <w:color w:val="auto"/>
        </w:rPr>
      </w:pPr>
      <w:r w:rsidRPr="00991F7B">
        <w:rPr>
          <w:rFonts w:ascii="Garamond" w:hAnsi="Garamond"/>
          <w:b w:val="0"/>
          <w:i w:val="0"/>
          <w:color w:val="auto"/>
        </w:rPr>
        <w:t xml:space="preserve">významnost korupčního rizika = pravděpodobnost výskytu jevu </w:t>
      </w:r>
      <w:r w:rsidR="002B2F16" w:rsidRPr="00991F7B">
        <w:rPr>
          <w:rFonts w:ascii="Garamond" w:hAnsi="Garamond"/>
          <w:b w:val="0"/>
          <w:i w:val="0"/>
          <w:color w:val="auto"/>
        </w:rPr>
        <w:t>x</w:t>
      </w:r>
      <w:r w:rsidRPr="00991F7B">
        <w:rPr>
          <w:rFonts w:ascii="Garamond" w:hAnsi="Garamond"/>
          <w:b w:val="0"/>
          <w:i w:val="0"/>
          <w:color w:val="auto"/>
        </w:rPr>
        <w:t xml:space="preserve"> dopad výskytu jevu</w:t>
      </w:r>
    </w:p>
    <w:p w14:paraId="572CBCBE" w14:textId="77777777" w:rsidR="009D01E2" w:rsidRPr="00991F7B" w:rsidRDefault="00A36FC3" w:rsidP="00122FD9">
      <w:pPr>
        <w:pStyle w:val="Nadpis40"/>
        <w:keepNext/>
        <w:keepLines/>
        <w:numPr>
          <w:ilvl w:val="1"/>
          <w:numId w:val="4"/>
        </w:numPr>
        <w:shd w:val="clear" w:color="auto" w:fill="auto"/>
        <w:tabs>
          <w:tab w:val="left" w:pos="542"/>
        </w:tabs>
        <w:spacing w:before="240" w:after="120"/>
        <w:ind w:firstLine="0"/>
        <w:rPr>
          <w:rFonts w:ascii="Garamond" w:hAnsi="Garamond"/>
          <w:color w:val="auto"/>
        </w:rPr>
      </w:pPr>
      <w:bookmarkStart w:id="14" w:name="bookmark16"/>
      <w:r w:rsidRPr="00991F7B">
        <w:rPr>
          <w:rFonts w:ascii="Garamond" w:hAnsi="Garamond"/>
          <w:color w:val="auto"/>
        </w:rPr>
        <w:t>Monitoring kontrolních mechanismů odhalujících korupci</w:t>
      </w:r>
      <w:bookmarkEnd w:id="14"/>
    </w:p>
    <w:p w14:paraId="6A519B6A" w14:textId="77777777" w:rsidR="009D01E2" w:rsidRPr="00991F7B" w:rsidRDefault="00A36FC3" w:rsidP="00852CB7">
      <w:pPr>
        <w:pStyle w:val="Zkladntext20"/>
        <w:shd w:val="clear" w:color="auto" w:fill="auto"/>
        <w:spacing w:after="300"/>
        <w:ind w:firstLine="0"/>
        <w:jc w:val="both"/>
        <w:rPr>
          <w:rFonts w:ascii="Garamond" w:hAnsi="Garamond"/>
          <w:color w:val="auto"/>
        </w:rPr>
      </w:pPr>
      <w:r w:rsidRPr="00991F7B">
        <w:rPr>
          <w:rFonts w:ascii="Garamond" w:hAnsi="Garamond"/>
          <w:color w:val="auto"/>
        </w:rPr>
        <w:t>Jedná se o pravidelné testování účinnosti kontrolních mechanismů pro zabránění či odhalení rizik spojených s korupčním jednáním. Tento proces je součástí řídicí činnosti vedoucích zaměstnanců na všech úrovních řízení. Součástí monitoringu je posuzování dostatečnosti deklarovaných opatření ke snížení rizika korupčního jednání a rovněž aktuálnost a přiměřenost souvisejících interních předpisů.</w:t>
      </w:r>
      <w:r w:rsidR="00852CB7" w:rsidRPr="00991F7B">
        <w:rPr>
          <w:rFonts w:ascii="Garamond" w:hAnsi="Garamond"/>
          <w:color w:val="auto"/>
        </w:rPr>
        <w:t xml:space="preserve"> V</w:t>
      </w:r>
      <w:r w:rsidRPr="00991F7B">
        <w:rPr>
          <w:rFonts w:ascii="Garamond" w:hAnsi="Garamond"/>
          <w:color w:val="auto"/>
        </w:rPr>
        <w:t xml:space="preserve">edoucí zaměstnanci v rámci své řídicí a kontrolní činnosti </w:t>
      </w:r>
      <w:r w:rsidR="00852CB7" w:rsidRPr="00991F7B">
        <w:rPr>
          <w:rFonts w:ascii="Garamond" w:hAnsi="Garamond"/>
          <w:color w:val="auto"/>
        </w:rPr>
        <w:t xml:space="preserve">průběžně </w:t>
      </w:r>
      <w:r w:rsidRPr="00991F7B">
        <w:rPr>
          <w:rFonts w:ascii="Garamond" w:hAnsi="Garamond"/>
          <w:color w:val="auto"/>
        </w:rPr>
        <w:t>prověřují funkčnost nastavených opatření a mechanismů k odhalení ko</w:t>
      </w:r>
      <w:r w:rsidR="00295BD3" w:rsidRPr="00991F7B">
        <w:rPr>
          <w:rFonts w:ascii="Garamond" w:hAnsi="Garamond"/>
          <w:color w:val="auto"/>
        </w:rPr>
        <w:t>rupčního jednání a aktuálnost a </w:t>
      </w:r>
      <w:r w:rsidRPr="00991F7B">
        <w:rPr>
          <w:rFonts w:ascii="Garamond" w:hAnsi="Garamond"/>
          <w:color w:val="auto"/>
        </w:rPr>
        <w:t>přiměřenost souvisejících interních předpisů.</w:t>
      </w:r>
    </w:p>
    <w:p w14:paraId="57C41BE8" w14:textId="77777777" w:rsidR="00295BD3" w:rsidRPr="00991F7B" w:rsidRDefault="00295BD3" w:rsidP="00122FD9">
      <w:pPr>
        <w:pStyle w:val="Nadpis40"/>
        <w:keepNext/>
        <w:keepLines/>
        <w:numPr>
          <w:ilvl w:val="1"/>
          <w:numId w:val="4"/>
        </w:numPr>
        <w:shd w:val="clear" w:color="auto" w:fill="auto"/>
        <w:tabs>
          <w:tab w:val="left" w:pos="542"/>
        </w:tabs>
        <w:spacing w:before="240" w:after="120"/>
        <w:ind w:firstLine="0"/>
        <w:rPr>
          <w:rFonts w:ascii="Garamond" w:hAnsi="Garamond"/>
          <w:color w:val="auto"/>
        </w:rPr>
      </w:pPr>
      <w:r w:rsidRPr="00991F7B">
        <w:rPr>
          <w:rFonts w:ascii="Garamond" w:hAnsi="Garamond"/>
          <w:color w:val="auto"/>
        </w:rPr>
        <w:t>Prošetřování rizikových oblastí</w:t>
      </w:r>
    </w:p>
    <w:p w14:paraId="196F6A6D" w14:textId="77777777" w:rsidR="00295BD3" w:rsidRPr="00991F7B" w:rsidRDefault="00295BD3" w:rsidP="005E6647">
      <w:pPr>
        <w:pStyle w:val="Zkladntext20"/>
        <w:shd w:val="clear" w:color="auto" w:fill="auto"/>
        <w:spacing w:after="300"/>
        <w:ind w:firstLine="0"/>
        <w:jc w:val="both"/>
        <w:rPr>
          <w:rFonts w:ascii="Garamond" w:hAnsi="Garamond"/>
          <w:color w:val="auto"/>
        </w:rPr>
      </w:pPr>
      <w:r w:rsidRPr="00991F7B">
        <w:rPr>
          <w:rFonts w:ascii="Garamond" w:hAnsi="Garamond"/>
          <w:color w:val="auto"/>
        </w:rPr>
        <w:t>Oblasti s identifikovaným vysokým stupněm korupčního rizika jsou pravidelně prošetřovány s cílem vyhodnotit, zda existují skutečnosti nasvědčující výskytu korupčního jednání. Rizikové oblasti soud podrobovány průběžným kontrolám v rámci vnitřní kontrolní řídící činnosti, prováděné vedoucími zaměstnanci.</w:t>
      </w:r>
      <w:r w:rsidR="005E6647" w:rsidRPr="00991F7B">
        <w:rPr>
          <w:rFonts w:ascii="Garamond" w:hAnsi="Garamond"/>
          <w:color w:val="auto"/>
        </w:rPr>
        <w:t xml:space="preserve"> V</w:t>
      </w:r>
      <w:r w:rsidRPr="00991F7B">
        <w:rPr>
          <w:rFonts w:ascii="Garamond" w:hAnsi="Garamond"/>
          <w:color w:val="auto"/>
        </w:rPr>
        <w:t xml:space="preserve">edoucí zaměstnanci </w:t>
      </w:r>
      <w:r w:rsidR="0073737F" w:rsidRPr="00991F7B">
        <w:rPr>
          <w:rFonts w:ascii="Garamond" w:hAnsi="Garamond"/>
          <w:color w:val="auto"/>
        </w:rPr>
        <w:t>oddělení (úseků), u nichž je významnost rizik korupce hodnocena jako stře</w:t>
      </w:r>
      <w:r w:rsidR="005E6647" w:rsidRPr="00991F7B">
        <w:rPr>
          <w:rFonts w:ascii="Garamond" w:hAnsi="Garamond"/>
          <w:color w:val="auto"/>
        </w:rPr>
        <w:t>d</w:t>
      </w:r>
      <w:r w:rsidR="0073737F" w:rsidRPr="00991F7B">
        <w:rPr>
          <w:rFonts w:ascii="Garamond" w:hAnsi="Garamond"/>
          <w:color w:val="auto"/>
        </w:rPr>
        <w:t xml:space="preserve">ní až vysoká, </w:t>
      </w:r>
      <w:proofErr w:type="gramStart"/>
      <w:r w:rsidR="0073737F" w:rsidRPr="00991F7B">
        <w:rPr>
          <w:rFonts w:ascii="Garamond" w:hAnsi="Garamond"/>
          <w:color w:val="auto"/>
        </w:rPr>
        <w:t>zabezpečí</w:t>
      </w:r>
      <w:proofErr w:type="gramEnd"/>
      <w:r w:rsidR="0073737F" w:rsidRPr="00991F7B">
        <w:rPr>
          <w:rFonts w:ascii="Garamond" w:hAnsi="Garamond"/>
          <w:color w:val="auto"/>
        </w:rPr>
        <w:t xml:space="preserve"> zvýšenou průběžnou kontrolu těchto oblastí</w:t>
      </w:r>
      <w:r w:rsidRPr="00991F7B">
        <w:rPr>
          <w:rFonts w:ascii="Garamond" w:hAnsi="Garamond"/>
          <w:color w:val="auto"/>
        </w:rPr>
        <w:t>.</w:t>
      </w:r>
    </w:p>
    <w:p w14:paraId="62529496" w14:textId="77777777" w:rsidR="009D01E2" w:rsidRPr="00991F7B" w:rsidRDefault="00A36FC3" w:rsidP="00942C5C">
      <w:pPr>
        <w:pStyle w:val="Nadpis30"/>
        <w:keepNext/>
        <w:keepLines/>
        <w:numPr>
          <w:ilvl w:val="0"/>
          <w:numId w:val="4"/>
        </w:numPr>
        <w:shd w:val="clear" w:color="auto" w:fill="auto"/>
        <w:spacing w:before="360" w:after="120" w:line="310" w:lineRule="exact"/>
        <w:rPr>
          <w:rFonts w:ascii="Garamond" w:hAnsi="Garamond"/>
          <w:color w:val="auto"/>
        </w:rPr>
      </w:pPr>
      <w:bookmarkStart w:id="15" w:name="bookmark17"/>
      <w:r w:rsidRPr="00991F7B">
        <w:rPr>
          <w:rFonts w:ascii="Garamond" w:hAnsi="Garamond"/>
          <w:color w:val="auto"/>
        </w:rPr>
        <w:t>Postupy při podezření na korupci</w:t>
      </w:r>
      <w:bookmarkEnd w:id="15"/>
    </w:p>
    <w:p w14:paraId="151B3927" w14:textId="77777777" w:rsidR="009D01E2" w:rsidRPr="00991F7B" w:rsidRDefault="00A36FC3" w:rsidP="001B20BB">
      <w:pPr>
        <w:pStyle w:val="Zkladntext20"/>
        <w:shd w:val="clear" w:color="auto" w:fill="auto"/>
        <w:spacing w:after="120"/>
        <w:ind w:firstLine="0"/>
        <w:jc w:val="both"/>
        <w:rPr>
          <w:rFonts w:ascii="Garamond" w:hAnsi="Garamond"/>
          <w:color w:val="auto"/>
        </w:rPr>
      </w:pPr>
      <w:r w:rsidRPr="00991F7B">
        <w:rPr>
          <w:rStyle w:val="Zkladntext2Tun"/>
          <w:rFonts w:ascii="Garamond" w:hAnsi="Garamond"/>
          <w:b w:val="0"/>
          <w:color w:val="auto"/>
        </w:rPr>
        <w:t>Cílem</w:t>
      </w:r>
      <w:r w:rsidRPr="00991F7B">
        <w:rPr>
          <w:rStyle w:val="Zkladntext2Tun"/>
          <w:rFonts w:ascii="Garamond" w:hAnsi="Garamond"/>
          <w:color w:val="auto"/>
        </w:rPr>
        <w:t xml:space="preserve"> </w:t>
      </w:r>
      <w:r w:rsidRPr="00991F7B">
        <w:rPr>
          <w:rFonts w:ascii="Garamond" w:hAnsi="Garamond"/>
          <w:color w:val="auto"/>
        </w:rPr>
        <w:t>je minimalizovat ztráty způsobené korupčním jednáním a zabránit výskytu dalšího obdobného jednání.</w:t>
      </w:r>
    </w:p>
    <w:p w14:paraId="506C4DE8" w14:textId="77777777" w:rsidR="009D01E2" w:rsidRPr="00991F7B" w:rsidRDefault="00A36FC3">
      <w:pPr>
        <w:pStyle w:val="Zkladntext20"/>
        <w:shd w:val="clear" w:color="auto" w:fill="auto"/>
        <w:spacing w:after="286"/>
        <w:ind w:firstLine="0"/>
        <w:jc w:val="both"/>
        <w:rPr>
          <w:rFonts w:ascii="Garamond" w:hAnsi="Garamond"/>
          <w:color w:val="auto"/>
        </w:rPr>
      </w:pPr>
      <w:r w:rsidRPr="00991F7B">
        <w:rPr>
          <w:rFonts w:ascii="Garamond" w:hAnsi="Garamond"/>
          <w:color w:val="auto"/>
        </w:rPr>
        <w:t>Bezodkladná reakce na podezření na korupční jednání zvyšuje pravděpodobnost jeho správného prověření a případného prokázání. Analýza příčin vzniku korupčního jednání je východiskem pro posílení preventivních mechanismů k zabránění opakovaného výskytu korupce.</w:t>
      </w:r>
    </w:p>
    <w:p w14:paraId="65F594B8" w14:textId="77777777" w:rsidR="009D01E2" w:rsidRPr="00991F7B" w:rsidRDefault="00A36FC3" w:rsidP="00122FD9">
      <w:pPr>
        <w:pStyle w:val="Nadpis40"/>
        <w:keepNext/>
        <w:keepLines/>
        <w:numPr>
          <w:ilvl w:val="0"/>
          <w:numId w:val="11"/>
        </w:numPr>
        <w:shd w:val="clear" w:color="auto" w:fill="auto"/>
        <w:tabs>
          <w:tab w:val="left" w:pos="475"/>
        </w:tabs>
        <w:spacing w:before="240" w:after="120"/>
        <w:ind w:firstLine="0"/>
        <w:rPr>
          <w:rFonts w:ascii="Garamond" w:hAnsi="Garamond"/>
          <w:color w:val="auto"/>
        </w:rPr>
      </w:pPr>
      <w:bookmarkStart w:id="16" w:name="bookmark18"/>
      <w:r w:rsidRPr="00991F7B">
        <w:rPr>
          <w:rFonts w:ascii="Garamond" w:hAnsi="Garamond"/>
          <w:color w:val="auto"/>
        </w:rPr>
        <w:t>Postupy při prošetřování podezření na korupci</w:t>
      </w:r>
      <w:bookmarkEnd w:id="16"/>
    </w:p>
    <w:p w14:paraId="19575613" w14:textId="77777777" w:rsidR="009D01E2" w:rsidRPr="00991F7B" w:rsidRDefault="00EC7500" w:rsidP="005E6647">
      <w:pPr>
        <w:pStyle w:val="Zkladntext20"/>
        <w:shd w:val="clear" w:color="auto" w:fill="auto"/>
        <w:spacing w:after="120"/>
        <w:ind w:firstLine="0"/>
        <w:jc w:val="both"/>
        <w:rPr>
          <w:rFonts w:ascii="Garamond" w:hAnsi="Garamond"/>
          <w:color w:val="auto"/>
        </w:rPr>
      </w:pPr>
      <w:r w:rsidRPr="00991F7B">
        <w:rPr>
          <w:rFonts w:ascii="Garamond" w:hAnsi="Garamond"/>
          <w:color w:val="auto"/>
        </w:rPr>
        <w:t xml:space="preserve">Okresní soud v Chebu </w:t>
      </w:r>
      <w:r w:rsidR="00A36FC3" w:rsidRPr="00991F7B">
        <w:rPr>
          <w:rFonts w:ascii="Garamond" w:hAnsi="Garamond"/>
          <w:color w:val="auto"/>
        </w:rPr>
        <w:t>má stanoven</w:t>
      </w:r>
      <w:r w:rsidRPr="00991F7B">
        <w:rPr>
          <w:rFonts w:ascii="Garamond" w:hAnsi="Garamond"/>
          <w:color w:val="auto"/>
        </w:rPr>
        <w:t>y</w:t>
      </w:r>
      <w:r w:rsidR="00A36FC3" w:rsidRPr="00991F7B">
        <w:rPr>
          <w:rFonts w:ascii="Garamond" w:hAnsi="Garamond"/>
          <w:color w:val="auto"/>
        </w:rPr>
        <w:t xml:space="preserve"> transparentní postup</w:t>
      </w:r>
      <w:r w:rsidR="00C355DE" w:rsidRPr="00991F7B">
        <w:rPr>
          <w:rFonts w:ascii="Garamond" w:hAnsi="Garamond"/>
          <w:color w:val="auto"/>
        </w:rPr>
        <w:t>y pro prošetřování podezření na </w:t>
      </w:r>
      <w:r w:rsidR="00A36FC3" w:rsidRPr="00991F7B">
        <w:rPr>
          <w:rFonts w:ascii="Garamond" w:hAnsi="Garamond"/>
          <w:color w:val="auto"/>
        </w:rPr>
        <w:t>korupci. Jde zejména o postupy v rámci systému pro oznámení podezření na korupci a systému ochrany oznamovatelů</w:t>
      </w:r>
      <w:r w:rsidRPr="00991F7B">
        <w:rPr>
          <w:rFonts w:ascii="Garamond" w:hAnsi="Garamond"/>
          <w:color w:val="auto"/>
        </w:rPr>
        <w:t>.</w:t>
      </w:r>
      <w:r w:rsidR="005E6647" w:rsidRPr="00991F7B">
        <w:rPr>
          <w:rFonts w:ascii="Garamond" w:hAnsi="Garamond"/>
          <w:color w:val="auto"/>
        </w:rPr>
        <w:t xml:space="preserve"> </w:t>
      </w:r>
      <w:r w:rsidR="00A36FC3" w:rsidRPr="00991F7B">
        <w:rPr>
          <w:rFonts w:ascii="Garamond" w:hAnsi="Garamond"/>
          <w:color w:val="auto"/>
        </w:rPr>
        <w:t xml:space="preserve">Při prošetřování oznámení podezření na korupci </w:t>
      </w:r>
      <w:r w:rsidR="005E6647" w:rsidRPr="00991F7B">
        <w:rPr>
          <w:rFonts w:ascii="Garamond" w:hAnsi="Garamond"/>
          <w:color w:val="auto"/>
        </w:rPr>
        <w:t xml:space="preserve">se </w:t>
      </w:r>
      <w:r w:rsidR="00A36FC3" w:rsidRPr="00991F7B">
        <w:rPr>
          <w:rFonts w:ascii="Garamond" w:hAnsi="Garamond"/>
          <w:color w:val="auto"/>
        </w:rPr>
        <w:t>postup</w:t>
      </w:r>
      <w:r w:rsidR="005E6647" w:rsidRPr="00991F7B">
        <w:rPr>
          <w:rFonts w:ascii="Garamond" w:hAnsi="Garamond"/>
          <w:color w:val="auto"/>
        </w:rPr>
        <w:t>uje</w:t>
      </w:r>
      <w:r w:rsidR="00A36FC3" w:rsidRPr="00991F7B">
        <w:rPr>
          <w:rFonts w:ascii="Garamond" w:hAnsi="Garamond"/>
          <w:color w:val="auto"/>
        </w:rPr>
        <w:t xml:space="preserve"> v souladu s</w:t>
      </w:r>
      <w:r w:rsidRPr="00991F7B">
        <w:rPr>
          <w:rFonts w:ascii="Garamond" w:hAnsi="Garamond"/>
          <w:color w:val="auto"/>
        </w:rPr>
        <w:t> p</w:t>
      </w:r>
      <w:r w:rsidR="00A36FC3" w:rsidRPr="00991F7B">
        <w:rPr>
          <w:rFonts w:ascii="Garamond" w:hAnsi="Garamond"/>
          <w:color w:val="auto"/>
        </w:rPr>
        <w:t>okyn</w:t>
      </w:r>
      <w:r w:rsidRPr="00991F7B">
        <w:rPr>
          <w:rFonts w:ascii="Garamond" w:hAnsi="Garamond"/>
          <w:color w:val="auto"/>
        </w:rPr>
        <w:t>y předsedy soudu</w:t>
      </w:r>
      <w:r w:rsidR="00A36FC3" w:rsidRPr="00991F7B">
        <w:rPr>
          <w:rFonts w:ascii="Garamond" w:hAnsi="Garamond"/>
          <w:color w:val="auto"/>
        </w:rPr>
        <w:t>.</w:t>
      </w:r>
    </w:p>
    <w:p w14:paraId="468DDAB6" w14:textId="77777777" w:rsidR="009D01E2" w:rsidRPr="00991F7B" w:rsidRDefault="00A36FC3" w:rsidP="00122FD9">
      <w:pPr>
        <w:pStyle w:val="Nadpis40"/>
        <w:keepNext/>
        <w:keepLines/>
        <w:numPr>
          <w:ilvl w:val="0"/>
          <w:numId w:val="11"/>
        </w:numPr>
        <w:shd w:val="clear" w:color="auto" w:fill="auto"/>
        <w:tabs>
          <w:tab w:val="left" w:pos="706"/>
        </w:tabs>
        <w:spacing w:before="240" w:after="120"/>
        <w:ind w:firstLine="0"/>
        <w:rPr>
          <w:rFonts w:ascii="Garamond" w:hAnsi="Garamond"/>
          <w:color w:val="auto"/>
        </w:rPr>
      </w:pPr>
      <w:bookmarkStart w:id="17" w:name="bookmark19"/>
      <w:r w:rsidRPr="00991F7B">
        <w:rPr>
          <w:rFonts w:ascii="Garamond" w:hAnsi="Garamond"/>
          <w:color w:val="auto"/>
        </w:rPr>
        <w:t>Následná opatření</w:t>
      </w:r>
      <w:bookmarkEnd w:id="17"/>
    </w:p>
    <w:p w14:paraId="4B0C60B7" w14:textId="77777777" w:rsidR="009D01E2" w:rsidRPr="00991F7B" w:rsidRDefault="001B20BB" w:rsidP="005E6647">
      <w:pPr>
        <w:pStyle w:val="Zkladntext20"/>
        <w:shd w:val="clear" w:color="auto" w:fill="auto"/>
        <w:spacing w:after="240" w:line="278" w:lineRule="exact"/>
        <w:ind w:firstLine="0"/>
        <w:jc w:val="both"/>
        <w:rPr>
          <w:rFonts w:ascii="Garamond" w:hAnsi="Garamond"/>
          <w:color w:val="auto"/>
        </w:rPr>
      </w:pPr>
      <w:r w:rsidRPr="00991F7B">
        <w:rPr>
          <w:rFonts w:ascii="Garamond" w:hAnsi="Garamond"/>
          <w:color w:val="auto"/>
        </w:rPr>
        <w:t>Účelem následných</w:t>
      </w:r>
      <w:r w:rsidR="00A36FC3" w:rsidRPr="00991F7B">
        <w:rPr>
          <w:rFonts w:ascii="Garamond" w:hAnsi="Garamond"/>
          <w:color w:val="auto"/>
        </w:rPr>
        <w:t xml:space="preserve"> opatření</w:t>
      </w:r>
      <w:r w:rsidRPr="00991F7B">
        <w:rPr>
          <w:rFonts w:ascii="Garamond" w:hAnsi="Garamond"/>
          <w:color w:val="auto"/>
        </w:rPr>
        <w:t xml:space="preserve"> je zamezit</w:t>
      </w:r>
      <w:r w:rsidR="00A36FC3" w:rsidRPr="00991F7B">
        <w:rPr>
          <w:rFonts w:ascii="Garamond" w:hAnsi="Garamond"/>
          <w:color w:val="auto"/>
        </w:rPr>
        <w:t xml:space="preserve"> opakování korupčního jednání </w:t>
      </w:r>
      <w:r w:rsidRPr="00991F7B">
        <w:rPr>
          <w:rFonts w:ascii="Garamond" w:hAnsi="Garamond"/>
          <w:color w:val="auto"/>
        </w:rPr>
        <w:t xml:space="preserve">a </w:t>
      </w:r>
      <w:r w:rsidR="00A36FC3" w:rsidRPr="00991F7B">
        <w:rPr>
          <w:rFonts w:ascii="Garamond" w:hAnsi="Garamond"/>
          <w:color w:val="auto"/>
        </w:rPr>
        <w:t>zajist</w:t>
      </w:r>
      <w:r w:rsidRPr="00991F7B">
        <w:rPr>
          <w:rFonts w:ascii="Garamond" w:hAnsi="Garamond"/>
          <w:color w:val="auto"/>
        </w:rPr>
        <w:t>it</w:t>
      </w:r>
      <w:r w:rsidR="00A36FC3" w:rsidRPr="00991F7B">
        <w:rPr>
          <w:rFonts w:ascii="Garamond" w:hAnsi="Garamond"/>
          <w:color w:val="auto"/>
        </w:rPr>
        <w:t xml:space="preserve"> jeho včasné odhalení v budoucnu.</w:t>
      </w:r>
      <w:r w:rsidR="005E6647" w:rsidRPr="00991F7B">
        <w:rPr>
          <w:rFonts w:ascii="Garamond" w:hAnsi="Garamond"/>
          <w:color w:val="auto"/>
        </w:rPr>
        <w:t xml:space="preserve"> </w:t>
      </w:r>
      <w:r w:rsidR="00A36FC3" w:rsidRPr="00991F7B">
        <w:rPr>
          <w:rFonts w:ascii="Garamond" w:hAnsi="Garamond"/>
          <w:color w:val="auto"/>
        </w:rPr>
        <w:t xml:space="preserve">Na základě prokázaného korupčního jednání jsou k jeho eliminaci přijímána </w:t>
      </w:r>
      <w:r w:rsidR="00A36FC3" w:rsidRPr="00991F7B">
        <w:rPr>
          <w:rFonts w:ascii="Garamond" w:hAnsi="Garamond"/>
          <w:color w:val="auto"/>
        </w:rPr>
        <w:lastRenderedPageBreak/>
        <w:t>opatření zaměřená na oblast úpravy vnitřních předpisů, vyvození sankcí a řešení vzniklých škod.</w:t>
      </w:r>
      <w:r w:rsidRPr="00991F7B">
        <w:rPr>
          <w:rFonts w:ascii="Garamond" w:hAnsi="Garamond"/>
          <w:color w:val="auto"/>
        </w:rPr>
        <w:t xml:space="preserve"> Dále je prov</w:t>
      </w:r>
      <w:r w:rsidR="005E6647" w:rsidRPr="00991F7B">
        <w:rPr>
          <w:rFonts w:ascii="Garamond" w:hAnsi="Garamond"/>
          <w:color w:val="auto"/>
        </w:rPr>
        <w:t>á</w:t>
      </w:r>
      <w:r w:rsidRPr="00991F7B">
        <w:rPr>
          <w:rFonts w:ascii="Garamond" w:hAnsi="Garamond"/>
          <w:color w:val="auto"/>
        </w:rPr>
        <w:t>d</w:t>
      </w:r>
      <w:r w:rsidR="005E6647" w:rsidRPr="00991F7B">
        <w:rPr>
          <w:rFonts w:ascii="Garamond" w:hAnsi="Garamond"/>
          <w:color w:val="auto"/>
        </w:rPr>
        <w:t>ě</w:t>
      </w:r>
      <w:r w:rsidRPr="00991F7B">
        <w:rPr>
          <w:rFonts w:ascii="Garamond" w:hAnsi="Garamond"/>
          <w:color w:val="auto"/>
        </w:rPr>
        <w:t>no transparentní uveřejnění a seznámení všech zaměstnanců s danou věcí.</w:t>
      </w:r>
    </w:p>
    <w:p w14:paraId="34E73C33" w14:textId="77777777" w:rsidR="009D01E2" w:rsidRPr="00991F7B" w:rsidRDefault="00A36FC3" w:rsidP="00942C5C">
      <w:pPr>
        <w:pStyle w:val="Nadpis30"/>
        <w:keepNext/>
        <w:keepLines/>
        <w:numPr>
          <w:ilvl w:val="0"/>
          <w:numId w:val="4"/>
        </w:numPr>
        <w:shd w:val="clear" w:color="auto" w:fill="auto"/>
        <w:spacing w:before="360" w:after="120" w:line="310" w:lineRule="exact"/>
        <w:rPr>
          <w:rFonts w:ascii="Garamond" w:hAnsi="Garamond"/>
          <w:color w:val="auto"/>
        </w:rPr>
      </w:pPr>
      <w:bookmarkStart w:id="18" w:name="bookmark20"/>
      <w:r w:rsidRPr="00991F7B">
        <w:rPr>
          <w:rFonts w:ascii="Garamond" w:hAnsi="Garamond"/>
          <w:color w:val="auto"/>
        </w:rPr>
        <w:t>Vyhodnocování interního protikorupčního programu</w:t>
      </w:r>
      <w:bookmarkEnd w:id="18"/>
    </w:p>
    <w:p w14:paraId="25FD43B3" w14:textId="77777777" w:rsidR="009D01E2" w:rsidRPr="00991F7B" w:rsidRDefault="00A36FC3">
      <w:pPr>
        <w:pStyle w:val="Zkladntext20"/>
        <w:shd w:val="clear" w:color="auto" w:fill="auto"/>
        <w:spacing w:after="276"/>
        <w:ind w:firstLine="0"/>
        <w:jc w:val="both"/>
        <w:rPr>
          <w:rFonts w:ascii="Garamond" w:hAnsi="Garamond"/>
          <w:color w:val="auto"/>
        </w:rPr>
      </w:pPr>
      <w:r w:rsidRPr="00991F7B">
        <w:rPr>
          <w:rStyle w:val="Zkladntext2Tun"/>
          <w:rFonts w:ascii="Garamond" w:hAnsi="Garamond"/>
          <w:b w:val="0"/>
          <w:color w:val="auto"/>
        </w:rPr>
        <w:t xml:space="preserve">Cílem </w:t>
      </w:r>
      <w:r w:rsidRPr="00991F7B">
        <w:rPr>
          <w:rFonts w:ascii="Garamond" w:hAnsi="Garamond"/>
          <w:color w:val="auto"/>
        </w:rPr>
        <w:t>je</w:t>
      </w:r>
      <w:r w:rsidR="001B20BB" w:rsidRPr="00991F7B">
        <w:rPr>
          <w:rFonts w:ascii="Garamond" w:hAnsi="Garamond"/>
          <w:color w:val="auto"/>
        </w:rPr>
        <w:t xml:space="preserve"> zdokonalování IPP</w:t>
      </w:r>
      <w:r w:rsidRPr="00991F7B">
        <w:rPr>
          <w:rFonts w:ascii="Garamond" w:hAnsi="Garamond"/>
          <w:color w:val="auto"/>
        </w:rPr>
        <w:t xml:space="preserve"> a</w:t>
      </w:r>
      <w:r w:rsidR="001B20BB" w:rsidRPr="00991F7B">
        <w:rPr>
          <w:rFonts w:ascii="Garamond" w:hAnsi="Garamond"/>
          <w:color w:val="auto"/>
        </w:rPr>
        <w:t xml:space="preserve"> koordinace</w:t>
      </w:r>
      <w:r w:rsidRPr="00991F7B">
        <w:rPr>
          <w:rFonts w:ascii="Garamond" w:hAnsi="Garamond"/>
          <w:color w:val="auto"/>
        </w:rPr>
        <w:t xml:space="preserve"> protikorupčních aktivit s dalšími resorty.</w:t>
      </w:r>
    </w:p>
    <w:p w14:paraId="001AF556" w14:textId="77777777" w:rsidR="009D01E2" w:rsidRPr="00991F7B" w:rsidRDefault="00A36FC3" w:rsidP="00122FD9">
      <w:pPr>
        <w:pStyle w:val="Nadpis40"/>
        <w:keepNext/>
        <w:keepLines/>
        <w:numPr>
          <w:ilvl w:val="0"/>
          <w:numId w:val="13"/>
        </w:numPr>
        <w:shd w:val="clear" w:color="auto" w:fill="auto"/>
        <w:tabs>
          <w:tab w:val="left" w:pos="638"/>
        </w:tabs>
        <w:spacing w:before="240" w:after="120" w:line="278" w:lineRule="exact"/>
        <w:ind w:left="601" w:hanging="601"/>
        <w:jc w:val="left"/>
        <w:rPr>
          <w:rFonts w:ascii="Garamond" w:hAnsi="Garamond"/>
          <w:color w:val="auto"/>
        </w:rPr>
      </w:pPr>
      <w:bookmarkStart w:id="19" w:name="bookmark21"/>
      <w:r w:rsidRPr="00991F7B">
        <w:rPr>
          <w:rFonts w:ascii="Garamond" w:hAnsi="Garamond"/>
          <w:color w:val="auto"/>
        </w:rPr>
        <w:t xml:space="preserve">Shromáždění údajů a vyhodnocení interního protikorupčního programu </w:t>
      </w:r>
      <w:bookmarkEnd w:id="19"/>
    </w:p>
    <w:p w14:paraId="25428669" w14:textId="77777777" w:rsidR="009D01E2" w:rsidRPr="00991F7B" w:rsidRDefault="00A36FC3" w:rsidP="00B70598">
      <w:pPr>
        <w:pStyle w:val="Zkladntext20"/>
        <w:shd w:val="clear" w:color="auto" w:fill="auto"/>
        <w:spacing w:line="278" w:lineRule="exact"/>
        <w:ind w:firstLine="0"/>
        <w:jc w:val="both"/>
        <w:rPr>
          <w:rFonts w:ascii="Garamond" w:hAnsi="Garamond"/>
          <w:color w:val="auto"/>
        </w:rPr>
      </w:pPr>
      <w:r w:rsidRPr="00991F7B">
        <w:rPr>
          <w:rFonts w:ascii="Garamond" w:hAnsi="Garamond"/>
          <w:color w:val="auto"/>
        </w:rPr>
        <w:t>Vyhodnocování účinnosti IPP</w:t>
      </w:r>
      <w:r w:rsidR="00EC7500" w:rsidRPr="00991F7B">
        <w:rPr>
          <w:rFonts w:ascii="Garamond" w:hAnsi="Garamond"/>
          <w:color w:val="auto"/>
        </w:rPr>
        <w:t xml:space="preserve"> </w:t>
      </w:r>
      <w:r w:rsidRPr="00991F7B">
        <w:rPr>
          <w:rFonts w:ascii="Garamond" w:hAnsi="Garamond"/>
          <w:color w:val="auto"/>
        </w:rPr>
        <w:t>je</w:t>
      </w:r>
      <w:r w:rsidR="001B20BB" w:rsidRPr="00991F7B">
        <w:rPr>
          <w:rFonts w:ascii="Garamond" w:hAnsi="Garamond"/>
          <w:color w:val="auto"/>
        </w:rPr>
        <w:t xml:space="preserve"> prováděno vždy v sudém kalendářním roce se zaměřením</w:t>
      </w:r>
      <w:r w:rsidR="00C355DE" w:rsidRPr="00991F7B">
        <w:rPr>
          <w:rFonts w:ascii="Garamond" w:hAnsi="Garamond"/>
          <w:color w:val="auto"/>
        </w:rPr>
        <w:t xml:space="preserve"> na </w:t>
      </w:r>
      <w:r w:rsidRPr="00991F7B">
        <w:rPr>
          <w:rFonts w:ascii="Garamond" w:hAnsi="Garamond"/>
          <w:color w:val="auto"/>
        </w:rPr>
        <w:t>plnění jeho jednotlivých částí, na účinnost tohoto plnění</w:t>
      </w:r>
      <w:r w:rsidR="00B70598" w:rsidRPr="00991F7B">
        <w:rPr>
          <w:rFonts w:ascii="Garamond" w:hAnsi="Garamond"/>
          <w:color w:val="auto"/>
        </w:rPr>
        <w:t xml:space="preserve"> a</w:t>
      </w:r>
      <w:r w:rsidRPr="00991F7B">
        <w:rPr>
          <w:rFonts w:ascii="Garamond" w:hAnsi="Garamond"/>
          <w:color w:val="auto"/>
        </w:rPr>
        <w:t xml:space="preserve"> na implementaci nápravných opatření.</w:t>
      </w:r>
      <w:r w:rsidR="00B70598" w:rsidRPr="00991F7B">
        <w:rPr>
          <w:rFonts w:ascii="Garamond" w:hAnsi="Garamond"/>
          <w:color w:val="auto"/>
        </w:rPr>
        <w:t xml:space="preserve"> </w:t>
      </w:r>
      <w:r w:rsidRPr="00991F7B">
        <w:rPr>
          <w:rFonts w:ascii="Garamond" w:hAnsi="Garamond"/>
          <w:color w:val="auto"/>
        </w:rPr>
        <w:t>Vyhodnocení účinnosti IPP</w:t>
      </w:r>
      <w:r w:rsidR="00EC7500" w:rsidRPr="00991F7B">
        <w:rPr>
          <w:rFonts w:ascii="Garamond" w:hAnsi="Garamond"/>
          <w:color w:val="auto"/>
        </w:rPr>
        <w:t xml:space="preserve"> </w:t>
      </w:r>
      <w:r w:rsidRPr="00991F7B">
        <w:rPr>
          <w:rFonts w:ascii="Garamond" w:hAnsi="Garamond"/>
          <w:color w:val="auto"/>
        </w:rPr>
        <w:t>současně s návrhem na aktualizaci Katalogu korupčních rizik zpracuj</w:t>
      </w:r>
      <w:r w:rsidR="00EC7500" w:rsidRPr="00991F7B">
        <w:rPr>
          <w:rFonts w:ascii="Garamond" w:hAnsi="Garamond"/>
          <w:color w:val="auto"/>
        </w:rPr>
        <w:t>e ředitel</w:t>
      </w:r>
      <w:r w:rsidR="005B45BF" w:rsidRPr="00991F7B">
        <w:rPr>
          <w:rFonts w:ascii="Garamond" w:hAnsi="Garamond"/>
          <w:color w:val="auto"/>
        </w:rPr>
        <w:t>ka</w:t>
      </w:r>
      <w:r w:rsidR="00EC7500" w:rsidRPr="00991F7B">
        <w:rPr>
          <w:rFonts w:ascii="Garamond" w:hAnsi="Garamond"/>
          <w:color w:val="auto"/>
        </w:rPr>
        <w:t xml:space="preserve"> správy soudu</w:t>
      </w:r>
      <w:r w:rsidRPr="00991F7B">
        <w:rPr>
          <w:rFonts w:ascii="Garamond" w:hAnsi="Garamond"/>
          <w:color w:val="auto"/>
        </w:rPr>
        <w:t xml:space="preserve"> a </w:t>
      </w:r>
      <w:proofErr w:type="gramStart"/>
      <w:r w:rsidRPr="00991F7B">
        <w:rPr>
          <w:rFonts w:ascii="Garamond" w:hAnsi="Garamond"/>
          <w:color w:val="auto"/>
        </w:rPr>
        <w:t>předloží</w:t>
      </w:r>
      <w:proofErr w:type="gramEnd"/>
      <w:r w:rsidRPr="00991F7B">
        <w:rPr>
          <w:rFonts w:ascii="Garamond" w:hAnsi="Garamond"/>
          <w:color w:val="auto"/>
        </w:rPr>
        <w:t xml:space="preserve"> </w:t>
      </w:r>
      <w:r w:rsidR="00EC7500" w:rsidRPr="00991F7B">
        <w:rPr>
          <w:rFonts w:ascii="Garamond" w:hAnsi="Garamond"/>
          <w:color w:val="auto"/>
        </w:rPr>
        <w:t>předsedovi okresního soudu</w:t>
      </w:r>
      <w:r w:rsidRPr="00991F7B">
        <w:rPr>
          <w:rFonts w:ascii="Garamond" w:hAnsi="Garamond"/>
          <w:color w:val="auto"/>
        </w:rPr>
        <w:t>.</w:t>
      </w:r>
    </w:p>
    <w:p w14:paraId="042B3D65" w14:textId="77777777" w:rsidR="009D01E2" w:rsidRPr="00991F7B" w:rsidRDefault="00A36FC3" w:rsidP="00122FD9">
      <w:pPr>
        <w:pStyle w:val="Nadpis40"/>
        <w:keepNext/>
        <w:keepLines/>
        <w:numPr>
          <w:ilvl w:val="0"/>
          <w:numId w:val="13"/>
        </w:numPr>
        <w:shd w:val="clear" w:color="auto" w:fill="auto"/>
        <w:tabs>
          <w:tab w:val="left" w:pos="638"/>
        </w:tabs>
        <w:spacing w:before="240" w:after="120"/>
        <w:ind w:firstLine="0"/>
        <w:rPr>
          <w:rFonts w:ascii="Garamond" w:hAnsi="Garamond"/>
          <w:color w:val="auto"/>
        </w:rPr>
      </w:pPr>
      <w:bookmarkStart w:id="20" w:name="bookmark22"/>
      <w:r w:rsidRPr="00991F7B">
        <w:rPr>
          <w:rFonts w:ascii="Garamond" w:hAnsi="Garamond"/>
          <w:color w:val="auto"/>
        </w:rPr>
        <w:t>Zpráva o IPP</w:t>
      </w:r>
      <w:bookmarkEnd w:id="20"/>
    </w:p>
    <w:p w14:paraId="09DF05FD" w14:textId="77777777" w:rsidR="009D01E2" w:rsidRPr="00991F7B" w:rsidRDefault="005B45BF" w:rsidP="005B45BF">
      <w:pPr>
        <w:pStyle w:val="Zkladntext20"/>
        <w:shd w:val="clear" w:color="auto" w:fill="auto"/>
        <w:spacing w:before="120" w:after="120"/>
        <w:ind w:firstLine="0"/>
        <w:jc w:val="both"/>
        <w:rPr>
          <w:rFonts w:ascii="Garamond" w:hAnsi="Garamond"/>
          <w:color w:val="auto"/>
        </w:rPr>
      </w:pPr>
      <w:r w:rsidRPr="00991F7B">
        <w:rPr>
          <w:rFonts w:ascii="Garamond" w:hAnsi="Garamond"/>
          <w:color w:val="auto"/>
        </w:rPr>
        <w:t xml:space="preserve">Zpráva podává obraz o výsledku hodnocení a plnění jednotlivých částí programu. </w:t>
      </w:r>
      <w:r w:rsidR="00A36FC3" w:rsidRPr="00991F7B">
        <w:rPr>
          <w:rFonts w:ascii="Garamond" w:hAnsi="Garamond"/>
          <w:color w:val="auto"/>
        </w:rPr>
        <w:t>Obsahem zprávy je stav implementace protikorupčních nástrojů, plán nápravných opatření, systém a rozsah realizovaných školení, Katalog korupčních rizik, počet identifi</w:t>
      </w:r>
      <w:r w:rsidR="00C355DE" w:rsidRPr="00991F7B">
        <w:rPr>
          <w:rFonts w:ascii="Garamond" w:hAnsi="Garamond"/>
          <w:color w:val="auto"/>
        </w:rPr>
        <w:t>kovaných podezření na korupci a </w:t>
      </w:r>
      <w:r w:rsidR="00A36FC3" w:rsidRPr="00991F7B">
        <w:rPr>
          <w:rFonts w:ascii="Garamond" w:hAnsi="Garamond"/>
          <w:color w:val="auto"/>
        </w:rPr>
        <w:t xml:space="preserve">výsledek jejich prověření, výsledek hodnocení účinnosti celého protikorupčního programu. Zpráva je předkládána </w:t>
      </w:r>
      <w:r w:rsidR="00464EB7" w:rsidRPr="00991F7B">
        <w:rPr>
          <w:rFonts w:ascii="Garamond" w:hAnsi="Garamond"/>
          <w:color w:val="auto"/>
        </w:rPr>
        <w:t>předsedovi okresního soudu</w:t>
      </w:r>
      <w:r w:rsidRPr="00991F7B">
        <w:rPr>
          <w:rFonts w:ascii="Garamond" w:hAnsi="Garamond"/>
          <w:color w:val="auto"/>
        </w:rPr>
        <w:t xml:space="preserve"> a následně zveřejněna na webových stránkách Okresního soudu v Chebu</w:t>
      </w:r>
      <w:r w:rsidR="00A36FC3" w:rsidRPr="00991F7B">
        <w:rPr>
          <w:rFonts w:ascii="Garamond" w:hAnsi="Garamond"/>
          <w:color w:val="auto"/>
        </w:rPr>
        <w:t>.</w:t>
      </w:r>
    </w:p>
    <w:p w14:paraId="4BF57A86" w14:textId="77777777" w:rsidR="009D01E2" w:rsidRPr="00991F7B" w:rsidRDefault="00A36FC3" w:rsidP="00122FD9">
      <w:pPr>
        <w:pStyle w:val="Nadpis40"/>
        <w:keepNext/>
        <w:keepLines/>
        <w:numPr>
          <w:ilvl w:val="0"/>
          <w:numId w:val="13"/>
        </w:numPr>
        <w:shd w:val="clear" w:color="auto" w:fill="auto"/>
        <w:tabs>
          <w:tab w:val="left" w:pos="701"/>
        </w:tabs>
        <w:spacing w:before="240" w:after="120"/>
        <w:ind w:firstLine="0"/>
        <w:rPr>
          <w:rFonts w:ascii="Garamond" w:hAnsi="Garamond"/>
          <w:color w:val="auto"/>
        </w:rPr>
      </w:pPr>
      <w:bookmarkStart w:id="21" w:name="bookmark23"/>
      <w:r w:rsidRPr="00991F7B">
        <w:rPr>
          <w:rFonts w:ascii="Garamond" w:hAnsi="Garamond"/>
          <w:color w:val="auto"/>
        </w:rPr>
        <w:t xml:space="preserve">Aktualizace IPP </w:t>
      </w:r>
      <w:bookmarkEnd w:id="21"/>
    </w:p>
    <w:p w14:paraId="236A48B0" w14:textId="77777777" w:rsidR="009D01E2" w:rsidRPr="00991F7B" w:rsidRDefault="00B15078">
      <w:pPr>
        <w:pStyle w:val="Zkladntext20"/>
        <w:shd w:val="clear" w:color="auto" w:fill="auto"/>
        <w:spacing w:after="286"/>
        <w:ind w:firstLine="0"/>
        <w:jc w:val="both"/>
        <w:rPr>
          <w:rFonts w:ascii="Garamond" w:hAnsi="Garamond"/>
          <w:color w:val="auto"/>
        </w:rPr>
      </w:pPr>
      <w:r w:rsidRPr="00991F7B">
        <w:rPr>
          <w:rFonts w:ascii="Garamond" w:hAnsi="Garamond"/>
          <w:color w:val="auto"/>
        </w:rPr>
        <w:t xml:space="preserve">Aktualizace je provedena na základě Zprávy o plnění IPP a v souladu s aktuálním zněním Rámcového </w:t>
      </w:r>
      <w:proofErr w:type="gramStart"/>
      <w:r w:rsidRPr="00991F7B">
        <w:rPr>
          <w:rFonts w:ascii="Garamond" w:hAnsi="Garamond"/>
          <w:color w:val="auto"/>
        </w:rPr>
        <w:t>rezortního</w:t>
      </w:r>
      <w:proofErr w:type="gramEnd"/>
      <w:r w:rsidRPr="00991F7B">
        <w:rPr>
          <w:rFonts w:ascii="Garamond" w:hAnsi="Garamond"/>
          <w:color w:val="auto"/>
        </w:rPr>
        <w:t xml:space="preserve"> interního protikorupčního programu, vyplyne-li z hodnocení účinnosti potřeba zlepšení nebo dojde-li k jednoznačnému splnění úkolu. </w:t>
      </w:r>
      <w:r w:rsidR="00A36FC3" w:rsidRPr="00991F7B">
        <w:rPr>
          <w:rFonts w:ascii="Garamond" w:hAnsi="Garamond"/>
          <w:color w:val="auto"/>
        </w:rPr>
        <w:t>Aktualizovan</w:t>
      </w:r>
      <w:r w:rsidRPr="00991F7B">
        <w:rPr>
          <w:rFonts w:ascii="Garamond" w:hAnsi="Garamond"/>
          <w:color w:val="auto"/>
        </w:rPr>
        <w:t>é znění</w:t>
      </w:r>
      <w:r w:rsidR="00A36FC3" w:rsidRPr="00991F7B">
        <w:rPr>
          <w:rFonts w:ascii="Garamond" w:hAnsi="Garamond"/>
          <w:color w:val="auto"/>
        </w:rPr>
        <w:t xml:space="preserve"> IPP</w:t>
      </w:r>
      <w:r w:rsidR="00464EB7" w:rsidRPr="00991F7B">
        <w:rPr>
          <w:rFonts w:ascii="Garamond" w:hAnsi="Garamond"/>
          <w:color w:val="auto"/>
        </w:rPr>
        <w:t xml:space="preserve"> </w:t>
      </w:r>
      <w:r w:rsidR="00C355DE" w:rsidRPr="00991F7B">
        <w:rPr>
          <w:rFonts w:ascii="Garamond" w:hAnsi="Garamond"/>
          <w:color w:val="auto"/>
        </w:rPr>
        <w:t>je </w:t>
      </w:r>
      <w:r w:rsidRPr="00991F7B">
        <w:rPr>
          <w:rFonts w:ascii="Garamond" w:hAnsi="Garamond"/>
          <w:color w:val="auto"/>
        </w:rPr>
        <w:t>následně</w:t>
      </w:r>
      <w:r w:rsidR="00A36FC3" w:rsidRPr="00991F7B">
        <w:rPr>
          <w:rFonts w:ascii="Garamond" w:hAnsi="Garamond"/>
          <w:color w:val="auto"/>
        </w:rPr>
        <w:t xml:space="preserve"> zveř</w:t>
      </w:r>
      <w:r w:rsidRPr="00991F7B">
        <w:rPr>
          <w:rFonts w:ascii="Garamond" w:hAnsi="Garamond"/>
          <w:color w:val="auto"/>
        </w:rPr>
        <w:t>ejňováno na intranetových</w:t>
      </w:r>
      <w:r w:rsidR="00A36FC3" w:rsidRPr="00991F7B">
        <w:rPr>
          <w:rFonts w:ascii="Garamond" w:hAnsi="Garamond"/>
          <w:color w:val="auto"/>
        </w:rPr>
        <w:t xml:space="preserve"> a internetových stránkách </w:t>
      </w:r>
      <w:r w:rsidRPr="00991F7B">
        <w:rPr>
          <w:rFonts w:ascii="Garamond" w:hAnsi="Garamond"/>
          <w:color w:val="auto"/>
        </w:rPr>
        <w:t xml:space="preserve">Okresního </w:t>
      </w:r>
      <w:r w:rsidR="00464EB7" w:rsidRPr="00991F7B">
        <w:rPr>
          <w:rFonts w:ascii="Garamond" w:hAnsi="Garamond"/>
          <w:color w:val="auto"/>
        </w:rPr>
        <w:t>soudu</w:t>
      </w:r>
      <w:r w:rsidRPr="00991F7B">
        <w:rPr>
          <w:rFonts w:ascii="Garamond" w:hAnsi="Garamond"/>
          <w:color w:val="auto"/>
        </w:rPr>
        <w:t xml:space="preserve"> v Chebu</w:t>
      </w:r>
      <w:r w:rsidR="00A36FC3" w:rsidRPr="00991F7B">
        <w:rPr>
          <w:rFonts w:ascii="Garamond" w:hAnsi="Garamond"/>
          <w:color w:val="auto"/>
        </w:rPr>
        <w:t>.</w:t>
      </w:r>
    </w:p>
    <w:p w14:paraId="3F7351E4" w14:textId="77777777" w:rsidR="00506CC9" w:rsidRPr="00991F7B" w:rsidRDefault="00506CC9" w:rsidP="00942C5C">
      <w:pPr>
        <w:pStyle w:val="Odstavecseseznamem"/>
        <w:numPr>
          <w:ilvl w:val="0"/>
          <w:numId w:val="4"/>
        </w:numPr>
        <w:autoSpaceDE w:val="0"/>
        <w:autoSpaceDN w:val="0"/>
        <w:spacing w:before="360" w:after="120"/>
        <w:ind w:left="0"/>
        <w:contextualSpacing w:val="0"/>
        <w:jc w:val="both"/>
        <w:rPr>
          <w:rFonts w:ascii="Garamond" w:hAnsi="Garamond"/>
          <w:i/>
          <w:noProof/>
          <w:color w:val="auto"/>
        </w:rPr>
      </w:pPr>
      <w:r w:rsidRPr="00991F7B">
        <w:rPr>
          <w:rFonts w:ascii="Garamond" w:hAnsi="Garamond" w:cs="Calibri"/>
          <w:b/>
          <w:color w:val="auto"/>
          <w:sz w:val="28"/>
          <w:szCs w:val="28"/>
        </w:rPr>
        <w:t xml:space="preserve">Informace o zavedení a využívání kanálů a postupů pro interní oznamování </w:t>
      </w:r>
    </w:p>
    <w:p w14:paraId="46197C62" w14:textId="77777777" w:rsidR="00506CC9" w:rsidRPr="00991F7B" w:rsidRDefault="00506CC9" w:rsidP="00506CC9">
      <w:pPr>
        <w:pStyle w:val="Odstavecseseznamem"/>
        <w:autoSpaceDE w:val="0"/>
        <w:autoSpaceDN w:val="0"/>
        <w:spacing w:before="120" w:after="240"/>
        <w:ind w:left="0"/>
        <w:jc w:val="both"/>
        <w:rPr>
          <w:rFonts w:ascii="Garamond" w:hAnsi="Garamond"/>
          <w:i/>
          <w:noProof/>
          <w:color w:val="auto"/>
        </w:rPr>
      </w:pPr>
      <w:r w:rsidRPr="00991F7B">
        <w:rPr>
          <w:rFonts w:ascii="Garamond" w:hAnsi="Garamond"/>
          <w:color w:val="auto"/>
        </w:rPr>
        <w:t>V souladu s čl. 7 odst. 3 Směrnice</w:t>
      </w:r>
      <w:r w:rsidRPr="00991F7B">
        <w:rPr>
          <w:rFonts w:ascii="Garamond" w:hAnsi="Garamond"/>
          <w:noProof/>
          <w:color w:val="auto"/>
        </w:rPr>
        <w:t xml:space="preserve"> Evropského parlamentu a Rady (EU) 2019/1937 ze dne 23. října 2019</w:t>
      </w:r>
      <w:r w:rsidRPr="00991F7B">
        <w:rPr>
          <w:rFonts w:ascii="Garamond" w:hAnsi="Garamond"/>
          <w:i/>
          <w:noProof/>
          <w:color w:val="auto"/>
        </w:rPr>
        <w:t xml:space="preserve"> </w:t>
      </w:r>
      <w:r w:rsidRPr="00991F7B">
        <w:rPr>
          <w:rFonts w:ascii="Garamond" w:hAnsi="Garamond"/>
          <w:noProof/>
          <w:color w:val="auto"/>
        </w:rPr>
        <w:t xml:space="preserve">(dále jen „Směrnice“) Okresní soud v Chebu jako povinný subjekt informuje o zavedení a využívání kanálů a postupů pro interní oznamování, včetně postupů pro přijímání následných opatření dle příslušné Směrnice, která zahrnuje taktéž  označení příslušné osoby pověřené k přijímání a prošetřování oznámení o protiprávním jednání (dále jen „příslušná osoba“). </w:t>
      </w:r>
    </w:p>
    <w:p w14:paraId="5AC58C4C"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t>6.1</w:t>
      </w:r>
      <w:r w:rsidRPr="00991F7B">
        <w:rPr>
          <w:rFonts w:ascii="Garamond" w:hAnsi="Garamond"/>
          <w:b/>
          <w:noProof/>
          <w:color w:val="auto"/>
        </w:rPr>
        <w:tab/>
        <w:t>Komu je vnitřní infromační systém určen?</w:t>
      </w:r>
    </w:p>
    <w:p w14:paraId="67A43180"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Tento oznamovací systém je určen fyzickým osobám (mj. zaměst</w:t>
      </w:r>
      <w:r w:rsidR="007A4943" w:rsidRPr="00991F7B">
        <w:rPr>
          <w:rFonts w:ascii="Garamond" w:hAnsi="Garamond"/>
          <w:noProof/>
          <w:color w:val="auto"/>
        </w:rPr>
        <w:t>n</w:t>
      </w:r>
      <w:r w:rsidRPr="00991F7B">
        <w:rPr>
          <w:rFonts w:ascii="Garamond" w:hAnsi="Garamond"/>
          <w:noProof/>
          <w:color w:val="auto"/>
        </w:rPr>
        <w:t>ancům a soudcům Okresního soudu v Chebu), které se v souvislosti s prací nebo jinou obdobnou činností dozvěděl</w:t>
      </w:r>
      <w:r w:rsidR="007A4943" w:rsidRPr="00991F7B">
        <w:rPr>
          <w:rFonts w:ascii="Garamond" w:hAnsi="Garamond"/>
          <w:noProof/>
          <w:color w:val="auto"/>
        </w:rPr>
        <w:t>y</w:t>
      </w:r>
      <w:r w:rsidRPr="00991F7B">
        <w:rPr>
          <w:rFonts w:ascii="Garamond" w:hAnsi="Garamond"/>
          <w:noProof/>
          <w:color w:val="auto"/>
        </w:rPr>
        <w:t xml:space="preserve"> o protiprávní činnosti v rozsahu působnosti Okresního soudu v Chebu, která porušuje právní předpis spadající do jedné z oblastí vymezených Směrnicí. </w:t>
      </w:r>
    </w:p>
    <w:p w14:paraId="210BD8F0"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t>6.2</w:t>
      </w:r>
      <w:r w:rsidRPr="00991F7B">
        <w:rPr>
          <w:rFonts w:ascii="Garamond" w:hAnsi="Garamond"/>
          <w:b/>
          <w:noProof/>
          <w:color w:val="auto"/>
        </w:rPr>
        <w:tab/>
        <w:t>Kde lze oznámení podat?</w:t>
      </w:r>
    </w:p>
    <w:p w14:paraId="5E8E3611"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Oznámení lze podat příslušné osobě, kterou je v rámci vnitřního oznamovacího systému Okresního soudu v Chebu Lenka Osinková (v případě nepřítomnosti této osoby vykonává činnost příslušné osoby Petra Liptáková).</w:t>
      </w:r>
    </w:p>
    <w:p w14:paraId="10BD23F0" w14:textId="77777777" w:rsidR="00122FD9" w:rsidRPr="00991F7B" w:rsidRDefault="00122FD9" w:rsidP="00506CC9">
      <w:pPr>
        <w:spacing w:before="120" w:after="240"/>
        <w:jc w:val="both"/>
        <w:rPr>
          <w:rFonts w:ascii="Garamond" w:hAnsi="Garamond"/>
          <w:noProof/>
          <w:color w:val="auto"/>
        </w:rPr>
      </w:pPr>
    </w:p>
    <w:p w14:paraId="43186808" w14:textId="77777777" w:rsidR="00506CC9" w:rsidRPr="00991F7B" w:rsidRDefault="00506CC9" w:rsidP="00122FD9">
      <w:pPr>
        <w:spacing w:before="240" w:after="120"/>
        <w:jc w:val="both"/>
        <w:rPr>
          <w:rFonts w:ascii="Garamond" w:hAnsi="Garamond"/>
          <w:b/>
          <w:noProof/>
          <w:color w:val="auto"/>
        </w:rPr>
      </w:pPr>
      <w:r w:rsidRPr="00991F7B">
        <w:rPr>
          <w:rFonts w:ascii="Garamond" w:hAnsi="Garamond"/>
          <w:b/>
          <w:noProof/>
          <w:color w:val="auto"/>
        </w:rPr>
        <w:lastRenderedPageBreak/>
        <w:tab/>
        <w:t>Jak lze oznámení podat:</w:t>
      </w:r>
    </w:p>
    <w:p w14:paraId="1A5BDD71" w14:textId="77777777" w:rsidR="00506CC9" w:rsidRPr="00991F7B" w:rsidRDefault="00B224A1" w:rsidP="00122FD9">
      <w:pPr>
        <w:pStyle w:val="Odstavecseseznamem"/>
        <w:numPr>
          <w:ilvl w:val="0"/>
          <w:numId w:val="23"/>
        </w:numPr>
        <w:spacing w:before="120" w:after="120"/>
        <w:jc w:val="both"/>
        <w:rPr>
          <w:rFonts w:ascii="Garamond" w:hAnsi="Garamond"/>
          <w:noProof/>
          <w:color w:val="auto"/>
        </w:rPr>
      </w:pPr>
      <w:r w:rsidRPr="00991F7B">
        <w:rPr>
          <w:rFonts w:ascii="Garamond" w:hAnsi="Garamond"/>
          <w:noProof/>
          <w:color w:val="auto"/>
        </w:rPr>
        <w:t>t</w:t>
      </w:r>
      <w:r w:rsidR="00506CC9" w:rsidRPr="00991F7B">
        <w:rPr>
          <w:rFonts w:ascii="Garamond" w:hAnsi="Garamond"/>
          <w:noProof/>
          <w:color w:val="auto"/>
        </w:rPr>
        <w:t xml:space="preserve">elefonicky na linku: </w:t>
      </w:r>
      <w:r w:rsidR="00506CC9" w:rsidRPr="00991F7B">
        <w:rPr>
          <w:rFonts w:ascii="Garamond" w:hAnsi="Garamond"/>
          <w:color w:val="auto"/>
        </w:rPr>
        <w:t>377 867 504</w:t>
      </w:r>
    </w:p>
    <w:p w14:paraId="514AE60E" w14:textId="77777777" w:rsidR="00506CC9" w:rsidRPr="00991F7B" w:rsidRDefault="00506CC9" w:rsidP="00122FD9">
      <w:pPr>
        <w:pStyle w:val="Odstavecseseznamem"/>
        <w:numPr>
          <w:ilvl w:val="0"/>
          <w:numId w:val="23"/>
        </w:numPr>
        <w:spacing w:after="120"/>
        <w:jc w:val="both"/>
        <w:rPr>
          <w:rFonts w:ascii="Garamond" w:hAnsi="Garamond"/>
          <w:noProof/>
          <w:color w:val="auto"/>
        </w:rPr>
      </w:pPr>
      <w:r w:rsidRPr="00991F7B">
        <w:rPr>
          <w:rFonts w:ascii="Garamond" w:hAnsi="Garamond"/>
          <w:noProof/>
          <w:color w:val="auto"/>
        </w:rPr>
        <w:t xml:space="preserve">e-mailem na adresu: oznameni@osoud.chb.justice.cz </w:t>
      </w:r>
    </w:p>
    <w:p w14:paraId="41689528" w14:textId="77777777" w:rsidR="00506CC9" w:rsidRPr="00991F7B" w:rsidRDefault="00506CC9" w:rsidP="00122FD9">
      <w:pPr>
        <w:pStyle w:val="Odstavecseseznamem"/>
        <w:numPr>
          <w:ilvl w:val="0"/>
          <w:numId w:val="23"/>
        </w:numPr>
        <w:spacing w:after="240"/>
        <w:jc w:val="both"/>
        <w:rPr>
          <w:rFonts w:ascii="Garamond" w:hAnsi="Garamond"/>
          <w:b/>
          <w:noProof/>
          <w:color w:val="auto"/>
        </w:rPr>
      </w:pPr>
      <w:r w:rsidRPr="00991F7B">
        <w:rPr>
          <w:rFonts w:ascii="Garamond" w:hAnsi="Garamond"/>
          <w:noProof/>
          <w:color w:val="auto"/>
        </w:rPr>
        <w:t>osobně</w:t>
      </w:r>
      <w:r w:rsidRPr="00991F7B">
        <w:rPr>
          <w:rFonts w:ascii="Garamond" w:hAnsi="Garamond"/>
          <w:b/>
          <w:noProof/>
          <w:color w:val="auto"/>
        </w:rPr>
        <w:t xml:space="preserve"> </w:t>
      </w:r>
      <w:r w:rsidRPr="00991F7B">
        <w:rPr>
          <w:rFonts w:ascii="Garamond" w:hAnsi="Garamond"/>
          <w:noProof/>
          <w:color w:val="auto"/>
        </w:rPr>
        <w:t>po předchozí písemné nebo telefonické domluvě s příslušnou osobou</w:t>
      </w:r>
    </w:p>
    <w:p w14:paraId="642EF2DA" w14:textId="77777777" w:rsidR="00506CC9" w:rsidRPr="00991F7B" w:rsidRDefault="00506CC9" w:rsidP="00506CC9">
      <w:pPr>
        <w:spacing w:before="120"/>
        <w:jc w:val="both"/>
        <w:rPr>
          <w:rFonts w:ascii="Garamond" w:hAnsi="Garamond"/>
          <w:noProof/>
          <w:color w:val="auto"/>
        </w:rPr>
      </w:pPr>
      <w:r w:rsidRPr="00991F7B">
        <w:rPr>
          <w:rFonts w:ascii="Garamond" w:hAnsi="Garamond"/>
          <w:noProof/>
          <w:color w:val="auto"/>
        </w:rPr>
        <w:t xml:space="preserve">V případě ústního oznámení (tj. osobní nebo telefonický rozhovor) pořídí příslušná osoba jeho zvukovou nahrávku nebo přepis. Odmítne-li oznamovatel pořízení nahrávky nebo přepisu, nesmí je příslušná osoba pořídit. V takovém případě bude o podaném oznámení učiněn pouze písemný záznam, který bude věrně zachycovat podstatu ústního vyjádření a co do obsahu odpovídat náležitostem protokolu podle § 18 odst. 2 správního řádu. Stejný postup se uplatní také tehdy, jestliže není možné z technického důvodu pořídit zvukovou nahrávku oznámení. Jak v případě pořízení přepisu oznámení, tak v případě sepsání záznamu o oznámení bude oznamovateli umožněno, aby se k němu vyjádřil a toto vyjádření se k přepisu či záznamu přiloží. </w:t>
      </w:r>
    </w:p>
    <w:p w14:paraId="78276E6F" w14:textId="77777777" w:rsidR="00506CC9" w:rsidRPr="00991F7B" w:rsidRDefault="00506CC9" w:rsidP="00506CC9">
      <w:pPr>
        <w:spacing w:before="120" w:after="240"/>
        <w:jc w:val="both"/>
        <w:rPr>
          <w:rFonts w:ascii="Garamond" w:hAnsi="Garamond"/>
          <w:noProof/>
          <w:color w:val="auto"/>
        </w:rPr>
      </w:pPr>
      <w:r w:rsidRPr="00991F7B">
        <w:rPr>
          <w:rFonts w:ascii="Garamond" w:hAnsi="Garamond"/>
          <w:noProof/>
          <w:color w:val="auto"/>
        </w:rPr>
        <w:t>Upozornění: Jestliže oznamovatel podá oznámení prostřednictvím jiných interních komunikačních kanálů než shora výslovně uvedených (např. p</w:t>
      </w:r>
      <w:r w:rsidR="00C355DE" w:rsidRPr="00991F7B">
        <w:rPr>
          <w:rFonts w:ascii="Garamond" w:hAnsi="Garamond"/>
          <w:noProof/>
          <w:color w:val="auto"/>
        </w:rPr>
        <w:t>rostřednictvím datové schánky a </w:t>
      </w:r>
      <w:r w:rsidRPr="00991F7B">
        <w:rPr>
          <w:rFonts w:ascii="Garamond" w:hAnsi="Garamond"/>
          <w:noProof/>
          <w:color w:val="auto"/>
        </w:rPr>
        <w:t>podatelny), Okresní soud v Chebu nemůže garantovat oc</w:t>
      </w:r>
      <w:r w:rsidR="00C355DE" w:rsidRPr="00991F7B">
        <w:rPr>
          <w:rFonts w:ascii="Garamond" w:hAnsi="Garamond"/>
          <w:noProof/>
          <w:color w:val="auto"/>
        </w:rPr>
        <w:t>hranu totožnosti oznamovatele a </w:t>
      </w:r>
      <w:r w:rsidRPr="00991F7B">
        <w:rPr>
          <w:rFonts w:ascii="Garamond" w:hAnsi="Garamond"/>
          <w:noProof/>
          <w:color w:val="auto"/>
        </w:rPr>
        <w:t xml:space="preserve">informací uvedených v oznámení v souladu se Směrnicí.  </w:t>
      </w:r>
    </w:p>
    <w:p w14:paraId="1BC47EFB" w14:textId="77777777" w:rsidR="00506CC9" w:rsidRPr="00991F7B" w:rsidRDefault="00506CC9" w:rsidP="00506CC9">
      <w:pPr>
        <w:spacing w:before="120"/>
        <w:jc w:val="both"/>
        <w:rPr>
          <w:rFonts w:ascii="Garamond" w:hAnsi="Garamond"/>
          <w:noProof/>
          <w:color w:val="auto"/>
        </w:rPr>
      </w:pPr>
      <w:r w:rsidRPr="00991F7B">
        <w:rPr>
          <w:rFonts w:ascii="Garamond" w:hAnsi="Garamond"/>
          <w:noProof/>
          <w:color w:val="auto"/>
        </w:rPr>
        <w:t>Pro oznámení podezření na protiprávní jednání lze nicméně využít i další komunikační kanály:</w:t>
      </w:r>
    </w:p>
    <w:p w14:paraId="5C4810F7" w14:textId="77777777" w:rsidR="00506CC9" w:rsidRPr="00991F7B" w:rsidRDefault="00506CC9" w:rsidP="00122FD9">
      <w:pPr>
        <w:pStyle w:val="Odstavecseseznamem"/>
        <w:widowControl/>
        <w:numPr>
          <w:ilvl w:val="0"/>
          <w:numId w:val="24"/>
        </w:numPr>
        <w:spacing w:before="120" w:after="120"/>
        <w:ind w:left="714" w:hanging="357"/>
        <w:contextualSpacing w:val="0"/>
        <w:rPr>
          <w:rFonts w:ascii="Garamond" w:hAnsi="Garamond"/>
          <w:noProof/>
          <w:color w:val="auto"/>
        </w:rPr>
      </w:pPr>
      <w:r w:rsidRPr="00991F7B">
        <w:rPr>
          <w:rFonts w:ascii="Garamond" w:hAnsi="Garamond"/>
          <w:noProof/>
          <w:color w:val="auto"/>
        </w:rPr>
        <w:t>Externí oznamovací systém Ministerstva spravedlnosti (</w:t>
      </w:r>
      <w:hyperlink r:id="rId11" w:history="1">
        <w:r w:rsidRPr="00991F7B">
          <w:rPr>
            <w:rStyle w:val="Hypertextovodkaz"/>
            <w:rFonts w:ascii="Garamond" w:hAnsi="Garamond"/>
            <w:noProof/>
            <w:color w:val="auto"/>
            <w:u w:val="none"/>
          </w:rPr>
          <w:t>https://oznamovatel.justice.cz/</w:t>
        </w:r>
      </w:hyperlink>
      <w:r w:rsidRPr="00991F7B">
        <w:rPr>
          <w:rFonts w:ascii="Garamond" w:hAnsi="Garamond"/>
          <w:noProof/>
          <w:color w:val="auto"/>
        </w:rPr>
        <w:t>).</w:t>
      </w:r>
    </w:p>
    <w:p w14:paraId="53BFACE5" w14:textId="77777777" w:rsidR="00506CC9" w:rsidRPr="00991F7B" w:rsidRDefault="00506CC9" w:rsidP="00122FD9">
      <w:pPr>
        <w:pStyle w:val="Odstavecseseznamem"/>
        <w:widowControl/>
        <w:numPr>
          <w:ilvl w:val="0"/>
          <w:numId w:val="24"/>
        </w:numPr>
        <w:spacing w:before="120" w:after="120"/>
        <w:ind w:left="714" w:hanging="357"/>
        <w:contextualSpacing w:val="0"/>
        <w:jc w:val="both"/>
        <w:rPr>
          <w:rFonts w:ascii="Garamond" w:hAnsi="Garamond"/>
          <w:noProof/>
          <w:color w:val="auto"/>
        </w:rPr>
      </w:pPr>
      <w:r w:rsidRPr="00991F7B">
        <w:rPr>
          <w:rFonts w:ascii="Garamond" w:hAnsi="Garamond"/>
          <w:noProof/>
          <w:color w:val="auto"/>
        </w:rPr>
        <w:t>Oznamovatel má v souladu se Směrnicí možnost podat oznámení uveřejněním</w:t>
      </w:r>
      <w:r w:rsidRPr="00991F7B">
        <w:rPr>
          <w:rFonts w:ascii="Garamond" w:hAnsi="Garamond"/>
          <w:b/>
          <w:noProof/>
          <w:color w:val="auto"/>
        </w:rPr>
        <w:t xml:space="preserve"> </w:t>
      </w:r>
      <w:r w:rsidRPr="00991F7B">
        <w:rPr>
          <w:rFonts w:ascii="Garamond" w:hAnsi="Garamond"/>
          <w:noProof/>
          <w:color w:val="auto"/>
        </w:rPr>
        <w:t>(například prostřednictvím sociální sítě, příspěvku v médiích či na internetových stánkách). Uveřejnění by však mělo být využívané pouze ve výjimečných případech definovaných Směrnicí, kdy není možné dosáhnout účelu oznámení využitím standartních kanálů (vnitřního oznamovacíhio sytému či externího oznamovacího systému). Naplnění podmínek pro uveřejnění oznámení bude záležet na subjektivním posouzení oznamovatele, nicméně vyjde-li později najevo, že podmínky v daném případě naplněny nebyly, bude oznamovatel za své jednání odpovědný podle příslušných právních předpisů (v rovině soukromoprávní se vůči němu může dotčená osoba dovolávat nároků vyplývajících zejména z práva na ochranu osobnosti a v rovině veřejnoprávní by se mohlo jednat např. o postih pro trestný čin pomluvy podle § 184 trestního zákoníku, křivého obvinění podle § 345 trestního zákoníku nebo šíření poplašné zprávy podle § 357 trestního zákoníku).</w:t>
      </w:r>
    </w:p>
    <w:p w14:paraId="7B58ACDF" w14:textId="77777777" w:rsidR="00506CC9" w:rsidRPr="00991F7B" w:rsidRDefault="00506CC9" w:rsidP="00122FD9">
      <w:pPr>
        <w:pStyle w:val="Odstavecseseznamem"/>
        <w:widowControl/>
        <w:numPr>
          <w:ilvl w:val="0"/>
          <w:numId w:val="24"/>
        </w:numPr>
        <w:spacing w:before="120" w:after="120"/>
        <w:ind w:left="714" w:hanging="357"/>
        <w:contextualSpacing w:val="0"/>
        <w:jc w:val="both"/>
        <w:rPr>
          <w:rFonts w:ascii="Garamond" w:hAnsi="Garamond"/>
          <w:noProof/>
          <w:color w:val="auto"/>
        </w:rPr>
      </w:pPr>
      <w:r w:rsidRPr="00991F7B">
        <w:rPr>
          <w:rFonts w:ascii="Garamond" w:hAnsi="Garamond" w:cs="Arial"/>
          <w:color w:val="auto"/>
        </w:rPr>
        <w:t>U podezření ze spáchání některého z trestných činů neuvedených v § 368 trestního zákoníku (podání oznámení dle Směrnice nezbavuje oznamovatele oznamovací povinnosti dle daného ustanovení trestního zákona), či pod</w:t>
      </w:r>
      <w:r w:rsidR="00C355DE" w:rsidRPr="00991F7B">
        <w:rPr>
          <w:rFonts w:ascii="Garamond" w:hAnsi="Garamond" w:cs="Arial"/>
          <w:color w:val="auto"/>
        </w:rPr>
        <w:t>ezření ze spáchání přestupku má </w:t>
      </w:r>
      <w:r w:rsidRPr="00991F7B">
        <w:rPr>
          <w:rFonts w:ascii="Garamond" w:hAnsi="Garamond" w:cs="Arial"/>
          <w:color w:val="auto"/>
        </w:rPr>
        <w:t xml:space="preserve">oznamovatel na výběr, zda toto učiní prostřednictvím vnitřního oznamovacího systému, externího oznamovacího systému, nebo přímo orgánu veřejné moci příslušného k přijímání oznámení podle jiných právních předpisů (v případě trestního oznámení jde o policejní orgán a státního zástupce, v případě oznámení přestupku jde o věcně a místně příslušný správní orgán), když pouze uvedené orgány jsou kompetentní k posouzení skutečnosti, zda došlo k naplnění skutkové podstaty trestného činu, nebo přestupku. </w:t>
      </w:r>
    </w:p>
    <w:p w14:paraId="13ECE57E"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Oznamovatel by měl v ideálním případě postupovat tak, že své oznámení podá nejprve interně u instituce (nejčastěji svého zaměstnavatele), v jejíž působnosti či proti jejímž zájmům jednání směřuje. Takový postup je oboustranně výhodný. Daná instituce má možnost na zjištěná podezření bezprostředně reagovat mnohem efektivněji nežli jiné orgány a zabránit tak hmotným škodám či poškození své pověsti. Tento postup je výhodný i pro oznamovatele, který dosáhne vyřešení problému s minimálním právním rizikem vyplývajícím např. z neoprávněného uveřejnění </w:t>
      </w:r>
      <w:r w:rsidRPr="00991F7B">
        <w:rPr>
          <w:rFonts w:ascii="Garamond" w:hAnsi="Garamond" w:cs="Arial"/>
          <w:color w:val="auto"/>
        </w:rPr>
        <w:lastRenderedPageBreak/>
        <w:t xml:space="preserve">oznámení. V případě, že takovýto interní oznamovací kanál není funkční nebo se oznamovatel domnívá, že jeho oznámení nebude prošetřeno, nebude chráněna jeho identita a hrozila by mu odvetná opatření ze strany zaměstnavatele, má možnost své oznámení také podat přímo prostřednictvím externího oznamovacího systému, který zřídilo Ministerstvo spravedlnosti. Podání oznámení tímto způsobem není podmíněno podáním oznámení prostřednictvím interního oznamovacího systému. V rámci Ministerstva spravedlnosti jsou oba tyto oznamovací systémy odděleny.  </w:t>
      </w:r>
    </w:p>
    <w:p w14:paraId="022CDDA2"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6.3</w:t>
      </w:r>
      <w:r w:rsidRPr="00991F7B">
        <w:rPr>
          <w:rFonts w:ascii="Garamond" w:hAnsi="Garamond" w:cs="Arial"/>
          <w:b/>
          <w:color w:val="auto"/>
        </w:rPr>
        <w:tab/>
        <w:t>Informace před podáním oznámení</w:t>
      </w:r>
    </w:p>
    <w:p w14:paraId="0E3F2E93"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Oznamující osoba by vzhledem k okolnostem a informacím, které má k dispozici v době oznámení, měla mít pádný důvod se domnívat, že jí oznamované či zveřejňované skutečnosti jsou autentické a pravdivé. Nelze tedy oznamovat skutečnosti vědomě nepravdivé. Takové jednání může být sankcionováno. </w:t>
      </w:r>
    </w:p>
    <w:p w14:paraId="28EA8304"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Při získání dokladů dokládajících oznamované skutečnosti by se oznamovatel neměl dopustit jednání, které by mohlo mít charakter trestného činu.</w:t>
      </w:r>
    </w:p>
    <w:p w14:paraId="47B0F11E"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Oznamovatel by měl jednat ve veřejném zájmu a v dobré víře, že jím podávané oznámení se opírá o věrohodná fakta a skutečnosti. </w:t>
      </w:r>
    </w:p>
    <w:p w14:paraId="6A1EDC5F"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Oznamovatel by měl být schopen identifikovat, jaké oblasti se protiprávní jednání týká (viz níže oblasti protiprávních jednání a výjimky z možnosti oznámení) a promyslet, jaké ověřitelné informace o ohlašovaném protiprávním jednání může poskytnout. Rozsah a kvalita poskytovaných informací mohou pozitivně ovlivnit způsob prošetření oznámení. </w:t>
      </w:r>
    </w:p>
    <w:p w14:paraId="3CF90580"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6.4</w:t>
      </w:r>
      <w:r w:rsidRPr="00991F7B">
        <w:rPr>
          <w:rFonts w:ascii="Garamond" w:hAnsi="Garamond" w:cs="Arial"/>
          <w:b/>
          <w:color w:val="auto"/>
        </w:rPr>
        <w:tab/>
        <w:t>Jaké protiprávní jednání lze oznámit:</w:t>
      </w:r>
    </w:p>
    <w:p w14:paraId="3854C2F0"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Ve veřejném sektoru se velmi často </w:t>
      </w:r>
      <w:proofErr w:type="gramStart"/>
      <w:r w:rsidRPr="00991F7B">
        <w:rPr>
          <w:rFonts w:ascii="Garamond" w:hAnsi="Garamond" w:cs="Arial"/>
          <w:color w:val="auto"/>
        </w:rPr>
        <w:t>hovoří</w:t>
      </w:r>
      <w:proofErr w:type="gramEnd"/>
      <w:r w:rsidRPr="00991F7B">
        <w:rPr>
          <w:rFonts w:ascii="Garamond" w:hAnsi="Garamond" w:cs="Arial"/>
          <w:color w:val="auto"/>
        </w:rPr>
        <w:t xml:space="preserve"> o „oznamování korupce“, ale jedná se o fakticky velmi nepřesné zúžení oblasti, které se oznámení může týkat a u </w:t>
      </w:r>
      <w:r w:rsidR="00C355DE" w:rsidRPr="00991F7B">
        <w:rPr>
          <w:rFonts w:ascii="Garamond" w:hAnsi="Garamond" w:cs="Arial"/>
          <w:color w:val="auto"/>
        </w:rPr>
        <w:t>níž je jejich oznamovatelem dle </w:t>
      </w:r>
      <w:r w:rsidRPr="00991F7B">
        <w:rPr>
          <w:rFonts w:ascii="Garamond" w:hAnsi="Garamond" w:cs="Arial"/>
          <w:color w:val="auto"/>
        </w:rPr>
        <w:t>Směrnice poskytována ochrana.</w:t>
      </w:r>
    </w:p>
    <w:p w14:paraId="26C736F3"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Směrnice pro tento účel uvádí tyto oblasti:</w:t>
      </w:r>
    </w:p>
    <w:p w14:paraId="4393BFE0"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zadávání veřejných zakázek</w:t>
      </w:r>
    </w:p>
    <w:p w14:paraId="1634C5AD"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finanční služby, produkty a trhy a předcházení praní peněz a financování terorismu</w:t>
      </w:r>
    </w:p>
    <w:p w14:paraId="01903466"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bezpečnost a soulad výrobků s předpisy</w:t>
      </w:r>
    </w:p>
    <w:p w14:paraId="1436E986"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bezpečnost dopravy</w:t>
      </w:r>
    </w:p>
    <w:p w14:paraId="19A98390"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životního prostředí</w:t>
      </w:r>
    </w:p>
    <w:p w14:paraId="1728EE0A"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radiační ochrana a jaderná bezpečnost</w:t>
      </w:r>
    </w:p>
    <w:p w14:paraId="1840B2BD"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veřejné zdraví</w:t>
      </w:r>
    </w:p>
    <w:p w14:paraId="0515C83B"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spotřebitele</w:t>
      </w:r>
    </w:p>
    <w:p w14:paraId="2FAF26CF"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ochrana soukromí a osobních údajů a bezpečnost sítí a informačních technologií</w:t>
      </w:r>
    </w:p>
    <w:p w14:paraId="6D70AB33" w14:textId="77777777" w:rsidR="00506CC9" w:rsidRPr="00991F7B" w:rsidRDefault="00506CC9" w:rsidP="00506CC9">
      <w:pPr>
        <w:pStyle w:val="Odstavecseseznamem"/>
        <w:widowControl/>
        <w:numPr>
          <w:ilvl w:val="0"/>
          <w:numId w:val="20"/>
        </w:numPr>
        <w:spacing w:before="120" w:after="120"/>
        <w:ind w:left="993" w:hanging="426"/>
        <w:jc w:val="both"/>
        <w:rPr>
          <w:rFonts w:ascii="Garamond" w:hAnsi="Garamond" w:cs="Arial"/>
          <w:color w:val="auto"/>
        </w:rPr>
      </w:pPr>
      <w:r w:rsidRPr="00991F7B">
        <w:rPr>
          <w:rFonts w:ascii="Garamond" w:hAnsi="Garamond" w:cs="Arial"/>
          <w:color w:val="auto"/>
        </w:rPr>
        <w:t>porušení ohrožující finanční zájmy Unie podle článku 325 Smlouvy o fungování EU a blíže v příslušných opatřeních Unie</w:t>
      </w:r>
    </w:p>
    <w:p w14:paraId="1664BD7A" w14:textId="77777777" w:rsidR="00506CC9" w:rsidRPr="00991F7B" w:rsidRDefault="00506CC9" w:rsidP="00506CC9">
      <w:pPr>
        <w:pStyle w:val="Odstavecseseznamem"/>
        <w:widowControl/>
        <w:numPr>
          <w:ilvl w:val="0"/>
          <w:numId w:val="20"/>
        </w:numPr>
        <w:spacing w:before="120" w:after="240"/>
        <w:ind w:left="993" w:hanging="426"/>
        <w:contextualSpacing w:val="0"/>
        <w:jc w:val="both"/>
        <w:rPr>
          <w:rFonts w:ascii="Garamond" w:hAnsi="Garamond" w:cs="Arial"/>
          <w:color w:val="auto"/>
        </w:rPr>
      </w:pPr>
      <w:r w:rsidRPr="00991F7B">
        <w:rPr>
          <w:rFonts w:ascii="Garamond" w:hAnsi="Garamond" w:cs="Arial"/>
          <w:color w:val="auto"/>
        </w:rPr>
        <w:t xml:space="preserve">porušení týkající se vnitřního trhu podle čl. 26 odst. 2 Smlouvy o fungování EU, včetně porušení unijních pravidel hospodářské soutěže a státní podpory, jakož i porušení týkající se vnitřního trhu v souvislosti s jednáními, která porušují pravidla týkající se daně z příjmů právnických osob, nebo s mechanismy, jejichž účelem je získání daňové výhody, která </w:t>
      </w:r>
      <w:proofErr w:type="gramStart"/>
      <w:r w:rsidRPr="00991F7B">
        <w:rPr>
          <w:rFonts w:ascii="Garamond" w:hAnsi="Garamond" w:cs="Arial"/>
          <w:color w:val="auto"/>
        </w:rPr>
        <w:t>maří</w:t>
      </w:r>
      <w:proofErr w:type="gramEnd"/>
      <w:r w:rsidRPr="00991F7B">
        <w:rPr>
          <w:rFonts w:ascii="Garamond" w:hAnsi="Garamond" w:cs="Arial"/>
          <w:color w:val="auto"/>
        </w:rPr>
        <w:t xml:space="preserve"> předmět nebo účel příslušného práva v oblasti daně z příjmu právnických osob.</w:t>
      </w:r>
    </w:p>
    <w:p w14:paraId="31C5A971" w14:textId="77777777" w:rsidR="00506CC9" w:rsidRPr="00991F7B" w:rsidRDefault="00506CC9" w:rsidP="00122FD9">
      <w:pPr>
        <w:spacing w:before="720" w:after="120"/>
        <w:jc w:val="both"/>
        <w:rPr>
          <w:rFonts w:ascii="Garamond" w:hAnsi="Garamond" w:cs="Arial"/>
          <w:color w:val="auto"/>
        </w:rPr>
      </w:pPr>
      <w:r w:rsidRPr="00991F7B">
        <w:rPr>
          <w:rFonts w:ascii="Garamond" w:hAnsi="Garamond" w:cs="Arial"/>
          <w:b/>
          <w:color w:val="auto"/>
        </w:rPr>
        <w:lastRenderedPageBreak/>
        <w:t>6.5</w:t>
      </w:r>
      <w:r w:rsidRPr="00991F7B">
        <w:rPr>
          <w:rFonts w:ascii="Garamond" w:hAnsi="Garamond" w:cs="Arial"/>
          <w:b/>
          <w:color w:val="auto"/>
        </w:rPr>
        <w:tab/>
        <w:t>Výjimky z možnosti oznámení</w:t>
      </w:r>
      <w:r w:rsidRPr="00991F7B">
        <w:rPr>
          <w:rFonts w:ascii="Garamond" w:hAnsi="Garamond" w:cs="Arial"/>
          <w:color w:val="auto"/>
        </w:rPr>
        <w:t>:</w:t>
      </w:r>
    </w:p>
    <w:p w14:paraId="07022FC4"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Z oznamování jsou vyňaty následující „chráněné“ informace:</w:t>
      </w:r>
    </w:p>
    <w:p w14:paraId="79EF3243"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Informace, které by mohly bezprostředně ohrozit podstatný bezpečností zájem České republiky a informace o činnosti zpravodajských služeb.</w:t>
      </w:r>
    </w:p>
    <w:p w14:paraId="68684027"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 xml:space="preserve">Skutečnosti, na které se vztahuje povinnost zachovávat ochranu utajovaných informací, nebo jejichž vyzrazení by zjevně mohlo ohrozit probíhající trestní řízení, a dále zvláštní skutečnosti podléhající ochraně podle zákona upravujícího krizové řízení.  </w:t>
      </w:r>
    </w:p>
    <w:p w14:paraId="02721647" w14:textId="77777777" w:rsidR="00506CC9" w:rsidRPr="00991F7B" w:rsidRDefault="00506CC9" w:rsidP="00122FD9">
      <w:pPr>
        <w:pStyle w:val="Odstavecseseznamem"/>
        <w:widowControl/>
        <w:numPr>
          <w:ilvl w:val="0"/>
          <w:numId w:val="22"/>
        </w:numPr>
        <w:spacing w:before="120" w:after="120"/>
        <w:ind w:left="284" w:hanging="284"/>
        <w:contextualSpacing w:val="0"/>
        <w:jc w:val="both"/>
        <w:rPr>
          <w:rFonts w:ascii="Garamond" w:hAnsi="Garamond" w:cs="Arial"/>
          <w:color w:val="auto"/>
        </w:rPr>
      </w:pPr>
      <w:r w:rsidRPr="00991F7B">
        <w:rPr>
          <w:rFonts w:ascii="Garamond" w:hAnsi="Garamond" w:cs="Arial"/>
          <w:color w:val="auto"/>
        </w:rPr>
        <w:t>Oznamovatel také nesmí porušit Směrnicí vymezenou povinnost mlčenlivosti při výkonu právních a lékařských profesí.  </w:t>
      </w:r>
    </w:p>
    <w:p w14:paraId="6DCD49CD"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Oznamovateli, který </w:t>
      </w:r>
      <w:proofErr w:type="gramStart"/>
      <w:r w:rsidRPr="00991F7B">
        <w:rPr>
          <w:rFonts w:ascii="Garamond" w:hAnsi="Garamond" w:cs="Arial"/>
          <w:color w:val="auto"/>
        </w:rPr>
        <w:t>poruší</w:t>
      </w:r>
      <w:proofErr w:type="gramEnd"/>
      <w:r w:rsidRPr="00991F7B">
        <w:rPr>
          <w:rFonts w:ascii="Garamond" w:hAnsi="Garamond" w:cs="Arial"/>
          <w:color w:val="auto"/>
        </w:rPr>
        <w:t xml:space="preserve"> důvěrnost uvedených informací, nebo uvedené povinnosti mlčenlivosti, nenáleží ochrana dle Směrnice. Takový oznamovatel také může být postižen pro protiprávní jednání, kterého se tím dopustil. </w:t>
      </w:r>
    </w:p>
    <w:p w14:paraId="77953D86" w14:textId="77777777" w:rsidR="00506CC9" w:rsidRPr="00991F7B" w:rsidRDefault="00506CC9" w:rsidP="00122FD9">
      <w:pPr>
        <w:spacing w:before="240" w:after="120"/>
        <w:jc w:val="both"/>
        <w:rPr>
          <w:rFonts w:ascii="Garamond" w:hAnsi="Garamond" w:cs="Arial"/>
          <w:b/>
          <w:color w:val="auto"/>
        </w:rPr>
      </w:pPr>
      <w:r w:rsidRPr="00991F7B">
        <w:rPr>
          <w:rFonts w:ascii="Garamond" w:hAnsi="Garamond" w:cs="Arial"/>
          <w:b/>
          <w:color w:val="auto"/>
        </w:rPr>
        <w:t>6.6</w:t>
      </w:r>
      <w:r w:rsidRPr="00991F7B">
        <w:rPr>
          <w:rFonts w:ascii="Garamond" w:hAnsi="Garamond" w:cs="Arial"/>
          <w:b/>
          <w:color w:val="auto"/>
        </w:rPr>
        <w:tab/>
        <w:t>Ochrana oznamovatele:</w:t>
      </w:r>
    </w:p>
    <w:p w14:paraId="33663EC8"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Ochrana oznamovatelů je s účinností od 17. 12. 2021 poskytována na základě Směrnice, která jak shora uvedeno rámcově vymezuje oblasti, s nimiž oznamované protiprávní jednání musí souviset. Předpokládá se, že Parlament ČR přijme návrh zákona, který ochranu oznamovatelů detailněji vymezí a v případě nutnosti budou podané informace doplněny, nebo upřesněny.</w:t>
      </w:r>
    </w:p>
    <w:p w14:paraId="7483574B"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Ochrana není omezena pouze na oznamovatele, kteří získali informace pro podání oznámení v rámci svého pracovněprávního vztahu, ale také na osoby samostatně výdělečně činné, společníky, osoby ve statutárních, řídících nebo dozorčích org</w:t>
      </w:r>
      <w:r w:rsidR="00C355DE" w:rsidRPr="00991F7B">
        <w:rPr>
          <w:rFonts w:ascii="Garamond" w:hAnsi="Garamond" w:cs="Arial"/>
          <w:color w:val="auto"/>
        </w:rPr>
        <w:t>ánech, dobrovolníky, stážisty a </w:t>
      </w:r>
      <w:r w:rsidRPr="00991F7B">
        <w:rPr>
          <w:rFonts w:ascii="Garamond" w:hAnsi="Garamond" w:cs="Arial"/>
          <w:color w:val="auto"/>
        </w:rPr>
        <w:t>osoby vykonávající činnost na základě smlouvy o poskytování dodávek, služeb, stavebních prací nebo jiné obdobné smlouvy. Ochrana se vztahuje rovněž na oznamovatele, kteří se o takovou činnost teprve ucházejí nebo ucházeli. Chráněny jsou i osoby, které jsou ve vztahu k oznamovatelům osobami blízkými, osobami, které oznámení umožnily nebo usnadnily a dále osoby, které jsou s oznamovateli nějakým způsobem spojeny v pracovním kontextu.</w:t>
      </w:r>
    </w:p>
    <w:p w14:paraId="6DB8D3E0"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Do vnitřního oznamovacího systému Okresního soudu v Chebu je přístup umožněn pouze příslušným osobám, kte</w:t>
      </w:r>
      <w:r w:rsidR="0065357D" w:rsidRPr="00991F7B">
        <w:rPr>
          <w:rFonts w:ascii="Garamond" w:hAnsi="Garamond" w:cs="Arial"/>
          <w:color w:val="auto"/>
        </w:rPr>
        <w:t>ré</w:t>
      </w:r>
      <w:r w:rsidRPr="00991F7B">
        <w:rPr>
          <w:rFonts w:ascii="Garamond" w:hAnsi="Garamond" w:cs="Arial"/>
          <w:color w:val="auto"/>
        </w:rPr>
        <w:t xml:space="preserve"> mají povinnost vždy chránit identitu oznamovatele. Totožnost oznamující osoby nesmí být sdělena bez jejího výslovného souhlasu nikomu dalšímu, povinnost zachovávat důvěrnost se netýká pouze totožnosti oznamující osoby, ale vztahuje se i na jakékoli další informace, z nichž by bylo možné přímo či nepřímo určit její identitu. Výjimkou z uvedeného pravidla je pouze situace, kdy totožnost oznamovatele bude nutné sdělit orgánům vyšetřujícím trestnou činnost, ovšem i o této skutečnosti musí být oznamovatel vyrozuměn  </w:t>
      </w:r>
    </w:p>
    <w:p w14:paraId="66A52D7C" w14:textId="77777777" w:rsidR="00506CC9" w:rsidRPr="00991F7B" w:rsidRDefault="00506CC9" w:rsidP="00506CC9">
      <w:pPr>
        <w:spacing w:before="120" w:after="240"/>
        <w:jc w:val="both"/>
        <w:rPr>
          <w:rFonts w:ascii="Garamond" w:hAnsi="Garamond" w:cs="Arial"/>
          <w:color w:val="auto"/>
        </w:rPr>
      </w:pPr>
      <w:r w:rsidRPr="00991F7B">
        <w:rPr>
          <w:rFonts w:ascii="Garamond" w:hAnsi="Garamond" w:cs="Arial"/>
          <w:color w:val="auto"/>
        </w:rPr>
        <w:t xml:space="preserve">Právní řád nepřipouští žádná zákonná odvetná opatření za oznámení protiprávního </w:t>
      </w:r>
      <w:proofErr w:type="gramStart"/>
      <w:r w:rsidRPr="00991F7B">
        <w:rPr>
          <w:rFonts w:ascii="Garamond" w:hAnsi="Garamond" w:cs="Arial"/>
          <w:color w:val="auto"/>
        </w:rPr>
        <w:t>jednání</w:t>
      </w:r>
      <w:proofErr w:type="gramEnd"/>
      <w:r w:rsidRPr="00991F7B">
        <w:rPr>
          <w:rFonts w:ascii="Garamond" w:hAnsi="Garamond" w:cs="Arial"/>
          <w:color w:val="auto"/>
        </w:rPr>
        <w:t xml:space="preserve"> a naopak chrání oznamovatele. Zaměstnavatel, pro kterého oznamovatel vykonává práci nebo jinou obdobnou činnost, je povinen zabránit jakýmkoliv odvetným opatřením vůči oznamovatelům protiprávního jednání, včetně hrozby odvetných opatření nebo pokusů o ně.  </w:t>
      </w:r>
    </w:p>
    <w:p w14:paraId="69CEEAA7" w14:textId="77777777" w:rsidR="00506CC9" w:rsidRPr="00991F7B" w:rsidRDefault="00506CC9" w:rsidP="00506CC9">
      <w:pPr>
        <w:spacing w:before="120"/>
        <w:jc w:val="both"/>
        <w:rPr>
          <w:rFonts w:ascii="Garamond" w:hAnsi="Garamond" w:cs="Arial"/>
          <w:b/>
          <w:color w:val="auto"/>
        </w:rPr>
      </w:pPr>
      <w:r w:rsidRPr="00991F7B">
        <w:rPr>
          <w:rFonts w:ascii="Garamond" w:hAnsi="Garamond" w:cs="Arial"/>
          <w:b/>
          <w:color w:val="auto"/>
        </w:rPr>
        <w:t>6.7</w:t>
      </w:r>
      <w:r w:rsidRPr="00991F7B">
        <w:rPr>
          <w:rFonts w:ascii="Garamond" w:hAnsi="Garamond" w:cs="Arial"/>
          <w:b/>
          <w:color w:val="auto"/>
        </w:rPr>
        <w:tab/>
        <w:t>Prošetření oznámení</w:t>
      </w:r>
    </w:p>
    <w:p w14:paraId="420CE521"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 xml:space="preserve">Do 7 kalendářních dnů oznamovatel </w:t>
      </w:r>
      <w:proofErr w:type="gramStart"/>
      <w:r w:rsidRPr="00991F7B">
        <w:rPr>
          <w:rFonts w:ascii="Garamond" w:hAnsi="Garamond" w:cs="Arial"/>
          <w:color w:val="auto"/>
        </w:rPr>
        <w:t>obdrží</w:t>
      </w:r>
      <w:proofErr w:type="gramEnd"/>
      <w:r w:rsidRPr="00991F7B">
        <w:rPr>
          <w:rFonts w:ascii="Garamond" w:hAnsi="Garamond" w:cs="Arial"/>
          <w:color w:val="auto"/>
        </w:rPr>
        <w:t xml:space="preserve"> potvrzení, že oznámení bylo přijato a nejpozději do 3 měsíců od zaslání potvrzení obdrží vyrozumění o vyřízení oznámení.</w:t>
      </w:r>
    </w:p>
    <w:p w14:paraId="03BF0260" w14:textId="77777777" w:rsidR="00506CC9" w:rsidRPr="00991F7B" w:rsidRDefault="00506CC9" w:rsidP="00506CC9">
      <w:pPr>
        <w:spacing w:before="120"/>
        <w:jc w:val="both"/>
        <w:rPr>
          <w:rFonts w:ascii="Garamond" w:hAnsi="Garamond" w:cs="Arial"/>
          <w:color w:val="auto"/>
        </w:rPr>
      </w:pPr>
      <w:r w:rsidRPr="00991F7B">
        <w:rPr>
          <w:rFonts w:ascii="Garamond" w:hAnsi="Garamond" w:cs="Arial"/>
          <w:color w:val="auto"/>
        </w:rPr>
        <w:t>Po přijetí oznámení bude vždy posuzována důvodnost podaného oznámení a v případě, že je</w:t>
      </w:r>
      <w:r w:rsidR="00C355DE" w:rsidRPr="00991F7B">
        <w:rPr>
          <w:rFonts w:ascii="Garamond" w:hAnsi="Garamond" w:cs="Arial"/>
          <w:color w:val="auto"/>
        </w:rPr>
        <w:t> </w:t>
      </w:r>
      <w:r w:rsidRPr="00991F7B">
        <w:rPr>
          <w:rFonts w:ascii="Garamond" w:hAnsi="Garamond" w:cs="Arial"/>
          <w:color w:val="auto"/>
        </w:rPr>
        <w:t>oznámení vyhodnoceno jako odůvodněné, budou pověřenou osobou Okresnímu soudu v Chebu jako subjektu, kterého se oznámení týká, doporučena opatření k nápravě nebo předejití protiprávnímu stavu. V odůvodněných případech mohou být závěry prošetření postoupeny také jako podnět orgánům činným v trestním řízení nebo inspektorátům práce.</w:t>
      </w:r>
    </w:p>
    <w:p w14:paraId="51CAD91E" w14:textId="77777777" w:rsidR="0065357D" w:rsidRPr="00991F7B" w:rsidRDefault="00C41544" w:rsidP="0065357D">
      <w:pPr>
        <w:pStyle w:val="Odstavecseseznamem"/>
        <w:numPr>
          <w:ilvl w:val="0"/>
          <w:numId w:val="4"/>
        </w:numPr>
        <w:autoSpaceDE w:val="0"/>
        <w:autoSpaceDN w:val="0"/>
        <w:spacing w:before="120" w:after="240"/>
        <w:ind w:left="0"/>
        <w:contextualSpacing w:val="0"/>
        <w:jc w:val="both"/>
        <w:rPr>
          <w:rFonts w:ascii="Garamond" w:hAnsi="Garamond"/>
          <w:i/>
          <w:noProof/>
          <w:color w:val="auto"/>
        </w:rPr>
      </w:pPr>
      <w:r w:rsidRPr="00991F7B">
        <w:rPr>
          <w:rFonts w:ascii="Garamond" w:hAnsi="Garamond" w:cs="Calibri"/>
          <w:b/>
          <w:color w:val="auto"/>
          <w:sz w:val="28"/>
          <w:szCs w:val="28"/>
        </w:rPr>
        <w:lastRenderedPageBreak/>
        <w:t>Odpovědnost a</w:t>
      </w:r>
      <w:r w:rsidR="0065357D" w:rsidRPr="00991F7B">
        <w:rPr>
          <w:rFonts w:ascii="Garamond" w:hAnsi="Garamond" w:cs="Calibri"/>
          <w:b/>
          <w:color w:val="auto"/>
          <w:sz w:val="28"/>
          <w:szCs w:val="28"/>
        </w:rPr>
        <w:t xml:space="preserve"> </w:t>
      </w:r>
      <w:r w:rsidRPr="00991F7B">
        <w:rPr>
          <w:rFonts w:ascii="Garamond" w:hAnsi="Garamond" w:cs="Calibri"/>
          <w:b/>
          <w:color w:val="auto"/>
          <w:sz w:val="28"/>
          <w:szCs w:val="28"/>
        </w:rPr>
        <w:t>termíny</w:t>
      </w:r>
    </w:p>
    <w:p w14:paraId="6DF82F3C" w14:textId="77777777" w:rsidR="00862C58" w:rsidRPr="00991F7B" w:rsidRDefault="00862C58" w:rsidP="00862C58">
      <w:pPr>
        <w:pStyle w:val="Odstavecseseznamem"/>
        <w:autoSpaceDE w:val="0"/>
        <w:autoSpaceDN w:val="0"/>
        <w:spacing w:before="120" w:after="240"/>
        <w:ind w:left="0"/>
        <w:contextualSpacing w:val="0"/>
        <w:jc w:val="both"/>
        <w:rPr>
          <w:rFonts w:ascii="Garamond" w:hAnsi="Garamond"/>
          <w:i/>
          <w:noProof/>
          <w:color w:val="auto"/>
        </w:rPr>
      </w:pPr>
      <w:r w:rsidRPr="00991F7B">
        <w:rPr>
          <w:rFonts w:ascii="Garamond" w:hAnsi="Garamond" w:cs="Calibri"/>
          <w:color w:val="auto"/>
        </w:rPr>
        <w:t>Jednotlivé úkoly zaměstnanců Okresního soudu v Chebu jsou uvedeny vždy u jednotlivých bodů IPP shora.</w:t>
      </w:r>
    </w:p>
    <w:p w14:paraId="6538FABE" w14:textId="77777777" w:rsidR="00C41544" w:rsidRPr="00991F7B" w:rsidRDefault="00C41544" w:rsidP="00C41544">
      <w:pPr>
        <w:spacing w:before="120"/>
        <w:jc w:val="both"/>
        <w:rPr>
          <w:rFonts w:ascii="Garamond" w:hAnsi="Garamond" w:cs="Arial"/>
          <w:b/>
          <w:color w:val="auto"/>
        </w:rPr>
      </w:pPr>
      <w:r w:rsidRPr="00991F7B">
        <w:rPr>
          <w:rFonts w:ascii="Garamond" w:hAnsi="Garamond" w:cs="Arial"/>
          <w:b/>
          <w:color w:val="auto"/>
        </w:rPr>
        <w:t>7.1</w:t>
      </w:r>
      <w:r w:rsidRPr="00991F7B">
        <w:rPr>
          <w:rFonts w:ascii="Garamond" w:hAnsi="Garamond" w:cs="Arial"/>
          <w:b/>
          <w:color w:val="auto"/>
        </w:rPr>
        <w:tab/>
        <w:t>Odpovědnost</w:t>
      </w:r>
    </w:p>
    <w:p w14:paraId="55F8453B" w14:textId="77777777" w:rsidR="0065357D" w:rsidRPr="00991F7B" w:rsidRDefault="00862C58" w:rsidP="00506CC9">
      <w:pPr>
        <w:spacing w:before="120"/>
        <w:jc w:val="both"/>
        <w:rPr>
          <w:rFonts w:ascii="Garamond" w:hAnsi="Garamond" w:cs="Arial"/>
          <w:color w:val="auto"/>
        </w:rPr>
      </w:pPr>
      <w:r w:rsidRPr="00991F7B">
        <w:rPr>
          <w:rFonts w:ascii="Garamond" w:hAnsi="Garamond" w:cs="Arial"/>
          <w:color w:val="auto"/>
        </w:rPr>
        <w:t>Všichni vedoucí zaměstnanci v rozsahu své kompetence mají o</w:t>
      </w:r>
      <w:r w:rsidR="00C355DE" w:rsidRPr="00991F7B">
        <w:rPr>
          <w:rFonts w:ascii="Garamond" w:hAnsi="Garamond" w:cs="Arial"/>
          <w:color w:val="auto"/>
        </w:rPr>
        <w:t xml:space="preserve">dpovědnost za plnění úkolů dle bodů 1.1, 1.2, 1.3, 1.5, </w:t>
      </w:r>
      <w:r w:rsidR="00C41544" w:rsidRPr="00991F7B">
        <w:rPr>
          <w:rFonts w:ascii="Garamond" w:hAnsi="Garamond" w:cs="Arial"/>
          <w:color w:val="auto"/>
        </w:rPr>
        <w:t>2</w:t>
      </w:r>
      <w:r w:rsidR="00C355DE" w:rsidRPr="00991F7B">
        <w:rPr>
          <w:rFonts w:ascii="Garamond" w:hAnsi="Garamond" w:cs="Arial"/>
          <w:color w:val="auto"/>
        </w:rPr>
        <w:t>.</w:t>
      </w:r>
      <w:r w:rsidR="00C41544" w:rsidRPr="00991F7B">
        <w:rPr>
          <w:rFonts w:ascii="Garamond" w:hAnsi="Garamond" w:cs="Arial"/>
          <w:color w:val="auto"/>
        </w:rPr>
        <w:t>1, 3.1, 3.2, 3.3, 4.1, 4.2, 5.1, a bodu 6.</w:t>
      </w:r>
    </w:p>
    <w:p w14:paraId="3084CC17" w14:textId="77777777" w:rsidR="00C355DE" w:rsidRPr="00991F7B" w:rsidRDefault="00862C58" w:rsidP="00506CC9">
      <w:pPr>
        <w:spacing w:before="120"/>
        <w:jc w:val="both"/>
        <w:rPr>
          <w:rFonts w:ascii="Garamond" w:hAnsi="Garamond" w:cs="Arial"/>
          <w:color w:val="auto"/>
        </w:rPr>
      </w:pPr>
      <w:r w:rsidRPr="00991F7B">
        <w:rPr>
          <w:rFonts w:ascii="Garamond" w:hAnsi="Garamond" w:cs="Arial"/>
          <w:color w:val="auto"/>
        </w:rPr>
        <w:t>Ředitelka správy má o</w:t>
      </w:r>
      <w:r w:rsidR="00C355DE" w:rsidRPr="00991F7B">
        <w:rPr>
          <w:rFonts w:ascii="Garamond" w:hAnsi="Garamond" w:cs="Arial"/>
          <w:color w:val="auto"/>
        </w:rPr>
        <w:t xml:space="preserve">dpovědnost za </w:t>
      </w:r>
      <w:r w:rsidR="00C41544" w:rsidRPr="00991F7B">
        <w:rPr>
          <w:rFonts w:ascii="Garamond" w:hAnsi="Garamond" w:cs="Arial"/>
          <w:color w:val="auto"/>
        </w:rPr>
        <w:t xml:space="preserve">udržování a zveřejňování </w:t>
      </w:r>
      <w:r w:rsidR="00C355DE" w:rsidRPr="00991F7B">
        <w:rPr>
          <w:rFonts w:ascii="Garamond" w:hAnsi="Garamond" w:cs="Arial"/>
          <w:color w:val="auto"/>
        </w:rPr>
        <w:t>aktuální</w:t>
      </w:r>
      <w:r w:rsidR="00C41544" w:rsidRPr="00991F7B">
        <w:rPr>
          <w:rFonts w:ascii="Garamond" w:hAnsi="Garamond" w:cs="Arial"/>
          <w:color w:val="auto"/>
        </w:rPr>
        <w:t>ch</w:t>
      </w:r>
      <w:r w:rsidR="00C355DE" w:rsidRPr="00991F7B">
        <w:rPr>
          <w:rFonts w:ascii="Garamond" w:hAnsi="Garamond" w:cs="Arial"/>
          <w:color w:val="auto"/>
        </w:rPr>
        <w:t xml:space="preserve"> </w:t>
      </w:r>
      <w:r w:rsidR="00C41544" w:rsidRPr="00991F7B">
        <w:rPr>
          <w:rFonts w:ascii="Garamond" w:hAnsi="Garamond" w:cs="Arial"/>
          <w:color w:val="auto"/>
        </w:rPr>
        <w:t>údajů</w:t>
      </w:r>
      <w:r w:rsidR="00C355DE" w:rsidRPr="00991F7B">
        <w:rPr>
          <w:rFonts w:ascii="Garamond" w:hAnsi="Garamond" w:cs="Arial"/>
          <w:color w:val="auto"/>
        </w:rPr>
        <w:t xml:space="preserve"> dle bodu 1.4</w:t>
      </w:r>
      <w:r w:rsidRPr="00991F7B">
        <w:rPr>
          <w:rFonts w:ascii="Garamond" w:hAnsi="Garamond" w:cs="Arial"/>
          <w:color w:val="auto"/>
        </w:rPr>
        <w:t xml:space="preserve"> a </w:t>
      </w:r>
      <w:r w:rsidR="00C41544" w:rsidRPr="00991F7B">
        <w:rPr>
          <w:rFonts w:ascii="Garamond" w:hAnsi="Garamond" w:cs="Arial"/>
          <w:color w:val="auto"/>
        </w:rPr>
        <w:t>bodu</w:t>
      </w:r>
      <w:r w:rsidR="00C355DE" w:rsidRPr="00991F7B">
        <w:rPr>
          <w:rFonts w:ascii="Garamond" w:hAnsi="Garamond" w:cs="Arial"/>
          <w:color w:val="auto"/>
        </w:rPr>
        <w:t xml:space="preserve"> </w:t>
      </w:r>
      <w:r w:rsidR="00C41544" w:rsidRPr="00991F7B">
        <w:rPr>
          <w:rFonts w:ascii="Garamond" w:hAnsi="Garamond" w:cs="Arial"/>
          <w:color w:val="auto"/>
        </w:rPr>
        <w:t xml:space="preserve">2.2 a </w:t>
      </w:r>
      <w:r w:rsidRPr="00991F7B">
        <w:rPr>
          <w:rFonts w:ascii="Garamond" w:hAnsi="Garamond" w:cs="Arial"/>
          <w:color w:val="auto"/>
        </w:rPr>
        <w:t xml:space="preserve">dále za přípravu a </w:t>
      </w:r>
      <w:r w:rsidR="00C41544" w:rsidRPr="00991F7B">
        <w:rPr>
          <w:rFonts w:ascii="Garamond" w:hAnsi="Garamond" w:cs="Arial"/>
          <w:color w:val="auto"/>
        </w:rPr>
        <w:t>vyhotovení dokumentů</w:t>
      </w:r>
      <w:r w:rsidRPr="00991F7B">
        <w:rPr>
          <w:rFonts w:ascii="Garamond" w:hAnsi="Garamond" w:cs="Arial"/>
          <w:color w:val="auto"/>
        </w:rPr>
        <w:t xml:space="preserve"> dle bodu 5.2 a 5.3</w:t>
      </w:r>
      <w:r w:rsidR="00C41544" w:rsidRPr="00991F7B">
        <w:rPr>
          <w:rFonts w:ascii="Garamond" w:hAnsi="Garamond" w:cs="Arial"/>
          <w:color w:val="auto"/>
        </w:rPr>
        <w:t>.</w:t>
      </w:r>
    </w:p>
    <w:p w14:paraId="71965828" w14:textId="77777777" w:rsidR="00862C58" w:rsidRPr="00991F7B" w:rsidRDefault="00862C58" w:rsidP="00862C58">
      <w:pPr>
        <w:spacing w:before="120"/>
        <w:jc w:val="both"/>
        <w:rPr>
          <w:rFonts w:ascii="Garamond" w:hAnsi="Garamond" w:cs="Arial"/>
          <w:b/>
          <w:color w:val="auto"/>
        </w:rPr>
      </w:pPr>
      <w:r w:rsidRPr="00991F7B">
        <w:rPr>
          <w:rFonts w:ascii="Garamond" w:hAnsi="Garamond" w:cs="Arial"/>
          <w:b/>
          <w:color w:val="auto"/>
        </w:rPr>
        <w:t>7.2</w:t>
      </w:r>
      <w:r w:rsidRPr="00991F7B">
        <w:rPr>
          <w:rFonts w:ascii="Garamond" w:hAnsi="Garamond" w:cs="Arial"/>
          <w:b/>
          <w:color w:val="auto"/>
        </w:rPr>
        <w:tab/>
        <w:t>Termíny</w:t>
      </w:r>
    </w:p>
    <w:p w14:paraId="2FC0F383" w14:textId="77777777" w:rsidR="00862C58" w:rsidRPr="00991F7B" w:rsidRDefault="005E651B" w:rsidP="00506CC9">
      <w:pPr>
        <w:spacing w:before="120"/>
        <w:jc w:val="both"/>
        <w:rPr>
          <w:rFonts w:ascii="Garamond" w:hAnsi="Garamond" w:cs="Arial"/>
          <w:color w:val="auto"/>
        </w:rPr>
      </w:pPr>
      <w:r w:rsidRPr="00991F7B">
        <w:rPr>
          <w:rFonts w:ascii="Garamond" w:hAnsi="Garamond" w:cs="Arial"/>
          <w:color w:val="auto"/>
        </w:rPr>
        <w:t>K</w:t>
      </w:r>
      <w:r w:rsidR="00862C58" w:rsidRPr="00991F7B">
        <w:rPr>
          <w:rFonts w:ascii="Garamond" w:hAnsi="Garamond" w:cs="Arial"/>
          <w:color w:val="auto"/>
        </w:rPr>
        <w:t xml:space="preserve"> datu 31. </w:t>
      </w:r>
      <w:r w:rsidRPr="00991F7B">
        <w:rPr>
          <w:rFonts w:ascii="Garamond" w:hAnsi="Garamond" w:cs="Arial"/>
          <w:color w:val="auto"/>
        </w:rPr>
        <w:t>prosince</w:t>
      </w:r>
      <w:r w:rsidR="00862C58" w:rsidRPr="00991F7B">
        <w:rPr>
          <w:rFonts w:ascii="Garamond" w:hAnsi="Garamond" w:cs="Arial"/>
          <w:color w:val="auto"/>
        </w:rPr>
        <w:t xml:space="preserve"> lichého kalendářního roku vyhodnotí </w:t>
      </w:r>
      <w:r w:rsidRPr="00991F7B">
        <w:rPr>
          <w:rFonts w:ascii="Garamond" w:hAnsi="Garamond" w:cs="Arial"/>
          <w:color w:val="auto"/>
        </w:rPr>
        <w:t xml:space="preserve">vedoucí pracovníci v rozsahu své kompetence </w:t>
      </w:r>
      <w:r w:rsidR="00862C58" w:rsidRPr="00991F7B">
        <w:rPr>
          <w:rFonts w:ascii="Garamond" w:hAnsi="Garamond" w:cs="Arial"/>
          <w:color w:val="auto"/>
        </w:rPr>
        <w:t>IPP.</w:t>
      </w:r>
    </w:p>
    <w:p w14:paraId="184AC188" w14:textId="77777777" w:rsidR="00862C58" w:rsidRPr="00991F7B" w:rsidRDefault="00862C58" w:rsidP="00506CC9">
      <w:pPr>
        <w:spacing w:before="120"/>
        <w:jc w:val="both"/>
        <w:rPr>
          <w:rFonts w:ascii="Garamond" w:hAnsi="Garamond" w:cs="Arial"/>
          <w:color w:val="auto"/>
        </w:rPr>
      </w:pPr>
      <w:r w:rsidRPr="00991F7B">
        <w:rPr>
          <w:rFonts w:ascii="Garamond" w:hAnsi="Garamond" w:cs="Arial"/>
          <w:color w:val="auto"/>
        </w:rPr>
        <w:t xml:space="preserve">Do </w:t>
      </w:r>
      <w:r w:rsidR="005E651B" w:rsidRPr="00991F7B">
        <w:rPr>
          <w:rFonts w:ascii="Garamond" w:hAnsi="Garamond" w:cs="Arial"/>
          <w:color w:val="auto"/>
        </w:rPr>
        <w:t>31. března následujícího sudého kalendářního roku zpracuje předseda soudu zprávu o vyhodnocení IPP.</w:t>
      </w:r>
    </w:p>
    <w:p w14:paraId="06EF4930" w14:textId="77777777" w:rsidR="005E651B" w:rsidRPr="00991F7B" w:rsidRDefault="005E651B" w:rsidP="00506CC9">
      <w:pPr>
        <w:spacing w:before="120"/>
        <w:jc w:val="both"/>
        <w:rPr>
          <w:rFonts w:ascii="Garamond" w:hAnsi="Garamond" w:cs="Arial"/>
          <w:color w:val="auto"/>
        </w:rPr>
      </w:pPr>
      <w:r w:rsidRPr="00991F7B">
        <w:rPr>
          <w:rFonts w:ascii="Garamond" w:hAnsi="Garamond" w:cs="Arial"/>
          <w:color w:val="auto"/>
        </w:rPr>
        <w:t>Do 30. června sudého kalendářního roku aktualizuje předseda soudu IPP v souladu s aktuálním Rámcovým resortním interním protikorupčním programem. Aktualizovaný IPP zveřejní Okresní soud v Chebu na své internetové stránce věnované boji s korupcí společně a etickým kodexem, systémem pro oznamování podezření na korupci a seznamem poradců.</w:t>
      </w:r>
    </w:p>
    <w:p w14:paraId="24D7748E" w14:textId="77777777" w:rsidR="005E651B" w:rsidRPr="00991F7B" w:rsidRDefault="005E651B" w:rsidP="00506CC9">
      <w:pPr>
        <w:spacing w:before="120"/>
        <w:jc w:val="both"/>
        <w:rPr>
          <w:rFonts w:ascii="Garamond" w:hAnsi="Garamond" w:cs="Arial"/>
          <w:color w:val="auto"/>
        </w:rPr>
      </w:pPr>
      <w:r w:rsidRPr="00991F7B">
        <w:rPr>
          <w:rFonts w:ascii="Garamond" w:hAnsi="Garamond" w:cs="Arial"/>
          <w:color w:val="auto"/>
        </w:rPr>
        <w:t>Do 30. června sudého kalendářního roku aktualizuje předseda soudu podle potřeby Katalog korupčních rizik.</w:t>
      </w:r>
    </w:p>
    <w:p w14:paraId="789F3550" w14:textId="77777777" w:rsidR="009D01E2" w:rsidRPr="00991F7B" w:rsidRDefault="00A36FC3" w:rsidP="00942C5C">
      <w:pPr>
        <w:pStyle w:val="Nadpis21"/>
        <w:keepNext/>
        <w:keepLines/>
        <w:numPr>
          <w:ilvl w:val="0"/>
          <w:numId w:val="3"/>
        </w:numPr>
        <w:shd w:val="clear" w:color="auto" w:fill="auto"/>
        <w:tabs>
          <w:tab w:val="left" w:pos="509"/>
        </w:tabs>
        <w:spacing w:before="360" w:after="240"/>
        <w:jc w:val="both"/>
        <w:rPr>
          <w:rFonts w:ascii="Garamond" w:hAnsi="Garamond"/>
          <w:color w:val="auto"/>
        </w:rPr>
      </w:pPr>
      <w:bookmarkStart w:id="22" w:name="bookmark24"/>
      <w:r w:rsidRPr="00991F7B">
        <w:rPr>
          <w:rFonts w:ascii="Garamond" w:hAnsi="Garamond"/>
          <w:color w:val="auto"/>
        </w:rPr>
        <w:t>Závěr</w:t>
      </w:r>
      <w:bookmarkEnd w:id="22"/>
    </w:p>
    <w:p w14:paraId="0ECD3414" w14:textId="77777777" w:rsidR="009D01E2" w:rsidRPr="00991F7B" w:rsidRDefault="00A36FC3" w:rsidP="00152CBE">
      <w:pPr>
        <w:pStyle w:val="Zkladntext20"/>
        <w:shd w:val="clear" w:color="auto" w:fill="auto"/>
        <w:spacing w:after="480"/>
        <w:ind w:firstLine="0"/>
        <w:jc w:val="both"/>
        <w:rPr>
          <w:rStyle w:val="Zkladntext2Tun"/>
          <w:rFonts w:ascii="Garamond" w:hAnsi="Garamond"/>
          <w:b w:val="0"/>
          <w:color w:val="auto"/>
        </w:rPr>
      </w:pPr>
      <w:r w:rsidRPr="00991F7B">
        <w:rPr>
          <w:rStyle w:val="Zkladntext2Tun"/>
          <w:rFonts w:ascii="Garamond" w:hAnsi="Garamond"/>
          <w:b w:val="0"/>
          <w:color w:val="auto"/>
        </w:rPr>
        <w:t>Aktualizovaný IPP</w:t>
      </w:r>
      <w:r w:rsidR="00152CBE" w:rsidRPr="00991F7B">
        <w:rPr>
          <w:rStyle w:val="Zkladntext2Tun"/>
          <w:rFonts w:ascii="Garamond" w:hAnsi="Garamond"/>
          <w:b w:val="0"/>
          <w:color w:val="auto"/>
        </w:rPr>
        <w:t xml:space="preserve"> Okresního soudu v Chebu</w:t>
      </w:r>
      <w:r w:rsidRPr="00991F7B">
        <w:rPr>
          <w:rStyle w:val="Zkladntext2Tun"/>
          <w:rFonts w:ascii="Garamond" w:hAnsi="Garamond"/>
          <w:b w:val="0"/>
          <w:color w:val="auto"/>
        </w:rPr>
        <w:t xml:space="preserve"> je účinný dnem 30.</w:t>
      </w:r>
      <w:r w:rsidR="00464EB7" w:rsidRPr="00991F7B">
        <w:rPr>
          <w:rStyle w:val="Zkladntext2Tun"/>
          <w:rFonts w:ascii="Garamond" w:hAnsi="Garamond"/>
          <w:b w:val="0"/>
          <w:color w:val="auto"/>
        </w:rPr>
        <w:t xml:space="preserve"> </w:t>
      </w:r>
      <w:r w:rsidRPr="00991F7B">
        <w:rPr>
          <w:rStyle w:val="Zkladntext2Tun"/>
          <w:rFonts w:ascii="Garamond" w:hAnsi="Garamond"/>
          <w:b w:val="0"/>
          <w:color w:val="auto"/>
        </w:rPr>
        <w:t>6.</w:t>
      </w:r>
      <w:r w:rsidR="00464EB7" w:rsidRPr="00991F7B">
        <w:rPr>
          <w:rStyle w:val="Zkladntext2Tun"/>
          <w:rFonts w:ascii="Garamond" w:hAnsi="Garamond"/>
          <w:b w:val="0"/>
          <w:color w:val="auto"/>
        </w:rPr>
        <w:t xml:space="preserve"> </w:t>
      </w:r>
      <w:r w:rsidRPr="00991F7B">
        <w:rPr>
          <w:rStyle w:val="Zkladntext2Tun"/>
          <w:rFonts w:ascii="Garamond" w:hAnsi="Garamond"/>
          <w:b w:val="0"/>
          <w:color w:val="auto"/>
        </w:rPr>
        <w:t>20</w:t>
      </w:r>
      <w:r w:rsidR="00152CBE" w:rsidRPr="00991F7B">
        <w:rPr>
          <w:rStyle w:val="Zkladntext2Tun"/>
          <w:rFonts w:ascii="Garamond" w:hAnsi="Garamond"/>
          <w:b w:val="0"/>
          <w:color w:val="auto"/>
        </w:rPr>
        <w:t>2</w:t>
      </w:r>
      <w:r w:rsidR="00FB4B0A">
        <w:rPr>
          <w:rStyle w:val="Zkladntext2Tun"/>
          <w:rFonts w:ascii="Garamond" w:hAnsi="Garamond"/>
          <w:b w:val="0"/>
          <w:color w:val="auto"/>
        </w:rPr>
        <w:t>4</w:t>
      </w:r>
      <w:r w:rsidRPr="00991F7B">
        <w:rPr>
          <w:rStyle w:val="Zkladntext2Tun"/>
          <w:rFonts w:ascii="Garamond" w:hAnsi="Garamond"/>
          <w:b w:val="0"/>
          <w:color w:val="auto"/>
        </w:rPr>
        <w:t xml:space="preserve"> a je v plném rozsahu závazný pro všechny </w:t>
      </w:r>
      <w:r w:rsidR="00152CBE" w:rsidRPr="00991F7B">
        <w:rPr>
          <w:rStyle w:val="Zkladntext2Tun"/>
          <w:rFonts w:ascii="Garamond" w:hAnsi="Garamond"/>
          <w:b w:val="0"/>
          <w:color w:val="auto"/>
        </w:rPr>
        <w:t>soudce a </w:t>
      </w:r>
      <w:r w:rsidRPr="00991F7B">
        <w:rPr>
          <w:rStyle w:val="Zkladntext2Tun"/>
          <w:rFonts w:ascii="Garamond" w:hAnsi="Garamond"/>
          <w:b w:val="0"/>
          <w:color w:val="auto"/>
        </w:rPr>
        <w:t>zaměstnance</w:t>
      </w:r>
      <w:r w:rsidR="00152CBE" w:rsidRPr="00991F7B">
        <w:rPr>
          <w:rStyle w:val="Zkladntext2Tun"/>
          <w:rFonts w:ascii="Garamond" w:hAnsi="Garamond"/>
          <w:b w:val="0"/>
          <w:color w:val="auto"/>
        </w:rPr>
        <w:t xml:space="preserve"> Okresního soudu v Chebu, kteří jsou povinni jej v plném rozsahu respektovat a řídit se jím</w:t>
      </w:r>
      <w:r w:rsidRPr="00991F7B">
        <w:rPr>
          <w:rStyle w:val="Zkladntext2Tun"/>
          <w:rFonts w:ascii="Garamond" w:hAnsi="Garamond"/>
          <w:b w:val="0"/>
          <w:color w:val="auto"/>
        </w:rPr>
        <w:t>.</w:t>
      </w:r>
    </w:p>
    <w:p w14:paraId="71539A09" w14:textId="77777777" w:rsidR="00152CBE" w:rsidRPr="00991F7B" w:rsidRDefault="00152CBE" w:rsidP="00C662D2">
      <w:pPr>
        <w:pStyle w:val="Zkladntext20"/>
        <w:shd w:val="clear" w:color="auto" w:fill="auto"/>
        <w:spacing w:after="1320"/>
        <w:ind w:firstLine="0"/>
        <w:jc w:val="both"/>
        <w:rPr>
          <w:rStyle w:val="Zkladntext2Tun"/>
          <w:rFonts w:ascii="Garamond" w:hAnsi="Garamond"/>
          <w:b w:val="0"/>
          <w:color w:val="auto"/>
        </w:rPr>
      </w:pPr>
      <w:r w:rsidRPr="00991F7B">
        <w:rPr>
          <w:rStyle w:val="Zkladntext2Tun"/>
          <w:rFonts w:ascii="Garamond" w:hAnsi="Garamond"/>
          <w:b w:val="0"/>
          <w:color w:val="auto"/>
        </w:rPr>
        <w:t>Cheb 2</w:t>
      </w:r>
      <w:r w:rsidR="00FB4B0A">
        <w:rPr>
          <w:rStyle w:val="Zkladntext2Tun"/>
          <w:rFonts w:ascii="Garamond" w:hAnsi="Garamond"/>
          <w:b w:val="0"/>
          <w:color w:val="auto"/>
        </w:rPr>
        <w:t>1</w:t>
      </w:r>
      <w:r w:rsidRPr="00991F7B">
        <w:rPr>
          <w:rStyle w:val="Zkladntext2Tun"/>
          <w:rFonts w:ascii="Garamond" w:hAnsi="Garamond"/>
          <w:b w:val="0"/>
          <w:color w:val="auto"/>
        </w:rPr>
        <w:t>. 6. 202</w:t>
      </w:r>
      <w:r w:rsidR="00FB4B0A">
        <w:rPr>
          <w:rStyle w:val="Zkladntext2Tun"/>
          <w:rFonts w:ascii="Garamond" w:hAnsi="Garamond"/>
          <w:b w:val="0"/>
          <w:color w:val="auto"/>
        </w:rPr>
        <w:t>4</w:t>
      </w:r>
    </w:p>
    <w:p w14:paraId="2F494302" w14:textId="77777777" w:rsidR="00152CBE" w:rsidRPr="00991F7B" w:rsidRDefault="00152CBE" w:rsidP="00152CBE">
      <w:pPr>
        <w:pStyle w:val="Zkladntext20"/>
        <w:shd w:val="clear" w:color="auto" w:fill="auto"/>
        <w:ind w:firstLine="0"/>
        <w:jc w:val="both"/>
        <w:rPr>
          <w:rStyle w:val="Zkladntext2Tun"/>
          <w:rFonts w:ascii="Garamond" w:hAnsi="Garamond"/>
          <w:b w:val="0"/>
          <w:color w:val="auto"/>
        </w:rPr>
      </w:pPr>
      <w:r w:rsidRPr="00991F7B">
        <w:rPr>
          <w:rStyle w:val="Zkladntext2Tun"/>
          <w:rFonts w:ascii="Garamond" w:hAnsi="Garamond"/>
          <w:b w:val="0"/>
          <w:color w:val="auto"/>
        </w:rPr>
        <w:t>Mgr. Robert Plášil</w:t>
      </w:r>
    </w:p>
    <w:p w14:paraId="289C6165" w14:textId="77777777" w:rsidR="00152CBE" w:rsidRPr="00FB4B0A" w:rsidRDefault="00152CBE" w:rsidP="00152CBE">
      <w:pPr>
        <w:pStyle w:val="Zkladntext20"/>
        <w:shd w:val="clear" w:color="auto" w:fill="auto"/>
        <w:ind w:firstLine="0"/>
        <w:jc w:val="both"/>
        <w:rPr>
          <w:rStyle w:val="Zkladntext2Tun"/>
          <w:rFonts w:ascii="Garamond" w:hAnsi="Garamond"/>
          <w:b w:val="0"/>
          <w:color w:val="auto"/>
          <w:sz w:val="20"/>
          <w:szCs w:val="20"/>
        </w:rPr>
      </w:pPr>
      <w:r w:rsidRPr="00FB4B0A">
        <w:rPr>
          <w:rStyle w:val="Zkladntext2Tun"/>
          <w:rFonts w:ascii="Garamond" w:hAnsi="Garamond"/>
          <w:b w:val="0"/>
          <w:color w:val="auto"/>
          <w:sz w:val="20"/>
          <w:szCs w:val="20"/>
        </w:rPr>
        <w:t>předseda Okresního soudu v</w:t>
      </w:r>
      <w:r w:rsidR="005E651B" w:rsidRPr="00FB4B0A">
        <w:rPr>
          <w:rStyle w:val="Zkladntext2Tun"/>
          <w:rFonts w:ascii="Garamond" w:hAnsi="Garamond"/>
          <w:b w:val="0"/>
          <w:color w:val="auto"/>
          <w:sz w:val="20"/>
          <w:szCs w:val="20"/>
        </w:rPr>
        <w:t> </w:t>
      </w:r>
      <w:r w:rsidRPr="00FB4B0A">
        <w:rPr>
          <w:rStyle w:val="Zkladntext2Tun"/>
          <w:rFonts w:ascii="Garamond" w:hAnsi="Garamond"/>
          <w:b w:val="0"/>
          <w:color w:val="auto"/>
          <w:sz w:val="20"/>
          <w:szCs w:val="20"/>
        </w:rPr>
        <w:t>Chebu</w:t>
      </w:r>
    </w:p>
    <w:p w14:paraId="125125FA"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p>
    <w:p w14:paraId="4E2AA9D5"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p>
    <w:p w14:paraId="55C22B31"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p>
    <w:p w14:paraId="14FFD656" w14:textId="77777777" w:rsidR="00B456D9" w:rsidRPr="00991F7B" w:rsidRDefault="00B456D9" w:rsidP="00152CBE">
      <w:pPr>
        <w:pStyle w:val="Zkladntext20"/>
        <w:shd w:val="clear" w:color="auto" w:fill="auto"/>
        <w:ind w:firstLine="0"/>
        <w:jc w:val="both"/>
        <w:rPr>
          <w:rStyle w:val="Zkladntext2Tun"/>
          <w:rFonts w:ascii="Garamond" w:hAnsi="Garamond"/>
          <w:b w:val="0"/>
          <w:color w:val="auto"/>
        </w:rPr>
      </w:pPr>
    </w:p>
    <w:p w14:paraId="35CE6B6C" w14:textId="77777777" w:rsidR="00B456D9" w:rsidRPr="00991F7B" w:rsidRDefault="00B456D9" w:rsidP="00152CBE">
      <w:pPr>
        <w:pStyle w:val="Zkladntext20"/>
        <w:shd w:val="clear" w:color="auto" w:fill="auto"/>
        <w:ind w:firstLine="0"/>
        <w:jc w:val="both"/>
        <w:rPr>
          <w:rStyle w:val="Zkladntext2Tun"/>
          <w:rFonts w:ascii="Garamond" w:hAnsi="Garamond"/>
          <w:b w:val="0"/>
          <w:color w:val="auto"/>
        </w:rPr>
      </w:pPr>
    </w:p>
    <w:p w14:paraId="4AFBE154"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p>
    <w:p w14:paraId="3C003E37"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p>
    <w:p w14:paraId="705F90A1" w14:textId="77777777" w:rsidR="005E651B" w:rsidRPr="00991F7B" w:rsidRDefault="005E651B" w:rsidP="00152CBE">
      <w:pPr>
        <w:pStyle w:val="Zkladntext20"/>
        <w:shd w:val="clear" w:color="auto" w:fill="auto"/>
        <w:ind w:firstLine="0"/>
        <w:jc w:val="both"/>
        <w:rPr>
          <w:rStyle w:val="Zkladntext2Tun"/>
          <w:rFonts w:ascii="Garamond" w:hAnsi="Garamond"/>
          <w:b w:val="0"/>
          <w:color w:val="auto"/>
        </w:rPr>
      </w:pPr>
      <w:r w:rsidRPr="00991F7B">
        <w:rPr>
          <w:rStyle w:val="Zkladntext2Tun"/>
          <w:rFonts w:ascii="Garamond" w:hAnsi="Garamond"/>
          <w:b w:val="0"/>
          <w:color w:val="auto"/>
        </w:rPr>
        <w:t xml:space="preserve">Přílohy: </w:t>
      </w:r>
      <w:r w:rsidR="00070886" w:rsidRPr="00991F7B">
        <w:rPr>
          <w:rStyle w:val="Zkladntext2Tun"/>
          <w:rFonts w:ascii="Garamond" w:hAnsi="Garamond"/>
          <w:b w:val="0"/>
          <w:color w:val="auto"/>
        </w:rPr>
        <w:tab/>
      </w:r>
      <w:r w:rsidRPr="00991F7B">
        <w:rPr>
          <w:rStyle w:val="Zkladntext2Tun"/>
          <w:rFonts w:ascii="Garamond" w:hAnsi="Garamond"/>
          <w:b w:val="0"/>
          <w:color w:val="auto"/>
        </w:rPr>
        <w:t>Etický kodex</w:t>
      </w:r>
      <w:r w:rsidR="00070886" w:rsidRPr="00991F7B">
        <w:rPr>
          <w:rStyle w:val="Zkladntext2Tun"/>
          <w:rFonts w:ascii="Garamond" w:hAnsi="Garamond"/>
          <w:b w:val="0"/>
          <w:color w:val="auto"/>
        </w:rPr>
        <w:t xml:space="preserve"> zaměstnance Okresního soudu v</w:t>
      </w:r>
      <w:r w:rsidR="00A4070D">
        <w:rPr>
          <w:rStyle w:val="Zkladntext2Tun"/>
          <w:rFonts w:ascii="Garamond" w:hAnsi="Garamond"/>
          <w:b w:val="0"/>
          <w:color w:val="auto"/>
        </w:rPr>
        <w:t> </w:t>
      </w:r>
      <w:r w:rsidR="00070886" w:rsidRPr="00991F7B">
        <w:rPr>
          <w:rStyle w:val="Zkladntext2Tun"/>
          <w:rFonts w:ascii="Garamond" w:hAnsi="Garamond"/>
          <w:b w:val="0"/>
          <w:color w:val="auto"/>
        </w:rPr>
        <w:t>Chebu</w:t>
      </w:r>
    </w:p>
    <w:p w14:paraId="1D3C69BA" w14:textId="77777777" w:rsidR="00070886" w:rsidRDefault="00070886" w:rsidP="00070886">
      <w:pPr>
        <w:pStyle w:val="Zkladntext20"/>
        <w:shd w:val="clear" w:color="auto" w:fill="auto"/>
        <w:ind w:firstLine="0"/>
        <w:jc w:val="both"/>
        <w:rPr>
          <w:rStyle w:val="Zkladntext2Tun"/>
          <w:rFonts w:ascii="Garamond" w:hAnsi="Garamond"/>
          <w:b w:val="0"/>
          <w:color w:val="auto"/>
        </w:rPr>
      </w:pPr>
      <w:r w:rsidRPr="00991F7B">
        <w:rPr>
          <w:rStyle w:val="Zkladntext2Tun"/>
          <w:rFonts w:ascii="Garamond" w:hAnsi="Garamond"/>
          <w:b w:val="0"/>
          <w:color w:val="auto"/>
        </w:rPr>
        <w:tab/>
      </w:r>
      <w:r w:rsidRPr="00991F7B">
        <w:rPr>
          <w:rStyle w:val="Zkladntext2Tun"/>
          <w:rFonts w:ascii="Garamond" w:hAnsi="Garamond"/>
          <w:b w:val="0"/>
          <w:color w:val="auto"/>
        </w:rPr>
        <w:tab/>
        <w:t>Katalog korupčních rizik</w:t>
      </w:r>
      <w:r w:rsidR="009B6960">
        <w:rPr>
          <w:rStyle w:val="Zkladntext2Tun"/>
          <w:rFonts w:ascii="Garamond" w:hAnsi="Garamond"/>
          <w:b w:val="0"/>
          <w:color w:val="auto"/>
        </w:rPr>
        <w:t xml:space="preserve"> Okresního soudu v Chebu</w:t>
      </w:r>
    </w:p>
    <w:p w14:paraId="31B0B427" w14:textId="77777777" w:rsidR="009B6960" w:rsidRPr="00991F7B" w:rsidRDefault="009B6960" w:rsidP="00070886">
      <w:pPr>
        <w:pStyle w:val="Zkladntext20"/>
        <w:shd w:val="clear" w:color="auto" w:fill="auto"/>
        <w:ind w:firstLine="0"/>
        <w:jc w:val="both"/>
        <w:rPr>
          <w:rFonts w:ascii="Garamond" w:hAnsi="Garamond"/>
          <w:bCs/>
          <w:color w:val="auto"/>
        </w:rPr>
      </w:pPr>
      <w:r>
        <w:rPr>
          <w:rStyle w:val="Zkladntext2Tun"/>
          <w:rFonts w:ascii="Garamond" w:hAnsi="Garamond"/>
          <w:b w:val="0"/>
          <w:color w:val="auto"/>
        </w:rPr>
        <w:tab/>
      </w:r>
      <w:r>
        <w:rPr>
          <w:rStyle w:val="Zkladntext2Tun"/>
          <w:rFonts w:ascii="Garamond" w:hAnsi="Garamond"/>
          <w:b w:val="0"/>
          <w:color w:val="auto"/>
        </w:rPr>
        <w:tab/>
        <w:t>Katalog obecných rizik u Okresního soudu v Chebu</w:t>
      </w:r>
    </w:p>
    <w:sectPr w:rsidR="009B6960" w:rsidRPr="00991F7B" w:rsidSect="00122FD9">
      <w:pgSz w:w="11900" w:h="16840"/>
      <w:pgMar w:top="1276" w:right="1381" w:bottom="1560" w:left="1371" w:header="0" w:footer="4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910F" w14:textId="77777777" w:rsidR="001B20BB" w:rsidRDefault="001B20BB">
      <w:r>
        <w:separator/>
      </w:r>
    </w:p>
  </w:endnote>
  <w:endnote w:type="continuationSeparator" w:id="0">
    <w:p w14:paraId="17524448" w14:textId="77777777" w:rsidR="001B20BB" w:rsidRDefault="001B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szCs w:val="20"/>
      </w:rPr>
      <w:id w:val="-472528386"/>
      <w:docPartObj>
        <w:docPartGallery w:val="Page Numbers (Bottom of Page)"/>
        <w:docPartUnique/>
      </w:docPartObj>
    </w:sdtPr>
    <w:sdtEndPr/>
    <w:sdtContent>
      <w:p w14:paraId="230250B1" w14:textId="77777777" w:rsidR="001B20BB" w:rsidRPr="005425F1" w:rsidRDefault="00D30EA9">
        <w:pPr>
          <w:pStyle w:val="Zpat"/>
          <w:jc w:val="center"/>
          <w:rPr>
            <w:rFonts w:ascii="Garamond" w:hAnsi="Garamond"/>
            <w:sz w:val="20"/>
            <w:szCs w:val="20"/>
          </w:rPr>
        </w:pPr>
        <w:r w:rsidRPr="005425F1">
          <w:rPr>
            <w:rFonts w:ascii="Garamond" w:hAnsi="Garamond"/>
            <w:sz w:val="20"/>
            <w:szCs w:val="20"/>
          </w:rPr>
          <w:t xml:space="preserve">Stránka </w:t>
        </w:r>
        <w:r w:rsidRPr="005425F1">
          <w:rPr>
            <w:rFonts w:ascii="Garamond" w:hAnsi="Garamond"/>
            <w:bCs/>
            <w:sz w:val="20"/>
            <w:szCs w:val="20"/>
          </w:rPr>
          <w:fldChar w:fldCharType="begin"/>
        </w:r>
        <w:r w:rsidRPr="005425F1">
          <w:rPr>
            <w:rFonts w:ascii="Garamond" w:hAnsi="Garamond"/>
            <w:bCs/>
            <w:sz w:val="20"/>
            <w:szCs w:val="20"/>
          </w:rPr>
          <w:instrText>PAGE  \* Arabic  \* MERGEFORMAT</w:instrText>
        </w:r>
        <w:r w:rsidRPr="005425F1">
          <w:rPr>
            <w:rFonts w:ascii="Garamond" w:hAnsi="Garamond"/>
            <w:bCs/>
            <w:sz w:val="20"/>
            <w:szCs w:val="20"/>
          </w:rPr>
          <w:fldChar w:fldCharType="separate"/>
        </w:r>
        <w:r w:rsidR="00C662D2">
          <w:rPr>
            <w:rFonts w:ascii="Garamond" w:hAnsi="Garamond"/>
            <w:bCs/>
            <w:noProof/>
            <w:sz w:val="20"/>
            <w:szCs w:val="20"/>
          </w:rPr>
          <w:t>14</w:t>
        </w:r>
        <w:r w:rsidRPr="005425F1">
          <w:rPr>
            <w:rFonts w:ascii="Garamond" w:hAnsi="Garamond"/>
            <w:bCs/>
            <w:sz w:val="20"/>
            <w:szCs w:val="20"/>
          </w:rPr>
          <w:fldChar w:fldCharType="end"/>
        </w:r>
        <w:r w:rsidRPr="005425F1">
          <w:rPr>
            <w:rFonts w:ascii="Garamond" w:hAnsi="Garamond"/>
            <w:sz w:val="20"/>
            <w:szCs w:val="20"/>
          </w:rPr>
          <w:t xml:space="preserve"> z </w:t>
        </w:r>
        <w:r w:rsidRPr="005425F1">
          <w:rPr>
            <w:rFonts w:ascii="Garamond" w:hAnsi="Garamond"/>
            <w:bCs/>
            <w:sz w:val="20"/>
            <w:szCs w:val="20"/>
          </w:rPr>
          <w:fldChar w:fldCharType="begin"/>
        </w:r>
        <w:r w:rsidRPr="005425F1">
          <w:rPr>
            <w:rFonts w:ascii="Garamond" w:hAnsi="Garamond"/>
            <w:bCs/>
            <w:sz w:val="20"/>
            <w:szCs w:val="20"/>
          </w:rPr>
          <w:instrText>NUMPAGES  \* Arabic  \* MERGEFORMAT</w:instrText>
        </w:r>
        <w:r w:rsidRPr="005425F1">
          <w:rPr>
            <w:rFonts w:ascii="Garamond" w:hAnsi="Garamond"/>
            <w:bCs/>
            <w:sz w:val="20"/>
            <w:szCs w:val="20"/>
          </w:rPr>
          <w:fldChar w:fldCharType="separate"/>
        </w:r>
        <w:r w:rsidR="00C662D2">
          <w:rPr>
            <w:rFonts w:ascii="Garamond" w:hAnsi="Garamond"/>
            <w:bCs/>
            <w:noProof/>
            <w:sz w:val="20"/>
            <w:szCs w:val="20"/>
          </w:rPr>
          <w:t>14</w:t>
        </w:r>
        <w:r w:rsidRPr="005425F1">
          <w:rPr>
            <w:rFonts w:ascii="Garamond" w:hAnsi="Garamond"/>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FCC1" w14:textId="77777777" w:rsidR="001B20BB" w:rsidRDefault="001B20BB"/>
  </w:footnote>
  <w:footnote w:type="continuationSeparator" w:id="0">
    <w:p w14:paraId="74CDE94A" w14:textId="77777777" w:rsidR="001B20BB" w:rsidRDefault="001B2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A12F" w14:textId="77777777" w:rsidR="001B20BB" w:rsidRDefault="001B20BB" w:rsidP="00975403">
    <w:pPr>
      <w:pStyle w:val="Zhlav"/>
      <w:jc w:val="right"/>
      <w:rPr>
        <w:rFonts w:ascii="Garamond" w:hAnsi="Garamond"/>
      </w:rPr>
    </w:pPr>
  </w:p>
  <w:p w14:paraId="29EA5A59" w14:textId="77777777" w:rsidR="001B20BB" w:rsidRDefault="001B20BB" w:rsidP="00975403">
    <w:pPr>
      <w:pStyle w:val="Zhlav"/>
      <w:jc w:val="right"/>
      <w:rPr>
        <w:rFonts w:ascii="Garamond" w:hAnsi="Garamond"/>
      </w:rPr>
    </w:pPr>
  </w:p>
  <w:p w14:paraId="1E98CCBE" w14:textId="64E0F6D2" w:rsidR="001B20BB" w:rsidRPr="00975403" w:rsidRDefault="001B20BB" w:rsidP="00975403">
    <w:pPr>
      <w:pStyle w:val="Zhlav"/>
      <w:jc w:val="right"/>
      <w:rPr>
        <w:rFonts w:ascii="Garamond" w:hAnsi="Garamond"/>
      </w:rPr>
    </w:pPr>
    <w:r>
      <w:rPr>
        <w:rFonts w:ascii="Garamond" w:hAnsi="Garamond"/>
      </w:rPr>
      <w:t xml:space="preserve">Spr </w:t>
    </w:r>
    <w:r w:rsidR="0085371A">
      <w:rPr>
        <w:rFonts w:ascii="Garamond" w:hAnsi="Garamond"/>
      </w:rPr>
      <w:t>785</w:t>
    </w:r>
    <w:r>
      <w:rPr>
        <w:rFonts w:ascii="Garamond" w:hAnsi="Garamond"/>
      </w:rPr>
      <w:t>/202</w:t>
    </w:r>
    <w:r w:rsidR="0085371A">
      <w:rPr>
        <w:rFonts w:ascii="Garamond" w:hAnsi="Garamond"/>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0D17" w14:textId="77777777" w:rsidR="00EA46F5" w:rsidRPr="00EA46F5" w:rsidRDefault="00EA46F5" w:rsidP="00EA46F5">
    <w:pPr>
      <w:pStyle w:val="Zhlav"/>
      <w:jc w:val="right"/>
      <w:rPr>
        <w:rFonts w:ascii="Garamond" w:hAnsi="Garamond"/>
        <w:b/>
        <w:sz w:val="32"/>
        <w:szCs w:val="32"/>
      </w:rPr>
    </w:pPr>
    <w:r w:rsidRPr="00EA46F5">
      <w:rPr>
        <w:rFonts w:ascii="Garamond" w:hAnsi="Garamond"/>
        <w:b/>
        <w:sz w:val="32"/>
        <w:szCs w:val="32"/>
      </w:rPr>
      <w:t xml:space="preserve">Spr </w:t>
    </w:r>
    <w:r w:rsidR="00FB4B0A">
      <w:rPr>
        <w:rFonts w:ascii="Garamond" w:hAnsi="Garamond"/>
        <w:b/>
        <w:sz w:val="32"/>
        <w:szCs w:val="32"/>
      </w:rPr>
      <w:t>785</w:t>
    </w:r>
    <w:r w:rsidRPr="00EA46F5">
      <w:rPr>
        <w:rFonts w:ascii="Garamond" w:hAnsi="Garamond"/>
        <w:b/>
        <w:sz w:val="32"/>
        <w:szCs w:val="32"/>
      </w:rPr>
      <w:t>/202</w:t>
    </w:r>
    <w:r w:rsidR="00FB4B0A">
      <w:rPr>
        <w:rFonts w:ascii="Garamond" w:hAnsi="Garamond"/>
        <w:b/>
        <w:sz w:val="32"/>
        <w:szCs w:val="3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55144138"/>
    <w:lvl w:ilvl="0">
      <w:start w:val="4"/>
      <w:numFmt w:val="decimal"/>
      <w:lvlText w:val="%1"/>
      <w:lvlJc w:val="left"/>
      <w:pPr>
        <w:ind w:hanging="720"/>
      </w:pPr>
      <w:rPr>
        <w:rFonts w:cs="Times New Roman"/>
      </w:rPr>
    </w:lvl>
    <w:lvl w:ilvl="1">
      <w:start w:val="1"/>
      <w:numFmt w:val="decimal"/>
      <w:lvlText w:val="%1.%2"/>
      <w:lvlJc w:val="left"/>
      <w:pPr>
        <w:ind w:hanging="720"/>
      </w:pPr>
      <w:rPr>
        <w:rFonts w:cs="Times New Roman"/>
      </w:rPr>
    </w:lvl>
    <w:lvl w:ilvl="2">
      <w:start w:val="1"/>
      <w:numFmt w:val="decimal"/>
      <w:lvlText w:val="%1.%2.%3"/>
      <w:lvlJc w:val="left"/>
      <w:pPr>
        <w:ind w:hanging="720"/>
      </w:pPr>
      <w:rPr>
        <w:rFonts w:ascii="Times New Roman" w:hAnsi="Times New Roman" w:cs="Times New Roman"/>
        <w:b/>
        <w:bCs/>
        <w:sz w:val="24"/>
        <w:szCs w:val="24"/>
      </w:rPr>
    </w:lvl>
    <w:lvl w:ilvl="3">
      <w:start w:val="1"/>
      <w:numFmt w:val="lowerLetter"/>
      <w:lvlText w:val="%4)"/>
      <w:lvlJc w:val="left"/>
      <w:pPr>
        <w:ind w:hanging="975"/>
      </w:pPr>
      <w:rPr>
        <w:rFonts w:ascii="Garamond" w:hAnsi="Garamond" w:cs="Times New Roman" w:hint="default"/>
        <w:b w:val="0"/>
        <w:bCs w:val="0"/>
        <w:spacing w:val="-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BA622B1"/>
    <w:multiLevelType w:val="hybridMultilevel"/>
    <w:tmpl w:val="90A0E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342623"/>
    <w:multiLevelType w:val="multilevel"/>
    <w:tmpl w:val="439ADF78"/>
    <w:lvl w:ilvl="0">
      <w:start w:val="1"/>
      <w:numFmt w:val="decimal"/>
      <w:lvlText w:val="4.%1"/>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935C1"/>
    <w:multiLevelType w:val="multilevel"/>
    <w:tmpl w:val="C51A32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6361F"/>
    <w:multiLevelType w:val="multilevel"/>
    <w:tmpl w:val="61DA59F6"/>
    <w:lvl w:ilvl="0">
      <w:start w:val="1"/>
      <w:numFmt w:val="decimal"/>
      <w:lvlText w:val="1.2.%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start w:val="3"/>
      <w:numFmt w:val="decimal"/>
      <w:lvlText w:val="%1.%2"/>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53B05"/>
    <w:multiLevelType w:val="multilevel"/>
    <w:tmpl w:val="B93A8F5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DF4235"/>
    <w:multiLevelType w:val="multilevel"/>
    <w:tmpl w:val="9970C5C4"/>
    <w:lvl w:ilvl="0">
      <w:start w:val="1"/>
      <w:numFmt w:val="bullet"/>
      <w:lvlText w:val="-"/>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90DC5"/>
    <w:multiLevelType w:val="hybridMultilevel"/>
    <w:tmpl w:val="C874C404"/>
    <w:lvl w:ilvl="0" w:tplc="5E4E3B7E">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FA7867"/>
    <w:multiLevelType w:val="multilevel"/>
    <w:tmpl w:val="290C395C"/>
    <w:lvl w:ilvl="0">
      <w:start w:val="2"/>
      <w:numFmt w:val="bullet"/>
      <w:lvlText w:val="-"/>
      <w:lvlJc w:val="left"/>
      <w:rPr>
        <w:rFonts w:ascii="Garamond" w:eastAsia="Times New Roman" w:hAnsi="Garamond" w:cs="Times New Roman" w:hint="default"/>
        <w:b w:val="0"/>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9" w15:restartNumberingAfterBreak="0">
    <w:nsid w:val="460A30F0"/>
    <w:multiLevelType w:val="multilevel"/>
    <w:tmpl w:val="4332409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BA18CA"/>
    <w:multiLevelType w:val="multilevel"/>
    <w:tmpl w:val="39B43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03286D"/>
    <w:multiLevelType w:val="hybridMultilevel"/>
    <w:tmpl w:val="FB4C5C8C"/>
    <w:lvl w:ilvl="0" w:tplc="5E4E3B7E">
      <w:start w:val="2"/>
      <w:numFmt w:val="bullet"/>
      <w:lvlText w:val="-"/>
      <w:lvlJc w:val="left"/>
      <w:pPr>
        <w:ind w:left="720" w:hanging="360"/>
      </w:pPr>
      <w:rPr>
        <w:rFonts w:ascii="Garamond" w:eastAsia="Times New Roman" w:hAnsi="Garamond"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C658B8"/>
    <w:multiLevelType w:val="multilevel"/>
    <w:tmpl w:val="96942A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8433DD"/>
    <w:multiLevelType w:val="multilevel"/>
    <w:tmpl w:val="E9366798"/>
    <w:lvl w:ilvl="0">
      <w:start w:val="1"/>
      <w:numFmt w:val="decimal"/>
      <w:lvlText w:val="1.5.%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C27111"/>
    <w:multiLevelType w:val="hybridMultilevel"/>
    <w:tmpl w:val="C3007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5FA1C8E"/>
    <w:multiLevelType w:val="multilevel"/>
    <w:tmpl w:val="16D06878"/>
    <w:lvl w:ilvl="0">
      <w:start w:val="1"/>
      <w:numFmt w:val="decimal"/>
      <w:lvlText w:val="5.%1"/>
      <w:lvlJc w:val="left"/>
      <w:rPr>
        <w:rFonts w:ascii="Garamond" w:eastAsia="Times New Roman" w:hAnsi="Garamond" w:cs="Times New Roman" w:hint="default"/>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BC49C7"/>
    <w:multiLevelType w:val="multilevel"/>
    <w:tmpl w:val="3870927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2C247E"/>
    <w:multiLevelType w:val="multilevel"/>
    <w:tmpl w:val="38B4BE0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040560"/>
    <w:multiLevelType w:val="multilevel"/>
    <w:tmpl w:val="DE169AB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9B3531"/>
    <w:multiLevelType w:val="multilevel"/>
    <w:tmpl w:val="5BB256CA"/>
    <w:lvl w:ilvl="0">
      <w:start w:val="1"/>
      <w:numFmt w:val="decimal"/>
      <w:lvlText w:val="3.1.%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85C8B"/>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B73685A"/>
    <w:multiLevelType w:val="multilevel"/>
    <w:tmpl w:val="CD108362"/>
    <w:lvl w:ilvl="0">
      <w:start w:val="1"/>
      <w:numFmt w:val="decimal"/>
      <w:lvlText w:val="1.4.%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FB22CC"/>
    <w:multiLevelType w:val="multilevel"/>
    <w:tmpl w:val="735881CC"/>
    <w:lvl w:ilvl="0">
      <w:start w:val="1"/>
      <w:numFmt w:val="decimal"/>
      <w:lvlText w:val="4.2.%1"/>
      <w:lvlJc w:val="left"/>
      <w:rPr>
        <w:rFonts w:ascii="Garamond" w:eastAsia="Times New Roman" w:hAnsi="Garamond"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2A42F0"/>
    <w:multiLevelType w:val="multilevel"/>
    <w:tmpl w:val="4B6E272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4081066">
    <w:abstractNumId w:val="5"/>
  </w:num>
  <w:num w:numId="2" w16cid:durableId="2122914596">
    <w:abstractNumId w:val="3"/>
  </w:num>
  <w:num w:numId="3" w16cid:durableId="1184905679">
    <w:abstractNumId w:val="9"/>
  </w:num>
  <w:num w:numId="4" w16cid:durableId="310446949">
    <w:abstractNumId w:val="10"/>
  </w:num>
  <w:num w:numId="5" w16cid:durableId="1267081538">
    <w:abstractNumId w:val="12"/>
  </w:num>
  <w:num w:numId="6" w16cid:durableId="950549612">
    <w:abstractNumId w:val="4"/>
  </w:num>
  <w:num w:numId="7" w16cid:durableId="330374400">
    <w:abstractNumId w:val="6"/>
  </w:num>
  <w:num w:numId="8" w16cid:durableId="1266384042">
    <w:abstractNumId w:val="21"/>
  </w:num>
  <w:num w:numId="9" w16cid:durableId="1787459115">
    <w:abstractNumId w:val="13"/>
  </w:num>
  <w:num w:numId="10" w16cid:durableId="276641574">
    <w:abstractNumId w:val="19"/>
  </w:num>
  <w:num w:numId="11" w16cid:durableId="79642268">
    <w:abstractNumId w:val="2"/>
  </w:num>
  <w:num w:numId="12" w16cid:durableId="958680221">
    <w:abstractNumId w:val="22"/>
  </w:num>
  <w:num w:numId="13" w16cid:durableId="849637586">
    <w:abstractNumId w:val="15"/>
  </w:num>
  <w:num w:numId="14" w16cid:durableId="1857229811">
    <w:abstractNumId w:val="17"/>
  </w:num>
  <w:num w:numId="15" w16cid:durableId="809399140">
    <w:abstractNumId w:val="23"/>
  </w:num>
  <w:num w:numId="16" w16cid:durableId="1304235973">
    <w:abstractNumId w:val="18"/>
  </w:num>
  <w:num w:numId="17" w16cid:durableId="141655819">
    <w:abstractNumId w:val="20"/>
  </w:num>
  <w:num w:numId="18" w16cid:durableId="2080590694">
    <w:abstractNumId w:val="0"/>
  </w:num>
  <w:num w:numId="19" w16cid:durableId="2035568531">
    <w:abstractNumId w:val="7"/>
  </w:num>
  <w:num w:numId="20" w16cid:durableId="1323002104">
    <w:abstractNumId w:val="8"/>
  </w:num>
  <w:num w:numId="21" w16cid:durableId="1912229157">
    <w:abstractNumId w:val="1"/>
  </w:num>
  <w:num w:numId="22" w16cid:durableId="578173531">
    <w:abstractNumId w:val="11"/>
  </w:num>
  <w:num w:numId="23" w16cid:durableId="1443261523">
    <w:abstractNumId w:val="14"/>
  </w:num>
  <w:num w:numId="24" w16cid:durableId="1055011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1E2"/>
    <w:rsid w:val="0003018E"/>
    <w:rsid w:val="00046CE5"/>
    <w:rsid w:val="00053184"/>
    <w:rsid w:val="00070886"/>
    <w:rsid w:val="00122FD9"/>
    <w:rsid w:val="00152CBE"/>
    <w:rsid w:val="001B20BB"/>
    <w:rsid w:val="00211F42"/>
    <w:rsid w:val="002170BA"/>
    <w:rsid w:val="00295BD3"/>
    <w:rsid w:val="002A67D8"/>
    <w:rsid w:val="002A7D4D"/>
    <w:rsid w:val="002B2F16"/>
    <w:rsid w:val="002C2145"/>
    <w:rsid w:val="002F017E"/>
    <w:rsid w:val="003221E3"/>
    <w:rsid w:val="003D3D21"/>
    <w:rsid w:val="003D4E4F"/>
    <w:rsid w:val="00444971"/>
    <w:rsid w:val="00464EB7"/>
    <w:rsid w:val="00506CC9"/>
    <w:rsid w:val="0051252B"/>
    <w:rsid w:val="005425F1"/>
    <w:rsid w:val="005B45BF"/>
    <w:rsid w:val="005D0AEF"/>
    <w:rsid w:val="005E651B"/>
    <w:rsid w:val="005E6647"/>
    <w:rsid w:val="0065357D"/>
    <w:rsid w:val="006D12D1"/>
    <w:rsid w:val="0073737F"/>
    <w:rsid w:val="00780341"/>
    <w:rsid w:val="007A4943"/>
    <w:rsid w:val="007D66EE"/>
    <w:rsid w:val="00852CB7"/>
    <w:rsid w:val="00853491"/>
    <w:rsid w:val="0085371A"/>
    <w:rsid w:val="00862C58"/>
    <w:rsid w:val="00866E3C"/>
    <w:rsid w:val="008D52C8"/>
    <w:rsid w:val="008D6C02"/>
    <w:rsid w:val="008D7F01"/>
    <w:rsid w:val="008E13EB"/>
    <w:rsid w:val="009009E3"/>
    <w:rsid w:val="009312C5"/>
    <w:rsid w:val="00936E7A"/>
    <w:rsid w:val="009427E7"/>
    <w:rsid w:val="00942C5C"/>
    <w:rsid w:val="00975403"/>
    <w:rsid w:val="00981A3E"/>
    <w:rsid w:val="00991F7B"/>
    <w:rsid w:val="009A6AB4"/>
    <w:rsid w:val="009B1150"/>
    <w:rsid w:val="009B6960"/>
    <w:rsid w:val="009D01E2"/>
    <w:rsid w:val="009F1D0B"/>
    <w:rsid w:val="00A12498"/>
    <w:rsid w:val="00A36FC3"/>
    <w:rsid w:val="00A4070D"/>
    <w:rsid w:val="00A4372A"/>
    <w:rsid w:val="00A83AA9"/>
    <w:rsid w:val="00B15078"/>
    <w:rsid w:val="00B224A1"/>
    <w:rsid w:val="00B456D9"/>
    <w:rsid w:val="00B549A9"/>
    <w:rsid w:val="00B70598"/>
    <w:rsid w:val="00B711B6"/>
    <w:rsid w:val="00BA062B"/>
    <w:rsid w:val="00BF2811"/>
    <w:rsid w:val="00BF61EE"/>
    <w:rsid w:val="00C355DE"/>
    <w:rsid w:val="00C41544"/>
    <w:rsid w:val="00C46406"/>
    <w:rsid w:val="00C54ADF"/>
    <w:rsid w:val="00C6449E"/>
    <w:rsid w:val="00C662D2"/>
    <w:rsid w:val="00CE2F2C"/>
    <w:rsid w:val="00CE68E0"/>
    <w:rsid w:val="00D15B4A"/>
    <w:rsid w:val="00D2255D"/>
    <w:rsid w:val="00D30EA9"/>
    <w:rsid w:val="00E21D10"/>
    <w:rsid w:val="00E432DE"/>
    <w:rsid w:val="00E46119"/>
    <w:rsid w:val="00E55BE3"/>
    <w:rsid w:val="00E81267"/>
    <w:rsid w:val="00EA46F5"/>
    <w:rsid w:val="00EC7500"/>
    <w:rsid w:val="00ED60AF"/>
    <w:rsid w:val="00F25AC0"/>
    <w:rsid w:val="00F306FB"/>
    <w:rsid w:val="00F67230"/>
    <w:rsid w:val="00FB4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8C47DC"/>
  <w15:docId w15:val="{B443172E-9097-4AF1-9F27-8558CCD9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2">
    <w:name w:val="heading 2"/>
    <w:basedOn w:val="Normln"/>
    <w:link w:val="Nadpis2Char"/>
    <w:uiPriority w:val="99"/>
    <w:qFormat/>
    <w:rsid w:val="00BF2811"/>
    <w:pPr>
      <w:autoSpaceDE w:val="0"/>
      <w:autoSpaceDN w:val="0"/>
      <w:adjustRightInd w:val="0"/>
      <w:ind w:left="836"/>
      <w:outlineLvl w:val="1"/>
    </w:pPr>
    <w:rPr>
      <w:rFonts w:ascii="Times New Roman" w:eastAsia="Times New Roman" w:hAnsi="Times New Roman" w:cs="Times New Roman"/>
      <w:b/>
      <w:bCs/>
      <w:color w:val="auto"/>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38"/>
      <w:szCs w:val="38"/>
      <w:u w:val="none"/>
    </w:rPr>
  </w:style>
  <w:style w:type="character" w:customStyle="1" w:styleId="Zkladntext3">
    <w:name w:val="Základní text (3)_"/>
    <w:basedOn w:val="Standardnpsmoodstavce"/>
    <w:link w:val="Zkladntext30"/>
    <w:rPr>
      <w:b w:val="0"/>
      <w:bCs w:val="0"/>
      <w:i/>
      <w:iCs/>
      <w:smallCaps w:val="0"/>
      <w:strike w:val="0"/>
      <w:w w:val="100"/>
      <w:sz w:val="15"/>
      <w:szCs w:val="15"/>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sz w:val="28"/>
      <w:szCs w:val="28"/>
      <w:u w:val="none"/>
    </w:rPr>
  </w:style>
  <w:style w:type="character" w:customStyle="1" w:styleId="Zkladntext5105ptNetun">
    <w:name w:val="Základní text (5) + 10;5 pt;Ne tučné"/>
    <w:basedOn w:val="Zkladntext5"/>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z w:val="28"/>
      <w:szCs w:val="2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32"/>
      <w:szCs w:val="3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4"/>
      <w:szCs w:val="24"/>
      <w:u w:val="none"/>
    </w:rPr>
  </w:style>
  <w:style w:type="character" w:customStyle="1" w:styleId="Obsah2Char">
    <w:name w:val="Obsah 2 Char"/>
    <w:basedOn w:val="Standardnpsmoodstavce"/>
    <w:link w:val="Obsah2"/>
    <w:rPr>
      <w:rFonts w:ascii="Times New Roman" w:eastAsia="Times New Roman" w:hAnsi="Times New Roman" w:cs="Times New Roman"/>
      <w:b/>
      <w:bCs/>
      <w:i w:val="0"/>
      <w:iCs w:val="0"/>
      <w:smallCaps w:val="0"/>
      <w:strike w:val="0"/>
      <w:sz w:val="28"/>
      <w:szCs w:val="28"/>
      <w:u w:val="none"/>
    </w:rPr>
  </w:style>
  <w:style w:type="character" w:customStyle="1" w:styleId="Obsah212pt">
    <w:name w:val="Obsah (2) + 12 pt"/>
    <w:basedOn w:val="Obsah2Cha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Obsah3Char">
    <w:name w:val="Obsah 3 Char"/>
    <w:basedOn w:val="Standardnpsmoodstavce"/>
    <w:link w:val="Obsah3"/>
    <w:rPr>
      <w:rFonts w:ascii="Times New Roman" w:eastAsia="Times New Roman" w:hAnsi="Times New Roman" w:cs="Times New Roman"/>
      <w:b/>
      <w:bCs/>
      <w:i w:val="0"/>
      <w:iCs w:val="0"/>
      <w:smallCaps w:val="0"/>
      <w:strike w:val="0"/>
      <w:sz w:val="24"/>
      <w:szCs w:val="24"/>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32"/>
      <w:szCs w:val="3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4"/>
      <w:szCs w:val="24"/>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4"/>
      <w:szCs w:val="24"/>
      <w:u w:val="none"/>
      <w:lang w:val="cs-CZ" w:eastAsia="cs-CZ" w:bidi="cs-CZ"/>
    </w:rPr>
  </w:style>
  <w:style w:type="character" w:customStyle="1" w:styleId="Zkladntext9Nekurzva">
    <w:name w:val="Základní text (9) + Ne kurzíva"/>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9">
    <w:name w:val="Základní text (9)"/>
    <w:basedOn w:val="Standardnpsmoodstavce"/>
    <w:rPr>
      <w:rFonts w:ascii="Times New Roman" w:eastAsia="Times New Roman" w:hAnsi="Times New Roman" w:cs="Times New Roman"/>
      <w:b w:val="0"/>
      <w:bCs w:val="0"/>
      <w:i/>
      <w:iCs/>
      <w:smallCaps w:val="0"/>
      <w:strike w:val="0"/>
      <w:u w:val="none"/>
    </w:rPr>
  </w:style>
  <w:style w:type="character" w:customStyle="1" w:styleId="Zkladntext10">
    <w:name w:val="Základní text (10)_"/>
    <w:basedOn w:val="Standardnpsmoodstavce"/>
    <w:link w:val="Zkladntext100"/>
    <w:rPr>
      <w:b w:val="0"/>
      <w:bCs w:val="0"/>
      <w:i w:val="0"/>
      <w:iCs w:val="0"/>
      <w:smallCaps w:val="0"/>
      <w:strike w:val="0"/>
      <w:sz w:val="12"/>
      <w:szCs w:val="12"/>
      <w:u w:val="none"/>
    </w:rPr>
  </w:style>
  <w:style w:type="character" w:customStyle="1" w:styleId="Zkladntext24">
    <w:name w:val="Základní text (2)"/>
    <w:basedOn w:val="Zkladntext2"/>
    <w:rPr>
      <w:rFonts w:ascii="Times New Roman" w:eastAsia="Times New Roman" w:hAnsi="Times New Roman" w:cs="Times New Roman"/>
      <w:b w:val="0"/>
      <w:bCs w:val="0"/>
      <w:i w:val="0"/>
      <w:iCs w:val="0"/>
      <w:smallCaps w:val="0"/>
      <w:strike w:val="0"/>
      <w:color w:val="FFFFFF"/>
      <w:spacing w:val="0"/>
      <w:w w:val="100"/>
      <w:position w:val="0"/>
      <w:sz w:val="24"/>
      <w:szCs w:val="24"/>
      <w:u w:val="none"/>
      <w:lang w:val="cs-CZ" w:eastAsia="cs-CZ" w:bidi="cs-CZ"/>
    </w:rPr>
  </w:style>
  <w:style w:type="character" w:customStyle="1" w:styleId="Zkladntext25">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iCs/>
      <w:smallCaps w:val="0"/>
      <w:strike w:val="0"/>
      <w:u w:val="none"/>
    </w:rPr>
  </w:style>
  <w:style w:type="paragraph" w:customStyle="1" w:styleId="Zkladntext20">
    <w:name w:val="Základní text (2)"/>
    <w:basedOn w:val="Normln"/>
    <w:link w:val="Zkladntext2"/>
    <w:pPr>
      <w:shd w:val="clear" w:color="auto" w:fill="FFFFFF"/>
      <w:spacing w:line="274" w:lineRule="exact"/>
      <w:ind w:hanging="1020"/>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222" w:lineRule="exact"/>
    </w:pPr>
    <w:rPr>
      <w:rFonts w:ascii="Times New Roman" w:eastAsia="Times New Roman" w:hAnsi="Times New Roman" w:cs="Times New Roman"/>
      <w:b/>
      <w:bCs/>
      <w:sz w:val="20"/>
      <w:szCs w:val="20"/>
    </w:rPr>
  </w:style>
  <w:style w:type="paragraph" w:customStyle="1" w:styleId="Nadpis10">
    <w:name w:val="Nadpis #1"/>
    <w:basedOn w:val="Normln"/>
    <w:link w:val="Nadpis1"/>
    <w:pPr>
      <w:shd w:val="clear" w:color="auto" w:fill="FFFFFF"/>
      <w:spacing w:before="3360" w:line="420" w:lineRule="exact"/>
      <w:jc w:val="right"/>
      <w:outlineLvl w:val="0"/>
    </w:pPr>
    <w:rPr>
      <w:rFonts w:ascii="Times New Roman" w:eastAsia="Times New Roman" w:hAnsi="Times New Roman" w:cs="Times New Roman"/>
      <w:b/>
      <w:bCs/>
      <w:i/>
      <w:iCs/>
      <w:sz w:val="38"/>
      <w:szCs w:val="38"/>
    </w:rPr>
  </w:style>
  <w:style w:type="paragraph" w:customStyle="1" w:styleId="Zkladntext30">
    <w:name w:val="Základní text (3)"/>
    <w:basedOn w:val="Normln"/>
    <w:link w:val="Zkladntext3"/>
    <w:pPr>
      <w:shd w:val="clear" w:color="auto" w:fill="FFFFFF"/>
      <w:spacing w:after="80" w:line="170" w:lineRule="exact"/>
    </w:pPr>
    <w:rPr>
      <w:i/>
      <w:iCs/>
      <w:sz w:val="15"/>
      <w:szCs w:val="15"/>
    </w:rPr>
  </w:style>
  <w:style w:type="paragraph" w:customStyle="1" w:styleId="Zkladntext40">
    <w:name w:val="Základní text (4)"/>
    <w:basedOn w:val="Normln"/>
    <w:link w:val="Zkladntext4"/>
    <w:pPr>
      <w:shd w:val="clear" w:color="auto" w:fill="FFFFFF"/>
      <w:spacing w:before="600" w:after="3800" w:line="354" w:lineRule="exact"/>
    </w:pPr>
    <w:rPr>
      <w:rFonts w:ascii="Times New Roman" w:eastAsia="Times New Roman" w:hAnsi="Times New Roman" w:cs="Times New Roman"/>
      <w:sz w:val="32"/>
      <w:szCs w:val="32"/>
    </w:rPr>
  </w:style>
  <w:style w:type="paragraph" w:customStyle="1" w:styleId="Zkladntext50">
    <w:name w:val="Základní text (5)"/>
    <w:basedOn w:val="Normln"/>
    <w:link w:val="Zkladntext5"/>
    <w:pPr>
      <w:shd w:val="clear" w:color="auto" w:fill="FFFFFF"/>
      <w:spacing w:before="3800" w:after="80" w:line="310" w:lineRule="exact"/>
      <w:jc w:val="both"/>
    </w:pPr>
    <w:rPr>
      <w:rFonts w:ascii="Times New Roman" w:eastAsia="Times New Roman" w:hAnsi="Times New Roman" w:cs="Times New Roman"/>
      <w:b/>
      <w:bCs/>
      <w:i/>
      <w:iCs/>
      <w:sz w:val="28"/>
      <w:szCs w:val="28"/>
    </w:rPr>
  </w:style>
  <w:style w:type="paragraph" w:customStyle="1" w:styleId="Zkladntext60">
    <w:name w:val="Základní text (6)"/>
    <w:basedOn w:val="Normln"/>
    <w:link w:val="Zkladntext6"/>
    <w:pPr>
      <w:shd w:val="clear" w:color="auto" w:fill="FFFFFF"/>
      <w:spacing w:before="80" w:line="310" w:lineRule="exact"/>
      <w:jc w:val="right"/>
    </w:pPr>
    <w:rPr>
      <w:rFonts w:ascii="Times New Roman" w:eastAsia="Times New Roman" w:hAnsi="Times New Roman" w:cs="Times New Roman"/>
      <w:i/>
      <w:iCs/>
      <w:sz w:val="28"/>
      <w:szCs w:val="28"/>
    </w:rPr>
  </w:style>
  <w:style w:type="paragraph" w:customStyle="1" w:styleId="Zkladntext70">
    <w:name w:val="Základní text (7)"/>
    <w:basedOn w:val="Normln"/>
    <w:link w:val="Zkladntext7"/>
    <w:pPr>
      <w:shd w:val="clear" w:color="auto" w:fill="FFFFFF"/>
      <w:spacing w:after="280" w:line="354" w:lineRule="exact"/>
    </w:pPr>
    <w:rPr>
      <w:rFonts w:ascii="Times New Roman" w:eastAsia="Times New Roman" w:hAnsi="Times New Roman" w:cs="Times New Roman"/>
      <w:b/>
      <w:bCs/>
      <w:sz w:val="32"/>
      <w:szCs w:val="32"/>
    </w:rPr>
  </w:style>
  <w:style w:type="paragraph" w:customStyle="1" w:styleId="Zkladntext80">
    <w:name w:val="Základní text (8)"/>
    <w:basedOn w:val="Normln"/>
    <w:link w:val="Zkladntext8"/>
    <w:pPr>
      <w:shd w:val="clear" w:color="auto" w:fill="FFFFFF"/>
      <w:spacing w:before="280" w:line="266" w:lineRule="exact"/>
      <w:jc w:val="right"/>
    </w:pPr>
    <w:rPr>
      <w:rFonts w:ascii="Times New Roman" w:eastAsia="Times New Roman" w:hAnsi="Times New Roman" w:cs="Times New Roman"/>
      <w:b/>
      <w:bCs/>
    </w:rPr>
  </w:style>
  <w:style w:type="paragraph" w:styleId="Obsah2">
    <w:name w:val="toc 2"/>
    <w:basedOn w:val="Normln"/>
    <w:link w:val="Obsah2Char"/>
    <w:autoRedefine/>
    <w:uiPriority w:val="39"/>
    <w:pPr>
      <w:shd w:val="clear" w:color="auto" w:fill="FFFFFF"/>
      <w:spacing w:after="280" w:line="310" w:lineRule="exact"/>
    </w:pPr>
    <w:rPr>
      <w:rFonts w:ascii="Times New Roman" w:eastAsia="Times New Roman" w:hAnsi="Times New Roman" w:cs="Times New Roman"/>
      <w:b/>
      <w:bCs/>
      <w:sz w:val="28"/>
      <w:szCs w:val="28"/>
    </w:rPr>
  </w:style>
  <w:style w:type="paragraph" w:styleId="Obsah3">
    <w:name w:val="toc 3"/>
    <w:basedOn w:val="Normln"/>
    <w:link w:val="Obsah3Char"/>
    <w:autoRedefine/>
    <w:uiPriority w:val="39"/>
    <w:pPr>
      <w:shd w:val="clear" w:color="auto" w:fill="FFFFFF"/>
      <w:spacing w:before="280" w:line="274" w:lineRule="exact"/>
    </w:pPr>
    <w:rPr>
      <w:rFonts w:ascii="Times New Roman" w:eastAsia="Times New Roman" w:hAnsi="Times New Roman" w:cs="Times New Roman"/>
      <w:b/>
      <w:bCs/>
    </w:rPr>
  </w:style>
  <w:style w:type="paragraph" w:customStyle="1" w:styleId="Nadpis21">
    <w:name w:val="Nadpis #2"/>
    <w:basedOn w:val="Normln"/>
    <w:link w:val="Nadpis20"/>
    <w:pPr>
      <w:shd w:val="clear" w:color="auto" w:fill="FFFFFF"/>
      <w:spacing w:after="500" w:line="354" w:lineRule="exact"/>
      <w:outlineLvl w:val="1"/>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line="667" w:lineRule="exact"/>
      <w:jc w:val="both"/>
      <w:outlineLvl w:val="2"/>
    </w:pPr>
    <w:rPr>
      <w:rFonts w:ascii="Times New Roman" w:eastAsia="Times New Roman" w:hAnsi="Times New Roman" w:cs="Times New Roman"/>
      <w:b/>
      <w:bCs/>
      <w:sz w:val="28"/>
      <w:szCs w:val="28"/>
    </w:rPr>
  </w:style>
  <w:style w:type="paragraph" w:customStyle="1" w:styleId="Nadpis40">
    <w:name w:val="Nadpis #4"/>
    <w:basedOn w:val="Normln"/>
    <w:link w:val="Nadpis4"/>
    <w:pPr>
      <w:shd w:val="clear" w:color="auto" w:fill="FFFFFF"/>
      <w:spacing w:before="260" w:after="260" w:line="266" w:lineRule="exact"/>
      <w:ind w:hanging="600"/>
      <w:jc w:val="both"/>
      <w:outlineLvl w:val="3"/>
    </w:pPr>
    <w:rPr>
      <w:rFonts w:ascii="Times New Roman" w:eastAsia="Times New Roman" w:hAnsi="Times New Roman" w:cs="Times New Roman"/>
      <w:b/>
      <w:bCs/>
    </w:rPr>
  </w:style>
  <w:style w:type="paragraph" w:customStyle="1" w:styleId="Zkladntext100">
    <w:name w:val="Základní text (10)"/>
    <w:basedOn w:val="Normln"/>
    <w:link w:val="Zkladntext10"/>
    <w:pPr>
      <w:shd w:val="clear" w:color="auto" w:fill="FFFFFF"/>
      <w:spacing w:before="660" w:after="120" w:line="136" w:lineRule="exact"/>
    </w:pPr>
    <w:rPr>
      <w:sz w:val="12"/>
      <w:szCs w:val="12"/>
    </w:rPr>
  </w:style>
  <w:style w:type="paragraph" w:customStyle="1" w:styleId="Zkladntext110">
    <w:name w:val="Základní text (11)"/>
    <w:basedOn w:val="Normln"/>
    <w:link w:val="Zkladntext11"/>
    <w:pPr>
      <w:shd w:val="clear" w:color="auto" w:fill="FFFFFF"/>
      <w:spacing w:after="300" w:line="266" w:lineRule="exact"/>
      <w:jc w:val="both"/>
    </w:pPr>
    <w:rPr>
      <w:rFonts w:ascii="Times New Roman" w:eastAsia="Times New Roman" w:hAnsi="Times New Roman" w:cs="Times New Roman"/>
      <w:b/>
      <w:bCs/>
      <w:i/>
      <w:iCs/>
    </w:rPr>
  </w:style>
  <w:style w:type="paragraph" w:styleId="Obsah4">
    <w:name w:val="toc 4"/>
    <w:basedOn w:val="Normln"/>
    <w:autoRedefine/>
    <w:uiPriority w:val="39"/>
    <w:pPr>
      <w:shd w:val="clear" w:color="auto" w:fill="FFFFFF"/>
      <w:spacing w:before="280" w:line="274" w:lineRule="exact"/>
    </w:pPr>
    <w:rPr>
      <w:rFonts w:ascii="Times New Roman" w:eastAsia="Times New Roman" w:hAnsi="Times New Roman" w:cs="Times New Roman"/>
      <w:b/>
      <w:bCs/>
    </w:rPr>
  </w:style>
  <w:style w:type="character" w:styleId="Zdraznn">
    <w:name w:val="Emphasis"/>
    <w:basedOn w:val="Standardnpsmoodstavce"/>
    <w:uiPriority w:val="20"/>
    <w:qFormat/>
    <w:rsid w:val="0003018E"/>
    <w:rPr>
      <w:i/>
      <w:iCs/>
    </w:rPr>
  </w:style>
  <w:style w:type="character" w:styleId="Hypertextovodkaz">
    <w:name w:val="Hyperlink"/>
    <w:basedOn w:val="Standardnpsmoodstavce"/>
    <w:uiPriority w:val="99"/>
    <w:unhideWhenUsed/>
    <w:rsid w:val="0003018E"/>
    <w:rPr>
      <w:color w:val="0000FF" w:themeColor="hyperlink"/>
      <w:u w:val="single"/>
    </w:rPr>
  </w:style>
  <w:style w:type="paragraph" w:styleId="Odstavecseseznamem">
    <w:name w:val="List Paragraph"/>
    <w:basedOn w:val="Normln"/>
    <w:uiPriority w:val="34"/>
    <w:qFormat/>
    <w:rsid w:val="0003018E"/>
    <w:pPr>
      <w:ind w:left="720"/>
      <w:contextualSpacing/>
    </w:pPr>
  </w:style>
  <w:style w:type="character" w:customStyle="1" w:styleId="Nadpis2Char">
    <w:name w:val="Nadpis 2 Char"/>
    <w:basedOn w:val="Standardnpsmoodstavce"/>
    <w:link w:val="Nadpis2"/>
    <w:uiPriority w:val="99"/>
    <w:rsid w:val="00BF2811"/>
    <w:rPr>
      <w:rFonts w:ascii="Times New Roman" w:eastAsia="Times New Roman" w:hAnsi="Times New Roman" w:cs="Times New Roman"/>
      <w:b/>
      <w:bCs/>
      <w:lang w:bidi="ar-SA"/>
    </w:rPr>
  </w:style>
  <w:style w:type="paragraph" w:styleId="Zkladntext">
    <w:name w:val="Body Text"/>
    <w:basedOn w:val="Normln"/>
    <w:link w:val="ZkladntextChar"/>
    <w:uiPriority w:val="99"/>
    <w:rsid w:val="00BF2811"/>
    <w:pPr>
      <w:autoSpaceDE w:val="0"/>
      <w:autoSpaceDN w:val="0"/>
      <w:adjustRightInd w:val="0"/>
      <w:ind w:left="116"/>
    </w:pPr>
    <w:rPr>
      <w:rFonts w:ascii="Times New Roman" w:eastAsia="Times New Roman" w:hAnsi="Times New Roman" w:cs="Times New Roman"/>
      <w:color w:val="auto"/>
      <w:lang w:bidi="ar-SA"/>
    </w:rPr>
  </w:style>
  <w:style w:type="character" w:customStyle="1" w:styleId="ZkladntextChar">
    <w:name w:val="Základní text Char"/>
    <w:basedOn w:val="Standardnpsmoodstavce"/>
    <w:link w:val="Zkladntext"/>
    <w:uiPriority w:val="99"/>
    <w:rsid w:val="00BF2811"/>
    <w:rPr>
      <w:rFonts w:ascii="Times New Roman" w:eastAsia="Times New Roman" w:hAnsi="Times New Roman" w:cs="Times New Roman"/>
      <w:lang w:bidi="ar-SA"/>
    </w:rPr>
  </w:style>
  <w:style w:type="paragraph" w:styleId="Zhlav">
    <w:name w:val="header"/>
    <w:basedOn w:val="Normln"/>
    <w:link w:val="ZhlavChar"/>
    <w:uiPriority w:val="99"/>
    <w:unhideWhenUsed/>
    <w:rsid w:val="00E21D10"/>
    <w:pPr>
      <w:tabs>
        <w:tab w:val="center" w:pos="4536"/>
        <w:tab w:val="right" w:pos="9072"/>
      </w:tabs>
    </w:pPr>
  </w:style>
  <w:style w:type="character" w:customStyle="1" w:styleId="ZhlavChar">
    <w:name w:val="Záhlaví Char"/>
    <w:basedOn w:val="Standardnpsmoodstavce"/>
    <w:link w:val="Zhlav"/>
    <w:uiPriority w:val="99"/>
    <w:rsid w:val="00E21D10"/>
    <w:rPr>
      <w:color w:val="000000"/>
    </w:rPr>
  </w:style>
  <w:style w:type="paragraph" w:styleId="Zpat">
    <w:name w:val="footer"/>
    <w:basedOn w:val="Normln"/>
    <w:link w:val="ZpatChar"/>
    <w:uiPriority w:val="99"/>
    <w:unhideWhenUsed/>
    <w:rsid w:val="00E21D10"/>
    <w:pPr>
      <w:tabs>
        <w:tab w:val="center" w:pos="4536"/>
        <w:tab w:val="right" w:pos="9072"/>
      </w:tabs>
    </w:pPr>
  </w:style>
  <w:style w:type="character" w:customStyle="1" w:styleId="ZpatChar">
    <w:name w:val="Zápatí Char"/>
    <w:basedOn w:val="Standardnpsmoodstavce"/>
    <w:link w:val="Zpat"/>
    <w:uiPriority w:val="99"/>
    <w:rsid w:val="00E21D10"/>
    <w:rPr>
      <w:color w:val="000000"/>
    </w:rPr>
  </w:style>
  <w:style w:type="paragraph" w:styleId="Textbubliny">
    <w:name w:val="Balloon Text"/>
    <w:basedOn w:val="Normln"/>
    <w:link w:val="TextbublinyChar"/>
    <w:uiPriority w:val="99"/>
    <w:semiHidden/>
    <w:unhideWhenUsed/>
    <w:rsid w:val="003D3D21"/>
    <w:rPr>
      <w:rFonts w:ascii="Tahoma" w:hAnsi="Tahoma" w:cs="Tahoma"/>
      <w:sz w:val="16"/>
      <w:szCs w:val="16"/>
    </w:rPr>
  </w:style>
  <w:style w:type="character" w:customStyle="1" w:styleId="TextbublinyChar">
    <w:name w:val="Text bubliny Char"/>
    <w:basedOn w:val="Standardnpsmoodstavce"/>
    <w:link w:val="Textbubliny"/>
    <w:uiPriority w:val="99"/>
    <w:semiHidden/>
    <w:rsid w:val="003D3D2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1684">
      <w:bodyDiv w:val="1"/>
      <w:marLeft w:val="0"/>
      <w:marRight w:val="0"/>
      <w:marTop w:val="0"/>
      <w:marBottom w:val="0"/>
      <w:divBdr>
        <w:top w:val="none" w:sz="0" w:space="0" w:color="auto"/>
        <w:left w:val="none" w:sz="0" w:space="0" w:color="auto"/>
        <w:bottom w:val="none" w:sz="0" w:space="0" w:color="auto"/>
        <w:right w:val="none" w:sz="0" w:space="0" w:color="auto"/>
      </w:divBdr>
    </w:div>
    <w:div w:id="1424453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znamovatel.justice.cz/" TargetMode="External"/><Relationship Id="rId5" Type="http://schemas.openxmlformats.org/officeDocument/2006/relationships/footnotes" Target="footnotes.xml"/><Relationship Id="rId10" Type="http://schemas.openxmlformats.org/officeDocument/2006/relationships/hyperlink" Target="http://portal.justice.cz/Justice2/MS/ms.aspx?o=23&amp;j=33&amp;v=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5276</Words>
  <Characters>31132</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Krejčí Martin</dc:creator>
  <cp:lastModifiedBy>Zámečníková Marie</cp:lastModifiedBy>
  <cp:revision>4</cp:revision>
  <cp:lastPrinted>2024-06-21T07:46:00Z</cp:lastPrinted>
  <dcterms:created xsi:type="dcterms:W3CDTF">2024-06-21T07:38:00Z</dcterms:created>
  <dcterms:modified xsi:type="dcterms:W3CDTF">2024-06-21T07:47:00Z</dcterms:modified>
</cp:coreProperties>
</file>