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2AE7" w14:textId="77777777" w:rsidR="003043A3" w:rsidRPr="006154ED" w:rsidRDefault="003043A3" w:rsidP="003043A3">
      <w:pPr>
        <w:widowControl w:val="0"/>
        <w:adjustRightInd w:val="0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6154ED">
        <w:rPr>
          <w:rFonts w:ascii="Garamond" w:hAnsi="Garamond"/>
          <w:b/>
          <w:bCs/>
          <w:sz w:val="28"/>
          <w:szCs w:val="28"/>
          <w:u w:val="single"/>
        </w:rPr>
        <w:t>ÚSEK TRESTNÍ</w:t>
      </w:r>
    </w:p>
    <w:p w14:paraId="3971A17B" w14:textId="77777777" w:rsidR="003043A3" w:rsidRPr="006154ED" w:rsidRDefault="003043A3" w:rsidP="003043A3">
      <w:pPr>
        <w:tabs>
          <w:tab w:val="left" w:pos="6663"/>
        </w:tabs>
        <w:adjustRightInd w:val="0"/>
        <w:ind w:right="23"/>
        <w:jc w:val="center"/>
        <w:rPr>
          <w:rFonts w:ascii="Garamond" w:hAnsi="Garamond"/>
          <w:b/>
          <w:bCs/>
        </w:rPr>
      </w:pPr>
    </w:p>
    <w:p w14:paraId="574CC30D" w14:textId="77777777" w:rsidR="003043A3" w:rsidRPr="006154ED" w:rsidRDefault="003043A3" w:rsidP="003043A3">
      <w:pPr>
        <w:tabs>
          <w:tab w:val="left" w:pos="6663"/>
        </w:tabs>
        <w:adjustRightInd w:val="0"/>
        <w:ind w:right="23"/>
        <w:rPr>
          <w:rFonts w:ascii="Garamond" w:hAnsi="Garamond"/>
          <w:b/>
          <w:bCs/>
        </w:rPr>
      </w:pPr>
    </w:p>
    <w:p w14:paraId="36E39B9F" w14:textId="77777777" w:rsidR="003043A3" w:rsidRPr="006154ED" w:rsidRDefault="003043A3" w:rsidP="003043A3">
      <w:pPr>
        <w:tabs>
          <w:tab w:val="left" w:pos="426"/>
        </w:tabs>
        <w:rPr>
          <w:rFonts w:ascii="Garamond" w:hAnsi="Garamond"/>
          <w:b/>
          <w:bCs/>
          <w:sz w:val="28"/>
          <w:szCs w:val="28"/>
        </w:rPr>
      </w:pPr>
    </w:p>
    <w:p w14:paraId="54D5EAB1" w14:textId="77777777" w:rsidR="003043A3" w:rsidRPr="006154ED" w:rsidRDefault="003043A3" w:rsidP="003043A3">
      <w:pPr>
        <w:tabs>
          <w:tab w:val="left" w:pos="426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6154ED">
        <w:rPr>
          <w:rFonts w:ascii="Garamond" w:hAnsi="Garamond"/>
          <w:b/>
          <w:bCs/>
          <w:sz w:val="28"/>
          <w:szCs w:val="28"/>
        </w:rPr>
        <w:t>Pravidla pro přidělování věcí trestní agendy</w:t>
      </w:r>
    </w:p>
    <w:p w14:paraId="2D997087" w14:textId="77777777" w:rsidR="003043A3" w:rsidRPr="006154ED" w:rsidRDefault="003043A3" w:rsidP="003043A3">
      <w:pPr>
        <w:widowControl w:val="0"/>
        <w:tabs>
          <w:tab w:val="left" w:pos="360"/>
        </w:tabs>
        <w:adjustRightInd w:val="0"/>
        <w:jc w:val="both"/>
        <w:rPr>
          <w:rFonts w:ascii="Garamond" w:hAnsi="Garamond"/>
        </w:rPr>
      </w:pPr>
    </w:p>
    <w:p w14:paraId="727EB7EB" w14:textId="77777777" w:rsidR="003043A3" w:rsidRPr="006154ED" w:rsidRDefault="003043A3" w:rsidP="003043A3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 xml:space="preserve">Věci se </w:t>
      </w:r>
      <w:r w:rsidRPr="006154ED">
        <w:rPr>
          <w:rFonts w:ascii="Garamond" w:hAnsi="Garamond"/>
          <w:b/>
          <w:bCs/>
        </w:rPr>
        <w:t>zásadně</w:t>
      </w:r>
      <w:r w:rsidRPr="006154ED">
        <w:rPr>
          <w:rFonts w:ascii="Garamond" w:hAnsi="Garamond"/>
          <w:b/>
        </w:rPr>
        <w:t xml:space="preserve"> přidělují do jednotlivých soudních oddělení </w:t>
      </w:r>
      <w:r w:rsidRPr="006154ED">
        <w:rPr>
          <w:rFonts w:ascii="Garamond" w:hAnsi="Garamond"/>
          <w:b/>
          <w:bCs/>
        </w:rPr>
        <w:t>podle časové posloupnosti</w:t>
      </w:r>
      <w:r w:rsidRPr="006154ED">
        <w:rPr>
          <w:rFonts w:ascii="Garamond" w:hAnsi="Garamond"/>
          <w:b/>
        </w:rPr>
        <w:t xml:space="preserve"> jejich nápadu</w:t>
      </w:r>
      <w:r w:rsidRPr="006154ED">
        <w:rPr>
          <w:rFonts w:ascii="Garamond" w:hAnsi="Garamond"/>
        </w:rPr>
        <w:t xml:space="preserve">, každá napadlá věc je opatřena datem, hodinou a minutou nápadu a jde-li o elektronické podání, je k ní připojen identifikátor, v němž je uveden datum a přesný čas doručení věci do podatelny soudu. Věci seřazené podle časové posloupnosti nápadu od nejstarší po nejmladší jsou přidělovány </w:t>
      </w:r>
      <w:r w:rsidRPr="006154ED">
        <w:rPr>
          <w:rFonts w:ascii="Garamond" w:hAnsi="Garamond"/>
          <w:b/>
        </w:rPr>
        <w:t xml:space="preserve">s využitím obecného algoritmu programu ISAS postupně a opakovaně po jedné do soudních oddělení </w:t>
      </w:r>
      <w:r w:rsidRPr="006154ED">
        <w:rPr>
          <w:rFonts w:ascii="Garamond" w:hAnsi="Garamond"/>
        </w:rPr>
        <w:t>vyřizujících tuto agendu dle konkrétní náplně práce, a to od soudního oddělení s nejnižším číslem po soudní oddělení s nejvyšším číslem. Obecný algoritmus programu ISAS je v souladu s aktuálním zněním rozvrhu práce nastaven tak, že automaticky přiděluje věci do jednotlivých soudních oddělení ve výši procentního údaje nebo podílu v konkrétní náplni práce jednotlivých soudních oddělení. Obecný algoritmus programu ISAS při přidělování nápadu v procentní výši nebo podílu zahrnuje i věci náležející do jednotlivých soudních oddělení dle specializací a věci, v nichž dojde ze zákonných důvodů ke změně řešitele – soudce.</w:t>
      </w:r>
    </w:p>
    <w:p w14:paraId="02629A27" w14:textId="77777777" w:rsidR="003043A3" w:rsidRPr="006154ED" w:rsidRDefault="003043A3" w:rsidP="003043A3">
      <w:pPr>
        <w:tabs>
          <w:tab w:val="left" w:pos="1418"/>
        </w:tabs>
        <w:ind w:left="375"/>
        <w:jc w:val="both"/>
        <w:rPr>
          <w:rFonts w:ascii="Garamond" w:hAnsi="Garamond"/>
          <w:bCs/>
        </w:rPr>
      </w:pPr>
    </w:p>
    <w:p w14:paraId="1BC06D50" w14:textId="77777777" w:rsidR="003043A3" w:rsidRPr="006154ED" w:rsidRDefault="003043A3" w:rsidP="003043A3">
      <w:pPr>
        <w:tabs>
          <w:tab w:val="left" w:pos="1418"/>
        </w:tabs>
        <w:ind w:left="15"/>
        <w:jc w:val="both"/>
        <w:rPr>
          <w:rFonts w:ascii="Garamond" w:hAnsi="Garamond"/>
        </w:rPr>
      </w:pPr>
      <w:r w:rsidRPr="006154ED">
        <w:rPr>
          <w:rFonts w:ascii="Garamond" w:hAnsi="Garamond"/>
          <w:b/>
          <w:bCs/>
        </w:rPr>
        <w:t>2.</w:t>
      </w:r>
      <w:r w:rsidRPr="006154ED">
        <w:rPr>
          <w:rFonts w:ascii="Garamond" w:hAnsi="Garamond"/>
        </w:rPr>
        <w:t xml:space="preserve"> Věci se </w:t>
      </w:r>
      <w:r w:rsidRPr="006154ED">
        <w:rPr>
          <w:rFonts w:ascii="Garamond" w:hAnsi="Garamond"/>
          <w:bCs/>
        </w:rPr>
        <w:t>přidělují</w:t>
      </w:r>
      <w:r w:rsidRPr="006154ED">
        <w:rPr>
          <w:rFonts w:ascii="Garamond" w:hAnsi="Garamond"/>
        </w:rPr>
        <w:t xml:space="preserve"> do jednotlivých soudních oddělení </w:t>
      </w:r>
      <w:r w:rsidRPr="006154ED">
        <w:rPr>
          <w:rFonts w:ascii="Garamond" w:hAnsi="Garamond"/>
          <w:b/>
        </w:rPr>
        <w:t>s přihlédnutím ke specializacím</w:t>
      </w:r>
      <w:r w:rsidRPr="006154ED">
        <w:rPr>
          <w:rFonts w:ascii="Garamond" w:hAnsi="Garamond"/>
        </w:rPr>
        <w:t xml:space="preserve">, vymezených v konkrétní náplni práce pro jednotlivá soudní oddělení </w:t>
      </w:r>
      <w:r w:rsidRPr="006154ED">
        <w:rPr>
          <w:rFonts w:ascii="Garamond" w:hAnsi="Garamond"/>
          <w:b/>
        </w:rPr>
        <w:t>s </w:t>
      </w:r>
      <w:r w:rsidRPr="006154ED">
        <w:rPr>
          <w:rFonts w:ascii="Garamond" w:hAnsi="Garamond"/>
          <w:b/>
          <w:bCs/>
        </w:rPr>
        <w:t>výjimkami</w:t>
      </w:r>
      <w:r w:rsidRPr="006154ED">
        <w:rPr>
          <w:rFonts w:ascii="Garamond" w:hAnsi="Garamond"/>
        </w:rPr>
        <w:t xml:space="preserve"> v tomto pořadí:</w:t>
      </w:r>
    </w:p>
    <w:p w14:paraId="402E50CF" w14:textId="77777777" w:rsidR="003043A3" w:rsidRPr="006154ED" w:rsidRDefault="003043A3" w:rsidP="003043A3">
      <w:pPr>
        <w:tabs>
          <w:tab w:val="left" w:pos="1418"/>
        </w:tabs>
        <w:ind w:left="15"/>
        <w:jc w:val="both"/>
        <w:rPr>
          <w:rFonts w:ascii="Garamond" w:hAnsi="Garamond"/>
        </w:rPr>
      </w:pPr>
    </w:p>
    <w:p w14:paraId="4BDEEF43" w14:textId="77777777" w:rsidR="003043A3" w:rsidRPr="006154ED" w:rsidRDefault="003043A3" w:rsidP="003043A3">
      <w:pPr>
        <w:pStyle w:val="Odstavecseseznamem"/>
        <w:numPr>
          <w:ilvl w:val="0"/>
          <w:numId w:val="10"/>
        </w:numPr>
        <w:tabs>
          <w:tab w:val="left" w:pos="1418"/>
        </w:tabs>
        <w:jc w:val="both"/>
        <w:rPr>
          <w:rFonts w:ascii="Garamond" w:hAnsi="Garamond"/>
        </w:rPr>
      </w:pPr>
      <w:r w:rsidRPr="006154ED">
        <w:rPr>
          <w:rFonts w:ascii="Garamond" w:hAnsi="Garamond"/>
        </w:rPr>
        <w:t>pokud napadne věc proti obviněnému, u něhož je vedeno pravomocně neskončené trestní stíhání, zapíše se věc do téhož soudního oddělení, ve kterém je vedena věc předchozí, přičemž toto kritérium je při rozhodování o přidělení věci do</w:t>
      </w:r>
      <w:r w:rsidRPr="006154ED">
        <w:rPr>
          <w:rFonts w:ascii="Garamond" w:hAnsi="Garamond"/>
          <w:b/>
          <w:bCs/>
          <w:i/>
          <w:iCs/>
        </w:rPr>
        <w:t xml:space="preserve"> </w:t>
      </w:r>
      <w:r w:rsidRPr="006154ED">
        <w:rPr>
          <w:rFonts w:ascii="Garamond" w:hAnsi="Garamond"/>
        </w:rPr>
        <w:t>příslušného soudního oddělení prvotní a má přednost i před specializacemi</w:t>
      </w:r>
      <w:r w:rsidRPr="006154ED">
        <w:rPr>
          <w:rFonts w:ascii="Garamond" w:hAnsi="Garamond"/>
          <w:b/>
          <w:bCs/>
          <w:i/>
          <w:iCs/>
        </w:rPr>
        <w:t>,</w:t>
      </w:r>
    </w:p>
    <w:p w14:paraId="428DC3EB" w14:textId="77777777" w:rsidR="003043A3" w:rsidRPr="00E82A4F" w:rsidRDefault="003043A3" w:rsidP="003043A3">
      <w:pPr>
        <w:pStyle w:val="Odstavecseseznamem"/>
        <w:numPr>
          <w:ilvl w:val="0"/>
          <w:numId w:val="10"/>
        </w:numPr>
        <w:tabs>
          <w:tab w:val="left" w:pos="1418"/>
        </w:tabs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věci napadlé po předchozím vrácení k došetření, po povolení obnovy řízení, po zrušení rozhodnutí v důsledku dovolání nebo stížnosti pro porušení </w:t>
      </w:r>
      <w:r w:rsidRPr="00E82A4F">
        <w:rPr>
          <w:rFonts w:ascii="Garamond" w:hAnsi="Garamond"/>
        </w:rPr>
        <w:t>zákona se přidělí do téhož soudního oddělení, v němž byla věc rozhodována původně,</w:t>
      </w:r>
    </w:p>
    <w:p w14:paraId="53A1DB66" w14:textId="401BE8FE" w:rsidR="003043A3" w:rsidRPr="00E82A4F" w:rsidRDefault="003043A3" w:rsidP="003043A3">
      <w:pPr>
        <w:pStyle w:val="Odstavecseseznamem"/>
        <w:numPr>
          <w:ilvl w:val="0"/>
          <w:numId w:val="10"/>
        </w:numPr>
        <w:tabs>
          <w:tab w:val="left" w:pos="1418"/>
        </w:tabs>
        <w:jc w:val="both"/>
        <w:rPr>
          <w:rFonts w:ascii="Garamond" w:hAnsi="Garamond"/>
        </w:rPr>
      </w:pPr>
      <w:r w:rsidRPr="00E82A4F">
        <w:rPr>
          <w:rFonts w:ascii="Garamond" w:hAnsi="Garamond"/>
        </w:rPr>
        <w:t xml:space="preserve">věci vazební se přidělují postupně do oddělení </w:t>
      </w:r>
      <w:r w:rsidRPr="00E82A4F">
        <w:rPr>
          <w:rFonts w:ascii="Garamond" w:hAnsi="Garamond"/>
          <w:bCs/>
        </w:rPr>
        <w:t>1 T, 2 T a 6 T</w:t>
      </w:r>
      <w:r w:rsidR="00C460CC" w:rsidRPr="00E82A4F">
        <w:rPr>
          <w:rFonts w:ascii="Garamond" w:hAnsi="Garamond"/>
          <w:bCs/>
        </w:rPr>
        <w:t>, a to v rozsahu odpovídajícímu procentuální výši nápadu</w:t>
      </w:r>
      <w:r w:rsidRPr="00E82A4F">
        <w:rPr>
          <w:rFonts w:ascii="Garamond" w:hAnsi="Garamond"/>
        </w:rPr>
        <w:t xml:space="preserve">, přičemž napadne-li věc vazební do rejstříku </w:t>
      </w:r>
      <w:proofErr w:type="spellStart"/>
      <w:r w:rsidRPr="00E82A4F">
        <w:rPr>
          <w:rFonts w:ascii="Garamond" w:hAnsi="Garamond"/>
        </w:rPr>
        <w:t>Tm</w:t>
      </w:r>
      <w:proofErr w:type="spellEnd"/>
      <w:r w:rsidRPr="00E82A4F">
        <w:rPr>
          <w:rFonts w:ascii="Garamond" w:hAnsi="Garamond"/>
        </w:rPr>
        <w:t>, započítá se do rozdělování věcí vazebních v rejstříku T,</w:t>
      </w:r>
    </w:p>
    <w:p w14:paraId="036AA768" w14:textId="77777777" w:rsidR="003043A3" w:rsidRPr="00E82A4F" w:rsidRDefault="003043A3" w:rsidP="003043A3">
      <w:pPr>
        <w:pStyle w:val="Odstavecseseznamem"/>
        <w:numPr>
          <w:ilvl w:val="0"/>
          <w:numId w:val="10"/>
        </w:numPr>
        <w:tabs>
          <w:tab w:val="left" w:pos="1418"/>
        </w:tabs>
        <w:jc w:val="both"/>
        <w:rPr>
          <w:rFonts w:ascii="Garamond" w:hAnsi="Garamond"/>
        </w:rPr>
      </w:pPr>
      <w:r w:rsidRPr="00E82A4F">
        <w:rPr>
          <w:rFonts w:ascii="Garamond" w:hAnsi="Garamond"/>
        </w:rPr>
        <w:t>pokud napadne věc s více trestnými činy, které jsou vymezeny v konkrétní náplni práce pro soudní oddělení trestního úseku, je věc přidělena do soudního oddělení podle pravidla vztahující se k závažnějšímu trestnému činu.</w:t>
      </w:r>
    </w:p>
    <w:p w14:paraId="2DA501F8" w14:textId="77777777" w:rsidR="003043A3" w:rsidRPr="00E82A4F" w:rsidRDefault="003043A3" w:rsidP="003043A3">
      <w:pPr>
        <w:jc w:val="both"/>
        <w:rPr>
          <w:rFonts w:ascii="Garamond" w:hAnsi="Garamond"/>
          <w:lang w:eastAsia="en-US"/>
        </w:rPr>
      </w:pPr>
    </w:p>
    <w:p w14:paraId="2E4961FC" w14:textId="3F425D24" w:rsidR="003043A3" w:rsidRPr="00E82A4F" w:rsidRDefault="003043A3" w:rsidP="003043A3">
      <w:pPr>
        <w:jc w:val="both"/>
        <w:rPr>
          <w:rFonts w:ascii="Garamond" w:hAnsi="Garamond"/>
          <w:lang w:eastAsia="en-US"/>
        </w:rPr>
      </w:pPr>
      <w:r w:rsidRPr="00E82A4F">
        <w:rPr>
          <w:rFonts w:ascii="Garamond" w:hAnsi="Garamond"/>
          <w:b/>
          <w:lang w:eastAsia="en-US"/>
        </w:rPr>
        <w:t xml:space="preserve">3. Věci rozsáhlé (500 listů a více) </w:t>
      </w:r>
      <w:r w:rsidRPr="00E82A4F">
        <w:rPr>
          <w:rFonts w:ascii="Garamond" w:hAnsi="Garamond"/>
          <w:lang w:eastAsia="en-US"/>
        </w:rPr>
        <w:t xml:space="preserve">nepřidělené podle pravidel sub.  2. se přidělují podle časové posloupnosti postupně a opakovaně </w:t>
      </w:r>
      <w:r w:rsidR="00C460CC" w:rsidRPr="00E82A4F">
        <w:rPr>
          <w:rFonts w:ascii="Garamond" w:hAnsi="Garamond"/>
        </w:rPr>
        <w:t xml:space="preserve">do oddělení </w:t>
      </w:r>
      <w:r w:rsidR="00C460CC" w:rsidRPr="00E82A4F">
        <w:rPr>
          <w:rFonts w:ascii="Garamond" w:hAnsi="Garamond"/>
          <w:bCs/>
        </w:rPr>
        <w:t>1 T, 2 T a 6 T, a to v rozsahu odpovídajícímu procentuální výši nápadu</w:t>
      </w:r>
      <w:r w:rsidRPr="00E82A4F">
        <w:rPr>
          <w:rFonts w:ascii="Garamond" w:hAnsi="Garamond"/>
          <w:lang w:eastAsia="en-US"/>
        </w:rPr>
        <w:t>.</w:t>
      </w:r>
    </w:p>
    <w:p w14:paraId="5040C0AF" w14:textId="77777777" w:rsidR="003043A3" w:rsidRPr="00E82A4F" w:rsidRDefault="003043A3" w:rsidP="003043A3">
      <w:pPr>
        <w:jc w:val="both"/>
        <w:rPr>
          <w:rFonts w:ascii="Garamond" w:hAnsi="Garamond"/>
          <w:lang w:eastAsia="en-US"/>
        </w:rPr>
      </w:pPr>
    </w:p>
    <w:p w14:paraId="5F2CE5FE" w14:textId="12651B31" w:rsidR="003043A3" w:rsidRPr="00E82A4F" w:rsidRDefault="003043A3" w:rsidP="003043A3">
      <w:pPr>
        <w:jc w:val="both"/>
        <w:rPr>
          <w:rFonts w:ascii="Garamond" w:hAnsi="Garamond"/>
          <w:lang w:eastAsia="en-US"/>
        </w:rPr>
      </w:pPr>
      <w:r w:rsidRPr="00E82A4F">
        <w:rPr>
          <w:rFonts w:ascii="Garamond" w:hAnsi="Garamond"/>
          <w:b/>
          <w:lang w:eastAsia="en-US"/>
        </w:rPr>
        <w:t xml:space="preserve">4. Věci návrhů na uznání cizozemského rozhodnutí </w:t>
      </w:r>
      <w:r w:rsidRPr="00E82A4F">
        <w:rPr>
          <w:rFonts w:ascii="Garamond" w:hAnsi="Garamond"/>
          <w:lang w:eastAsia="en-US"/>
        </w:rPr>
        <w:t xml:space="preserve">(z rejstříku T) a věci rejstříků </w:t>
      </w:r>
      <w:proofErr w:type="spellStart"/>
      <w:r w:rsidRPr="00E82A4F">
        <w:rPr>
          <w:rFonts w:ascii="Garamond" w:hAnsi="Garamond"/>
          <w:lang w:eastAsia="en-US"/>
        </w:rPr>
        <w:t>Rt</w:t>
      </w:r>
      <w:proofErr w:type="spellEnd"/>
      <w:r w:rsidRPr="00E82A4F">
        <w:rPr>
          <w:rFonts w:ascii="Garamond" w:hAnsi="Garamond"/>
          <w:lang w:eastAsia="en-US"/>
        </w:rPr>
        <w:t xml:space="preserve">, </w:t>
      </w:r>
      <w:proofErr w:type="spellStart"/>
      <w:r w:rsidRPr="00E82A4F">
        <w:rPr>
          <w:rFonts w:ascii="Garamond" w:hAnsi="Garamond"/>
          <w:lang w:eastAsia="en-US"/>
        </w:rPr>
        <w:t>Td</w:t>
      </w:r>
      <w:proofErr w:type="spellEnd"/>
      <w:r w:rsidRPr="00E82A4F">
        <w:rPr>
          <w:rFonts w:ascii="Garamond" w:hAnsi="Garamond"/>
          <w:lang w:eastAsia="en-US"/>
        </w:rPr>
        <w:t xml:space="preserve">, </w:t>
      </w:r>
      <w:proofErr w:type="spellStart"/>
      <w:r w:rsidRPr="00E82A4F">
        <w:rPr>
          <w:rFonts w:ascii="Garamond" w:hAnsi="Garamond"/>
          <w:lang w:eastAsia="en-US"/>
        </w:rPr>
        <w:t>Nt</w:t>
      </w:r>
      <w:proofErr w:type="spellEnd"/>
      <w:r w:rsidRPr="00E82A4F">
        <w:rPr>
          <w:rFonts w:ascii="Garamond" w:hAnsi="Garamond"/>
          <w:lang w:eastAsia="en-US"/>
        </w:rPr>
        <w:t xml:space="preserve"> a </w:t>
      </w:r>
      <w:proofErr w:type="spellStart"/>
      <w:r w:rsidRPr="00E82A4F">
        <w:rPr>
          <w:rFonts w:ascii="Garamond" w:hAnsi="Garamond"/>
          <w:lang w:eastAsia="en-US"/>
        </w:rPr>
        <w:t>Ntr</w:t>
      </w:r>
      <w:proofErr w:type="spellEnd"/>
      <w:r w:rsidRPr="00E82A4F">
        <w:rPr>
          <w:rFonts w:ascii="Garamond" w:hAnsi="Garamond"/>
          <w:lang w:eastAsia="en-US"/>
        </w:rPr>
        <w:t xml:space="preserve"> nepřidělené podle pravidel sub. 2. – 3. se přidělují podle časové posloupnosti postupně, opakovaně </w:t>
      </w:r>
      <w:r w:rsidR="00C460CC" w:rsidRPr="00E82A4F">
        <w:rPr>
          <w:rFonts w:ascii="Garamond" w:hAnsi="Garamond"/>
        </w:rPr>
        <w:t xml:space="preserve">do oddělení </w:t>
      </w:r>
      <w:r w:rsidR="00C460CC" w:rsidRPr="00E82A4F">
        <w:rPr>
          <w:rFonts w:ascii="Garamond" w:hAnsi="Garamond"/>
          <w:bCs/>
        </w:rPr>
        <w:t>1, 2 a 6, a to v rozsahu odpovídajícímu procentuální výši nápadu</w:t>
      </w:r>
      <w:r w:rsidRPr="00E82A4F">
        <w:rPr>
          <w:rFonts w:ascii="Garamond" w:hAnsi="Garamond"/>
          <w:lang w:eastAsia="en-US"/>
        </w:rPr>
        <w:t xml:space="preserve">. </w:t>
      </w:r>
    </w:p>
    <w:p w14:paraId="58803B1B" w14:textId="77777777" w:rsidR="003043A3" w:rsidRPr="006154ED" w:rsidRDefault="003043A3" w:rsidP="003043A3">
      <w:pPr>
        <w:jc w:val="both"/>
        <w:rPr>
          <w:rFonts w:ascii="Garamond" w:hAnsi="Garamond"/>
          <w:lang w:eastAsia="en-US"/>
        </w:rPr>
      </w:pPr>
    </w:p>
    <w:p w14:paraId="4A6861FC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  <w:b/>
          <w:bCs/>
          <w:lang w:eastAsia="en-US"/>
        </w:rPr>
        <w:t>5</w:t>
      </w:r>
      <w:r w:rsidRPr="006154ED">
        <w:rPr>
          <w:rFonts w:ascii="Garamond" w:hAnsi="Garamond"/>
          <w:lang w:eastAsia="en-US"/>
        </w:rPr>
        <w:t xml:space="preserve">. </w:t>
      </w:r>
      <w:r w:rsidRPr="006154ED">
        <w:rPr>
          <w:rFonts w:ascii="Garamond" w:hAnsi="Garamond"/>
        </w:rPr>
        <w:t xml:space="preserve">Věci, v nichž připadá v úvahu provedení zkráceného řízení podle § 314b odst. 2 </w:t>
      </w:r>
      <w:proofErr w:type="spellStart"/>
      <w:r w:rsidRPr="006154ED">
        <w:rPr>
          <w:rFonts w:ascii="Garamond" w:hAnsi="Garamond"/>
        </w:rPr>
        <w:t>tr</w:t>
      </w:r>
      <w:proofErr w:type="spellEnd"/>
      <w:r w:rsidRPr="006154ED">
        <w:rPr>
          <w:rFonts w:ascii="Garamond" w:hAnsi="Garamond"/>
        </w:rPr>
        <w:t>. ř.  a takový návrh je podán v pracovní době, se přidělují postupně do soudních oddělení 1, 2 a 6 v poměru 1:1:1, přičemž ke specializacím se v takovém případě nepřihlíží.</w:t>
      </w:r>
      <w:r w:rsidRPr="006154ED">
        <w:rPr>
          <w:rFonts w:ascii="Garamond" w:hAnsi="Garamond"/>
          <w:spacing w:val="-1"/>
        </w:rPr>
        <w:t xml:space="preserve"> Pokud</w:t>
      </w:r>
      <w:r w:rsidRPr="006154ED">
        <w:rPr>
          <w:rFonts w:ascii="Garamond" w:hAnsi="Garamond"/>
          <w:spacing w:val="40"/>
        </w:rPr>
        <w:t xml:space="preserve"> </w:t>
      </w:r>
      <w:r w:rsidRPr="006154ED">
        <w:rPr>
          <w:rFonts w:ascii="Garamond" w:hAnsi="Garamond"/>
          <w:spacing w:val="-1"/>
        </w:rPr>
        <w:t>příslušný</w:t>
      </w:r>
      <w:r w:rsidRPr="006154ED">
        <w:rPr>
          <w:rFonts w:ascii="Garamond" w:hAnsi="Garamond"/>
          <w:spacing w:val="41"/>
        </w:rPr>
        <w:t xml:space="preserve"> </w:t>
      </w:r>
      <w:r w:rsidRPr="006154ED">
        <w:rPr>
          <w:rFonts w:ascii="Garamond" w:hAnsi="Garamond"/>
          <w:spacing w:val="-1"/>
        </w:rPr>
        <w:t>soudce,</w:t>
      </w:r>
      <w:r w:rsidRPr="006154ED">
        <w:rPr>
          <w:rFonts w:ascii="Garamond" w:hAnsi="Garamond"/>
          <w:spacing w:val="41"/>
        </w:rPr>
        <w:t xml:space="preserve"> </w:t>
      </w:r>
      <w:r w:rsidRPr="006154ED">
        <w:rPr>
          <w:rFonts w:ascii="Garamond" w:hAnsi="Garamond"/>
          <w:spacing w:val="-1"/>
        </w:rPr>
        <w:t>kterému</w:t>
      </w:r>
      <w:r w:rsidRPr="006154ED">
        <w:rPr>
          <w:rFonts w:ascii="Garamond" w:hAnsi="Garamond"/>
          <w:spacing w:val="40"/>
        </w:rPr>
        <w:t xml:space="preserve"> </w:t>
      </w:r>
      <w:r w:rsidRPr="006154ED">
        <w:rPr>
          <w:rFonts w:ascii="Garamond" w:hAnsi="Garamond"/>
        </w:rPr>
        <w:t>byla</w:t>
      </w:r>
      <w:r w:rsidRPr="006154ED">
        <w:rPr>
          <w:rFonts w:ascii="Garamond" w:hAnsi="Garamond"/>
          <w:spacing w:val="41"/>
        </w:rPr>
        <w:t xml:space="preserve"> </w:t>
      </w:r>
      <w:r w:rsidRPr="006154ED">
        <w:rPr>
          <w:rFonts w:ascii="Garamond" w:hAnsi="Garamond"/>
        </w:rPr>
        <w:t>věc</w:t>
      </w:r>
      <w:r w:rsidRPr="006154ED">
        <w:rPr>
          <w:rFonts w:ascii="Garamond" w:hAnsi="Garamond"/>
          <w:spacing w:val="39"/>
        </w:rPr>
        <w:t xml:space="preserve"> </w:t>
      </w:r>
      <w:r w:rsidRPr="006154ED">
        <w:rPr>
          <w:rFonts w:ascii="Garamond" w:hAnsi="Garamond"/>
        </w:rPr>
        <w:t>podle</w:t>
      </w:r>
      <w:r w:rsidRPr="006154ED">
        <w:rPr>
          <w:rFonts w:ascii="Garamond" w:hAnsi="Garamond"/>
          <w:spacing w:val="41"/>
        </w:rPr>
        <w:t xml:space="preserve"> </w:t>
      </w:r>
      <w:r w:rsidRPr="006154ED">
        <w:rPr>
          <w:rFonts w:ascii="Garamond" w:hAnsi="Garamond"/>
          <w:spacing w:val="-1"/>
        </w:rPr>
        <w:t>pravidel</w:t>
      </w:r>
      <w:r w:rsidRPr="006154ED">
        <w:rPr>
          <w:rFonts w:ascii="Garamond" w:hAnsi="Garamond"/>
          <w:spacing w:val="41"/>
        </w:rPr>
        <w:t xml:space="preserve"> </w:t>
      </w:r>
      <w:r w:rsidRPr="006154ED">
        <w:rPr>
          <w:rFonts w:ascii="Garamond" w:hAnsi="Garamond"/>
          <w:spacing w:val="-1"/>
        </w:rPr>
        <w:t>pro</w:t>
      </w:r>
      <w:r w:rsidRPr="006154ED">
        <w:rPr>
          <w:rFonts w:ascii="Garamond" w:hAnsi="Garamond"/>
          <w:spacing w:val="40"/>
        </w:rPr>
        <w:t xml:space="preserve"> </w:t>
      </w:r>
      <w:r w:rsidRPr="006154ED">
        <w:rPr>
          <w:rFonts w:ascii="Garamond" w:hAnsi="Garamond"/>
          <w:spacing w:val="-1"/>
        </w:rPr>
        <w:t>rozdělování</w:t>
      </w:r>
      <w:r w:rsidRPr="006154ED">
        <w:rPr>
          <w:rFonts w:ascii="Garamond" w:hAnsi="Garamond"/>
          <w:spacing w:val="38"/>
        </w:rPr>
        <w:t xml:space="preserve"> </w:t>
      </w:r>
      <w:r w:rsidRPr="006154ED">
        <w:rPr>
          <w:rFonts w:ascii="Garamond" w:hAnsi="Garamond"/>
          <w:spacing w:val="-1"/>
        </w:rPr>
        <w:t>agendy</w:t>
      </w:r>
      <w:r w:rsidRPr="006154ED">
        <w:rPr>
          <w:rFonts w:ascii="Garamond" w:hAnsi="Garamond"/>
          <w:spacing w:val="41"/>
        </w:rPr>
        <w:t xml:space="preserve"> </w:t>
      </w:r>
      <w:r w:rsidRPr="006154ED">
        <w:rPr>
          <w:rFonts w:ascii="Garamond" w:hAnsi="Garamond"/>
          <w:spacing w:val="-1"/>
        </w:rPr>
        <w:t>přidělena,</w:t>
      </w:r>
      <w:r w:rsidRPr="006154ED">
        <w:rPr>
          <w:rFonts w:ascii="Garamond" w:hAnsi="Garamond"/>
          <w:spacing w:val="38"/>
        </w:rPr>
        <w:t xml:space="preserve"> </w:t>
      </w:r>
      <w:r w:rsidRPr="006154ED">
        <w:rPr>
          <w:rFonts w:ascii="Garamond" w:hAnsi="Garamond"/>
        </w:rPr>
        <w:t>nemůže úkony vykonat nebo nemůže</w:t>
      </w:r>
      <w:r w:rsidRPr="006154ED">
        <w:rPr>
          <w:rFonts w:ascii="Garamond" w:hAnsi="Garamond"/>
          <w:spacing w:val="38"/>
        </w:rPr>
        <w:t xml:space="preserve"> </w:t>
      </w:r>
      <w:r w:rsidRPr="006154ED">
        <w:rPr>
          <w:rFonts w:ascii="Garamond" w:hAnsi="Garamond"/>
        </w:rPr>
        <w:t>ve</w:t>
      </w:r>
      <w:r w:rsidRPr="006154ED">
        <w:rPr>
          <w:rFonts w:ascii="Garamond" w:hAnsi="Garamond"/>
          <w:spacing w:val="41"/>
        </w:rPr>
        <w:t xml:space="preserve"> </w:t>
      </w:r>
      <w:r w:rsidRPr="006154ED">
        <w:rPr>
          <w:rFonts w:ascii="Garamond" w:hAnsi="Garamond"/>
          <w:spacing w:val="-1"/>
        </w:rPr>
        <w:t>věci</w:t>
      </w:r>
      <w:r w:rsidRPr="006154ED">
        <w:rPr>
          <w:rFonts w:ascii="Garamond" w:hAnsi="Garamond"/>
          <w:spacing w:val="41"/>
        </w:rPr>
        <w:t xml:space="preserve"> </w:t>
      </w:r>
      <w:r w:rsidRPr="006154ED">
        <w:rPr>
          <w:rFonts w:ascii="Garamond" w:hAnsi="Garamond"/>
          <w:spacing w:val="-1"/>
        </w:rPr>
        <w:t>rozhodnout</w:t>
      </w:r>
      <w:r w:rsidRPr="006154ED">
        <w:rPr>
          <w:rFonts w:ascii="Garamond" w:hAnsi="Garamond"/>
        </w:rPr>
        <w:t xml:space="preserve"> (např. vázanosti plněním svých pracovních úkolů v jednací síni, vyloučení soudce), tyto úkony, a to včetně rozhodnutí vykoná soudce zastupující v pořadí určeném rozvrhem práce.</w:t>
      </w:r>
    </w:p>
    <w:p w14:paraId="2183DEF5" w14:textId="77777777" w:rsidR="003043A3" w:rsidRPr="00E82A4F" w:rsidRDefault="003043A3" w:rsidP="003043A3">
      <w:pPr>
        <w:jc w:val="both"/>
        <w:rPr>
          <w:rFonts w:ascii="Garamond" w:hAnsi="Garamond"/>
          <w:lang w:eastAsia="en-US"/>
        </w:rPr>
      </w:pPr>
    </w:p>
    <w:p w14:paraId="5B0D31BF" w14:textId="543AD46B" w:rsidR="003043A3" w:rsidRPr="00E82A4F" w:rsidRDefault="003043A3" w:rsidP="003043A3">
      <w:pPr>
        <w:jc w:val="both"/>
        <w:rPr>
          <w:rFonts w:ascii="Garamond" w:hAnsi="Garamond"/>
          <w:lang w:eastAsia="en-US"/>
        </w:rPr>
      </w:pPr>
      <w:r w:rsidRPr="00E82A4F">
        <w:rPr>
          <w:rFonts w:ascii="Garamond" w:hAnsi="Garamond"/>
          <w:b/>
        </w:rPr>
        <w:t xml:space="preserve">6. Věci nepřidělené podle pravidel sub. 2. – 5. </w:t>
      </w:r>
      <w:r w:rsidRPr="00E82A4F">
        <w:rPr>
          <w:rFonts w:ascii="Garamond" w:hAnsi="Garamond"/>
        </w:rPr>
        <w:t>se přidělují podle časové posloupnosti jejich nápadu od nejstarší po nejmladší</w:t>
      </w:r>
      <w:r w:rsidRPr="00E82A4F">
        <w:rPr>
          <w:rFonts w:ascii="Garamond" w:hAnsi="Garamond"/>
          <w:lang w:eastAsia="en-US"/>
        </w:rPr>
        <w:t xml:space="preserve"> postupně a opakovaně </w:t>
      </w:r>
      <w:r w:rsidR="00461BE8" w:rsidRPr="00E82A4F">
        <w:rPr>
          <w:rFonts w:ascii="Garamond" w:hAnsi="Garamond"/>
        </w:rPr>
        <w:t xml:space="preserve">do oddělení </w:t>
      </w:r>
      <w:r w:rsidR="00461BE8" w:rsidRPr="00E82A4F">
        <w:rPr>
          <w:rFonts w:ascii="Garamond" w:hAnsi="Garamond"/>
          <w:bCs/>
        </w:rPr>
        <w:t>1 T, 2 T a 6 T, a to v rozsahu odpovídajícímu procentuální výši nápadu</w:t>
      </w:r>
      <w:r w:rsidR="00461BE8" w:rsidRPr="00E82A4F">
        <w:rPr>
          <w:rFonts w:ascii="Garamond" w:hAnsi="Garamond"/>
          <w:lang w:eastAsia="en-US"/>
        </w:rPr>
        <w:t>.</w:t>
      </w:r>
    </w:p>
    <w:p w14:paraId="243A56F0" w14:textId="77777777" w:rsidR="003043A3" w:rsidRPr="006154ED" w:rsidRDefault="003043A3" w:rsidP="003043A3">
      <w:pPr>
        <w:jc w:val="both"/>
        <w:rPr>
          <w:rFonts w:ascii="Garamond" w:hAnsi="Garamond"/>
          <w:lang w:eastAsia="en-US"/>
        </w:rPr>
      </w:pPr>
    </w:p>
    <w:p w14:paraId="6D25F3E6" w14:textId="77777777" w:rsidR="003043A3" w:rsidRPr="006154ED" w:rsidRDefault="003043A3" w:rsidP="003043A3">
      <w:pPr>
        <w:jc w:val="both"/>
        <w:rPr>
          <w:rFonts w:ascii="Garamond" w:hAnsi="Garamond"/>
          <w:lang w:eastAsia="en-US"/>
        </w:rPr>
      </w:pPr>
      <w:r w:rsidRPr="006154ED">
        <w:rPr>
          <w:rFonts w:ascii="Garamond" w:hAnsi="Garamond"/>
          <w:b/>
          <w:lang w:eastAsia="en-US"/>
        </w:rPr>
        <w:t xml:space="preserve">7. </w:t>
      </w:r>
      <w:r w:rsidRPr="006154ED">
        <w:rPr>
          <w:rFonts w:ascii="Garamond" w:hAnsi="Garamond"/>
          <w:lang w:eastAsia="en-US"/>
        </w:rPr>
        <w:t xml:space="preserve">Z důvodu vyrovnaného nápadu do soudních oddělení se při přidělování věcí podle shora uvedených pravidel </w:t>
      </w:r>
      <w:r w:rsidRPr="006154ED">
        <w:rPr>
          <w:rFonts w:ascii="Garamond" w:hAnsi="Garamond"/>
          <w:b/>
          <w:lang w:eastAsia="en-US"/>
        </w:rPr>
        <w:t>započítává nápad věcí</w:t>
      </w:r>
      <w:r w:rsidRPr="006154ED">
        <w:rPr>
          <w:rFonts w:ascii="Garamond" w:hAnsi="Garamond"/>
          <w:lang w:eastAsia="en-US"/>
        </w:rPr>
        <w:t xml:space="preserve"> do jednotlivých soudních oddělení a nápad věcí </w:t>
      </w:r>
      <w:proofErr w:type="spellStart"/>
      <w:r w:rsidRPr="006154ED">
        <w:rPr>
          <w:rFonts w:ascii="Garamond" w:hAnsi="Garamond"/>
          <w:lang w:eastAsia="en-US"/>
        </w:rPr>
        <w:t>Tm</w:t>
      </w:r>
      <w:proofErr w:type="spellEnd"/>
      <w:r w:rsidRPr="006154ED">
        <w:rPr>
          <w:rFonts w:ascii="Garamond" w:hAnsi="Garamond"/>
          <w:lang w:eastAsia="en-US"/>
        </w:rPr>
        <w:t xml:space="preserve"> do soudního oddělení 2.</w:t>
      </w:r>
    </w:p>
    <w:p w14:paraId="640AC007" w14:textId="77777777" w:rsidR="003043A3" w:rsidRPr="006154ED" w:rsidRDefault="003043A3" w:rsidP="003043A3">
      <w:pPr>
        <w:jc w:val="both"/>
        <w:rPr>
          <w:rFonts w:ascii="Garamond" w:hAnsi="Garamond"/>
          <w:lang w:eastAsia="en-US"/>
        </w:rPr>
      </w:pPr>
    </w:p>
    <w:p w14:paraId="0B75C7F4" w14:textId="77777777" w:rsidR="003043A3" w:rsidRPr="006154ED" w:rsidRDefault="003043A3" w:rsidP="003043A3">
      <w:pPr>
        <w:ind w:left="284" w:hanging="284"/>
        <w:rPr>
          <w:rFonts w:ascii="Garamond" w:hAnsi="Garamond"/>
          <w:bCs/>
          <w:iCs/>
        </w:rPr>
      </w:pPr>
      <w:r w:rsidRPr="006154ED">
        <w:rPr>
          <w:rFonts w:ascii="Garamond" w:hAnsi="Garamond"/>
          <w:b/>
          <w:lang w:eastAsia="en-US"/>
        </w:rPr>
        <w:t xml:space="preserve">8. </w:t>
      </w:r>
      <w:r w:rsidRPr="006154ED">
        <w:rPr>
          <w:rFonts w:ascii="Garamond" w:hAnsi="Garamond"/>
          <w:bCs/>
          <w:iCs/>
        </w:rPr>
        <w:t xml:space="preserve">Napadlé </w:t>
      </w:r>
      <w:r w:rsidRPr="006154ED">
        <w:rPr>
          <w:rFonts w:ascii="Garamond" w:hAnsi="Garamond"/>
          <w:b/>
          <w:bCs/>
          <w:iCs/>
        </w:rPr>
        <w:t xml:space="preserve">návrhy na povolení obnovy řízení </w:t>
      </w:r>
      <w:r w:rsidRPr="006154ED">
        <w:rPr>
          <w:rFonts w:ascii="Garamond" w:hAnsi="Garamond"/>
          <w:bCs/>
          <w:iCs/>
        </w:rPr>
        <w:t xml:space="preserve">(rejstřík </w:t>
      </w:r>
      <w:proofErr w:type="spellStart"/>
      <w:r w:rsidRPr="006154ED">
        <w:rPr>
          <w:rFonts w:ascii="Garamond" w:hAnsi="Garamond"/>
          <w:bCs/>
          <w:iCs/>
        </w:rPr>
        <w:t>Nt</w:t>
      </w:r>
      <w:proofErr w:type="spellEnd"/>
      <w:r w:rsidRPr="006154ED">
        <w:rPr>
          <w:rFonts w:ascii="Garamond" w:hAnsi="Garamond"/>
          <w:bCs/>
          <w:iCs/>
        </w:rPr>
        <w:t xml:space="preserve"> a </w:t>
      </w:r>
      <w:proofErr w:type="spellStart"/>
      <w:r w:rsidRPr="006154ED">
        <w:rPr>
          <w:rFonts w:ascii="Garamond" w:hAnsi="Garamond"/>
          <w:bCs/>
          <w:iCs/>
        </w:rPr>
        <w:t>Ntm</w:t>
      </w:r>
      <w:proofErr w:type="spellEnd"/>
      <w:r w:rsidRPr="006154ED">
        <w:rPr>
          <w:rFonts w:ascii="Garamond" w:hAnsi="Garamond"/>
          <w:bCs/>
          <w:iCs/>
        </w:rPr>
        <w:t xml:space="preserve">) v pravomocně rozhodnutých věcech T a </w:t>
      </w:r>
      <w:proofErr w:type="spellStart"/>
      <w:r w:rsidRPr="006154ED">
        <w:rPr>
          <w:rFonts w:ascii="Garamond" w:hAnsi="Garamond"/>
          <w:bCs/>
          <w:iCs/>
        </w:rPr>
        <w:t>Tm</w:t>
      </w:r>
      <w:proofErr w:type="spellEnd"/>
      <w:r w:rsidRPr="006154ED">
        <w:rPr>
          <w:rFonts w:ascii="Garamond" w:hAnsi="Garamond"/>
          <w:bCs/>
          <w:iCs/>
        </w:rPr>
        <w:t xml:space="preserve"> se přidělují do soudního oddělení</w:t>
      </w:r>
    </w:p>
    <w:p w14:paraId="40849556" w14:textId="77777777" w:rsidR="003043A3" w:rsidRPr="006154ED" w:rsidRDefault="003043A3" w:rsidP="003043A3">
      <w:pPr>
        <w:ind w:left="284" w:hanging="284"/>
        <w:rPr>
          <w:rFonts w:ascii="Garamond" w:hAnsi="Garamond"/>
          <w:bCs/>
          <w:iCs/>
        </w:rPr>
      </w:pPr>
      <w:r w:rsidRPr="006154ED">
        <w:rPr>
          <w:rFonts w:ascii="Garamond" w:hAnsi="Garamond"/>
          <w:bCs/>
          <w:iCs/>
        </w:rPr>
        <w:t xml:space="preserve">soudce </w:t>
      </w:r>
      <w:r w:rsidRPr="008529DE">
        <w:rPr>
          <w:rFonts w:ascii="Garamond" w:hAnsi="Garamond"/>
          <w:bCs/>
          <w:iCs/>
        </w:rPr>
        <w:t xml:space="preserve">(včetně přísedících zařazených do tohoto oddělení), </w:t>
      </w:r>
      <w:r w:rsidRPr="00F32506">
        <w:rPr>
          <w:rFonts w:ascii="Garamond" w:hAnsi="Garamond"/>
          <w:bCs/>
          <w:iCs/>
        </w:rPr>
        <w:t xml:space="preserve">zastupujícího </w:t>
      </w:r>
      <w:r w:rsidRPr="006154ED">
        <w:rPr>
          <w:rFonts w:ascii="Garamond" w:hAnsi="Garamond"/>
          <w:bCs/>
          <w:iCs/>
        </w:rPr>
        <w:t>soudce, který původně rozhodoval ve věci, a to včetně opakovaných návrhů</w:t>
      </w:r>
    </w:p>
    <w:p w14:paraId="3961D8D6" w14:textId="77777777" w:rsidR="003043A3" w:rsidRPr="006154ED" w:rsidRDefault="003043A3" w:rsidP="003043A3">
      <w:pPr>
        <w:ind w:left="284" w:hanging="284"/>
        <w:rPr>
          <w:rFonts w:ascii="Garamond" w:hAnsi="Garamond"/>
          <w:bCs/>
          <w:iCs/>
        </w:rPr>
      </w:pPr>
      <w:r w:rsidRPr="006154ED">
        <w:rPr>
          <w:rFonts w:ascii="Garamond" w:hAnsi="Garamond"/>
          <w:bCs/>
          <w:iCs/>
        </w:rPr>
        <w:t xml:space="preserve">odsouzeného v téže věci nebo ve skupinových věcech návrhů podaných různými odsouzenými. </w:t>
      </w:r>
    </w:p>
    <w:p w14:paraId="79C8665A" w14:textId="77777777" w:rsidR="003043A3" w:rsidRPr="006154ED" w:rsidRDefault="003043A3" w:rsidP="003043A3">
      <w:pPr>
        <w:spacing w:before="120" w:after="120"/>
        <w:jc w:val="both"/>
        <w:rPr>
          <w:rFonts w:ascii="Garamond" w:hAnsi="Garamond"/>
          <w:bCs/>
          <w:iCs/>
        </w:rPr>
      </w:pPr>
      <w:r w:rsidRPr="006154ED">
        <w:rPr>
          <w:rFonts w:ascii="Garamond" w:hAnsi="Garamond"/>
          <w:bCs/>
          <w:iCs/>
        </w:rPr>
        <w:t xml:space="preserve">Po případném povolení obnovy řízení se věc projedná a rozhodne v soudním oddělení, v němž byla původně pravomocně rozhodnuta. </w:t>
      </w:r>
    </w:p>
    <w:p w14:paraId="180B7805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>9.</w:t>
      </w:r>
      <w:r w:rsidRPr="006154ED">
        <w:rPr>
          <w:rFonts w:ascii="Garamond" w:hAnsi="Garamond"/>
          <w:bCs/>
        </w:rPr>
        <w:t xml:space="preserve"> </w:t>
      </w:r>
      <w:r w:rsidRPr="006154ED">
        <w:rPr>
          <w:rFonts w:ascii="Garamond" w:hAnsi="Garamond"/>
        </w:rPr>
        <w:t xml:space="preserve">Pokud je již při nápadu obžaloby nebo návrhu na schválení dohody o vině a trestu ze spisu zřejmé, že soudce, kterému by měla být věc přidělena, konal úkony, pro které by byl vyloučen z projednání a rozhodnutí věci z některého důvodu uvedeného v ustanovení § 30 odst. 2, věta druhá </w:t>
      </w:r>
      <w:proofErr w:type="spellStart"/>
      <w:r w:rsidRPr="006154ED">
        <w:rPr>
          <w:rFonts w:ascii="Garamond" w:hAnsi="Garamond"/>
        </w:rPr>
        <w:t>tr</w:t>
      </w:r>
      <w:proofErr w:type="spellEnd"/>
      <w:r w:rsidRPr="006154ED">
        <w:rPr>
          <w:rFonts w:ascii="Garamond" w:hAnsi="Garamond"/>
        </w:rPr>
        <w:t>. řádu, takovému soudci se věc vůbec nepřidělí a přidělí se dalšímu soudci v pořadí.</w:t>
      </w:r>
    </w:p>
    <w:p w14:paraId="0B080BE5" w14:textId="77777777" w:rsidR="003043A3" w:rsidRPr="006154ED" w:rsidRDefault="003043A3" w:rsidP="003043A3">
      <w:pPr>
        <w:widowControl w:val="0"/>
        <w:jc w:val="both"/>
        <w:rPr>
          <w:rFonts w:ascii="Garamond" w:hAnsi="Garamond"/>
          <w:bCs/>
        </w:rPr>
      </w:pPr>
    </w:p>
    <w:p w14:paraId="4EBD0CE2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 xml:space="preserve">10. </w:t>
      </w:r>
      <w:r w:rsidRPr="006154ED">
        <w:rPr>
          <w:rFonts w:ascii="Garamond" w:hAnsi="Garamond"/>
        </w:rPr>
        <w:t xml:space="preserve">Dojde-li k vyloučení věci podle § 23 odst. 1 </w:t>
      </w:r>
      <w:proofErr w:type="spellStart"/>
      <w:r w:rsidRPr="006154ED">
        <w:rPr>
          <w:rFonts w:ascii="Garamond" w:hAnsi="Garamond"/>
        </w:rPr>
        <w:t>tr</w:t>
      </w:r>
      <w:proofErr w:type="spellEnd"/>
      <w:r w:rsidRPr="006154ED">
        <w:rPr>
          <w:rFonts w:ascii="Garamond" w:hAnsi="Garamond"/>
        </w:rPr>
        <w:t>. řádu, vyloučená věc se projedná a rozhodne ve stejném oddělení, v němž bylo o vyloučení rozhodnuto.</w:t>
      </w:r>
    </w:p>
    <w:p w14:paraId="45A418E3" w14:textId="77777777" w:rsidR="003043A3" w:rsidRPr="006154ED" w:rsidRDefault="003043A3" w:rsidP="003043A3">
      <w:pPr>
        <w:widowControl w:val="0"/>
        <w:adjustRightInd w:val="0"/>
        <w:ind w:firstLine="540"/>
        <w:jc w:val="both"/>
        <w:rPr>
          <w:rFonts w:ascii="Garamond" w:hAnsi="Garamond"/>
        </w:rPr>
      </w:pPr>
    </w:p>
    <w:p w14:paraId="435B8DB0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>11</w:t>
      </w:r>
      <w:r w:rsidRPr="006154ED">
        <w:rPr>
          <w:rFonts w:ascii="Garamond" w:hAnsi="Garamond"/>
        </w:rPr>
        <w:t xml:space="preserve">. Zastupující soudci zastupují v pořadí uvedeném u jednotlivých oddělení. </w:t>
      </w:r>
    </w:p>
    <w:p w14:paraId="2A576EE2" w14:textId="77777777" w:rsidR="003043A3" w:rsidRPr="006154ED" w:rsidRDefault="003043A3" w:rsidP="003043A3">
      <w:pPr>
        <w:widowControl w:val="0"/>
        <w:adjustRightInd w:val="0"/>
        <w:ind w:firstLine="540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 </w:t>
      </w:r>
    </w:p>
    <w:p w14:paraId="774594B0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>12</w:t>
      </w:r>
      <w:r w:rsidRPr="006154ED">
        <w:rPr>
          <w:rFonts w:ascii="Garamond" w:hAnsi="Garamond"/>
        </w:rPr>
        <w:t xml:space="preserve">. V případě nepřítomnosti soudce přesahující 20 pracovních dnů, nebo pokud bude již dříve na základě doložených skutečností (např. lékařské zprávy) zřejmé, že jeho budoucí nepřítomnost přesáhne 1 kalendářní měsíc, se nápad věcí do příslušného oddělení pozastaví a ode dne následujícího po dni ukončení pracovní neschopnosti se nápad v příslušném oddělení obnoví a přiměřeně dorovná. </w:t>
      </w:r>
    </w:p>
    <w:p w14:paraId="436613CE" w14:textId="77777777" w:rsidR="003043A3" w:rsidRPr="006154ED" w:rsidRDefault="003043A3" w:rsidP="003043A3">
      <w:pPr>
        <w:widowControl w:val="0"/>
        <w:adjustRightInd w:val="0"/>
        <w:ind w:firstLine="540"/>
        <w:jc w:val="both"/>
        <w:rPr>
          <w:rFonts w:ascii="Garamond" w:hAnsi="Garamond"/>
        </w:rPr>
      </w:pPr>
    </w:p>
    <w:p w14:paraId="3E12A705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>13</w:t>
      </w:r>
      <w:r w:rsidRPr="006154ED">
        <w:rPr>
          <w:rFonts w:ascii="Garamond" w:hAnsi="Garamond"/>
        </w:rPr>
        <w:t>. Všichni soudci jsou příkazci operací podle zákona o finanční kontrole č. 320/2001 Sb., ve znění pozdějších předpisů a rozhodují o nakládání s pohledávkami z pořádkových pokut a peněžitých trestů, kdy rozhodnutí zakládající pohledávku vydal soudce.</w:t>
      </w:r>
    </w:p>
    <w:p w14:paraId="6C9E34D8" w14:textId="77777777" w:rsidR="003043A3" w:rsidRPr="006154ED" w:rsidRDefault="003043A3" w:rsidP="003043A3">
      <w:pPr>
        <w:widowControl w:val="0"/>
        <w:adjustRightInd w:val="0"/>
        <w:ind w:firstLine="540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   </w:t>
      </w:r>
    </w:p>
    <w:p w14:paraId="0C5E2DFF" w14:textId="77777777" w:rsidR="003043A3" w:rsidRPr="006154ED" w:rsidRDefault="003043A3" w:rsidP="003043A3">
      <w:pPr>
        <w:widowControl w:val="0"/>
        <w:shd w:val="clear" w:color="auto" w:fill="FFFFFF"/>
        <w:adjustRightInd w:val="0"/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>14.</w:t>
      </w:r>
      <w:r w:rsidRPr="006154ED">
        <w:rPr>
          <w:rFonts w:ascii="Garamond" w:hAnsi="Garamond"/>
        </w:rPr>
        <w:t xml:space="preserve"> Podle nařízení Rady Evropy č. 805/2004 ze dne 21. 4. 2004 vyznačí Evropský exekuční titul na rozhodnutí ten soudce, který o věci v adhezním řízení </w:t>
      </w:r>
      <w:r w:rsidRPr="006154ED">
        <w:rPr>
          <w:rFonts w:ascii="Garamond" w:hAnsi="Garamond"/>
        </w:rPr>
        <w:lastRenderedPageBreak/>
        <w:t xml:space="preserve">rozhodl. </w:t>
      </w:r>
    </w:p>
    <w:p w14:paraId="141735EE" w14:textId="77777777" w:rsidR="003043A3" w:rsidRPr="006154ED" w:rsidRDefault="003043A3" w:rsidP="003043A3">
      <w:pPr>
        <w:widowControl w:val="0"/>
        <w:shd w:val="clear" w:color="auto" w:fill="FFFFFF"/>
        <w:adjustRightInd w:val="0"/>
        <w:jc w:val="both"/>
        <w:rPr>
          <w:rFonts w:ascii="Garamond" w:hAnsi="Garamond"/>
        </w:rPr>
      </w:pPr>
    </w:p>
    <w:p w14:paraId="597C97F8" w14:textId="77777777" w:rsidR="003043A3" w:rsidRPr="006154ED" w:rsidRDefault="003043A3" w:rsidP="003043A3">
      <w:pPr>
        <w:widowControl w:val="0"/>
        <w:shd w:val="clear" w:color="auto" w:fill="FFFFFF"/>
        <w:adjustRightInd w:val="0"/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 xml:space="preserve">15. </w:t>
      </w:r>
      <w:r w:rsidRPr="006154ED">
        <w:rPr>
          <w:rFonts w:ascii="Garamond" w:hAnsi="Garamond"/>
        </w:rPr>
        <w:t>Všichni soudci rozhodují o nakládání s pohledávkami z pořádkových pokut a z peněžitých trestů, kdy rozhodnutí zakládající pohledávku soudce vydal.</w:t>
      </w:r>
    </w:p>
    <w:p w14:paraId="1BDEDAE4" w14:textId="77777777" w:rsidR="003043A3" w:rsidRPr="006154ED" w:rsidRDefault="003043A3" w:rsidP="003043A3">
      <w:pPr>
        <w:widowControl w:val="0"/>
        <w:shd w:val="clear" w:color="auto" w:fill="FFFFFF"/>
        <w:adjustRightInd w:val="0"/>
        <w:jc w:val="both"/>
        <w:rPr>
          <w:rFonts w:ascii="Garamond" w:hAnsi="Garamond"/>
        </w:rPr>
      </w:pPr>
    </w:p>
    <w:p w14:paraId="4F800F7B" w14:textId="77777777" w:rsidR="003043A3" w:rsidRPr="006154ED" w:rsidRDefault="003043A3" w:rsidP="003043A3">
      <w:pPr>
        <w:widowControl w:val="0"/>
        <w:shd w:val="clear" w:color="auto" w:fill="FFFFFF"/>
        <w:adjustRightInd w:val="0"/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 xml:space="preserve">16. </w:t>
      </w:r>
      <w:r w:rsidRPr="006154ED">
        <w:rPr>
          <w:rFonts w:ascii="Garamond" w:hAnsi="Garamond"/>
        </w:rPr>
        <w:t>Všichni soudci</w:t>
      </w:r>
      <w:r w:rsidRPr="006154ED">
        <w:rPr>
          <w:rFonts w:ascii="Garamond" w:hAnsi="Garamond"/>
          <w:b/>
        </w:rPr>
        <w:t xml:space="preserve"> </w:t>
      </w:r>
      <w:r w:rsidRPr="006154ED">
        <w:rPr>
          <w:rFonts w:ascii="Garamond" w:hAnsi="Garamond"/>
        </w:rPr>
        <w:t>udílí pokyny místní jednotce justiční stráže dle § 3 odst. 3 písm. e), odst. 4 Instrukce MS čj. 395/2009 – OBKŘ.</w:t>
      </w:r>
    </w:p>
    <w:p w14:paraId="7EDEB36D" w14:textId="77777777" w:rsidR="003043A3" w:rsidRPr="006154ED" w:rsidRDefault="003043A3" w:rsidP="003043A3">
      <w:pPr>
        <w:widowControl w:val="0"/>
        <w:jc w:val="both"/>
        <w:rPr>
          <w:rFonts w:ascii="Garamond" w:hAnsi="Garamond"/>
        </w:rPr>
      </w:pPr>
    </w:p>
    <w:p w14:paraId="40966352" w14:textId="77777777" w:rsidR="003043A3" w:rsidRPr="006154ED" w:rsidRDefault="003043A3" w:rsidP="003043A3">
      <w:pPr>
        <w:rPr>
          <w:rFonts w:ascii="Garamond" w:hAnsi="Garamond"/>
          <w:lang w:eastAsia="en-US"/>
        </w:rPr>
      </w:pPr>
    </w:p>
    <w:p w14:paraId="646D0B0B" w14:textId="77777777" w:rsidR="003043A3" w:rsidRPr="00E03831" w:rsidRDefault="003043A3" w:rsidP="003043A3">
      <w:pPr>
        <w:jc w:val="center"/>
        <w:rPr>
          <w:rFonts w:ascii="Garamond" w:hAnsi="Garamond"/>
          <w:b/>
          <w:bCs/>
          <w:sz w:val="28"/>
          <w:szCs w:val="28"/>
        </w:rPr>
      </w:pPr>
      <w:r w:rsidRPr="00E03831">
        <w:rPr>
          <w:rFonts w:ascii="Garamond" w:hAnsi="Garamond"/>
          <w:b/>
          <w:bCs/>
          <w:sz w:val="28"/>
          <w:szCs w:val="28"/>
        </w:rPr>
        <w:t>Pravidla pro přidělování a zastupování přísedících v trestní agendě</w:t>
      </w:r>
    </w:p>
    <w:p w14:paraId="464D7F0F" w14:textId="77777777" w:rsidR="003043A3" w:rsidRPr="00E03831" w:rsidRDefault="003043A3" w:rsidP="003043A3">
      <w:pPr>
        <w:rPr>
          <w:rFonts w:ascii="Garamond" w:hAnsi="Garamond"/>
          <w:b/>
          <w:bCs/>
        </w:rPr>
      </w:pPr>
    </w:p>
    <w:p w14:paraId="26104907" w14:textId="77777777" w:rsidR="003043A3" w:rsidRPr="00E03831" w:rsidRDefault="003043A3" w:rsidP="003043A3">
      <w:pPr>
        <w:jc w:val="both"/>
        <w:rPr>
          <w:rFonts w:ascii="Garamond" w:hAnsi="Garamond"/>
          <w:bCs/>
        </w:rPr>
      </w:pPr>
      <w:r w:rsidRPr="00E03831">
        <w:rPr>
          <w:rFonts w:ascii="Garamond" w:hAnsi="Garamond"/>
          <w:b/>
          <w:bCs/>
        </w:rPr>
        <w:t xml:space="preserve">1. Přísedící </w:t>
      </w:r>
      <w:r w:rsidRPr="00E03831">
        <w:rPr>
          <w:rFonts w:ascii="Garamond" w:hAnsi="Garamond"/>
          <w:bCs/>
        </w:rPr>
        <w:t>jsou v soudních odděleních zařazeni v příslušném počtu (tj. v počtu dvou či více přísedících, viz institut náhradního přísedícího podle</w:t>
      </w:r>
      <w:r w:rsidRPr="00E03831">
        <w:rPr>
          <w:rFonts w:ascii="Garamond" w:hAnsi="Garamond"/>
          <w:bCs/>
        </w:rPr>
        <w:br/>
        <w:t xml:space="preserve">§ 197 </w:t>
      </w:r>
      <w:proofErr w:type="spellStart"/>
      <w:r w:rsidRPr="00E03831">
        <w:rPr>
          <w:rFonts w:ascii="Garamond" w:hAnsi="Garamond"/>
          <w:bCs/>
        </w:rPr>
        <w:t>tr</w:t>
      </w:r>
      <w:proofErr w:type="spellEnd"/>
      <w:r w:rsidRPr="00E03831">
        <w:rPr>
          <w:rFonts w:ascii="Garamond" w:hAnsi="Garamond"/>
          <w:bCs/>
        </w:rPr>
        <w:t>. ř.) do senátů k rozhodování v jednotlivých trestních věcech podle jednacích dnů v pořadí, v němž jsou uvedeni v rozvrhu práce.</w:t>
      </w:r>
    </w:p>
    <w:p w14:paraId="59CE5E91" w14:textId="77777777" w:rsidR="003043A3" w:rsidRPr="00E03831" w:rsidRDefault="003043A3" w:rsidP="003043A3">
      <w:pPr>
        <w:jc w:val="both"/>
        <w:rPr>
          <w:rFonts w:ascii="Garamond" w:hAnsi="Garamond"/>
          <w:b/>
          <w:bCs/>
        </w:rPr>
      </w:pPr>
    </w:p>
    <w:p w14:paraId="5D0ED663" w14:textId="77777777" w:rsidR="003043A3" w:rsidRPr="00E03831" w:rsidRDefault="003043A3" w:rsidP="003043A3">
      <w:pPr>
        <w:jc w:val="both"/>
        <w:rPr>
          <w:rFonts w:ascii="Garamond" w:hAnsi="Garamond"/>
          <w:bCs/>
        </w:rPr>
      </w:pPr>
      <w:r w:rsidRPr="00E03831">
        <w:rPr>
          <w:rFonts w:ascii="Garamond" w:hAnsi="Garamond"/>
          <w:b/>
          <w:bCs/>
        </w:rPr>
        <w:t xml:space="preserve">2. V případě, že přísedící nelze povolat k zasedáním </w:t>
      </w:r>
      <w:r w:rsidRPr="00E03831">
        <w:rPr>
          <w:rFonts w:ascii="Garamond" w:hAnsi="Garamond"/>
          <w:bCs/>
        </w:rPr>
        <w:t>v senátech z důvodů jejich vyloučení z vykonávání úkonů trestního řízení nebo odůvodněných překážek výkonu funkce (v důsledku zdravotní indispozice, pracovní neschopnosti, dovolené, osobních rodinných, pracovních, dopravních, jakož i dalších objektivních překážek výkonu funkce), zařadí se do senátu v pořadí následující přísedící. Vedoucí kanceláře o této skutečnosti sepíše záznam s uvedením důvodů, pro které nebylo pořadí přísedících zachováno a záznam založí do příslušného trestního spisu.</w:t>
      </w:r>
    </w:p>
    <w:p w14:paraId="1D437B85" w14:textId="77777777" w:rsidR="003043A3" w:rsidRPr="00E03831" w:rsidRDefault="003043A3" w:rsidP="003043A3">
      <w:pPr>
        <w:jc w:val="both"/>
        <w:rPr>
          <w:rFonts w:ascii="Garamond" w:hAnsi="Garamond"/>
          <w:b/>
          <w:bCs/>
        </w:rPr>
      </w:pPr>
    </w:p>
    <w:p w14:paraId="40E651D7" w14:textId="77777777" w:rsidR="003043A3" w:rsidRPr="00E03831" w:rsidRDefault="003043A3" w:rsidP="003043A3">
      <w:pPr>
        <w:jc w:val="both"/>
        <w:rPr>
          <w:rFonts w:ascii="Garamond" w:hAnsi="Garamond"/>
        </w:rPr>
      </w:pPr>
      <w:r w:rsidRPr="00E03831">
        <w:rPr>
          <w:rFonts w:ascii="Garamond" w:hAnsi="Garamond"/>
          <w:b/>
          <w:bCs/>
        </w:rPr>
        <w:t xml:space="preserve">3. Pokud nemůže z důvodů uvedených v bodě 2 svoji funkci v době konání nařízeného soudního jednání vykonávat potřebný počet přísedících </w:t>
      </w:r>
      <w:r w:rsidRPr="00E03831">
        <w:rPr>
          <w:rFonts w:ascii="Garamond" w:hAnsi="Garamond"/>
          <w:bCs/>
        </w:rPr>
        <w:t>zařazených do konkrétního senátu, přidělí se pro toto soudní jednání podle shodných pravidel přísedící ze soudního oddělení zastupujícího soudce v pořadí.</w:t>
      </w:r>
      <w:r w:rsidRPr="00E03831">
        <w:rPr>
          <w:rFonts w:ascii="Garamond" w:hAnsi="Garamond"/>
        </w:rPr>
        <w:t xml:space="preserve"> </w:t>
      </w:r>
    </w:p>
    <w:p w14:paraId="5EDE8B9B" w14:textId="77777777" w:rsidR="003043A3" w:rsidRPr="00E03831" w:rsidRDefault="003043A3" w:rsidP="003043A3">
      <w:pPr>
        <w:jc w:val="both"/>
        <w:rPr>
          <w:rFonts w:ascii="Garamond" w:hAnsi="Garamond"/>
          <w:b/>
          <w:bCs/>
        </w:rPr>
      </w:pPr>
    </w:p>
    <w:p w14:paraId="1A9EA5BC" w14:textId="77777777" w:rsidR="003043A3" w:rsidRPr="00E03831" w:rsidRDefault="003043A3" w:rsidP="003043A3">
      <w:pPr>
        <w:jc w:val="both"/>
        <w:rPr>
          <w:rFonts w:ascii="Garamond" w:hAnsi="Garamond"/>
          <w:bCs/>
        </w:rPr>
      </w:pPr>
      <w:r w:rsidRPr="00E03831">
        <w:rPr>
          <w:rFonts w:ascii="Garamond" w:hAnsi="Garamond"/>
          <w:b/>
          <w:bCs/>
        </w:rPr>
        <w:t xml:space="preserve">4. Je-li na příslušný jednací den senátu nařízeno několik typů soudního jednání </w:t>
      </w:r>
      <w:r w:rsidRPr="00E03831">
        <w:rPr>
          <w:rFonts w:ascii="Garamond" w:hAnsi="Garamond"/>
          <w:bCs/>
        </w:rPr>
        <w:t>(hlavní líčení, veřejné zasedání, vazební zasedání a neveřejné zasedání), senát zasedá vždy ve stejném složení u všech nařízených soudních jednání.</w:t>
      </w:r>
    </w:p>
    <w:p w14:paraId="5348CA67" w14:textId="77777777" w:rsidR="003043A3" w:rsidRPr="00E03831" w:rsidRDefault="003043A3" w:rsidP="003043A3">
      <w:pPr>
        <w:jc w:val="both"/>
        <w:rPr>
          <w:rFonts w:ascii="Garamond" w:hAnsi="Garamond"/>
          <w:b/>
          <w:bCs/>
        </w:rPr>
      </w:pPr>
    </w:p>
    <w:p w14:paraId="2A89B899" w14:textId="77777777" w:rsidR="003043A3" w:rsidRPr="00E03831" w:rsidRDefault="003043A3" w:rsidP="003043A3">
      <w:pPr>
        <w:jc w:val="both"/>
        <w:rPr>
          <w:rFonts w:ascii="Garamond" w:hAnsi="Garamond"/>
          <w:bCs/>
        </w:rPr>
      </w:pPr>
      <w:r w:rsidRPr="00E03831">
        <w:rPr>
          <w:rFonts w:ascii="Garamond" w:hAnsi="Garamond"/>
          <w:b/>
          <w:bCs/>
        </w:rPr>
        <w:t xml:space="preserve">5. Povolávání přísedících </w:t>
      </w:r>
      <w:r w:rsidRPr="00E03831">
        <w:rPr>
          <w:rFonts w:ascii="Garamond" w:hAnsi="Garamond"/>
          <w:bCs/>
        </w:rPr>
        <w:t>k zasedáním podle stanovených pravidel organizuje vedoucí trestní kanceláře.</w:t>
      </w:r>
    </w:p>
    <w:p w14:paraId="007B7DA2" w14:textId="77777777" w:rsidR="003043A3" w:rsidRPr="00E03831" w:rsidRDefault="003043A3" w:rsidP="003043A3">
      <w:pPr>
        <w:jc w:val="both"/>
        <w:rPr>
          <w:rFonts w:ascii="Garamond" w:hAnsi="Garamond"/>
          <w:b/>
          <w:bCs/>
        </w:rPr>
      </w:pPr>
    </w:p>
    <w:p w14:paraId="1C8F5E3C" w14:textId="77777777" w:rsidR="003043A3" w:rsidRPr="00E03831" w:rsidRDefault="003043A3" w:rsidP="003043A3">
      <w:pPr>
        <w:jc w:val="both"/>
        <w:rPr>
          <w:rFonts w:ascii="Garamond" w:hAnsi="Garamond"/>
          <w:bCs/>
        </w:rPr>
      </w:pPr>
      <w:r w:rsidRPr="00E03831">
        <w:rPr>
          <w:rFonts w:ascii="Garamond" w:hAnsi="Garamond"/>
          <w:b/>
          <w:bCs/>
        </w:rPr>
        <w:t xml:space="preserve">6. Neskončené senátní věci </w:t>
      </w:r>
      <w:r w:rsidRPr="00E03831">
        <w:rPr>
          <w:rFonts w:ascii="Garamond" w:hAnsi="Garamond"/>
          <w:bCs/>
        </w:rPr>
        <w:t>dokončí a rozhodnou senáty v původním složení.</w:t>
      </w:r>
    </w:p>
    <w:p w14:paraId="431EE7FC" w14:textId="77777777" w:rsidR="003043A3" w:rsidRPr="00307AD5" w:rsidRDefault="003043A3" w:rsidP="003043A3">
      <w:pPr>
        <w:jc w:val="both"/>
        <w:rPr>
          <w:rFonts w:ascii="Garamond" w:hAnsi="Garamond"/>
          <w:color w:val="FF0000"/>
        </w:rPr>
      </w:pPr>
    </w:p>
    <w:p w14:paraId="13B678C4" w14:textId="77777777" w:rsidR="003043A3" w:rsidRPr="006154ED" w:rsidRDefault="003043A3" w:rsidP="003043A3">
      <w:pPr>
        <w:tabs>
          <w:tab w:val="left" w:pos="1418"/>
        </w:tabs>
        <w:jc w:val="center"/>
        <w:rPr>
          <w:rFonts w:ascii="Garamond" w:hAnsi="Garamond"/>
          <w:b/>
          <w:sz w:val="28"/>
          <w:szCs w:val="28"/>
        </w:rPr>
      </w:pPr>
    </w:p>
    <w:p w14:paraId="5A43BAA3" w14:textId="77777777" w:rsidR="003043A3" w:rsidRPr="006154ED" w:rsidRDefault="003043A3" w:rsidP="003043A3">
      <w:pPr>
        <w:tabs>
          <w:tab w:val="left" w:pos="1418"/>
        </w:tabs>
        <w:jc w:val="center"/>
        <w:rPr>
          <w:rFonts w:ascii="Garamond" w:hAnsi="Garamond"/>
          <w:b/>
          <w:sz w:val="28"/>
          <w:szCs w:val="28"/>
        </w:rPr>
      </w:pPr>
      <w:r w:rsidRPr="006154ED">
        <w:rPr>
          <w:rFonts w:ascii="Garamond" w:hAnsi="Garamond"/>
          <w:b/>
          <w:sz w:val="28"/>
          <w:szCs w:val="28"/>
        </w:rPr>
        <w:t>Pohotovost v mimopracovní době</w:t>
      </w:r>
    </w:p>
    <w:p w14:paraId="735BEB55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28602034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Pracovní pohotovost soudců v mimopracovní době </w:t>
      </w:r>
      <w:r w:rsidRPr="006154ED">
        <w:rPr>
          <w:rFonts w:ascii="Garamond" w:hAnsi="Garamond"/>
          <w:b/>
        </w:rPr>
        <w:t>nařizuje předseda soudu opatřeními</w:t>
      </w:r>
      <w:r w:rsidRPr="006154ED">
        <w:rPr>
          <w:rFonts w:ascii="Garamond" w:hAnsi="Garamond"/>
        </w:rPr>
        <w:t xml:space="preserve">, která jsou zveřejňována na úřední desce soudu. </w:t>
      </w:r>
    </w:p>
    <w:p w14:paraId="0AC03C57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0BD79A18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>Kritériem pro přidělení věci</w:t>
      </w:r>
      <w:r w:rsidRPr="006154ED">
        <w:rPr>
          <w:rFonts w:ascii="Garamond" w:hAnsi="Garamond"/>
        </w:rPr>
        <w:t xml:space="preserve"> je časový úsek od 7.00 hodin prvního dne pohotovosti do 6.59 hodin posledního dne pohotovosti a okamžik doručení (převzetí) návrhu.</w:t>
      </w:r>
    </w:p>
    <w:p w14:paraId="693F3EF1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3A5E948B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>Za pracovní dobu</w:t>
      </w:r>
      <w:r w:rsidRPr="006154ED">
        <w:rPr>
          <w:rFonts w:ascii="Garamond" w:hAnsi="Garamond"/>
        </w:rPr>
        <w:t xml:space="preserve"> soudce </w:t>
      </w:r>
      <w:r w:rsidRPr="006154ED">
        <w:rPr>
          <w:rFonts w:ascii="Garamond" w:hAnsi="Garamond"/>
          <w:b/>
        </w:rPr>
        <w:t>z hlediska pohotovosti</w:t>
      </w:r>
      <w:r w:rsidRPr="006154ED">
        <w:rPr>
          <w:rFonts w:ascii="Garamond" w:hAnsi="Garamond"/>
        </w:rPr>
        <w:t xml:space="preserve"> se považuje časový úsek od 7.00 do 15.30 hodin ve dnech pondělí až čtvrtek a časový úsek od 7.00 do 14.00 hodin v pátek. </w:t>
      </w:r>
    </w:p>
    <w:p w14:paraId="59756F09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0931A49C" w14:textId="77777777" w:rsidR="003043A3" w:rsidRPr="006154ED" w:rsidRDefault="003043A3" w:rsidP="003043A3">
      <w:pPr>
        <w:tabs>
          <w:tab w:val="left" w:pos="720"/>
        </w:tabs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Během pohotovosti </w:t>
      </w:r>
      <w:r w:rsidRPr="006154ED">
        <w:rPr>
          <w:rFonts w:ascii="Garamond" w:hAnsi="Garamond"/>
          <w:b/>
        </w:rPr>
        <w:t>v mimopracovní době</w:t>
      </w:r>
      <w:r w:rsidRPr="006154ED">
        <w:rPr>
          <w:rFonts w:ascii="Garamond" w:hAnsi="Garamond"/>
        </w:rPr>
        <w:t xml:space="preserve"> soudce:</w:t>
      </w:r>
    </w:p>
    <w:p w14:paraId="50849D35" w14:textId="77777777" w:rsidR="003043A3" w:rsidRPr="006154ED" w:rsidRDefault="003043A3" w:rsidP="003043A3">
      <w:pPr>
        <w:tabs>
          <w:tab w:val="left" w:pos="720"/>
        </w:tabs>
        <w:jc w:val="both"/>
        <w:rPr>
          <w:rFonts w:ascii="Garamond" w:hAnsi="Garamond"/>
          <w:u w:val="single"/>
        </w:rPr>
      </w:pPr>
      <w:r w:rsidRPr="006154ED">
        <w:rPr>
          <w:rFonts w:ascii="Garamond" w:hAnsi="Garamond"/>
        </w:rPr>
        <w:t xml:space="preserve">a/ </w:t>
      </w:r>
      <w:bookmarkStart w:id="0" w:name="_Hlk182910144"/>
      <w:r w:rsidRPr="006154ED">
        <w:rPr>
          <w:rFonts w:ascii="Garamond" w:hAnsi="Garamond"/>
        </w:rPr>
        <w:t xml:space="preserve">provádí výslech zadržených osob podle </w:t>
      </w:r>
      <w:r w:rsidRPr="006154ED">
        <w:rPr>
          <w:rFonts w:ascii="Garamond" w:hAnsi="Garamond"/>
          <w:u w:val="single"/>
        </w:rPr>
        <w:t xml:space="preserve">§ 314b odst. 2 </w:t>
      </w:r>
      <w:proofErr w:type="spellStart"/>
      <w:r w:rsidRPr="006154ED">
        <w:rPr>
          <w:rFonts w:ascii="Garamond" w:hAnsi="Garamond"/>
          <w:u w:val="single"/>
        </w:rPr>
        <w:t>tr</w:t>
      </w:r>
      <w:proofErr w:type="spellEnd"/>
      <w:r w:rsidRPr="006154ED">
        <w:rPr>
          <w:rFonts w:ascii="Garamond" w:hAnsi="Garamond"/>
          <w:u w:val="single"/>
        </w:rPr>
        <w:t xml:space="preserve">. ř., </w:t>
      </w:r>
      <w:r w:rsidRPr="006154ED">
        <w:rPr>
          <w:rFonts w:ascii="Garamond" w:hAnsi="Garamond"/>
        </w:rPr>
        <w:t>včetně doručování předvolání k hlavnímu líčení, rozhodnutí o vazbě, a pokud takový úkon provádí soudce působící na oddělení „T“, též k vydání rozhodnutí ve věci samé, pokud je návrh na potrestání doručen a zadržená osoba předána soudu v době mimopracovní</w:t>
      </w:r>
      <w:bookmarkEnd w:id="0"/>
      <w:r w:rsidRPr="006154ED">
        <w:rPr>
          <w:rFonts w:ascii="Garamond" w:hAnsi="Garamond"/>
        </w:rPr>
        <w:t>,</w:t>
      </w:r>
    </w:p>
    <w:p w14:paraId="0A8FDE5D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b/ provádí úkony a rozhoduje ve věcech rejstříku </w:t>
      </w:r>
      <w:proofErr w:type="spellStart"/>
      <w:r w:rsidRPr="006154ED">
        <w:rPr>
          <w:rFonts w:ascii="Garamond" w:hAnsi="Garamond"/>
        </w:rPr>
        <w:t>Nt</w:t>
      </w:r>
      <w:proofErr w:type="spellEnd"/>
      <w:r w:rsidRPr="006154ED">
        <w:rPr>
          <w:rFonts w:ascii="Garamond" w:hAnsi="Garamond"/>
        </w:rPr>
        <w:t xml:space="preserve"> a </w:t>
      </w:r>
      <w:proofErr w:type="spellStart"/>
      <w:r w:rsidRPr="006154ED">
        <w:rPr>
          <w:rFonts w:ascii="Garamond" w:hAnsi="Garamond"/>
        </w:rPr>
        <w:t>Ntm</w:t>
      </w:r>
      <w:proofErr w:type="spellEnd"/>
      <w:r w:rsidRPr="006154ED">
        <w:rPr>
          <w:rFonts w:ascii="Garamond" w:hAnsi="Garamond"/>
        </w:rPr>
        <w:t xml:space="preserve"> v přípravném řízení, s výjimkou rozhodování o stížnosti proti rozhodnutí o zajištění majetku, zrušení nebo omezení zajištění peněžních prostředků na účtu, </w:t>
      </w:r>
    </w:p>
    <w:p w14:paraId="4C523CAC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c/ účastní se úkonů dle § 158a </w:t>
      </w:r>
      <w:proofErr w:type="spellStart"/>
      <w:r w:rsidRPr="006154ED">
        <w:rPr>
          <w:rFonts w:ascii="Garamond" w:hAnsi="Garamond"/>
        </w:rPr>
        <w:t>tr.ř</w:t>
      </w:r>
      <w:proofErr w:type="spellEnd"/>
      <w:r w:rsidRPr="006154ED">
        <w:rPr>
          <w:rFonts w:ascii="Garamond" w:hAnsi="Garamond"/>
        </w:rPr>
        <w:t xml:space="preserve">., </w:t>
      </w:r>
    </w:p>
    <w:p w14:paraId="09EE76BE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d/ provádí úkony a rozhoduje o návrzích na vydání předběžného opatření </w:t>
      </w:r>
      <w:r w:rsidRPr="006154ED">
        <w:rPr>
          <w:rFonts w:ascii="Garamond" w:hAnsi="Garamond"/>
          <w:u w:val="single"/>
        </w:rPr>
        <w:t>podle § 400 a násl a § 452 a násl. zákona č. 292/2013 Sb. v platném znění</w:t>
      </w:r>
      <w:r w:rsidRPr="006154ED">
        <w:rPr>
          <w:rFonts w:ascii="Garamond" w:hAnsi="Garamond"/>
        </w:rPr>
        <w:t>.</w:t>
      </w:r>
    </w:p>
    <w:p w14:paraId="1C4E0BDA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79295FD7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 xml:space="preserve">Úkony a rozhodnutí </w:t>
      </w:r>
      <w:proofErr w:type="spellStart"/>
      <w:proofErr w:type="gramStart"/>
      <w:r w:rsidRPr="006154ED">
        <w:rPr>
          <w:rFonts w:ascii="Garamond" w:hAnsi="Garamond"/>
          <w:b/>
        </w:rPr>
        <w:t>sub.b</w:t>
      </w:r>
      <w:proofErr w:type="spellEnd"/>
      <w:proofErr w:type="gramEnd"/>
      <w:r w:rsidRPr="006154ED">
        <w:rPr>
          <w:rFonts w:ascii="Garamond" w:hAnsi="Garamond"/>
          <w:b/>
        </w:rPr>
        <w:t>, c, d/</w:t>
      </w:r>
      <w:r w:rsidRPr="006154ED">
        <w:rPr>
          <w:rFonts w:ascii="Garamond" w:hAnsi="Garamond"/>
        </w:rPr>
        <w:t xml:space="preserve"> shora soudce činí </w:t>
      </w:r>
      <w:r w:rsidRPr="006154ED">
        <w:rPr>
          <w:rFonts w:ascii="Garamond" w:hAnsi="Garamond"/>
          <w:b/>
        </w:rPr>
        <w:t>i v pracovní době</w:t>
      </w:r>
      <w:r w:rsidRPr="006154ED">
        <w:rPr>
          <w:rFonts w:ascii="Garamond" w:hAnsi="Garamond"/>
        </w:rPr>
        <w:t xml:space="preserve"> v rámci týdne s nařízenou pohotovostí.</w:t>
      </w:r>
    </w:p>
    <w:p w14:paraId="434EBD68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3EC513D3" w14:textId="77777777" w:rsidR="003043A3" w:rsidRPr="006154ED" w:rsidRDefault="003043A3" w:rsidP="003043A3">
      <w:pPr>
        <w:tabs>
          <w:tab w:val="left" w:pos="1418"/>
        </w:tabs>
        <w:jc w:val="both"/>
        <w:rPr>
          <w:rFonts w:ascii="Garamond" w:hAnsi="Garamond"/>
          <w:b/>
          <w:bCs/>
        </w:rPr>
      </w:pPr>
      <w:r w:rsidRPr="006154ED">
        <w:rPr>
          <w:rFonts w:ascii="Garamond" w:hAnsi="Garamond"/>
          <w:b/>
          <w:bCs/>
        </w:rPr>
        <w:t>Bezodkladnost rozhodnutí o návrhu na předběžné opatření ve smyslu § 75c odst. 2 o.s.ř.</w:t>
      </w:r>
      <w:r w:rsidRPr="006154ED">
        <w:rPr>
          <w:rFonts w:ascii="Garamond" w:hAnsi="Garamond"/>
        </w:rPr>
        <w:t xml:space="preserve">  posuzuje soudce, kterému věc připadne podle rozvrhu práce. V případě jeho okamžité nedosažitelnosti zastupující soudci dle rozvrhu práce a v případě jejich okamžité nedosažitelnosti a u věcí, kdy návrh na vydání předběžného opatření je podán v mimopracovní době, soudce držící pracovní pohotovost. Při zastupování u předběžných opatření se nepřihlíží ke specializaci</w:t>
      </w:r>
      <w:r w:rsidRPr="006154ED">
        <w:rPr>
          <w:rFonts w:ascii="Garamond" w:hAnsi="Garamond"/>
          <w:b/>
        </w:rPr>
        <w:t>.</w:t>
      </w:r>
    </w:p>
    <w:p w14:paraId="299665B6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09C8CBB7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Věci, v nichž připadá v úvahu provedení zkráceného řízení podle § 314b odst. 2 </w:t>
      </w:r>
      <w:proofErr w:type="spellStart"/>
      <w:r w:rsidRPr="006154ED">
        <w:rPr>
          <w:rFonts w:ascii="Garamond" w:hAnsi="Garamond"/>
        </w:rPr>
        <w:t>tr</w:t>
      </w:r>
      <w:proofErr w:type="spellEnd"/>
      <w:r w:rsidRPr="006154ED">
        <w:rPr>
          <w:rFonts w:ascii="Garamond" w:hAnsi="Garamond"/>
        </w:rPr>
        <w:t xml:space="preserve">. ř. se přidělují </w:t>
      </w:r>
    </w:p>
    <w:p w14:paraId="773BE1BA" w14:textId="77777777" w:rsidR="003043A3" w:rsidRPr="006154ED" w:rsidRDefault="003043A3" w:rsidP="003043A3">
      <w:pPr>
        <w:pStyle w:val="Odstavecseseznamem"/>
        <w:numPr>
          <w:ilvl w:val="0"/>
          <w:numId w:val="11"/>
        </w:numPr>
        <w:autoSpaceDE w:val="0"/>
        <w:autoSpaceDN w:val="0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k rozhodnutí do soudního oddělení toho soudce vyřizujícího agendu „T“, který je pověřen pracovní pohotovostí podle opatření předsedy soudu,</w:t>
      </w:r>
    </w:p>
    <w:p w14:paraId="4F4F89E4" w14:textId="0BB2656F" w:rsidR="003043A3" w:rsidRPr="00E82A4F" w:rsidRDefault="003043A3" w:rsidP="003043A3">
      <w:pPr>
        <w:pStyle w:val="Odstavecseseznamem"/>
        <w:numPr>
          <w:ilvl w:val="0"/>
          <w:numId w:val="11"/>
        </w:numPr>
        <w:autoSpaceDE w:val="0"/>
        <w:autoSpaceDN w:val="0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do </w:t>
      </w:r>
      <w:r w:rsidRPr="00E82A4F">
        <w:rPr>
          <w:rFonts w:ascii="Garamond" w:hAnsi="Garamond"/>
        </w:rPr>
        <w:t xml:space="preserve">soudního oddělení </w:t>
      </w:r>
      <w:r w:rsidR="000E2DB0" w:rsidRPr="00E82A4F">
        <w:rPr>
          <w:rFonts w:ascii="Garamond" w:hAnsi="Garamond"/>
        </w:rPr>
        <w:t>6</w:t>
      </w:r>
      <w:r w:rsidRPr="00E82A4F">
        <w:rPr>
          <w:rFonts w:ascii="Garamond" w:hAnsi="Garamond"/>
        </w:rPr>
        <w:t xml:space="preserve"> T, je-li opatřením předsedy soudu pověřen pracovní pohotovostí soudce jiného úseku soudu než ´“T“, přičemž tento soudce pověřený pohotovostí je pověřen k převzetí návrhu, provádí výslech zadržených osob, včetně doručení předvolání k hlavnímu líčení, rozhoduje o vazbě, o ustanovení obhájce a pokud věc nesnese odkladu (např. hrozí-li nedodržení zákonné lhůty pro provedení úkonu nebo zmaření účelu takového úkonu) rozhoduje i meritorně ve věci. Následně ve věci provádí úkony a rozhoduje soudce soudního oddělení </w:t>
      </w:r>
      <w:r w:rsidR="000E2DB0" w:rsidRPr="00E82A4F">
        <w:rPr>
          <w:rFonts w:ascii="Garamond" w:hAnsi="Garamond"/>
        </w:rPr>
        <w:t>6</w:t>
      </w:r>
      <w:r w:rsidRPr="00E82A4F">
        <w:rPr>
          <w:rFonts w:ascii="Garamond" w:hAnsi="Garamond"/>
        </w:rPr>
        <w:t xml:space="preserve"> T.</w:t>
      </w:r>
    </w:p>
    <w:p w14:paraId="3969CA44" w14:textId="77777777" w:rsidR="003043A3" w:rsidRPr="00E82A4F" w:rsidRDefault="003043A3" w:rsidP="003043A3">
      <w:pPr>
        <w:jc w:val="both"/>
        <w:rPr>
          <w:rFonts w:ascii="Garamond" w:hAnsi="Garamond"/>
        </w:rPr>
      </w:pPr>
    </w:p>
    <w:p w14:paraId="2A8175C3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</w:rPr>
        <w:t>Soudce, který má opatřením předsedy soudu v daném týdnu nařízenou pracovní pohotovost se pověřuje uplatňováním požadavku na přítomnost příslušníka justiční stráže podle § 2 odst. 2 pokynu Generálního ředitele Vězeňské služby ČR ze dne 20. 10. 2012, č. j. VS 27/2012-50/</w:t>
      </w:r>
      <w:proofErr w:type="spellStart"/>
      <w:r w:rsidRPr="006154ED">
        <w:rPr>
          <w:rFonts w:ascii="Garamond" w:hAnsi="Garamond"/>
        </w:rPr>
        <w:t>Všeob</w:t>
      </w:r>
      <w:proofErr w:type="spellEnd"/>
      <w:r w:rsidRPr="006154ED">
        <w:rPr>
          <w:rFonts w:ascii="Garamond" w:hAnsi="Garamond"/>
        </w:rPr>
        <w:t>.</w:t>
      </w:r>
    </w:p>
    <w:p w14:paraId="438F7243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711F458F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57BC7B41" w14:textId="77777777" w:rsidR="003043A3" w:rsidRPr="006154ED" w:rsidRDefault="003043A3" w:rsidP="003043A3">
      <w:pPr>
        <w:jc w:val="center"/>
        <w:rPr>
          <w:rFonts w:ascii="Garamond" w:hAnsi="Garamond"/>
          <w:sz w:val="28"/>
          <w:szCs w:val="28"/>
        </w:rPr>
      </w:pPr>
      <w:r w:rsidRPr="006154ED">
        <w:rPr>
          <w:rFonts w:ascii="Garamond" w:hAnsi="Garamond"/>
          <w:b/>
          <w:sz w:val="28"/>
          <w:szCs w:val="28"/>
          <w:lang w:eastAsia="x-none"/>
        </w:rPr>
        <w:t xml:space="preserve">Obecná úprava při přidělení věci v rozporu s rozvrhem práce, vyřizování žádostí o prodloužení lhůty k vyhotovení </w:t>
      </w:r>
      <w:r w:rsidRPr="006154ED">
        <w:rPr>
          <w:rFonts w:ascii="Garamond" w:hAnsi="Garamond"/>
          <w:b/>
          <w:sz w:val="28"/>
          <w:szCs w:val="28"/>
          <w:lang w:eastAsia="x-none"/>
        </w:rPr>
        <w:br/>
        <w:t xml:space="preserve">a vypravení rozhodnutí a vyřizování žádostí o prodloužení lhůty k prvnímu úkonu podle § 181 odst. 3 </w:t>
      </w:r>
      <w:proofErr w:type="spellStart"/>
      <w:r w:rsidRPr="006154ED">
        <w:rPr>
          <w:rFonts w:ascii="Garamond" w:hAnsi="Garamond"/>
          <w:b/>
          <w:sz w:val="28"/>
          <w:szCs w:val="28"/>
          <w:lang w:eastAsia="x-none"/>
        </w:rPr>
        <w:t>tr</w:t>
      </w:r>
      <w:proofErr w:type="spellEnd"/>
      <w:r w:rsidRPr="006154ED">
        <w:rPr>
          <w:rFonts w:ascii="Garamond" w:hAnsi="Garamond"/>
          <w:b/>
          <w:sz w:val="28"/>
          <w:szCs w:val="28"/>
          <w:lang w:eastAsia="x-none"/>
        </w:rPr>
        <w:t>. řádu</w:t>
      </w:r>
    </w:p>
    <w:p w14:paraId="74D153A3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1D828B0E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Dospěje-li referent k názoru, že vyřizovaná věc byla do soudního oddělení přidělena v rozporu s rozvrhem práce (v důsledku omylu či administrativního pochybení, případně nerespektování specializace), předloží věc bez zbytečného odkladu s písemným stanoviskem předsedovi soudu, který vydá písemný pokyn k novému přidělení věci podle pravidel stanovených rozvrhem práce. Pro účely nového přidělení věci se má za to, že věc napadla v okamžiku, kdy byla s pokynem předsedy soudu k novému přidělení předána vyšší podatelně. V případě pochybností rozhodne s konečnou platností předseda soudu.  </w:t>
      </w:r>
    </w:p>
    <w:p w14:paraId="341D4EDC" w14:textId="77777777" w:rsidR="003043A3" w:rsidRPr="006154ED" w:rsidRDefault="003043A3" w:rsidP="003043A3">
      <w:pPr>
        <w:jc w:val="both"/>
        <w:rPr>
          <w:rFonts w:ascii="Garamond" w:hAnsi="Garamond"/>
          <w:lang w:eastAsia="x-none"/>
        </w:rPr>
      </w:pPr>
    </w:p>
    <w:p w14:paraId="63671F4B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  <w:lang w:eastAsia="x-none"/>
        </w:rPr>
        <w:t xml:space="preserve">Žádosti o prodloužení lhůty k vyhotovení a vypravení rozhodnutí a žádosti o prodloužení lhůty k prvnímu úkonu podle § 181 odst. 3 </w:t>
      </w:r>
      <w:proofErr w:type="spellStart"/>
      <w:r w:rsidRPr="006154ED">
        <w:rPr>
          <w:rFonts w:ascii="Garamond" w:hAnsi="Garamond"/>
          <w:lang w:eastAsia="x-none"/>
        </w:rPr>
        <w:t>tr</w:t>
      </w:r>
      <w:proofErr w:type="spellEnd"/>
      <w:r w:rsidRPr="006154ED">
        <w:rPr>
          <w:rFonts w:ascii="Garamond" w:hAnsi="Garamond"/>
          <w:lang w:eastAsia="x-none"/>
        </w:rPr>
        <w:t>. řádu musí být písemně odůvodněny a rozhoduje o nich předseda soudu.</w:t>
      </w:r>
    </w:p>
    <w:p w14:paraId="06286421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5695FE55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534AF37F" w14:textId="77777777" w:rsidR="003043A3" w:rsidRPr="006154ED" w:rsidRDefault="003043A3" w:rsidP="003043A3">
      <w:pPr>
        <w:ind w:right="23"/>
        <w:jc w:val="center"/>
        <w:rPr>
          <w:rFonts w:ascii="Garamond" w:hAnsi="Garamond"/>
          <w:b/>
          <w:bCs/>
          <w:sz w:val="28"/>
          <w:szCs w:val="28"/>
        </w:rPr>
      </w:pPr>
      <w:r w:rsidRPr="006154ED">
        <w:rPr>
          <w:rFonts w:ascii="Garamond" w:hAnsi="Garamond"/>
          <w:b/>
          <w:bCs/>
          <w:sz w:val="28"/>
          <w:szCs w:val="28"/>
        </w:rPr>
        <w:t>Soudci trestního úseku</w:t>
      </w:r>
    </w:p>
    <w:p w14:paraId="7D6C2932" w14:textId="77777777" w:rsidR="003043A3" w:rsidRPr="006154ED" w:rsidRDefault="003043A3" w:rsidP="003043A3">
      <w:pPr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14:paraId="3975701B" w14:textId="77777777" w:rsidR="003043A3" w:rsidRPr="006154ED" w:rsidRDefault="003043A3" w:rsidP="003043A3">
      <w:pPr>
        <w:jc w:val="both"/>
        <w:rPr>
          <w:rFonts w:ascii="Garamond" w:hAnsi="Garamond"/>
          <w:b/>
          <w:u w:val="single"/>
        </w:rPr>
      </w:pPr>
    </w:p>
    <w:p w14:paraId="695A88E8" w14:textId="32F43695" w:rsidR="003043A3" w:rsidRPr="006154ED" w:rsidRDefault="003043A3" w:rsidP="003043A3">
      <w:pPr>
        <w:jc w:val="both"/>
        <w:rPr>
          <w:rFonts w:ascii="Garamond" w:hAnsi="Garamond"/>
          <w:bCs/>
          <w:sz w:val="28"/>
          <w:szCs w:val="28"/>
        </w:rPr>
      </w:pPr>
      <w:r w:rsidRPr="006154ED">
        <w:rPr>
          <w:rFonts w:ascii="Garamond" w:hAnsi="Garamond"/>
          <w:b/>
          <w:bCs/>
          <w:kern w:val="2"/>
          <w:sz w:val="28"/>
          <w:szCs w:val="28"/>
          <w:u w:val="single"/>
        </w:rPr>
        <w:t xml:space="preserve">Soudní oddělení č. 1 (1 T, 1 </w:t>
      </w:r>
      <w:proofErr w:type="spellStart"/>
      <w:r w:rsidRPr="006154ED">
        <w:rPr>
          <w:rFonts w:ascii="Garamond" w:hAnsi="Garamond"/>
          <w:b/>
          <w:bCs/>
          <w:kern w:val="2"/>
          <w:sz w:val="28"/>
          <w:szCs w:val="28"/>
          <w:u w:val="single"/>
        </w:rPr>
        <w:t>Nt</w:t>
      </w:r>
      <w:proofErr w:type="spellEnd"/>
      <w:r w:rsidRPr="006154ED">
        <w:rPr>
          <w:rFonts w:ascii="Garamond" w:hAnsi="Garamond"/>
          <w:b/>
          <w:bCs/>
          <w:kern w:val="2"/>
          <w:sz w:val="28"/>
          <w:szCs w:val="28"/>
          <w:u w:val="single"/>
        </w:rPr>
        <w:t xml:space="preserve"> a 1 </w:t>
      </w:r>
      <w:proofErr w:type="spellStart"/>
      <w:proofErr w:type="gramStart"/>
      <w:r w:rsidRPr="006154ED">
        <w:rPr>
          <w:rFonts w:ascii="Garamond" w:hAnsi="Garamond"/>
          <w:b/>
          <w:bCs/>
          <w:kern w:val="2"/>
          <w:sz w:val="28"/>
          <w:szCs w:val="28"/>
          <w:u w:val="single"/>
        </w:rPr>
        <w:t>Td</w:t>
      </w:r>
      <w:proofErr w:type="spellEnd"/>
      <w:r w:rsidRPr="006154ED">
        <w:rPr>
          <w:rFonts w:ascii="Garamond" w:hAnsi="Garamond"/>
          <w:b/>
          <w:bCs/>
          <w:kern w:val="2"/>
          <w:sz w:val="28"/>
          <w:szCs w:val="28"/>
          <w:u w:val="single"/>
        </w:rPr>
        <w:t>)</w:t>
      </w:r>
      <w:r w:rsidRPr="006154ED">
        <w:rPr>
          <w:rFonts w:ascii="Garamond" w:hAnsi="Garamond"/>
          <w:b/>
          <w:bCs/>
          <w:kern w:val="2"/>
          <w:sz w:val="28"/>
          <w:szCs w:val="28"/>
        </w:rPr>
        <w:t xml:space="preserve">   </w:t>
      </w:r>
      <w:proofErr w:type="gramEnd"/>
      <w:r w:rsidRPr="006154ED">
        <w:rPr>
          <w:rFonts w:ascii="Garamond" w:hAnsi="Garamond"/>
          <w:b/>
          <w:bCs/>
          <w:kern w:val="2"/>
          <w:sz w:val="28"/>
          <w:szCs w:val="28"/>
        </w:rPr>
        <w:t xml:space="preserve">                                                                                    </w:t>
      </w:r>
      <w:r w:rsidR="00F32506">
        <w:rPr>
          <w:rFonts w:ascii="Garamond" w:hAnsi="Garamond"/>
          <w:b/>
          <w:bCs/>
          <w:kern w:val="2"/>
          <w:sz w:val="28"/>
          <w:szCs w:val="28"/>
        </w:rPr>
        <w:t xml:space="preserve">          </w:t>
      </w:r>
      <w:r w:rsidRPr="006154ED">
        <w:rPr>
          <w:rFonts w:ascii="Garamond" w:hAnsi="Garamond"/>
          <w:b/>
          <w:bCs/>
          <w:kern w:val="2"/>
          <w:sz w:val="28"/>
          <w:szCs w:val="28"/>
        </w:rPr>
        <w:t xml:space="preserve">  JUDr. Milan Špryňar</w:t>
      </w:r>
    </w:p>
    <w:p w14:paraId="514328F6" w14:textId="77777777" w:rsidR="003043A3" w:rsidRPr="006154ED" w:rsidRDefault="003043A3" w:rsidP="003043A3">
      <w:pPr>
        <w:spacing w:after="120"/>
        <w:jc w:val="both"/>
        <w:rPr>
          <w:rFonts w:ascii="Garamond" w:hAnsi="Garamond"/>
          <w:b/>
        </w:rPr>
      </w:pPr>
    </w:p>
    <w:p w14:paraId="188748CD" w14:textId="77777777" w:rsidR="003043A3" w:rsidRPr="006154ED" w:rsidRDefault="003043A3" w:rsidP="003043A3">
      <w:pPr>
        <w:spacing w:after="120"/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>Zastupují v pořadí</w:t>
      </w:r>
      <w:r w:rsidRPr="006154ED">
        <w:rPr>
          <w:rFonts w:ascii="Garamond" w:hAnsi="Garamond"/>
        </w:rPr>
        <w:t>: Mgr. René Tinz, Mgr. Jakub Jakubík</w:t>
      </w:r>
      <w:r w:rsidRPr="006154ED">
        <w:rPr>
          <w:rFonts w:ascii="Garamond" w:hAnsi="Garamond"/>
          <w:b/>
        </w:rPr>
        <w:t xml:space="preserve">  </w:t>
      </w:r>
    </w:p>
    <w:p w14:paraId="19009560" w14:textId="55EA0A52" w:rsidR="003043A3" w:rsidRPr="006154ED" w:rsidRDefault="003043A3" w:rsidP="003043A3">
      <w:pPr>
        <w:widowControl w:val="0"/>
        <w:adjustRightInd w:val="0"/>
        <w:ind w:right="23"/>
        <w:jc w:val="both"/>
        <w:rPr>
          <w:rFonts w:ascii="Garamond" w:hAnsi="Garamond"/>
          <w:kern w:val="2"/>
        </w:rPr>
      </w:pPr>
      <w:r w:rsidRPr="006154ED">
        <w:rPr>
          <w:rFonts w:ascii="Garamond" w:hAnsi="Garamond"/>
          <w:kern w:val="2"/>
        </w:rPr>
        <w:t>Rozhodování</w:t>
      </w:r>
      <w:r w:rsidRPr="006154ED">
        <w:rPr>
          <w:rFonts w:ascii="Garamond" w:hAnsi="Garamond"/>
          <w:b/>
          <w:bCs/>
          <w:kern w:val="2"/>
        </w:rPr>
        <w:t xml:space="preserve"> </w:t>
      </w:r>
      <w:r w:rsidRPr="006154ED">
        <w:rPr>
          <w:rFonts w:ascii="Garamond" w:hAnsi="Garamond"/>
          <w:kern w:val="2"/>
        </w:rPr>
        <w:t xml:space="preserve">trestních věcí přidělených podle pravidel pro rozdělování soudní agendy, a to </w:t>
      </w:r>
    </w:p>
    <w:p w14:paraId="466F407E" w14:textId="77777777" w:rsidR="003043A3" w:rsidRPr="006154ED" w:rsidRDefault="003043A3" w:rsidP="003043A3">
      <w:pPr>
        <w:widowControl w:val="0"/>
        <w:adjustRightInd w:val="0"/>
        <w:ind w:right="23"/>
        <w:jc w:val="both"/>
        <w:rPr>
          <w:rFonts w:ascii="Garamond" w:hAnsi="Garamond"/>
          <w:kern w:val="2"/>
        </w:rPr>
      </w:pPr>
    </w:p>
    <w:p w14:paraId="3509F997" w14:textId="77777777" w:rsidR="003043A3" w:rsidRPr="006154ED" w:rsidRDefault="003043A3" w:rsidP="003043A3">
      <w:pPr>
        <w:pStyle w:val="Odstavecseseznamem"/>
        <w:widowControl w:val="0"/>
        <w:numPr>
          <w:ilvl w:val="0"/>
          <w:numId w:val="3"/>
        </w:numPr>
        <w:adjustRightInd w:val="0"/>
        <w:ind w:right="23"/>
        <w:jc w:val="both"/>
        <w:rPr>
          <w:rFonts w:ascii="Garamond" w:hAnsi="Garamond"/>
          <w:kern w:val="2"/>
        </w:rPr>
      </w:pPr>
      <w:r w:rsidRPr="006154ED">
        <w:rPr>
          <w:rFonts w:ascii="Garamond" w:hAnsi="Garamond"/>
          <w:kern w:val="2"/>
        </w:rPr>
        <w:t xml:space="preserve">věci rejstříku T se specializací na trestné činy proti branné povinnosti podle hlavy XI. a trestné činy vojenské podle hlavy XII. (§ 369 až § 399 </w:t>
      </w:r>
      <w:proofErr w:type="spellStart"/>
      <w:r w:rsidRPr="006154ED">
        <w:rPr>
          <w:rFonts w:ascii="Garamond" w:hAnsi="Garamond"/>
          <w:kern w:val="2"/>
        </w:rPr>
        <w:t>tr</w:t>
      </w:r>
      <w:proofErr w:type="spellEnd"/>
      <w:r w:rsidRPr="006154ED">
        <w:rPr>
          <w:rFonts w:ascii="Garamond" w:hAnsi="Garamond"/>
          <w:kern w:val="2"/>
        </w:rPr>
        <w:t>.</w:t>
      </w:r>
    </w:p>
    <w:p w14:paraId="5AB8EB33" w14:textId="77777777" w:rsidR="003043A3" w:rsidRPr="006154ED" w:rsidRDefault="003043A3" w:rsidP="003043A3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</w:rPr>
      </w:pPr>
      <w:r w:rsidRPr="006154ED">
        <w:rPr>
          <w:rFonts w:ascii="Garamond" w:hAnsi="Garamond"/>
          <w:kern w:val="2"/>
        </w:rPr>
        <w:t>zákoníku)“,</w:t>
      </w:r>
    </w:p>
    <w:p w14:paraId="0323D919" w14:textId="25E28C83" w:rsidR="003043A3" w:rsidRPr="00E82A4F" w:rsidRDefault="003043A3" w:rsidP="003043A3">
      <w:pPr>
        <w:numPr>
          <w:ilvl w:val="0"/>
          <w:numId w:val="3"/>
        </w:numPr>
        <w:jc w:val="both"/>
        <w:rPr>
          <w:rFonts w:ascii="Garamond" w:hAnsi="Garamond"/>
        </w:rPr>
      </w:pPr>
      <w:r w:rsidRPr="00E82A4F">
        <w:rPr>
          <w:rFonts w:ascii="Garamond" w:hAnsi="Garamond"/>
        </w:rPr>
        <w:t>věci rejstříku T mimo věcí specializovaných v ostatních trestní</w:t>
      </w:r>
      <w:r w:rsidR="00F32506" w:rsidRPr="00E82A4F">
        <w:rPr>
          <w:rFonts w:ascii="Garamond" w:hAnsi="Garamond"/>
        </w:rPr>
        <w:t>ch</w:t>
      </w:r>
      <w:r w:rsidRPr="00E82A4F">
        <w:rPr>
          <w:rFonts w:ascii="Garamond" w:hAnsi="Garamond"/>
        </w:rPr>
        <w:t xml:space="preserve"> oddělení</w:t>
      </w:r>
      <w:r w:rsidR="00F32506" w:rsidRPr="00E82A4F">
        <w:rPr>
          <w:rFonts w:ascii="Garamond" w:hAnsi="Garamond"/>
        </w:rPr>
        <w:t>ch</w:t>
      </w:r>
      <w:r w:rsidRPr="00E82A4F">
        <w:rPr>
          <w:rFonts w:ascii="Garamond" w:hAnsi="Garamond"/>
        </w:rPr>
        <w:t xml:space="preserve"> do celkového rozsahu </w:t>
      </w:r>
      <w:r w:rsidR="003146C7">
        <w:rPr>
          <w:rFonts w:ascii="Garamond" w:hAnsi="Garamond"/>
        </w:rPr>
        <w:t>2</w:t>
      </w:r>
      <w:r w:rsidRPr="00E82A4F">
        <w:rPr>
          <w:rFonts w:ascii="Garamond" w:hAnsi="Garamond"/>
        </w:rPr>
        <w:t>5 %, přidělených podle pravidel pro přidělování nápadu,</w:t>
      </w:r>
    </w:p>
    <w:p w14:paraId="114C5832" w14:textId="37ADBF14" w:rsidR="003043A3" w:rsidRPr="00E82A4F" w:rsidRDefault="003043A3" w:rsidP="00707471">
      <w:pPr>
        <w:numPr>
          <w:ilvl w:val="0"/>
          <w:numId w:val="3"/>
        </w:numPr>
        <w:jc w:val="both"/>
        <w:rPr>
          <w:rFonts w:ascii="Garamond" w:hAnsi="Garamond"/>
        </w:rPr>
      </w:pPr>
      <w:r w:rsidRPr="00E82A4F">
        <w:rPr>
          <w:rFonts w:ascii="Garamond" w:hAnsi="Garamond"/>
        </w:rPr>
        <w:t xml:space="preserve">věci rejstříku </w:t>
      </w:r>
      <w:proofErr w:type="spellStart"/>
      <w:r w:rsidRPr="00E82A4F">
        <w:rPr>
          <w:rFonts w:ascii="Garamond" w:hAnsi="Garamond"/>
        </w:rPr>
        <w:t>Nt</w:t>
      </w:r>
      <w:proofErr w:type="spellEnd"/>
      <w:r w:rsidRPr="00E82A4F">
        <w:rPr>
          <w:rFonts w:ascii="Garamond" w:hAnsi="Garamond"/>
        </w:rPr>
        <w:t xml:space="preserve"> mimo věcí specializovaných v ostatních trestní</w:t>
      </w:r>
      <w:r w:rsidR="00F32506" w:rsidRPr="00E82A4F">
        <w:rPr>
          <w:rFonts w:ascii="Garamond" w:hAnsi="Garamond"/>
        </w:rPr>
        <w:t>ch</w:t>
      </w:r>
      <w:r w:rsidRPr="00E82A4F">
        <w:rPr>
          <w:rFonts w:ascii="Garamond" w:hAnsi="Garamond"/>
        </w:rPr>
        <w:t xml:space="preserve"> oddělení</w:t>
      </w:r>
      <w:r w:rsidR="00F32506" w:rsidRPr="00E82A4F">
        <w:rPr>
          <w:rFonts w:ascii="Garamond" w:hAnsi="Garamond"/>
        </w:rPr>
        <w:t>ch</w:t>
      </w:r>
      <w:r w:rsidR="00707471" w:rsidRPr="00E82A4F">
        <w:rPr>
          <w:rFonts w:ascii="Garamond" w:hAnsi="Garamond"/>
        </w:rPr>
        <w:t xml:space="preserve"> do celkového rozsahu </w:t>
      </w:r>
      <w:r w:rsidR="003146C7">
        <w:rPr>
          <w:rFonts w:ascii="Garamond" w:hAnsi="Garamond"/>
        </w:rPr>
        <w:t>2</w:t>
      </w:r>
      <w:r w:rsidR="00707471" w:rsidRPr="00E82A4F">
        <w:rPr>
          <w:rFonts w:ascii="Garamond" w:hAnsi="Garamond"/>
        </w:rPr>
        <w:t>5 %, přidělených podle pravidel pro přidělování nápadu,</w:t>
      </w:r>
    </w:p>
    <w:p w14:paraId="38E02DEA" w14:textId="77777777" w:rsidR="003043A3" w:rsidRPr="00E82A4F" w:rsidRDefault="003043A3" w:rsidP="003043A3">
      <w:pPr>
        <w:numPr>
          <w:ilvl w:val="0"/>
          <w:numId w:val="3"/>
        </w:numPr>
        <w:jc w:val="both"/>
        <w:rPr>
          <w:rFonts w:ascii="Garamond" w:hAnsi="Garamond"/>
        </w:rPr>
      </w:pPr>
      <w:r w:rsidRPr="00E82A4F">
        <w:rPr>
          <w:rFonts w:ascii="Garamond" w:hAnsi="Garamond"/>
        </w:rPr>
        <w:t xml:space="preserve">věci rejstříku </w:t>
      </w:r>
      <w:proofErr w:type="spellStart"/>
      <w:r w:rsidRPr="00E82A4F">
        <w:rPr>
          <w:rFonts w:ascii="Garamond" w:hAnsi="Garamond"/>
        </w:rPr>
        <w:t>Nt</w:t>
      </w:r>
      <w:proofErr w:type="spellEnd"/>
      <w:r w:rsidRPr="00E82A4F">
        <w:rPr>
          <w:rFonts w:ascii="Garamond" w:hAnsi="Garamond"/>
        </w:rPr>
        <w:t xml:space="preserve"> (</w:t>
      </w:r>
      <w:proofErr w:type="spellStart"/>
      <w:r w:rsidRPr="00E82A4F">
        <w:rPr>
          <w:rFonts w:ascii="Garamond" w:hAnsi="Garamond"/>
        </w:rPr>
        <w:t>Ntm</w:t>
      </w:r>
      <w:proofErr w:type="spellEnd"/>
      <w:r w:rsidRPr="00E82A4F">
        <w:rPr>
          <w:rFonts w:ascii="Garamond" w:hAnsi="Garamond"/>
        </w:rPr>
        <w:t xml:space="preserve">) týkající se rozhodování o návrzích na povolení obnovy řízení podle 281 a násl. </w:t>
      </w:r>
      <w:proofErr w:type="spellStart"/>
      <w:r w:rsidRPr="00E82A4F">
        <w:rPr>
          <w:rFonts w:ascii="Garamond" w:hAnsi="Garamond"/>
        </w:rPr>
        <w:t>tr</w:t>
      </w:r>
      <w:proofErr w:type="spellEnd"/>
      <w:r w:rsidRPr="00E82A4F">
        <w:rPr>
          <w:rFonts w:ascii="Garamond" w:hAnsi="Garamond"/>
        </w:rPr>
        <w:t>. řádu,</w:t>
      </w:r>
    </w:p>
    <w:p w14:paraId="0B4E39E3" w14:textId="7B707637" w:rsidR="003043A3" w:rsidRPr="00E82A4F" w:rsidRDefault="003043A3" w:rsidP="003043A3">
      <w:pPr>
        <w:numPr>
          <w:ilvl w:val="0"/>
          <w:numId w:val="3"/>
        </w:numPr>
        <w:jc w:val="both"/>
        <w:rPr>
          <w:rFonts w:ascii="Garamond" w:hAnsi="Garamond"/>
        </w:rPr>
      </w:pPr>
      <w:r w:rsidRPr="00E82A4F">
        <w:rPr>
          <w:rFonts w:ascii="Garamond" w:hAnsi="Garamond"/>
        </w:rPr>
        <w:t xml:space="preserve">vyřizování </w:t>
      </w:r>
      <w:proofErr w:type="spellStart"/>
      <w:r w:rsidRPr="00E82A4F">
        <w:rPr>
          <w:rFonts w:ascii="Garamond" w:hAnsi="Garamond"/>
        </w:rPr>
        <w:t>porozsudkové</w:t>
      </w:r>
      <w:proofErr w:type="spellEnd"/>
      <w:r w:rsidRPr="00E82A4F">
        <w:rPr>
          <w:rFonts w:ascii="Garamond" w:hAnsi="Garamond"/>
        </w:rPr>
        <w:t xml:space="preserve"> agendy v</w:t>
      </w:r>
      <w:r w:rsidR="00F32506" w:rsidRPr="00E82A4F">
        <w:rPr>
          <w:rFonts w:ascii="Garamond" w:hAnsi="Garamond"/>
        </w:rPr>
        <w:t> soudním oddělení</w:t>
      </w:r>
      <w:r w:rsidRPr="00E82A4F">
        <w:rPr>
          <w:rFonts w:ascii="Garamond" w:hAnsi="Garamond"/>
        </w:rPr>
        <w:t xml:space="preserve"> 1</w:t>
      </w:r>
      <w:r w:rsidR="00707471" w:rsidRPr="00E82A4F">
        <w:rPr>
          <w:rFonts w:ascii="Garamond" w:hAnsi="Garamond"/>
        </w:rPr>
        <w:t xml:space="preserve"> </w:t>
      </w:r>
      <w:r w:rsidRPr="00E82A4F">
        <w:rPr>
          <w:rFonts w:ascii="Garamond" w:hAnsi="Garamond"/>
        </w:rPr>
        <w:t>T,</w:t>
      </w:r>
    </w:p>
    <w:p w14:paraId="530F5EB4" w14:textId="49B2DB41" w:rsidR="003043A3" w:rsidRPr="00707471" w:rsidRDefault="003043A3" w:rsidP="00707471">
      <w:pPr>
        <w:numPr>
          <w:ilvl w:val="0"/>
          <w:numId w:val="3"/>
        </w:numPr>
        <w:jc w:val="both"/>
        <w:rPr>
          <w:rFonts w:ascii="Garamond" w:hAnsi="Garamond"/>
          <w:color w:val="FF0000"/>
        </w:rPr>
      </w:pPr>
      <w:r w:rsidRPr="00E82A4F">
        <w:rPr>
          <w:rFonts w:ascii="Garamond" w:hAnsi="Garamond"/>
        </w:rPr>
        <w:t xml:space="preserve">věci rejstříku </w:t>
      </w:r>
      <w:proofErr w:type="spellStart"/>
      <w:r w:rsidRPr="00E82A4F">
        <w:rPr>
          <w:rFonts w:ascii="Garamond" w:hAnsi="Garamond"/>
        </w:rPr>
        <w:t>Td</w:t>
      </w:r>
      <w:proofErr w:type="spellEnd"/>
      <w:r w:rsidR="00707471" w:rsidRPr="00E82A4F">
        <w:rPr>
          <w:rFonts w:ascii="Garamond" w:hAnsi="Garamond"/>
        </w:rPr>
        <w:t xml:space="preserve"> do celkového rozsahu </w:t>
      </w:r>
      <w:r w:rsidR="003146C7">
        <w:rPr>
          <w:rFonts w:ascii="Garamond" w:hAnsi="Garamond"/>
        </w:rPr>
        <w:t>2</w:t>
      </w:r>
      <w:r w:rsidR="00707471" w:rsidRPr="00E82A4F">
        <w:rPr>
          <w:rFonts w:ascii="Garamond" w:hAnsi="Garamond"/>
        </w:rPr>
        <w:t>5 %, přidělených podle pravidel pro přidělování nápadu</w:t>
      </w:r>
      <w:r w:rsidR="00707471" w:rsidRPr="00F32506">
        <w:rPr>
          <w:rFonts w:ascii="Garamond" w:hAnsi="Garamond"/>
          <w:color w:val="FF0000"/>
        </w:rPr>
        <w:t>,</w:t>
      </w:r>
    </w:p>
    <w:p w14:paraId="0FB103CC" w14:textId="77777777" w:rsidR="003043A3" w:rsidRPr="006154ED" w:rsidRDefault="003043A3" w:rsidP="003043A3">
      <w:pPr>
        <w:numPr>
          <w:ilvl w:val="0"/>
          <w:numId w:val="3"/>
        </w:numPr>
        <w:jc w:val="both"/>
        <w:rPr>
          <w:rFonts w:ascii="Garamond" w:hAnsi="Garamond"/>
        </w:rPr>
      </w:pPr>
      <w:r w:rsidRPr="006154ED">
        <w:rPr>
          <w:rFonts w:ascii="Garamond" w:hAnsi="Garamond"/>
        </w:rPr>
        <w:lastRenderedPageBreak/>
        <w:t>věci vycházející z aplikace zákona č. 104/2013 Sb.</w:t>
      </w:r>
    </w:p>
    <w:p w14:paraId="14EB6BE0" w14:textId="77777777" w:rsidR="003043A3" w:rsidRPr="006154ED" w:rsidRDefault="003043A3" w:rsidP="003043A3">
      <w:pPr>
        <w:adjustRightInd w:val="0"/>
        <w:ind w:right="23"/>
        <w:jc w:val="both"/>
        <w:rPr>
          <w:rFonts w:ascii="Garamond" w:hAnsi="Garamond"/>
          <w:b/>
          <w:bCs/>
        </w:rPr>
      </w:pPr>
    </w:p>
    <w:p w14:paraId="26961DC9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  <w:bCs/>
          <w:u w:val="single"/>
        </w:rPr>
      </w:pPr>
    </w:p>
    <w:p w14:paraId="68015E57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  <w:bCs/>
          <w:u w:val="single"/>
        </w:rPr>
      </w:pPr>
      <w:r w:rsidRPr="006154ED">
        <w:rPr>
          <w:rFonts w:ascii="Garamond" w:hAnsi="Garamond"/>
          <w:bCs/>
          <w:u w:val="single"/>
        </w:rPr>
        <w:t>Přísedící:</w:t>
      </w:r>
    </w:p>
    <w:p w14:paraId="178D23E6" w14:textId="77777777" w:rsidR="003043A3" w:rsidRPr="006154ED" w:rsidRDefault="003043A3" w:rsidP="003043A3">
      <w:pPr>
        <w:jc w:val="both"/>
        <w:rPr>
          <w:rFonts w:ascii="Garamond" w:hAnsi="Garamond"/>
          <w:bCs/>
        </w:rPr>
      </w:pPr>
      <w:r w:rsidRPr="006154ED">
        <w:rPr>
          <w:rFonts w:ascii="Garamond" w:hAnsi="Garamond"/>
          <w:bCs/>
        </w:rPr>
        <w:tab/>
        <w:t>1. Hebký Pavel</w:t>
      </w:r>
    </w:p>
    <w:p w14:paraId="1CA6DE70" w14:textId="77777777" w:rsidR="003043A3" w:rsidRPr="006154ED" w:rsidRDefault="003043A3" w:rsidP="003043A3">
      <w:pPr>
        <w:jc w:val="both"/>
        <w:rPr>
          <w:rFonts w:ascii="Garamond" w:hAnsi="Garamond"/>
          <w:bCs/>
        </w:rPr>
      </w:pPr>
      <w:r w:rsidRPr="006154ED">
        <w:rPr>
          <w:rFonts w:ascii="Garamond" w:hAnsi="Garamond"/>
          <w:bCs/>
        </w:rPr>
        <w:t xml:space="preserve">            2. Novotná Alena Mgr.</w:t>
      </w:r>
    </w:p>
    <w:p w14:paraId="48B024C9" w14:textId="77777777" w:rsidR="003043A3" w:rsidRPr="006154ED" w:rsidRDefault="003043A3" w:rsidP="003043A3">
      <w:pPr>
        <w:jc w:val="both"/>
        <w:rPr>
          <w:rFonts w:ascii="Garamond" w:hAnsi="Garamond"/>
          <w:bCs/>
        </w:rPr>
      </w:pPr>
      <w:r w:rsidRPr="006154ED">
        <w:rPr>
          <w:rFonts w:ascii="Garamond" w:hAnsi="Garamond"/>
          <w:bCs/>
        </w:rPr>
        <w:t xml:space="preserve">            3. Matějková Jolana, PhDr.</w:t>
      </w:r>
    </w:p>
    <w:p w14:paraId="28801268" w14:textId="77777777" w:rsidR="003043A3" w:rsidRPr="006154ED" w:rsidRDefault="003043A3" w:rsidP="003043A3">
      <w:pPr>
        <w:jc w:val="both"/>
        <w:rPr>
          <w:rFonts w:ascii="Garamond" w:hAnsi="Garamond"/>
          <w:bCs/>
        </w:rPr>
      </w:pPr>
      <w:r w:rsidRPr="006154ED">
        <w:rPr>
          <w:rFonts w:ascii="Garamond" w:hAnsi="Garamond"/>
          <w:bCs/>
        </w:rPr>
        <w:tab/>
        <w:t>4. Pavlíčková Hana</w:t>
      </w:r>
    </w:p>
    <w:p w14:paraId="544EDC06" w14:textId="77777777" w:rsidR="003043A3" w:rsidRPr="006154ED" w:rsidRDefault="003043A3" w:rsidP="003043A3">
      <w:pPr>
        <w:jc w:val="both"/>
        <w:rPr>
          <w:rFonts w:ascii="Garamond" w:hAnsi="Garamond"/>
          <w:bCs/>
        </w:rPr>
      </w:pPr>
    </w:p>
    <w:p w14:paraId="705BAD84" w14:textId="77777777" w:rsidR="003043A3" w:rsidRPr="006154ED" w:rsidRDefault="003043A3" w:rsidP="003043A3">
      <w:pPr>
        <w:jc w:val="both"/>
        <w:rPr>
          <w:rFonts w:ascii="Garamond" w:hAnsi="Garamond"/>
          <w:b/>
          <w:u w:val="single"/>
        </w:rPr>
      </w:pPr>
    </w:p>
    <w:p w14:paraId="081C8AE8" w14:textId="77777777" w:rsidR="003043A3" w:rsidRPr="006154ED" w:rsidRDefault="003043A3" w:rsidP="003043A3">
      <w:pPr>
        <w:jc w:val="both"/>
        <w:rPr>
          <w:rFonts w:ascii="Garamond" w:hAnsi="Garamond"/>
          <w:b/>
          <w:u w:val="single"/>
        </w:rPr>
      </w:pPr>
    </w:p>
    <w:p w14:paraId="4A0993C3" w14:textId="5B0F33FA" w:rsidR="003043A3" w:rsidRPr="003043A3" w:rsidRDefault="003043A3" w:rsidP="003043A3">
      <w:pPr>
        <w:pStyle w:val="Nadpis1"/>
        <w:rPr>
          <w:rFonts w:ascii="Garamond" w:hAnsi="Garamond" w:cs="Arial"/>
          <w:b/>
          <w:color w:val="000000" w:themeColor="text1"/>
          <w:sz w:val="28"/>
          <w:szCs w:val="28"/>
        </w:rPr>
      </w:pPr>
      <w:r w:rsidRPr="003043A3">
        <w:rPr>
          <w:rFonts w:ascii="Garamond" w:hAnsi="Garamond" w:cs="Arial"/>
          <w:b/>
          <w:color w:val="000000" w:themeColor="text1"/>
          <w:sz w:val="28"/>
          <w:szCs w:val="28"/>
          <w:u w:val="single"/>
        </w:rPr>
        <w:t xml:space="preserve">Soudní oddělení č. 2 (2 T, 2 </w:t>
      </w:r>
      <w:proofErr w:type="spellStart"/>
      <w:r w:rsidRPr="003043A3">
        <w:rPr>
          <w:rFonts w:ascii="Garamond" w:hAnsi="Garamond" w:cs="Arial"/>
          <w:b/>
          <w:color w:val="000000" w:themeColor="text1"/>
          <w:sz w:val="28"/>
          <w:szCs w:val="28"/>
          <w:u w:val="single"/>
        </w:rPr>
        <w:t>Nt</w:t>
      </w:r>
      <w:proofErr w:type="spellEnd"/>
      <w:r w:rsidRPr="003043A3">
        <w:rPr>
          <w:rFonts w:ascii="Garamond" w:hAnsi="Garamond" w:cs="Arial"/>
          <w:b/>
          <w:color w:val="000000" w:themeColor="text1"/>
          <w:sz w:val="28"/>
          <w:szCs w:val="28"/>
          <w:u w:val="single"/>
        </w:rPr>
        <w:t xml:space="preserve"> a 2 </w:t>
      </w:r>
      <w:proofErr w:type="spellStart"/>
      <w:proofErr w:type="gramStart"/>
      <w:r w:rsidRPr="003043A3">
        <w:rPr>
          <w:rFonts w:ascii="Garamond" w:hAnsi="Garamond" w:cs="Arial"/>
          <w:b/>
          <w:color w:val="000000" w:themeColor="text1"/>
          <w:sz w:val="28"/>
          <w:szCs w:val="28"/>
          <w:u w:val="single"/>
        </w:rPr>
        <w:t>Td</w:t>
      </w:r>
      <w:proofErr w:type="spellEnd"/>
      <w:r w:rsidRPr="003043A3">
        <w:rPr>
          <w:rFonts w:ascii="Garamond" w:hAnsi="Garamond" w:cs="Arial"/>
          <w:b/>
          <w:color w:val="000000" w:themeColor="text1"/>
          <w:sz w:val="28"/>
          <w:szCs w:val="28"/>
          <w:u w:val="single"/>
        </w:rPr>
        <w:t>)</w:t>
      </w:r>
      <w:r w:rsidRPr="003043A3">
        <w:rPr>
          <w:rFonts w:ascii="Garamond" w:hAnsi="Garamond" w:cs="Arial"/>
          <w:b/>
          <w:color w:val="000000" w:themeColor="text1"/>
          <w:sz w:val="28"/>
          <w:szCs w:val="28"/>
        </w:rPr>
        <w:t xml:space="preserve">   </w:t>
      </w:r>
      <w:proofErr w:type="gramEnd"/>
      <w:r w:rsidRPr="003043A3">
        <w:rPr>
          <w:rFonts w:ascii="Garamond" w:hAnsi="Garamond" w:cs="Arial"/>
          <w:b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="00F32506">
        <w:rPr>
          <w:rFonts w:ascii="Garamond" w:hAnsi="Garamond" w:cs="Arial"/>
          <w:b/>
          <w:color w:val="000000" w:themeColor="text1"/>
          <w:sz w:val="28"/>
          <w:szCs w:val="28"/>
        </w:rPr>
        <w:t xml:space="preserve">               </w:t>
      </w:r>
      <w:r w:rsidRPr="003043A3">
        <w:rPr>
          <w:rFonts w:ascii="Garamond" w:hAnsi="Garamond" w:cs="Arial"/>
          <w:b/>
          <w:color w:val="000000" w:themeColor="text1"/>
          <w:sz w:val="28"/>
          <w:szCs w:val="28"/>
        </w:rPr>
        <w:t>Mgr. René Tinz</w:t>
      </w:r>
    </w:p>
    <w:p w14:paraId="6C76837E" w14:textId="77777777" w:rsidR="003043A3" w:rsidRPr="006154ED" w:rsidRDefault="003043A3" w:rsidP="003043A3">
      <w:pPr>
        <w:jc w:val="both"/>
        <w:rPr>
          <w:rFonts w:ascii="Garamond" w:hAnsi="Garamond"/>
          <w:b/>
          <w:sz w:val="28"/>
          <w:szCs w:val="28"/>
        </w:rPr>
      </w:pPr>
    </w:p>
    <w:p w14:paraId="199F68F2" w14:textId="77777777" w:rsidR="003043A3" w:rsidRPr="006154ED" w:rsidRDefault="003043A3" w:rsidP="003043A3">
      <w:pPr>
        <w:jc w:val="both"/>
        <w:rPr>
          <w:rFonts w:ascii="Garamond" w:hAnsi="Garamond"/>
          <w:b/>
          <w:bCs/>
          <w:u w:val="single"/>
        </w:rPr>
      </w:pPr>
      <w:r w:rsidRPr="003043A3">
        <w:rPr>
          <w:rFonts w:ascii="Garamond" w:hAnsi="Garamond"/>
          <w:b/>
        </w:rPr>
        <w:t>Zastupují v pořadí</w:t>
      </w:r>
      <w:r w:rsidRPr="006154ED">
        <w:rPr>
          <w:rFonts w:ascii="Garamond" w:hAnsi="Garamond"/>
          <w:b/>
          <w:sz w:val="28"/>
          <w:szCs w:val="28"/>
        </w:rPr>
        <w:t xml:space="preserve">: </w:t>
      </w:r>
      <w:r w:rsidRPr="006154ED">
        <w:rPr>
          <w:rFonts w:ascii="Garamond" w:hAnsi="Garamond"/>
        </w:rPr>
        <w:t>Mgr. Jakub Jakubík, JUDr. Milan Špryňar</w:t>
      </w:r>
    </w:p>
    <w:p w14:paraId="1389BC3F" w14:textId="77777777" w:rsidR="003043A3" w:rsidRPr="006154ED" w:rsidRDefault="003043A3" w:rsidP="003043A3">
      <w:pPr>
        <w:pStyle w:val="Zkladntext"/>
        <w:rPr>
          <w:rStyle w:val="ZhlavChar"/>
          <w:rFonts w:ascii="Garamond" w:eastAsiaTheme="majorEastAsia" w:hAnsi="Garamond"/>
          <w:lang w:val="cs-CZ"/>
        </w:rPr>
      </w:pPr>
    </w:p>
    <w:p w14:paraId="2607766F" w14:textId="0E9AD212" w:rsidR="003043A3" w:rsidRPr="006154ED" w:rsidRDefault="003043A3" w:rsidP="003043A3">
      <w:pPr>
        <w:widowControl w:val="0"/>
        <w:adjustRightInd w:val="0"/>
        <w:ind w:right="23"/>
        <w:jc w:val="both"/>
        <w:rPr>
          <w:rFonts w:ascii="Garamond" w:hAnsi="Garamond"/>
          <w:kern w:val="2"/>
        </w:rPr>
      </w:pPr>
      <w:r w:rsidRPr="006154ED">
        <w:rPr>
          <w:rFonts w:ascii="Garamond" w:hAnsi="Garamond"/>
          <w:kern w:val="2"/>
        </w:rPr>
        <w:t>Rozhodování</w:t>
      </w:r>
      <w:r w:rsidRPr="006154ED">
        <w:rPr>
          <w:rFonts w:ascii="Garamond" w:hAnsi="Garamond"/>
          <w:b/>
          <w:bCs/>
          <w:kern w:val="2"/>
        </w:rPr>
        <w:t xml:space="preserve"> </w:t>
      </w:r>
      <w:r w:rsidRPr="006154ED">
        <w:rPr>
          <w:rFonts w:ascii="Garamond" w:hAnsi="Garamond"/>
          <w:kern w:val="2"/>
        </w:rPr>
        <w:t xml:space="preserve">trestních věcí přidělených podle pravidel pro rozdělování soudní agendy, a to </w:t>
      </w:r>
    </w:p>
    <w:p w14:paraId="075746FC" w14:textId="77777777" w:rsidR="003043A3" w:rsidRPr="006154ED" w:rsidRDefault="003043A3" w:rsidP="003043A3">
      <w:pPr>
        <w:widowControl w:val="0"/>
        <w:adjustRightInd w:val="0"/>
        <w:ind w:right="23"/>
        <w:jc w:val="both"/>
        <w:rPr>
          <w:rFonts w:ascii="Garamond" w:hAnsi="Garamond"/>
          <w:kern w:val="2"/>
        </w:rPr>
      </w:pPr>
    </w:p>
    <w:p w14:paraId="3A4AF00A" w14:textId="125CAD86" w:rsidR="003043A3" w:rsidRPr="006154ED" w:rsidRDefault="003043A3" w:rsidP="003043A3">
      <w:pPr>
        <w:pStyle w:val="Odstavecseseznamem"/>
        <w:numPr>
          <w:ilvl w:val="0"/>
          <w:numId w:val="5"/>
        </w:numPr>
        <w:autoSpaceDN w:val="0"/>
        <w:ind w:left="567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věci rejstříku T mimo věcí specializovaných v ostatních trestních oddělení</w:t>
      </w:r>
      <w:r w:rsidR="00F32506">
        <w:rPr>
          <w:rFonts w:ascii="Garamond" w:hAnsi="Garamond"/>
        </w:rPr>
        <w:t>ch</w:t>
      </w:r>
      <w:r w:rsidRPr="006154ED">
        <w:rPr>
          <w:rFonts w:ascii="Garamond" w:hAnsi="Garamond"/>
        </w:rPr>
        <w:t xml:space="preserve"> do celkového rozsahu 100 %, včetně věcí přidělených podle pravidel pro přidělování nápadu,</w:t>
      </w:r>
    </w:p>
    <w:p w14:paraId="67E775D7" w14:textId="3D3AAEC3" w:rsidR="003043A3" w:rsidRPr="006154ED" w:rsidRDefault="003043A3" w:rsidP="003043A3">
      <w:pPr>
        <w:pStyle w:val="Odstavecseseznamem"/>
        <w:numPr>
          <w:ilvl w:val="0"/>
          <w:numId w:val="5"/>
        </w:numPr>
        <w:autoSpaceDN w:val="0"/>
        <w:ind w:left="567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věci rejstříku </w:t>
      </w:r>
      <w:proofErr w:type="spellStart"/>
      <w:r w:rsidRPr="006154ED">
        <w:rPr>
          <w:rFonts w:ascii="Garamond" w:hAnsi="Garamond"/>
        </w:rPr>
        <w:t>Nt</w:t>
      </w:r>
      <w:proofErr w:type="spellEnd"/>
      <w:r w:rsidRPr="006154ED">
        <w:rPr>
          <w:rFonts w:ascii="Garamond" w:hAnsi="Garamond"/>
        </w:rPr>
        <w:t xml:space="preserve"> mimo věcí specializovaných v ostatních trestních oddělení</w:t>
      </w:r>
      <w:r w:rsidR="00F32506">
        <w:rPr>
          <w:rFonts w:ascii="Garamond" w:hAnsi="Garamond"/>
        </w:rPr>
        <w:t>ch</w:t>
      </w:r>
      <w:r w:rsidRPr="006154ED">
        <w:rPr>
          <w:rFonts w:ascii="Garamond" w:hAnsi="Garamond"/>
        </w:rPr>
        <w:t xml:space="preserve"> </w:t>
      </w:r>
    </w:p>
    <w:p w14:paraId="35A09A83" w14:textId="77777777" w:rsidR="003043A3" w:rsidRPr="006154ED" w:rsidRDefault="003043A3" w:rsidP="003043A3">
      <w:pPr>
        <w:pStyle w:val="Odstavecseseznamem"/>
        <w:numPr>
          <w:ilvl w:val="0"/>
          <w:numId w:val="5"/>
        </w:numPr>
        <w:autoSpaceDN w:val="0"/>
        <w:ind w:left="567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věci rejstříku </w:t>
      </w:r>
      <w:proofErr w:type="spellStart"/>
      <w:r w:rsidRPr="006154ED">
        <w:rPr>
          <w:rFonts w:ascii="Garamond" w:hAnsi="Garamond"/>
        </w:rPr>
        <w:t>Nt</w:t>
      </w:r>
      <w:proofErr w:type="spellEnd"/>
      <w:r w:rsidRPr="006154ED">
        <w:rPr>
          <w:rFonts w:ascii="Garamond" w:hAnsi="Garamond"/>
        </w:rPr>
        <w:t xml:space="preserve"> (</w:t>
      </w:r>
      <w:proofErr w:type="spellStart"/>
      <w:r w:rsidRPr="006154ED">
        <w:rPr>
          <w:rFonts w:ascii="Garamond" w:hAnsi="Garamond"/>
        </w:rPr>
        <w:t>Ntm</w:t>
      </w:r>
      <w:proofErr w:type="spellEnd"/>
      <w:r w:rsidRPr="006154ED">
        <w:rPr>
          <w:rFonts w:ascii="Garamond" w:hAnsi="Garamond"/>
        </w:rPr>
        <w:t xml:space="preserve">) týkající se rozhodování o návrzích na povolení obnovy řízení podle 281 a násl. </w:t>
      </w:r>
      <w:proofErr w:type="spellStart"/>
      <w:r w:rsidRPr="006154ED">
        <w:rPr>
          <w:rFonts w:ascii="Garamond" w:hAnsi="Garamond"/>
        </w:rPr>
        <w:t>tr</w:t>
      </w:r>
      <w:proofErr w:type="spellEnd"/>
      <w:r w:rsidRPr="006154ED">
        <w:rPr>
          <w:rFonts w:ascii="Garamond" w:hAnsi="Garamond"/>
        </w:rPr>
        <w:t>. řádu</w:t>
      </w:r>
    </w:p>
    <w:p w14:paraId="6D547286" w14:textId="2CF309E6" w:rsidR="003043A3" w:rsidRPr="006154ED" w:rsidRDefault="003043A3" w:rsidP="003043A3">
      <w:pPr>
        <w:pStyle w:val="Odstavecseseznamem"/>
        <w:numPr>
          <w:ilvl w:val="0"/>
          <w:numId w:val="5"/>
        </w:numPr>
        <w:autoSpaceDN w:val="0"/>
        <w:ind w:left="567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vyřizování </w:t>
      </w:r>
      <w:proofErr w:type="spellStart"/>
      <w:r w:rsidRPr="006154ED">
        <w:rPr>
          <w:rFonts w:ascii="Garamond" w:hAnsi="Garamond"/>
        </w:rPr>
        <w:t>porozsudkové</w:t>
      </w:r>
      <w:proofErr w:type="spellEnd"/>
      <w:r w:rsidRPr="006154ED">
        <w:rPr>
          <w:rFonts w:ascii="Garamond" w:hAnsi="Garamond"/>
        </w:rPr>
        <w:t xml:space="preserve"> agendy v</w:t>
      </w:r>
      <w:r w:rsidR="00F32506">
        <w:rPr>
          <w:rFonts w:ascii="Garamond" w:hAnsi="Garamond"/>
        </w:rPr>
        <w:t> </w:t>
      </w:r>
      <w:r w:rsidRPr="006154ED">
        <w:rPr>
          <w:rFonts w:ascii="Garamond" w:hAnsi="Garamond"/>
        </w:rPr>
        <w:t>s</w:t>
      </w:r>
      <w:r w:rsidR="00F32506">
        <w:rPr>
          <w:rFonts w:ascii="Garamond" w:hAnsi="Garamond"/>
        </w:rPr>
        <w:t>oudních odděleních</w:t>
      </w:r>
      <w:r w:rsidRPr="006154ED">
        <w:rPr>
          <w:rFonts w:ascii="Garamond" w:hAnsi="Garamond"/>
        </w:rPr>
        <w:t xml:space="preserve"> 2 T, 12 T, 11 T</w:t>
      </w:r>
    </w:p>
    <w:p w14:paraId="5BBA5DD6" w14:textId="77777777" w:rsidR="003043A3" w:rsidRPr="006154ED" w:rsidRDefault="003043A3" w:rsidP="003043A3">
      <w:pPr>
        <w:pStyle w:val="Odstavecseseznamem"/>
        <w:numPr>
          <w:ilvl w:val="0"/>
          <w:numId w:val="5"/>
        </w:numPr>
        <w:autoSpaceDN w:val="0"/>
        <w:ind w:left="567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věci rejstříků </w:t>
      </w:r>
      <w:proofErr w:type="spellStart"/>
      <w:r w:rsidRPr="006154ED">
        <w:rPr>
          <w:rFonts w:ascii="Garamond" w:hAnsi="Garamond"/>
        </w:rPr>
        <w:t>Td</w:t>
      </w:r>
      <w:proofErr w:type="spellEnd"/>
      <w:r w:rsidRPr="006154ED">
        <w:rPr>
          <w:rFonts w:ascii="Garamond" w:hAnsi="Garamond"/>
        </w:rPr>
        <w:t>,</w:t>
      </w:r>
    </w:p>
    <w:p w14:paraId="17AECEF5" w14:textId="77777777" w:rsidR="003043A3" w:rsidRPr="006154ED" w:rsidRDefault="003043A3" w:rsidP="003043A3">
      <w:pPr>
        <w:pStyle w:val="Odstavecseseznamem"/>
        <w:numPr>
          <w:ilvl w:val="0"/>
          <w:numId w:val="5"/>
        </w:numPr>
        <w:spacing w:after="200" w:line="276" w:lineRule="auto"/>
        <w:ind w:left="567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věci vycházející z aplikace zákona č. 104/2013 Sb.</w:t>
      </w:r>
    </w:p>
    <w:p w14:paraId="28465C48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  <w:bCs/>
          <w:u w:val="single"/>
        </w:rPr>
      </w:pPr>
      <w:r w:rsidRPr="006154ED">
        <w:rPr>
          <w:rFonts w:ascii="Garamond" w:hAnsi="Garamond"/>
          <w:bCs/>
          <w:u w:val="single"/>
        </w:rPr>
        <w:t>Přísedící:</w:t>
      </w:r>
    </w:p>
    <w:p w14:paraId="2E4EF060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  <w:bCs/>
        </w:rPr>
      </w:pPr>
      <w:r w:rsidRPr="006154ED">
        <w:rPr>
          <w:rFonts w:ascii="Garamond" w:hAnsi="Garamond"/>
          <w:bCs/>
        </w:rPr>
        <w:tab/>
        <w:t>1. Bc. Moravcová Renata</w:t>
      </w:r>
    </w:p>
    <w:p w14:paraId="256871E3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  <w:bCs/>
        </w:rPr>
      </w:pPr>
      <w:r w:rsidRPr="006154ED">
        <w:rPr>
          <w:rFonts w:ascii="Garamond" w:hAnsi="Garamond"/>
          <w:bCs/>
        </w:rPr>
        <w:tab/>
        <w:t xml:space="preserve">2. Jakubec Petr, </w:t>
      </w:r>
      <w:proofErr w:type="spellStart"/>
      <w:r w:rsidRPr="006154ED">
        <w:rPr>
          <w:rFonts w:ascii="Garamond" w:hAnsi="Garamond"/>
          <w:bCs/>
        </w:rPr>
        <w:t>DiS</w:t>
      </w:r>
      <w:proofErr w:type="spellEnd"/>
      <w:r w:rsidRPr="006154ED">
        <w:rPr>
          <w:rFonts w:ascii="Garamond" w:hAnsi="Garamond"/>
          <w:bCs/>
        </w:rPr>
        <w:t>.</w:t>
      </w:r>
    </w:p>
    <w:p w14:paraId="32E5D13B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  <w:bCs/>
        </w:rPr>
      </w:pPr>
      <w:r w:rsidRPr="006154ED">
        <w:rPr>
          <w:rFonts w:ascii="Garamond" w:hAnsi="Garamond"/>
          <w:bCs/>
        </w:rPr>
        <w:tab/>
        <w:t xml:space="preserve">3. </w:t>
      </w:r>
      <w:proofErr w:type="spellStart"/>
      <w:r w:rsidRPr="006154ED">
        <w:rPr>
          <w:rFonts w:ascii="Garamond" w:hAnsi="Garamond"/>
          <w:bCs/>
        </w:rPr>
        <w:t>Kandusová</w:t>
      </w:r>
      <w:proofErr w:type="spellEnd"/>
      <w:r w:rsidRPr="006154ED">
        <w:rPr>
          <w:rFonts w:ascii="Garamond" w:hAnsi="Garamond"/>
          <w:bCs/>
        </w:rPr>
        <w:t xml:space="preserve"> Jitka</w:t>
      </w:r>
    </w:p>
    <w:p w14:paraId="35988E04" w14:textId="77777777" w:rsidR="003043A3" w:rsidRPr="006154ED" w:rsidRDefault="003043A3" w:rsidP="003043A3">
      <w:pPr>
        <w:ind w:left="709"/>
        <w:rPr>
          <w:rFonts w:ascii="Garamond" w:hAnsi="Garamond"/>
        </w:rPr>
      </w:pPr>
      <w:r w:rsidRPr="006154ED">
        <w:rPr>
          <w:rFonts w:ascii="Garamond" w:hAnsi="Garamond"/>
        </w:rPr>
        <w:t xml:space="preserve">4. </w:t>
      </w:r>
      <w:proofErr w:type="spellStart"/>
      <w:r w:rsidRPr="006154ED">
        <w:rPr>
          <w:rFonts w:ascii="Garamond" w:hAnsi="Garamond"/>
        </w:rPr>
        <w:t>Volmutová</w:t>
      </w:r>
      <w:proofErr w:type="spellEnd"/>
      <w:r w:rsidRPr="006154ED">
        <w:rPr>
          <w:rFonts w:ascii="Garamond" w:hAnsi="Garamond"/>
        </w:rPr>
        <w:t xml:space="preserve"> Eliška</w:t>
      </w:r>
    </w:p>
    <w:p w14:paraId="388CF12B" w14:textId="77777777" w:rsidR="003043A3" w:rsidRPr="006154ED" w:rsidRDefault="003043A3" w:rsidP="003043A3">
      <w:pPr>
        <w:ind w:left="709"/>
        <w:rPr>
          <w:rFonts w:ascii="Garamond" w:hAnsi="Garamond"/>
        </w:rPr>
      </w:pPr>
      <w:r w:rsidRPr="006154ED">
        <w:rPr>
          <w:rFonts w:ascii="Garamond" w:hAnsi="Garamond"/>
        </w:rPr>
        <w:t>5. Strouhalová Marie</w:t>
      </w:r>
    </w:p>
    <w:p w14:paraId="120CBD90" w14:textId="77777777" w:rsidR="003043A3" w:rsidRPr="006154ED" w:rsidRDefault="003043A3" w:rsidP="003043A3">
      <w:pPr>
        <w:ind w:left="709"/>
        <w:rPr>
          <w:rFonts w:ascii="Garamond" w:hAnsi="Garamond"/>
        </w:rPr>
      </w:pPr>
      <w:r w:rsidRPr="006154ED">
        <w:rPr>
          <w:rFonts w:ascii="Garamond" w:hAnsi="Garamond"/>
        </w:rPr>
        <w:lastRenderedPageBreak/>
        <w:t>6. Svobodová Věra</w:t>
      </w:r>
    </w:p>
    <w:p w14:paraId="0AC72D1E" w14:textId="4F2BFBCE" w:rsidR="003043A3" w:rsidRPr="006154ED" w:rsidRDefault="003043A3" w:rsidP="0036486C">
      <w:pPr>
        <w:ind w:left="709"/>
        <w:rPr>
          <w:rFonts w:ascii="Garamond" w:hAnsi="Garamond"/>
        </w:rPr>
      </w:pPr>
      <w:r w:rsidRPr="006154ED">
        <w:rPr>
          <w:rFonts w:ascii="Garamond" w:hAnsi="Garamond"/>
          <w:color w:val="FF0000"/>
        </w:rPr>
        <w:t xml:space="preserve"> </w:t>
      </w:r>
    </w:p>
    <w:p w14:paraId="161A7B91" w14:textId="2854B307" w:rsidR="003043A3" w:rsidRPr="006154ED" w:rsidRDefault="003043A3" w:rsidP="003043A3">
      <w:pPr>
        <w:pStyle w:val="Nadpis3"/>
        <w:rPr>
          <w:rFonts w:ascii="Garamond" w:hAnsi="Garamond" w:cs="Arial"/>
          <w:b/>
          <w:bCs/>
          <w:color w:val="auto"/>
        </w:rPr>
      </w:pPr>
      <w:r w:rsidRPr="006154ED">
        <w:rPr>
          <w:rFonts w:ascii="Garamond" w:hAnsi="Garamond" w:cs="Arial"/>
          <w:b/>
          <w:bCs/>
          <w:color w:val="auto"/>
          <w:u w:val="single"/>
        </w:rPr>
        <w:t xml:space="preserve">Soudní oddělení č. 6 (6 T, 6 </w:t>
      </w:r>
      <w:proofErr w:type="spellStart"/>
      <w:r w:rsidRPr="006154ED">
        <w:rPr>
          <w:rFonts w:ascii="Garamond" w:hAnsi="Garamond" w:cs="Arial"/>
          <w:b/>
          <w:bCs/>
          <w:color w:val="auto"/>
          <w:u w:val="single"/>
        </w:rPr>
        <w:t>Nt</w:t>
      </w:r>
      <w:proofErr w:type="spellEnd"/>
      <w:r w:rsidRPr="006154ED">
        <w:rPr>
          <w:rFonts w:ascii="Garamond" w:hAnsi="Garamond" w:cs="Arial"/>
          <w:b/>
          <w:bCs/>
          <w:color w:val="auto"/>
          <w:u w:val="single"/>
        </w:rPr>
        <w:t xml:space="preserve"> a 6 </w:t>
      </w:r>
      <w:proofErr w:type="spellStart"/>
      <w:proofErr w:type="gramStart"/>
      <w:r w:rsidRPr="006154ED">
        <w:rPr>
          <w:rFonts w:ascii="Garamond" w:hAnsi="Garamond" w:cs="Arial"/>
          <w:b/>
          <w:bCs/>
          <w:color w:val="auto"/>
          <w:u w:val="single"/>
        </w:rPr>
        <w:t>Td</w:t>
      </w:r>
      <w:proofErr w:type="spellEnd"/>
      <w:r w:rsidRPr="006154ED">
        <w:rPr>
          <w:rFonts w:ascii="Garamond" w:hAnsi="Garamond" w:cs="Arial"/>
          <w:b/>
          <w:bCs/>
          <w:color w:val="auto"/>
          <w:u w:val="single"/>
        </w:rPr>
        <w:t>)</w:t>
      </w:r>
      <w:r w:rsidRPr="006154ED">
        <w:rPr>
          <w:rFonts w:ascii="Garamond" w:hAnsi="Garamond" w:cs="Arial"/>
          <w:b/>
          <w:bCs/>
          <w:color w:val="auto"/>
        </w:rPr>
        <w:t xml:space="preserve">   </w:t>
      </w:r>
      <w:proofErr w:type="gramEnd"/>
      <w:r w:rsidRPr="006154ED">
        <w:rPr>
          <w:rFonts w:ascii="Garamond" w:hAnsi="Garamond" w:cs="Arial"/>
          <w:b/>
          <w:bCs/>
          <w:color w:val="auto"/>
        </w:rPr>
        <w:t xml:space="preserve">                                                                                   </w:t>
      </w:r>
      <w:r w:rsidR="00F32506">
        <w:rPr>
          <w:rFonts w:ascii="Garamond" w:hAnsi="Garamond" w:cs="Arial"/>
          <w:b/>
          <w:bCs/>
          <w:color w:val="auto"/>
        </w:rPr>
        <w:t xml:space="preserve">           </w:t>
      </w:r>
      <w:r w:rsidRPr="006154ED">
        <w:rPr>
          <w:rFonts w:ascii="Garamond" w:hAnsi="Garamond" w:cs="Arial"/>
          <w:b/>
          <w:bCs/>
          <w:color w:val="auto"/>
        </w:rPr>
        <w:t xml:space="preserve"> </w:t>
      </w:r>
      <w:r w:rsidRPr="006154ED">
        <w:rPr>
          <w:rFonts w:ascii="Garamond" w:hAnsi="Garamond" w:cs="Arial"/>
          <w:b/>
          <w:color w:val="auto"/>
        </w:rPr>
        <w:t>Mgr. Jakub Jakubík</w:t>
      </w:r>
    </w:p>
    <w:p w14:paraId="11032ED6" w14:textId="77777777" w:rsidR="003043A3" w:rsidRPr="006154ED" w:rsidRDefault="003043A3" w:rsidP="003043A3">
      <w:pPr>
        <w:tabs>
          <w:tab w:val="left" w:pos="5670"/>
        </w:tabs>
        <w:jc w:val="both"/>
        <w:rPr>
          <w:rFonts w:ascii="Garamond" w:hAnsi="Garamond"/>
        </w:rPr>
      </w:pPr>
    </w:p>
    <w:p w14:paraId="42289452" w14:textId="77777777" w:rsidR="003043A3" w:rsidRPr="006154ED" w:rsidRDefault="003043A3" w:rsidP="003043A3">
      <w:pPr>
        <w:jc w:val="both"/>
        <w:rPr>
          <w:rStyle w:val="ZhlavChar"/>
          <w:rFonts w:ascii="Garamond" w:eastAsiaTheme="majorEastAsia" w:hAnsi="Garamond"/>
          <w:b/>
          <w:bCs/>
        </w:rPr>
      </w:pPr>
      <w:r w:rsidRPr="006154ED">
        <w:rPr>
          <w:rFonts w:ascii="Garamond" w:hAnsi="Garamond"/>
          <w:b/>
        </w:rPr>
        <w:t>Zastupují v pořadí</w:t>
      </w:r>
      <w:r w:rsidRPr="006154ED">
        <w:rPr>
          <w:rFonts w:ascii="Garamond" w:hAnsi="Garamond"/>
        </w:rPr>
        <w:t>: JUDr. Milan Špryňar, Mgr. René Tinz</w:t>
      </w:r>
    </w:p>
    <w:p w14:paraId="29CED9B1" w14:textId="77777777" w:rsidR="003043A3" w:rsidRPr="006154ED" w:rsidRDefault="003043A3" w:rsidP="003043A3">
      <w:pPr>
        <w:widowControl w:val="0"/>
        <w:adjustRightInd w:val="0"/>
        <w:ind w:right="23"/>
        <w:jc w:val="both"/>
        <w:rPr>
          <w:rFonts w:ascii="Garamond" w:hAnsi="Garamond"/>
          <w:kern w:val="2"/>
        </w:rPr>
      </w:pPr>
    </w:p>
    <w:p w14:paraId="7F823536" w14:textId="6479ADB1" w:rsidR="003043A3" w:rsidRPr="006154ED" w:rsidRDefault="003043A3" w:rsidP="003043A3">
      <w:pPr>
        <w:widowControl w:val="0"/>
        <w:adjustRightInd w:val="0"/>
        <w:ind w:right="23"/>
        <w:jc w:val="both"/>
        <w:rPr>
          <w:rStyle w:val="ZhlavChar"/>
          <w:rFonts w:ascii="Garamond" w:eastAsiaTheme="majorEastAsia" w:hAnsi="Garamond"/>
          <w:kern w:val="2"/>
        </w:rPr>
      </w:pPr>
      <w:r w:rsidRPr="006154ED">
        <w:rPr>
          <w:rFonts w:ascii="Garamond" w:hAnsi="Garamond"/>
          <w:kern w:val="2"/>
        </w:rPr>
        <w:t>Rozhodování</w:t>
      </w:r>
      <w:r w:rsidRPr="006154ED">
        <w:rPr>
          <w:rFonts w:ascii="Garamond" w:hAnsi="Garamond"/>
          <w:b/>
          <w:bCs/>
          <w:kern w:val="2"/>
        </w:rPr>
        <w:t xml:space="preserve"> </w:t>
      </w:r>
      <w:r w:rsidRPr="006154ED">
        <w:rPr>
          <w:rFonts w:ascii="Garamond" w:hAnsi="Garamond"/>
          <w:kern w:val="2"/>
        </w:rPr>
        <w:t xml:space="preserve">trestních věcí přidělených podle pravidel pro rozdělování soudní agendy, a to </w:t>
      </w:r>
    </w:p>
    <w:p w14:paraId="4140579F" w14:textId="77777777" w:rsidR="003043A3" w:rsidRPr="006154ED" w:rsidRDefault="003043A3" w:rsidP="003043A3">
      <w:pPr>
        <w:pStyle w:val="Zkladntext"/>
        <w:rPr>
          <w:rFonts w:ascii="Garamond" w:hAnsi="Garamond"/>
          <w:lang w:val="cs-CZ"/>
        </w:rPr>
      </w:pPr>
    </w:p>
    <w:p w14:paraId="5C6E441B" w14:textId="77777777" w:rsidR="003043A3" w:rsidRPr="006154ED" w:rsidRDefault="003043A3" w:rsidP="003043A3">
      <w:pPr>
        <w:ind w:left="345"/>
        <w:jc w:val="both"/>
        <w:rPr>
          <w:rFonts w:ascii="Garamond" w:hAnsi="Garamond"/>
          <w:bCs/>
        </w:rPr>
      </w:pPr>
    </w:p>
    <w:p w14:paraId="0D379561" w14:textId="77777777" w:rsidR="003043A3" w:rsidRPr="006154ED" w:rsidRDefault="003043A3" w:rsidP="003043A3">
      <w:pPr>
        <w:ind w:left="345"/>
        <w:jc w:val="both"/>
        <w:rPr>
          <w:rFonts w:ascii="Garamond" w:hAnsi="Garamond"/>
          <w:bCs/>
        </w:rPr>
      </w:pPr>
      <w:r w:rsidRPr="006154ED">
        <w:rPr>
          <w:rFonts w:ascii="Garamond" w:hAnsi="Garamond"/>
          <w:bCs/>
        </w:rPr>
        <w:t>1.</w:t>
      </w:r>
      <w:r w:rsidRPr="006154ED">
        <w:rPr>
          <w:rFonts w:ascii="Garamond" w:hAnsi="Garamond"/>
          <w:bCs/>
        </w:rPr>
        <w:tab/>
      </w:r>
    </w:p>
    <w:p w14:paraId="286A6E5A" w14:textId="77777777" w:rsidR="003043A3" w:rsidRPr="006154ED" w:rsidRDefault="003043A3" w:rsidP="003043A3">
      <w:pPr>
        <w:numPr>
          <w:ilvl w:val="0"/>
          <w:numId w:val="7"/>
        </w:numPr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věci rejstříku T se specializací na trestné činy úředních osob (hlava X., oddíl 2 trestního zákoníku) a úplatkářství (hlava X., oddíl 3 </w:t>
      </w:r>
      <w:proofErr w:type="spellStart"/>
      <w:r w:rsidRPr="006154ED">
        <w:rPr>
          <w:rFonts w:ascii="Garamond" w:hAnsi="Garamond"/>
        </w:rPr>
        <w:t>tr</w:t>
      </w:r>
      <w:proofErr w:type="spellEnd"/>
      <w:r w:rsidRPr="006154ED">
        <w:rPr>
          <w:rFonts w:ascii="Garamond" w:hAnsi="Garamond"/>
        </w:rPr>
        <w:t xml:space="preserve">. zákoníku), § 329 až § 334 </w:t>
      </w:r>
      <w:proofErr w:type="spellStart"/>
      <w:r w:rsidRPr="006154ED">
        <w:rPr>
          <w:rFonts w:ascii="Garamond" w:hAnsi="Garamond"/>
        </w:rPr>
        <w:t>tr</w:t>
      </w:r>
      <w:proofErr w:type="spellEnd"/>
      <w:r w:rsidRPr="006154ED">
        <w:rPr>
          <w:rFonts w:ascii="Garamond" w:hAnsi="Garamond"/>
        </w:rPr>
        <w:t>. zákoníku.</w:t>
      </w:r>
    </w:p>
    <w:p w14:paraId="16182A72" w14:textId="77777777" w:rsidR="003043A3" w:rsidRPr="006154ED" w:rsidRDefault="003043A3" w:rsidP="003043A3">
      <w:pPr>
        <w:jc w:val="both"/>
        <w:rPr>
          <w:rFonts w:ascii="Garamond" w:hAnsi="Garamond"/>
          <w:bCs/>
        </w:rPr>
      </w:pPr>
    </w:p>
    <w:p w14:paraId="38211049" w14:textId="77777777" w:rsidR="003043A3" w:rsidRPr="006154ED" w:rsidRDefault="003043A3" w:rsidP="003043A3">
      <w:pPr>
        <w:ind w:left="345"/>
        <w:jc w:val="both"/>
        <w:rPr>
          <w:rFonts w:ascii="Garamond" w:hAnsi="Garamond"/>
          <w:bCs/>
        </w:rPr>
      </w:pPr>
      <w:r w:rsidRPr="006154ED">
        <w:rPr>
          <w:rFonts w:ascii="Garamond" w:hAnsi="Garamond"/>
          <w:bCs/>
        </w:rPr>
        <w:t>2.</w:t>
      </w:r>
    </w:p>
    <w:p w14:paraId="677A9530" w14:textId="4467F5CB" w:rsidR="003043A3" w:rsidRPr="006154ED" w:rsidRDefault="003043A3" w:rsidP="003043A3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věci rejstříku T mimo věcí specializovaných v ostatních trestních oddělení</w:t>
      </w:r>
      <w:r w:rsidR="00F32506">
        <w:rPr>
          <w:rFonts w:ascii="Garamond" w:hAnsi="Garamond"/>
        </w:rPr>
        <w:t>ch</w:t>
      </w:r>
      <w:r w:rsidRPr="006154ED">
        <w:rPr>
          <w:rFonts w:ascii="Garamond" w:hAnsi="Garamond"/>
        </w:rPr>
        <w:t xml:space="preserve"> do celkového rozsahu 100 %, včetně věcí ze specializace </w:t>
      </w:r>
      <w:r w:rsidRPr="006154ED">
        <w:rPr>
          <w:rFonts w:ascii="Garamond" w:hAnsi="Garamond"/>
        </w:rPr>
        <w:br/>
        <w:t>a věcí přidělených podle pravidel pro přidělování nápadu,</w:t>
      </w:r>
    </w:p>
    <w:p w14:paraId="64BA3604" w14:textId="6E761DA1" w:rsidR="003043A3" w:rsidRPr="006154ED" w:rsidRDefault="003043A3" w:rsidP="003043A3">
      <w:pPr>
        <w:numPr>
          <w:ilvl w:val="0"/>
          <w:numId w:val="8"/>
        </w:numPr>
        <w:autoSpaceDN w:val="0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věci rejstříku </w:t>
      </w:r>
      <w:proofErr w:type="spellStart"/>
      <w:r w:rsidRPr="006154ED">
        <w:rPr>
          <w:rFonts w:ascii="Garamond" w:hAnsi="Garamond"/>
        </w:rPr>
        <w:t>Nt</w:t>
      </w:r>
      <w:proofErr w:type="spellEnd"/>
      <w:r w:rsidRPr="006154ED">
        <w:rPr>
          <w:rFonts w:ascii="Garamond" w:hAnsi="Garamond"/>
        </w:rPr>
        <w:t xml:space="preserve"> mimo věcí specializovaných v</w:t>
      </w:r>
      <w:r w:rsidR="00F32506">
        <w:rPr>
          <w:rFonts w:ascii="Garamond" w:hAnsi="Garamond"/>
        </w:rPr>
        <w:t> </w:t>
      </w:r>
      <w:r w:rsidRPr="006154ED">
        <w:rPr>
          <w:rFonts w:ascii="Garamond" w:hAnsi="Garamond"/>
        </w:rPr>
        <w:t>ostatních</w:t>
      </w:r>
      <w:r w:rsidR="00F32506">
        <w:rPr>
          <w:rFonts w:ascii="Garamond" w:hAnsi="Garamond"/>
        </w:rPr>
        <w:t xml:space="preserve"> </w:t>
      </w:r>
      <w:r w:rsidRPr="006154ED">
        <w:rPr>
          <w:rFonts w:ascii="Garamond" w:hAnsi="Garamond"/>
        </w:rPr>
        <w:t>trestních oddělení</w:t>
      </w:r>
      <w:r w:rsidR="00F32506">
        <w:rPr>
          <w:rFonts w:ascii="Garamond" w:hAnsi="Garamond"/>
        </w:rPr>
        <w:t>ch</w:t>
      </w:r>
      <w:r w:rsidRPr="006154ED">
        <w:rPr>
          <w:rFonts w:ascii="Garamond" w:hAnsi="Garamond"/>
        </w:rPr>
        <w:t>,</w:t>
      </w:r>
    </w:p>
    <w:p w14:paraId="56B720A7" w14:textId="77777777" w:rsidR="003043A3" w:rsidRPr="006154ED" w:rsidRDefault="003043A3" w:rsidP="003043A3">
      <w:pPr>
        <w:numPr>
          <w:ilvl w:val="0"/>
          <w:numId w:val="8"/>
        </w:numPr>
        <w:autoSpaceDN w:val="0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věci rejstříku </w:t>
      </w:r>
      <w:proofErr w:type="spellStart"/>
      <w:r w:rsidRPr="006154ED">
        <w:rPr>
          <w:rFonts w:ascii="Garamond" w:hAnsi="Garamond"/>
        </w:rPr>
        <w:t>Nt</w:t>
      </w:r>
      <w:proofErr w:type="spellEnd"/>
      <w:r w:rsidRPr="006154ED">
        <w:rPr>
          <w:rFonts w:ascii="Garamond" w:hAnsi="Garamond"/>
        </w:rPr>
        <w:t xml:space="preserve"> (</w:t>
      </w:r>
      <w:proofErr w:type="spellStart"/>
      <w:r w:rsidRPr="006154ED">
        <w:rPr>
          <w:rFonts w:ascii="Garamond" w:hAnsi="Garamond"/>
        </w:rPr>
        <w:t>Ntm</w:t>
      </w:r>
      <w:proofErr w:type="spellEnd"/>
      <w:r w:rsidRPr="006154ED">
        <w:rPr>
          <w:rFonts w:ascii="Garamond" w:hAnsi="Garamond"/>
        </w:rPr>
        <w:t xml:space="preserve">) týkající se rozhodování o návrzích na povolení obnovy řízení podle 281 a násl. </w:t>
      </w:r>
      <w:proofErr w:type="spellStart"/>
      <w:r w:rsidRPr="006154ED">
        <w:rPr>
          <w:rFonts w:ascii="Garamond" w:hAnsi="Garamond"/>
        </w:rPr>
        <w:t>tr</w:t>
      </w:r>
      <w:proofErr w:type="spellEnd"/>
      <w:r w:rsidRPr="006154ED">
        <w:rPr>
          <w:rFonts w:ascii="Garamond" w:hAnsi="Garamond"/>
        </w:rPr>
        <w:t>. řádu,</w:t>
      </w:r>
    </w:p>
    <w:p w14:paraId="4A6C8168" w14:textId="09449BAB" w:rsidR="003043A3" w:rsidRPr="006154ED" w:rsidRDefault="003043A3" w:rsidP="003043A3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vyřizování </w:t>
      </w:r>
      <w:proofErr w:type="spellStart"/>
      <w:r w:rsidRPr="006154ED">
        <w:rPr>
          <w:rFonts w:ascii="Garamond" w:hAnsi="Garamond"/>
        </w:rPr>
        <w:t>porozsudkové</w:t>
      </w:r>
      <w:proofErr w:type="spellEnd"/>
      <w:r w:rsidRPr="006154ED">
        <w:rPr>
          <w:rFonts w:ascii="Garamond" w:hAnsi="Garamond"/>
        </w:rPr>
        <w:t xml:space="preserve"> agendy v</w:t>
      </w:r>
      <w:r w:rsidR="00F32506">
        <w:rPr>
          <w:rFonts w:ascii="Garamond" w:hAnsi="Garamond"/>
        </w:rPr>
        <w:t> soudním oddělení</w:t>
      </w:r>
      <w:r w:rsidRPr="006154ED">
        <w:rPr>
          <w:rFonts w:ascii="Garamond" w:hAnsi="Garamond"/>
        </w:rPr>
        <w:t xml:space="preserve"> 6 T,</w:t>
      </w:r>
    </w:p>
    <w:p w14:paraId="3FAD4B59" w14:textId="77777777" w:rsidR="003043A3" w:rsidRPr="006154ED" w:rsidRDefault="003043A3" w:rsidP="003043A3">
      <w:pPr>
        <w:numPr>
          <w:ilvl w:val="0"/>
          <w:numId w:val="8"/>
        </w:numPr>
        <w:autoSpaceDN w:val="0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věci rejstříků </w:t>
      </w:r>
      <w:proofErr w:type="spellStart"/>
      <w:r w:rsidRPr="006154ED">
        <w:rPr>
          <w:rFonts w:ascii="Garamond" w:hAnsi="Garamond"/>
        </w:rPr>
        <w:t>Td</w:t>
      </w:r>
      <w:proofErr w:type="spellEnd"/>
      <w:r w:rsidRPr="006154ED">
        <w:rPr>
          <w:rFonts w:ascii="Garamond" w:hAnsi="Garamond"/>
        </w:rPr>
        <w:t>,</w:t>
      </w:r>
    </w:p>
    <w:p w14:paraId="763063A1" w14:textId="77777777" w:rsidR="003043A3" w:rsidRPr="006154ED" w:rsidRDefault="003043A3" w:rsidP="003043A3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věci vycházející z aplikace zákona č. 104/2013 Sb.</w:t>
      </w:r>
    </w:p>
    <w:p w14:paraId="396B1093" w14:textId="77777777" w:rsidR="003043A3" w:rsidRPr="006154ED" w:rsidRDefault="003043A3" w:rsidP="003043A3">
      <w:pPr>
        <w:pStyle w:val="Odstavecseseznamem"/>
        <w:jc w:val="both"/>
        <w:rPr>
          <w:rFonts w:ascii="Garamond" w:hAnsi="Garamond"/>
        </w:rPr>
      </w:pPr>
    </w:p>
    <w:p w14:paraId="5B679F42" w14:textId="77777777" w:rsidR="003043A3" w:rsidRPr="006154ED" w:rsidRDefault="003043A3" w:rsidP="003043A3">
      <w:pPr>
        <w:pStyle w:val="Odstavecseseznamem"/>
        <w:ind w:left="709" w:hanging="709"/>
        <w:jc w:val="both"/>
        <w:rPr>
          <w:rFonts w:ascii="Garamond" w:hAnsi="Garamond"/>
          <w:u w:val="single"/>
        </w:rPr>
      </w:pPr>
      <w:r w:rsidRPr="006154ED">
        <w:rPr>
          <w:rFonts w:ascii="Garamond" w:hAnsi="Garamond"/>
          <w:u w:val="single"/>
        </w:rPr>
        <w:t>Přísedící:</w:t>
      </w:r>
    </w:p>
    <w:p w14:paraId="3155883C" w14:textId="77777777" w:rsidR="003043A3" w:rsidRPr="006154ED" w:rsidRDefault="003043A3" w:rsidP="003043A3">
      <w:pPr>
        <w:numPr>
          <w:ilvl w:val="0"/>
          <w:numId w:val="6"/>
        </w:numPr>
        <w:tabs>
          <w:tab w:val="left" w:pos="851"/>
          <w:tab w:val="left" w:pos="993"/>
        </w:tabs>
        <w:ind w:left="709" w:firstLine="0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Dbalá Věra</w:t>
      </w:r>
    </w:p>
    <w:p w14:paraId="395836CC" w14:textId="77777777" w:rsidR="003043A3" w:rsidRPr="006154ED" w:rsidRDefault="003043A3" w:rsidP="003043A3">
      <w:pPr>
        <w:numPr>
          <w:ilvl w:val="0"/>
          <w:numId w:val="6"/>
        </w:numPr>
        <w:tabs>
          <w:tab w:val="left" w:pos="851"/>
          <w:tab w:val="left" w:pos="993"/>
        </w:tabs>
        <w:ind w:left="709" w:firstLine="0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Kaňková Helena</w:t>
      </w:r>
    </w:p>
    <w:p w14:paraId="083AF127" w14:textId="77777777" w:rsidR="003043A3" w:rsidRPr="006154ED" w:rsidRDefault="003043A3" w:rsidP="003043A3">
      <w:pPr>
        <w:numPr>
          <w:ilvl w:val="0"/>
          <w:numId w:val="6"/>
        </w:numPr>
        <w:tabs>
          <w:tab w:val="left" w:pos="851"/>
          <w:tab w:val="left" w:pos="993"/>
        </w:tabs>
        <w:ind w:left="709" w:firstLine="0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Kostka Petr</w:t>
      </w:r>
    </w:p>
    <w:p w14:paraId="58420BC1" w14:textId="77777777" w:rsidR="003043A3" w:rsidRPr="006154ED" w:rsidRDefault="003043A3" w:rsidP="003043A3">
      <w:pPr>
        <w:numPr>
          <w:ilvl w:val="0"/>
          <w:numId w:val="6"/>
        </w:numPr>
        <w:tabs>
          <w:tab w:val="left" w:pos="851"/>
          <w:tab w:val="left" w:pos="993"/>
        </w:tabs>
        <w:ind w:left="709" w:firstLine="0"/>
        <w:rPr>
          <w:rFonts w:ascii="Garamond" w:hAnsi="Garamond"/>
        </w:rPr>
      </w:pPr>
      <w:proofErr w:type="spellStart"/>
      <w:r w:rsidRPr="006154ED">
        <w:rPr>
          <w:rFonts w:ascii="Garamond" w:hAnsi="Garamond"/>
        </w:rPr>
        <w:t>Vostřelová</w:t>
      </w:r>
      <w:proofErr w:type="spellEnd"/>
      <w:r w:rsidRPr="006154ED">
        <w:rPr>
          <w:rFonts w:ascii="Garamond" w:hAnsi="Garamond"/>
        </w:rPr>
        <w:t xml:space="preserve"> Štěpánka</w:t>
      </w:r>
    </w:p>
    <w:p w14:paraId="78C9D9DB" w14:textId="77777777" w:rsidR="003043A3" w:rsidRPr="006154ED" w:rsidRDefault="003043A3" w:rsidP="003043A3">
      <w:pPr>
        <w:numPr>
          <w:ilvl w:val="0"/>
          <w:numId w:val="6"/>
        </w:numPr>
        <w:tabs>
          <w:tab w:val="left" w:pos="851"/>
          <w:tab w:val="left" w:pos="993"/>
        </w:tabs>
        <w:ind w:left="709" w:firstLine="0"/>
        <w:rPr>
          <w:rFonts w:ascii="Garamond" w:hAnsi="Garamond"/>
        </w:rPr>
      </w:pPr>
      <w:r w:rsidRPr="006154ED">
        <w:rPr>
          <w:rFonts w:ascii="Garamond" w:hAnsi="Garamond"/>
        </w:rPr>
        <w:t>Bořilová Dita, Mgr.</w:t>
      </w:r>
    </w:p>
    <w:p w14:paraId="72B7923A" w14:textId="77777777" w:rsidR="003043A3" w:rsidRPr="006154ED" w:rsidRDefault="003043A3" w:rsidP="003043A3">
      <w:pPr>
        <w:numPr>
          <w:ilvl w:val="0"/>
          <w:numId w:val="6"/>
        </w:numPr>
        <w:tabs>
          <w:tab w:val="left" w:pos="851"/>
          <w:tab w:val="left" w:pos="993"/>
        </w:tabs>
        <w:ind w:left="709" w:firstLine="0"/>
        <w:rPr>
          <w:rFonts w:ascii="Garamond" w:hAnsi="Garamond"/>
        </w:rPr>
      </w:pPr>
      <w:r w:rsidRPr="006154ED">
        <w:rPr>
          <w:rFonts w:ascii="Garamond" w:hAnsi="Garamond"/>
        </w:rPr>
        <w:t>Ženková Hana, MUDr.</w:t>
      </w:r>
    </w:p>
    <w:p w14:paraId="0771BC07" w14:textId="77777777" w:rsidR="003043A3" w:rsidRPr="006154ED" w:rsidRDefault="003043A3" w:rsidP="003043A3">
      <w:pPr>
        <w:numPr>
          <w:ilvl w:val="0"/>
          <w:numId w:val="6"/>
        </w:numPr>
        <w:tabs>
          <w:tab w:val="left" w:pos="851"/>
          <w:tab w:val="left" w:pos="993"/>
        </w:tabs>
        <w:ind w:left="709" w:firstLine="0"/>
        <w:rPr>
          <w:rFonts w:ascii="Garamond" w:hAnsi="Garamond"/>
        </w:rPr>
      </w:pPr>
      <w:r w:rsidRPr="006154ED">
        <w:rPr>
          <w:rFonts w:ascii="Garamond" w:hAnsi="Garamond"/>
        </w:rPr>
        <w:t>Jirásek Zdeněk</w:t>
      </w:r>
    </w:p>
    <w:p w14:paraId="3146FCE2" w14:textId="77777777" w:rsidR="003043A3" w:rsidRPr="006154ED" w:rsidRDefault="003043A3" w:rsidP="003043A3">
      <w:pPr>
        <w:tabs>
          <w:tab w:val="left" w:pos="851"/>
          <w:tab w:val="left" w:pos="993"/>
        </w:tabs>
        <w:ind w:left="709"/>
        <w:rPr>
          <w:rFonts w:ascii="Garamond" w:hAnsi="Garamond"/>
        </w:rPr>
      </w:pPr>
    </w:p>
    <w:p w14:paraId="0B60479E" w14:textId="77777777" w:rsidR="003043A3" w:rsidRPr="006154ED" w:rsidRDefault="003043A3" w:rsidP="003043A3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07A81FE4" w14:textId="77777777" w:rsidR="003043A3" w:rsidRPr="006154ED" w:rsidRDefault="003043A3" w:rsidP="003043A3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57DC16BD" w14:textId="5948094E" w:rsidR="003043A3" w:rsidRPr="006154ED" w:rsidRDefault="003043A3" w:rsidP="003043A3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/>
          <w:b/>
          <w:bCs/>
          <w:sz w:val="28"/>
          <w:szCs w:val="28"/>
        </w:rPr>
      </w:pPr>
      <w:r w:rsidRPr="006154ED">
        <w:rPr>
          <w:rFonts w:ascii="Garamond" w:hAnsi="Garamond"/>
          <w:b/>
          <w:bCs/>
          <w:sz w:val="28"/>
          <w:szCs w:val="28"/>
          <w:u w:val="single"/>
        </w:rPr>
        <w:t xml:space="preserve">Soudní oddělení č. 7 (7 T, 7 </w:t>
      </w:r>
      <w:proofErr w:type="spellStart"/>
      <w:r w:rsidRPr="006154ED">
        <w:rPr>
          <w:rFonts w:ascii="Garamond" w:hAnsi="Garamond"/>
          <w:b/>
          <w:bCs/>
          <w:sz w:val="28"/>
          <w:szCs w:val="28"/>
          <w:u w:val="single"/>
        </w:rPr>
        <w:t>Nt</w:t>
      </w:r>
      <w:proofErr w:type="spellEnd"/>
      <w:r w:rsidRPr="006154ED">
        <w:rPr>
          <w:rFonts w:ascii="Garamond" w:hAnsi="Garamond"/>
          <w:b/>
          <w:bCs/>
          <w:sz w:val="28"/>
          <w:szCs w:val="28"/>
          <w:u w:val="single"/>
        </w:rPr>
        <w:t xml:space="preserve"> a 7 </w:t>
      </w:r>
      <w:proofErr w:type="spellStart"/>
      <w:proofErr w:type="gramStart"/>
      <w:r w:rsidRPr="006154ED">
        <w:rPr>
          <w:rFonts w:ascii="Garamond" w:hAnsi="Garamond"/>
          <w:b/>
          <w:bCs/>
          <w:sz w:val="28"/>
          <w:szCs w:val="28"/>
          <w:u w:val="single"/>
        </w:rPr>
        <w:t>Td</w:t>
      </w:r>
      <w:proofErr w:type="spellEnd"/>
      <w:r w:rsidRPr="006154ED">
        <w:rPr>
          <w:rFonts w:ascii="Garamond" w:hAnsi="Garamond"/>
          <w:b/>
          <w:bCs/>
          <w:sz w:val="28"/>
          <w:szCs w:val="28"/>
          <w:u w:val="single"/>
        </w:rPr>
        <w:t>)</w:t>
      </w:r>
      <w:r w:rsidRPr="006154ED">
        <w:rPr>
          <w:rFonts w:ascii="Garamond" w:hAnsi="Garamond"/>
          <w:b/>
          <w:bCs/>
          <w:sz w:val="28"/>
          <w:szCs w:val="28"/>
        </w:rPr>
        <w:t xml:space="preserve">   </w:t>
      </w:r>
      <w:proofErr w:type="gramEnd"/>
      <w:r w:rsidRPr="006154ED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F32506">
        <w:rPr>
          <w:rFonts w:ascii="Garamond" w:hAnsi="Garamond"/>
          <w:b/>
          <w:bCs/>
          <w:sz w:val="28"/>
          <w:szCs w:val="28"/>
        </w:rPr>
        <w:t xml:space="preserve">              </w:t>
      </w:r>
      <w:r w:rsidRPr="006154ED">
        <w:rPr>
          <w:rFonts w:ascii="Garamond" w:hAnsi="Garamond"/>
          <w:b/>
          <w:bCs/>
          <w:sz w:val="28"/>
          <w:szCs w:val="28"/>
        </w:rPr>
        <w:t>Neobsazeno</w:t>
      </w:r>
    </w:p>
    <w:p w14:paraId="3161313E" w14:textId="77777777" w:rsidR="003043A3" w:rsidRPr="006154ED" w:rsidRDefault="003043A3" w:rsidP="003043A3">
      <w:pPr>
        <w:tabs>
          <w:tab w:val="left" w:pos="5670"/>
          <w:tab w:val="left" w:pos="6096"/>
        </w:tabs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78AAF688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>Zastupují v pořadí</w:t>
      </w:r>
      <w:r w:rsidRPr="006154ED">
        <w:rPr>
          <w:rFonts w:ascii="Garamond" w:hAnsi="Garamond"/>
        </w:rPr>
        <w:t>: Mgr. René Tinz, Mgr. Jakub Jakubík</w:t>
      </w:r>
    </w:p>
    <w:p w14:paraId="51C0A588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669B426C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Do soudního oddělení č. 7 </w:t>
      </w:r>
      <w:r w:rsidRPr="006154ED">
        <w:rPr>
          <w:rFonts w:ascii="Garamond" w:hAnsi="Garamond"/>
          <w:b/>
        </w:rPr>
        <w:t xml:space="preserve">je zastaven nápad všech věcí rejstříků T, </w:t>
      </w:r>
      <w:proofErr w:type="spellStart"/>
      <w:r w:rsidRPr="006154ED">
        <w:rPr>
          <w:rFonts w:ascii="Garamond" w:hAnsi="Garamond"/>
          <w:b/>
        </w:rPr>
        <w:t>Nt</w:t>
      </w:r>
      <w:proofErr w:type="spellEnd"/>
      <w:r w:rsidRPr="006154ED">
        <w:rPr>
          <w:rFonts w:ascii="Garamond" w:hAnsi="Garamond"/>
          <w:b/>
        </w:rPr>
        <w:t xml:space="preserve"> a </w:t>
      </w:r>
      <w:proofErr w:type="spellStart"/>
      <w:r w:rsidRPr="006154ED">
        <w:rPr>
          <w:rFonts w:ascii="Garamond" w:hAnsi="Garamond"/>
          <w:b/>
        </w:rPr>
        <w:t>Td</w:t>
      </w:r>
      <w:proofErr w:type="spellEnd"/>
      <w:r w:rsidRPr="006154ED">
        <w:rPr>
          <w:rFonts w:ascii="Garamond" w:hAnsi="Garamond"/>
        </w:rPr>
        <w:t xml:space="preserve">. </w:t>
      </w:r>
    </w:p>
    <w:p w14:paraId="6D501847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34C03CFA" w14:textId="77777777" w:rsidR="003043A3" w:rsidRPr="006154ED" w:rsidRDefault="003043A3" w:rsidP="003043A3">
      <w:pPr>
        <w:adjustRightInd w:val="0"/>
        <w:ind w:right="23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Úkony ve vyřízených, dosud pravomocně neskončených, věcech v soudním oddělení č. 7, které původně rozhodla JUDr. Brigita Košinová, provede soudce JUDr. Milan Špryňar. V případě jeho nepřítomnosti tyto úkony provedou soudci ho zastupující dle pořadí podle rozvrhu práce.</w:t>
      </w:r>
    </w:p>
    <w:p w14:paraId="4DF00CED" w14:textId="77777777" w:rsidR="003043A3" w:rsidRPr="006154ED" w:rsidRDefault="003043A3" w:rsidP="003043A3">
      <w:pPr>
        <w:jc w:val="both"/>
        <w:rPr>
          <w:rFonts w:ascii="Garamond" w:hAnsi="Garamond"/>
          <w:b/>
          <w:bCs/>
          <w:u w:val="single"/>
        </w:rPr>
      </w:pPr>
    </w:p>
    <w:p w14:paraId="0D2CAC3A" w14:textId="77777777" w:rsidR="003043A3" w:rsidRPr="006154ED" w:rsidRDefault="003043A3" w:rsidP="003043A3">
      <w:pPr>
        <w:spacing w:after="120"/>
        <w:jc w:val="both"/>
        <w:rPr>
          <w:rFonts w:ascii="Garamond" w:eastAsia="Batang" w:hAnsi="Garamond"/>
        </w:rPr>
      </w:pPr>
      <w:r w:rsidRPr="006154ED">
        <w:rPr>
          <w:rFonts w:ascii="Garamond" w:eastAsia="Batang" w:hAnsi="Garamond"/>
        </w:rPr>
        <w:t xml:space="preserve">Pravomocně vyřízené věci týkající se rejstříků T a </w:t>
      </w:r>
      <w:proofErr w:type="spellStart"/>
      <w:r w:rsidRPr="006154ED">
        <w:rPr>
          <w:rFonts w:ascii="Garamond" w:eastAsia="Batang" w:hAnsi="Garamond"/>
        </w:rPr>
        <w:t>Nt</w:t>
      </w:r>
      <w:proofErr w:type="spellEnd"/>
      <w:r w:rsidRPr="006154ED">
        <w:rPr>
          <w:rFonts w:ascii="Garamond" w:eastAsia="Batang" w:hAnsi="Garamond"/>
        </w:rPr>
        <w:t xml:space="preserve"> v soudním oddělení č. 7, nichž je třeba činit další úkony, vyřizují podle poslední číslice běžného čísla spisu před lomítkem letopočtu</w:t>
      </w:r>
    </w:p>
    <w:p w14:paraId="05D7F588" w14:textId="77777777" w:rsidR="003043A3" w:rsidRPr="006154ED" w:rsidRDefault="003043A3" w:rsidP="003043A3">
      <w:pPr>
        <w:spacing w:after="120"/>
        <w:ind w:left="720"/>
        <w:jc w:val="both"/>
        <w:rPr>
          <w:rFonts w:ascii="Garamond" w:eastAsia="Batang" w:hAnsi="Garamond"/>
        </w:rPr>
      </w:pPr>
      <w:r w:rsidRPr="006154ED">
        <w:rPr>
          <w:rFonts w:ascii="Garamond" w:eastAsia="Batang" w:hAnsi="Garamond"/>
        </w:rPr>
        <w:t>JUDr. Milan Špryňar – 0, 1</w:t>
      </w:r>
    </w:p>
    <w:p w14:paraId="48F30852" w14:textId="77777777" w:rsidR="003043A3" w:rsidRPr="006154ED" w:rsidRDefault="003043A3" w:rsidP="003043A3">
      <w:pPr>
        <w:spacing w:after="120"/>
        <w:ind w:left="720"/>
        <w:jc w:val="both"/>
        <w:rPr>
          <w:rFonts w:ascii="Garamond" w:eastAsia="Batang" w:hAnsi="Garamond"/>
        </w:rPr>
      </w:pPr>
      <w:r w:rsidRPr="006154ED">
        <w:rPr>
          <w:rFonts w:ascii="Garamond" w:eastAsia="Batang" w:hAnsi="Garamond"/>
        </w:rPr>
        <w:t>Mgr. René Tinz – 2, 3, 4, 5</w:t>
      </w:r>
    </w:p>
    <w:p w14:paraId="2E93082F" w14:textId="77777777" w:rsidR="003043A3" w:rsidRPr="006154ED" w:rsidRDefault="003043A3" w:rsidP="003043A3">
      <w:pPr>
        <w:spacing w:after="120"/>
        <w:ind w:left="720"/>
        <w:jc w:val="both"/>
        <w:rPr>
          <w:rFonts w:ascii="Garamond" w:eastAsia="Batang" w:hAnsi="Garamond"/>
        </w:rPr>
      </w:pPr>
      <w:r w:rsidRPr="006154ED">
        <w:rPr>
          <w:rFonts w:ascii="Garamond" w:eastAsia="Batang" w:hAnsi="Garamond"/>
        </w:rPr>
        <w:t>Mgr. Jakub Jakubík – 6, 7, 8, 9</w:t>
      </w:r>
    </w:p>
    <w:p w14:paraId="59ADB71C" w14:textId="77777777" w:rsidR="003043A3" w:rsidRPr="006154ED" w:rsidRDefault="003043A3" w:rsidP="003043A3">
      <w:pPr>
        <w:spacing w:after="120"/>
        <w:ind w:left="720"/>
        <w:jc w:val="both"/>
        <w:rPr>
          <w:rFonts w:ascii="Garamond" w:eastAsia="Batang" w:hAnsi="Garamond"/>
        </w:rPr>
      </w:pPr>
    </w:p>
    <w:p w14:paraId="7856844F" w14:textId="77777777" w:rsidR="003043A3" w:rsidRPr="006154ED" w:rsidRDefault="003043A3" w:rsidP="003043A3">
      <w:pPr>
        <w:spacing w:after="200"/>
        <w:contextualSpacing/>
        <w:jc w:val="both"/>
        <w:rPr>
          <w:rFonts w:ascii="Garamond" w:eastAsia="Calibri" w:hAnsi="Garamond"/>
          <w:lang w:eastAsia="en-US"/>
        </w:rPr>
      </w:pPr>
      <w:r w:rsidRPr="006154ED">
        <w:rPr>
          <w:rFonts w:ascii="Garamond" w:hAnsi="Garamond"/>
          <w:bCs/>
        </w:rPr>
        <w:t>Případně obživlé věci (např.:</w:t>
      </w:r>
      <w:r w:rsidRPr="006154ED">
        <w:rPr>
          <w:rFonts w:ascii="Garamond" w:eastAsia="Calibri" w:hAnsi="Garamond"/>
          <w:lang w:eastAsia="en-US"/>
        </w:rPr>
        <w:t xml:space="preserve"> v důsledku podaného odvolání, dovolání, stížnosti pro porušení zákona, návrhu na obnovu řízení, ústavní stížnosti, odporu a stížnosti proti rozhodnutí ve věci samé), které původně rozhodla JUDr. Brigita Košinová, budou postupně přiděleny do soudních oddělení č. 1, č. 2, č. 6, a to v poměru 1:1:1.</w:t>
      </w:r>
    </w:p>
    <w:p w14:paraId="2A1ED46B" w14:textId="77777777" w:rsidR="003043A3" w:rsidRPr="006154ED" w:rsidRDefault="003043A3" w:rsidP="003043A3">
      <w:pPr>
        <w:adjustRightInd w:val="0"/>
        <w:ind w:right="23"/>
        <w:rPr>
          <w:rFonts w:ascii="Garamond" w:hAnsi="Garamond"/>
          <w:b/>
          <w:bCs/>
          <w:sz w:val="28"/>
          <w:szCs w:val="28"/>
        </w:rPr>
      </w:pPr>
    </w:p>
    <w:p w14:paraId="7BC7E150" w14:textId="77777777" w:rsidR="003043A3" w:rsidRPr="006154ED" w:rsidRDefault="003043A3" w:rsidP="003043A3">
      <w:pPr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14:paraId="3E1BAF1A" w14:textId="77777777" w:rsidR="003043A3" w:rsidRPr="006154ED" w:rsidRDefault="003043A3" w:rsidP="003043A3">
      <w:pPr>
        <w:adjustRightInd w:val="0"/>
        <w:ind w:right="23"/>
        <w:jc w:val="center"/>
        <w:rPr>
          <w:rFonts w:ascii="Garamond" w:hAnsi="Garamond"/>
          <w:sz w:val="28"/>
          <w:szCs w:val="28"/>
        </w:rPr>
      </w:pPr>
      <w:r w:rsidRPr="006154ED">
        <w:rPr>
          <w:rFonts w:ascii="Garamond" w:hAnsi="Garamond"/>
          <w:b/>
          <w:bCs/>
          <w:sz w:val="28"/>
          <w:szCs w:val="28"/>
        </w:rPr>
        <w:t>Soudce soudu pro mládež</w:t>
      </w:r>
    </w:p>
    <w:p w14:paraId="471947CB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2FE41E4C" w14:textId="5B1B1953" w:rsidR="003043A3" w:rsidRPr="003043A3" w:rsidRDefault="003043A3" w:rsidP="003043A3">
      <w:pPr>
        <w:pStyle w:val="Nadpis1"/>
        <w:rPr>
          <w:rFonts w:ascii="Garamond" w:hAnsi="Garamond" w:cs="Arial"/>
          <w:b/>
          <w:color w:val="000000" w:themeColor="text1"/>
          <w:sz w:val="28"/>
          <w:szCs w:val="28"/>
        </w:rPr>
      </w:pPr>
      <w:r w:rsidRPr="003043A3">
        <w:rPr>
          <w:rFonts w:ascii="Garamond" w:hAnsi="Garamond" w:cs="Arial"/>
          <w:b/>
          <w:color w:val="000000" w:themeColor="text1"/>
          <w:sz w:val="28"/>
          <w:szCs w:val="28"/>
          <w:u w:val="single"/>
        </w:rPr>
        <w:t xml:space="preserve">Soudní oddělení č. 2 (2 </w:t>
      </w:r>
      <w:proofErr w:type="spellStart"/>
      <w:r w:rsidRPr="003043A3">
        <w:rPr>
          <w:rFonts w:ascii="Garamond" w:hAnsi="Garamond" w:cs="Arial"/>
          <w:b/>
          <w:color w:val="000000" w:themeColor="text1"/>
          <w:sz w:val="28"/>
          <w:szCs w:val="28"/>
          <w:u w:val="single"/>
        </w:rPr>
        <w:t>Tm</w:t>
      </w:r>
      <w:proofErr w:type="spellEnd"/>
      <w:r w:rsidRPr="003043A3">
        <w:rPr>
          <w:rFonts w:ascii="Garamond" w:hAnsi="Garamond" w:cs="Arial"/>
          <w:b/>
          <w:color w:val="000000" w:themeColor="text1"/>
          <w:sz w:val="28"/>
          <w:szCs w:val="28"/>
          <w:u w:val="single"/>
        </w:rPr>
        <w:t xml:space="preserve"> a 2 </w:t>
      </w:r>
      <w:proofErr w:type="spellStart"/>
      <w:proofErr w:type="gramStart"/>
      <w:r w:rsidRPr="003043A3">
        <w:rPr>
          <w:rFonts w:ascii="Garamond" w:hAnsi="Garamond" w:cs="Arial"/>
          <w:b/>
          <w:color w:val="000000" w:themeColor="text1"/>
          <w:sz w:val="28"/>
          <w:szCs w:val="28"/>
          <w:u w:val="single"/>
        </w:rPr>
        <w:t>Ntm</w:t>
      </w:r>
      <w:proofErr w:type="spellEnd"/>
      <w:r w:rsidRPr="003043A3">
        <w:rPr>
          <w:rFonts w:ascii="Garamond" w:hAnsi="Garamond" w:cs="Arial"/>
          <w:b/>
          <w:color w:val="000000" w:themeColor="text1"/>
          <w:sz w:val="28"/>
          <w:szCs w:val="28"/>
          <w:u w:val="single"/>
        </w:rPr>
        <w:t>)</w:t>
      </w:r>
      <w:r w:rsidRPr="003043A3">
        <w:rPr>
          <w:rFonts w:ascii="Garamond" w:hAnsi="Garamond" w:cs="Arial"/>
          <w:b/>
          <w:color w:val="000000" w:themeColor="text1"/>
          <w:sz w:val="28"/>
          <w:szCs w:val="28"/>
        </w:rPr>
        <w:t xml:space="preserve">   </w:t>
      </w:r>
      <w:proofErr w:type="gramEnd"/>
      <w:r w:rsidRPr="003043A3">
        <w:rPr>
          <w:rFonts w:ascii="Garamond" w:hAnsi="Garamond" w:cs="Arial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="00F32506">
        <w:rPr>
          <w:rFonts w:ascii="Garamond" w:hAnsi="Garamond" w:cs="Arial"/>
          <w:b/>
          <w:color w:val="000000" w:themeColor="text1"/>
          <w:sz w:val="28"/>
          <w:szCs w:val="28"/>
        </w:rPr>
        <w:t xml:space="preserve">               </w:t>
      </w:r>
      <w:r w:rsidRPr="003043A3">
        <w:rPr>
          <w:rFonts w:ascii="Garamond" w:hAnsi="Garamond" w:cs="Arial"/>
          <w:b/>
          <w:color w:val="000000" w:themeColor="text1"/>
          <w:sz w:val="28"/>
          <w:szCs w:val="28"/>
        </w:rPr>
        <w:t>Mgr. René Tinz</w:t>
      </w:r>
    </w:p>
    <w:p w14:paraId="5D6B247F" w14:textId="77777777" w:rsidR="003043A3" w:rsidRPr="006154ED" w:rsidRDefault="003043A3" w:rsidP="003043A3">
      <w:pPr>
        <w:jc w:val="both"/>
        <w:rPr>
          <w:rFonts w:ascii="Garamond" w:hAnsi="Garamond"/>
          <w:b/>
          <w:sz w:val="28"/>
          <w:szCs w:val="28"/>
        </w:rPr>
      </w:pPr>
    </w:p>
    <w:p w14:paraId="726402A3" w14:textId="77777777" w:rsidR="003043A3" w:rsidRPr="006154ED" w:rsidRDefault="003043A3" w:rsidP="003043A3">
      <w:pPr>
        <w:jc w:val="both"/>
        <w:rPr>
          <w:rFonts w:ascii="Garamond" w:hAnsi="Garamond"/>
          <w:b/>
          <w:bCs/>
          <w:u w:val="single"/>
        </w:rPr>
      </w:pPr>
      <w:r w:rsidRPr="006154ED">
        <w:rPr>
          <w:rFonts w:ascii="Garamond" w:hAnsi="Garamond"/>
          <w:b/>
        </w:rPr>
        <w:t>Zastupují v pořadí</w:t>
      </w:r>
      <w:r w:rsidRPr="006154ED">
        <w:rPr>
          <w:rFonts w:ascii="Garamond" w:hAnsi="Garamond"/>
        </w:rPr>
        <w:t>: Mgr. Jakub Jakubík, JUDr. Milan Špryňar</w:t>
      </w:r>
    </w:p>
    <w:p w14:paraId="01C613A4" w14:textId="77777777" w:rsidR="003043A3" w:rsidRPr="006154ED" w:rsidRDefault="003043A3" w:rsidP="003043A3">
      <w:pPr>
        <w:pStyle w:val="Zkladntext"/>
        <w:rPr>
          <w:rStyle w:val="ZhlavChar"/>
          <w:rFonts w:ascii="Garamond" w:eastAsiaTheme="majorEastAsia" w:hAnsi="Garamond"/>
          <w:lang w:val="cs-CZ"/>
        </w:rPr>
      </w:pPr>
    </w:p>
    <w:p w14:paraId="26EC27C3" w14:textId="2B093F23" w:rsidR="003043A3" w:rsidRPr="006154ED" w:rsidRDefault="003043A3" w:rsidP="003043A3">
      <w:pPr>
        <w:adjustRightInd w:val="0"/>
        <w:ind w:right="23"/>
        <w:jc w:val="both"/>
        <w:rPr>
          <w:rFonts w:ascii="Garamond" w:hAnsi="Garamond"/>
        </w:rPr>
      </w:pPr>
      <w:r w:rsidRPr="006154ED">
        <w:rPr>
          <w:rFonts w:ascii="Garamond" w:hAnsi="Garamond"/>
        </w:rPr>
        <w:lastRenderedPageBreak/>
        <w:t>Rozhodování věcí trestních podle hlavy I. a II. zákona č. 218/2003 Sb., o soudnictví nad mládeží,</w:t>
      </w:r>
      <w:r w:rsidRPr="006154ED">
        <w:rPr>
          <w:rFonts w:ascii="Garamond" w:hAnsi="Garamond"/>
          <w:kern w:val="2"/>
        </w:rPr>
        <w:t xml:space="preserve"> přidělených podle pravidel pro rozdělování soudní agendy,</w:t>
      </w:r>
      <w:r w:rsidRPr="006154ED">
        <w:rPr>
          <w:rFonts w:ascii="Garamond" w:hAnsi="Garamond"/>
        </w:rPr>
        <w:t xml:space="preserve"> a to </w:t>
      </w:r>
    </w:p>
    <w:p w14:paraId="4CBE2B9F" w14:textId="77777777" w:rsidR="003043A3" w:rsidRPr="006154ED" w:rsidRDefault="003043A3" w:rsidP="003043A3">
      <w:pPr>
        <w:adjustRightInd w:val="0"/>
        <w:ind w:right="23"/>
        <w:jc w:val="both"/>
        <w:rPr>
          <w:rFonts w:ascii="Garamond" w:hAnsi="Garamond"/>
        </w:rPr>
      </w:pPr>
    </w:p>
    <w:p w14:paraId="369C640E" w14:textId="77777777" w:rsidR="003043A3" w:rsidRPr="006154ED" w:rsidRDefault="003043A3" w:rsidP="003043A3">
      <w:pPr>
        <w:numPr>
          <w:ilvl w:val="0"/>
          <w:numId w:val="4"/>
        </w:numPr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věci rejstříku </w:t>
      </w:r>
      <w:proofErr w:type="spellStart"/>
      <w:r w:rsidRPr="006154ED">
        <w:rPr>
          <w:rFonts w:ascii="Garamond" w:hAnsi="Garamond"/>
        </w:rPr>
        <w:t>Tm</w:t>
      </w:r>
      <w:proofErr w:type="spellEnd"/>
      <w:r w:rsidRPr="006154ED">
        <w:rPr>
          <w:rFonts w:ascii="Garamond" w:hAnsi="Garamond"/>
        </w:rPr>
        <w:t xml:space="preserve">, </w:t>
      </w:r>
      <w:proofErr w:type="spellStart"/>
      <w:r w:rsidRPr="006154ED">
        <w:rPr>
          <w:rFonts w:ascii="Garamond" w:hAnsi="Garamond"/>
        </w:rPr>
        <w:t>Ntm</w:t>
      </w:r>
      <w:proofErr w:type="spellEnd"/>
    </w:p>
    <w:p w14:paraId="28B73924" w14:textId="77777777" w:rsidR="003043A3" w:rsidRPr="006154ED" w:rsidRDefault="003043A3" w:rsidP="003043A3">
      <w:pPr>
        <w:numPr>
          <w:ilvl w:val="0"/>
          <w:numId w:val="4"/>
        </w:numPr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vyřizování </w:t>
      </w:r>
      <w:proofErr w:type="spellStart"/>
      <w:r w:rsidRPr="006154ED">
        <w:rPr>
          <w:rFonts w:ascii="Garamond" w:hAnsi="Garamond"/>
        </w:rPr>
        <w:t>porozsudkové</w:t>
      </w:r>
      <w:proofErr w:type="spellEnd"/>
      <w:r w:rsidRPr="006154ED">
        <w:rPr>
          <w:rFonts w:ascii="Garamond" w:hAnsi="Garamond"/>
        </w:rPr>
        <w:t xml:space="preserve"> agendy.</w:t>
      </w:r>
    </w:p>
    <w:p w14:paraId="1817DB91" w14:textId="77777777" w:rsidR="003043A3" w:rsidRPr="006154ED" w:rsidRDefault="003043A3" w:rsidP="003043A3">
      <w:pPr>
        <w:adjustRightInd w:val="0"/>
        <w:ind w:right="23"/>
        <w:jc w:val="both"/>
        <w:rPr>
          <w:rFonts w:ascii="Garamond" w:hAnsi="Garamond"/>
        </w:rPr>
      </w:pPr>
    </w:p>
    <w:p w14:paraId="664F1A12" w14:textId="77777777" w:rsidR="003043A3" w:rsidRPr="006154ED" w:rsidRDefault="003043A3" w:rsidP="003043A3">
      <w:pPr>
        <w:adjustRightInd w:val="0"/>
        <w:ind w:right="23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 případě vyloučení dospělého pachatele ze společného řízení s mladistvým z rejstříku 2 </w:t>
      </w:r>
      <w:proofErr w:type="spellStart"/>
      <w:r w:rsidRPr="006154ED">
        <w:rPr>
          <w:rFonts w:ascii="Garamond" w:hAnsi="Garamond"/>
        </w:rPr>
        <w:t>Tm</w:t>
      </w:r>
      <w:proofErr w:type="spellEnd"/>
      <w:r w:rsidRPr="006154ED">
        <w:rPr>
          <w:rFonts w:ascii="Garamond" w:hAnsi="Garamond"/>
        </w:rPr>
        <w:t xml:space="preserve"> do rejstříku T napadne vyloučená věc do oddělení 2 T.</w:t>
      </w:r>
    </w:p>
    <w:p w14:paraId="03A820ED" w14:textId="77777777" w:rsidR="003043A3" w:rsidRPr="006154ED" w:rsidRDefault="003043A3" w:rsidP="003043A3">
      <w:pPr>
        <w:widowControl w:val="0"/>
        <w:adjustRightInd w:val="0"/>
        <w:ind w:right="23"/>
        <w:jc w:val="both"/>
        <w:rPr>
          <w:rFonts w:ascii="Garamond" w:hAnsi="Garamond"/>
          <w:kern w:val="2"/>
        </w:rPr>
      </w:pPr>
    </w:p>
    <w:p w14:paraId="6403C54A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  <w:bCs/>
          <w:u w:val="single"/>
        </w:rPr>
      </w:pPr>
      <w:r w:rsidRPr="006154ED">
        <w:rPr>
          <w:rFonts w:ascii="Garamond" w:hAnsi="Garamond"/>
          <w:bCs/>
          <w:u w:val="single"/>
        </w:rPr>
        <w:t>Přísedící:</w:t>
      </w:r>
    </w:p>
    <w:p w14:paraId="7FB493A0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  <w:bCs/>
        </w:rPr>
      </w:pPr>
      <w:r w:rsidRPr="006154ED">
        <w:rPr>
          <w:rFonts w:ascii="Garamond" w:hAnsi="Garamond"/>
          <w:bCs/>
        </w:rPr>
        <w:tab/>
        <w:t>1. Bc. Renata Moravcová</w:t>
      </w:r>
    </w:p>
    <w:p w14:paraId="4D9068F8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  <w:bCs/>
        </w:rPr>
      </w:pPr>
      <w:r w:rsidRPr="006154ED">
        <w:rPr>
          <w:rFonts w:ascii="Garamond" w:hAnsi="Garamond"/>
          <w:bCs/>
        </w:rPr>
        <w:tab/>
        <w:t xml:space="preserve">2. Jakubec Petr, </w:t>
      </w:r>
      <w:proofErr w:type="spellStart"/>
      <w:r w:rsidRPr="006154ED">
        <w:rPr>
          <w:rFonts w:ascii="Garamond" w:hAnsi="Garamond"/>
          <w:bCs/>
        </w:rPr>
        <w:t>DiS</w:t>
      </w:r>
      <w:proofErr w:type="spellEnd"/>
      <w:r w:rsidRPr="006154ED">
        <w:rPr>
          <w:rFonts w:ascii="Garamond" w:hAnsi="Garamond"/>
          <w:bCs/>
        </w:rPr>
        <w:t>.</w:t>
      </w:r>
    </w:p>
    <w:p w14:paraId="3817D812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  <w:bCs/>
        </w:rPr>
      </w:pPr>
      <w:r w:rsidRPr="006154ED">
        <w:rPr>
          <w:rFonts w:ascii="Garamond" w:hAnsi="Garamond"/>
          <w:bCs/>
        </w:rPr>
        <w:tab/>
        <w:t xml:space="preserve">3. </w:t>
      </w:r>
      <w:proofErr w:type="spellStart"/>
      <w:r w:rsidRPr="006154ED">
        <w:rPr>
          <w:rFonts w:ascii="Garamond" w:hAnsi="Garamond"/>
          <w:bCs/>
        </w:rPr>
        <w:t>Kandusová</w:t>
      </w:r>
      <w:proofErr w:type="spellEnd"/>
      <w:r w:rsidRPr="006154ED">
        <w:rPr>
          <w:rFonts w:ascii="Garamond" w:hAnsi="Garamond"/>
          <w:bCs/>
        </w:rPr>
        <w:t xml:space="preserve"> Jitka</w:t>
      </w:r>
    </w:p>
    <w:p w14:paraId="05C90C8D" w14:textId="77777777" w:rsidR="003043A3" w:rsidRPr="006154ED" w:rsidRDefault="003043A3" w:rsidP="003043A3">
      <w:pPr>
        <w:ind w:left="709"/>
        <w:rPr>
          <w:rFonts w:ascii="Garamond" w:hAnsi="Garamond"/>
        </w:rPr>
      </w:pPr>
      <w:r w:rsidRPr="006154ED">
        <w:rPr>
          <w:rFonts w:ascii="Garamond" w:hAnsi="Garamond"/>
        </w:rPr>
        <w:t xml:space="preserve">4.Volmutová Eliška </w:t>
      </w:r>
    </w:p>
    <w:p w14:paraId="0CF320D1" w14:textId="77777777" w:rsidR="003043A3" w:rsidRPr="006154ED" w:rsidRDefault="003043A3" w:rsidP="003043A3">
      <w:pPr>
        <w:ind w:left="709"/>
        <w:rPr>
          <w:rFonts w:ascii="Garamond" w:hAnsi="Garamond"/>
        </w:rPr>
      </w:pPr>
      <w:r w:rsidRPr="006154ED">
        <w:rPr>
          <w:rFonts w:ascii="Garamond" w:hAnsi="Garamond"/>
        </w:rPr>
        <w:t>5. Strouhalová Marie</w:t>
      </w:r>
    </w:p>
    <w:p w14:paraId="663EB01D" w14:textId="77777777" w:rsidR="003043A3" w:rsidRPr="006154ED" w:rsidRDefault="003043A3" w:rsidP="003043A3">
      <w:pPr>
        <w:ind w:left="709"/>
        <w:rPr>
          <w:rFonts w:ascii="Garamond" w:hAnsi="Garamond"/>
        </w:rPr>
      </w:pPr>
      <w:r w:rsidRPr="006154ED">
        <w:rPr>
          <w:rFonts w:ascii="Garamond" w:hAnsi="Garamond"/>
        </w:rPr>
        <w:t>6. Věra Svobodová</w:t>
      </w:r>
    </w:p>
    <w:p w14:paraId="0DF73F99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  <w:bCs/>
        </w:rPr>
      </w:pPr>
    </w:p>
    <w:p w14:paraId="614F9C1C" w14:textId="77777777" w:rsidR="003043A3" w:rsidRPr="006154ED" w:rsidRDefault="003043A3" w:rsidP="003043A3">
      <w:pPr>
        <w:widowControl w:val="0"/>
        <w:adjustRightInd w:val="0"/>
        <w:jc w:val="both"/>
        <w:rPr>
          <w:rFonts w:ascii="Garamond" w:hAnsi="Garamond"/>
        </w:rPr>
      </w:pPr>
      <w:r w:rsidRPr="006154ED">
        <w:rPr>
          <w:rFonts w:ascii="Garamond" w:hAnsi="Garamond"/>
          <w:bCs/>
        </w:rPr>
        <w:tab/>
      </w:r>
    </w:p>
    <w:p w14:paraId="4624BB9B" w14:textId="77777777" w:rsidR="003043A3" w:rsidRPr="006154ED" w:rsidRDefault="003043A3" w:rsidP="003043A3">
      <w:pPr>
        <w:adjustRightInd w:val="0"/>
        <w:ind w:right="23"/>
        <w:jc w:val="center"/>
        <w:rPr>
          <w:rFonts w:ascii="Garamond" w:hAnsi="Garamond"/>
          <w:sz w:val="28"/>
          <w:szCs w:val="28"/>
        </w:rPr>
      </w:pPr>
      <w:r w:rsidRPr="006154ED">
        <w:rPr>
          <w:rFonts w:ascii="Garamond" w:hAnsi="Garamond"/>
          <w:b/>
          <w:bCs/>
          <w:sz w:val="28"/>
          <w:szCs w:val="28"/>
        </w:rPr>
        <w:t>Soudce pro řízení ve věcech dětí mladších patnácti let</w:t>
      </w:r>
    </w:p>
    <w:p w14:paraId="0A3E168F" w14:textId="77777777" w:rsidR="003043A3" w:rsidRPr="006154ED" w:rsidRDefault="003043A3" w:rsidP="003043A3">
      <w:pPr>
        <w:adjustRightInd w:val="0"/>
        <w:ind w:right="23" w:firstLine="585"/>
        <w:jc w:val="both"/>
        <w:rPr>
          <w:rFonts w:ascii="Garamond" w:hAnsi="Garamond"/>
        </w:rPr>
      </w:pPr>
    </w:p>
    <w:p w14:paraId="0AF418FC" w14:textId="77777777" w:rsidR="003043A3" w:rsidRPr="006154ED" w:rsidRDefault="003043A3" w:rsidP="003043A3">
      <w:pPr>
        <w:adjustRightInd w:val="0"/>
        <w:ind w:right="23" w:firstLine="585"/>
        <w:jc w:val="both"/>
        <w:rPr>
          <w:rFonts w:ascii="Garamond" w:hAnsi="Garamond"/>
        </w:rPr>
      </w:pPr>
    </w:p>
    <w:p w14:paraId="516F3564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Do oddělení </w:t>
      </w:r>
      <w:r w:rsidRPr="006154ED">
        <w:rPr>
          <w:rFonts w:ascii="Garamond" w:hAnsi="Garamond"/>
          <w:b/>
        </w:rPr>
        <w:t>Rod</w:t>
      </w:r>
      <w:r w:rsidRPr="006154ED">
        <w:rPr>
          <w:rFonts w:ascii="Garamond" w:hAnsi="Garamond"/>
        </w:rPr>
        <w:t xml:space="preserve"> se výlučně přidělují věci týkající se činů jinak trestných</w:t>
      </w:r>
      <w:r w:rsidRPr="006154ED">
        <w:rPr>
          <w:rFonts w:ascii="Garamond" w:hAnsi="Garamond"/>
          <w:b/>
          <w:bCs/>
        </w:rPr>
        <w:t xml:space="preserve"> </w:t>
      </w:r>
      <w:r w:rsidRPr="006154ED">
        <w:rPr>
          <w:rFonts w:ascii="Garamond" w:hAnsi="Garamond"/>
        </w:rPr>
        <w:t>spáchaných dětmi mladšími 15 let dle</w:t>
      </w:r>
      <w:r w:rsidRPr="006154ED">
        <w:rPr>
          <w:rFonts w:ascii="Garamond" w:hAnsi="Garamond"/>
          <w:b/>
          <w:bCs/>
        </w:rPr>
        <w:t xml:space="preserve"> </w:t>
      </w:r>
      <w:r w:rsidRPr="006154ED">
        <w:rPr>
          <w:rFonts w:ascii="Garamond" w:hAnsi="Garamond"/>
        </w:rPr>
        <w:t>zákona č. 218/2003 Sb., o odpovědnosti mládeže za protiprávní činy a o soudnictví ve věcech mládeže.</w:t>
      </w:r>
    </w:p>
    <w:p w14:paraId="32601FDC" w14:textId="77777777" w:rsidR="003043A3" w:rsidRPr="006154ED" w:rsidRDefault="003043A3" w:rsidP="003043A3">
      <w:pPr>
        <w:ind w:firstLine="708"/>
        <w:jc w:val="both"/>
        <w:rPr>
          <w:rFonts w:ascii="Garamond" w:hAnsi="Garamond"/>
        </w:rPr>
      </w:pPr>
    </w:p>
    <w:p w14:paraId="6C5E77F3" w14:textId="0B988872" w:rsidR="003043A3" w:rsidRPr="003043A3" w:rsidRDefault="003043A3" w:rsidP="003043A3">
      <w:pPr>
        <w:pStyle w:val="Nadpis1"/>
        <w:rPr>
          <w:rFonts w:ascii="Garamond" w:hAnsi="Garamond" w:cs="Arial"/>
          <w:b/>
          <w:color w:val="000000" w:themeColor="text1"/>
          <w:sz w:val="28"/>
          <w:szCs w:val="28"/>
          <w:u w:val="single"/>
        </w:rPr>
      </w:pPr>
      <w:r w:rsidRPr="003043A3">
        <w:rPr>
          <w:rFonts w:ascii="Garamond" w:hAnsi="Garamond" w:cs="Arial"/>
          <w:b/>
          <w:color w:val="000000" w:themeColor="text1"/>
          <w:sz w:val="28"/>
          <w:szCs w:val="28"/>
          <w:u w:val="single"/>
        </w:rPr>
        <w:t xml:space="preserve">Soudní oddělení č. 5 (5 </w:t>
      </w:r>
      <w:proofErr w:type="gramStart"/>
      <w:r w:rsidRPr="003043A3">
        <w:rPr>
          <w:rFonts w:ascii="Garamond" w:hAnsi="Garamond" w:cs="Arial"/>
          <w:b/>
          <w:color w:val="000000" w:themeColor="text1"/>
          <w:sz w:val="28"/>
          <w:szCs w:val="28"/>
          <w:u w:val="single"/>
        </w:rPr>
        <w:t>Rod)</w:t>
      </w:r>
      <w:r w:rsidRPr="003043A3">
        <w:rPr>
          <w:rFonts w:ascii="Garamond" w:hAnsi="Garamond" w:cs="Arial"/>
          <w:b/>
          <w:color w:val="000000" w:themeColor="text1"/>
          <w:sz w:val="28"/>
          <w:szCs w:val="28"/>
        </w:rPr>
        <w:t xml:space="preserve">   </w:t>
      </w:r>
      <w:proofErr w:type="gramEnd"/>
      <w:r w:rsidRPr="003043A3">
        <w:rPr>
          <w:rFonts w:ascii="Garamond" w:hAnsi="Garamond" w:cs="Arial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  <w:r w:rsidR="00F32506">
        <w:rPr>
          <w:rFonts w:ascii="Garamond" w:hAnsi="Garamond" w:cs="Arial"/>
          <w:b/>
          <w:color w:val="000000" w:themeColor="text1"/>
          <w:sz w:val="28"/>
          <w:szCs w:val="28"/>
        </w:rPr>
        <w:t xml:space="preserve">              </w:t>
      </w:r>
      <w:r w:rsidRPr="003043A3">
        <w:rPr>
          <w:rFonts w:ascii="Garamond" w:hAnsi="Garamond" w:cs="Arial"/>
          <w:b/>
          <w:color w:val="000000" w:themeColor="text1"/>
          <w:sz w:val="28"/>
          <w:szCs w:val="28"/>
        </w:rPr>
        <w:t>Mgr. Leoš Kastner</w:t>
      </w:r>
    </w:p>
    <w:p w14:paraId="7F2C9EF5" w14:textId="77777777" w:rsidR="003043A3" w:rsidRPr="006154ED" w:rsidRDefault="003043A3" w:rsidP="003043A3">
      <w:pPr>
        <w:jc w:val="both"/>
        <w:rPr>
          <w:rFonts w:ascii="Garamond" w:hAnsi="Garamond"/>
          <w:b/>
          <w:sz w:val="28"/>
          <w:szCs w:val="28"/>
        </w:rPr>
      </w:pPr>
    </w:p>
    <w:p w14:paraId="6DDB1C9B" w14:textId="77777777" w:rsidR="003043A3" w:rsidRPr="006154ED" w:rsidRDefault="003043A3" w:rsidP="003043A3">
      <w:pPr>
        <w:jc w:val="both"/>
        <w:rPr>
          <w:rFonts w:ascii="Garamond" w:hAnsi="Garamond"/>
          <w:b/>
          <w:bCs/>
          <w:u w:val="single"/>
        </w:rPr>
      </w:pPr>
      <w:r w:rsidRPr="006154ED">
        <w:rPr>
          <w:rFonts w:ascii="Garamond" w:hAnsi="Garamond"/>
          <w:b/>
        </w:rPr>
        <w:t>Zastupují v pořadí</w:t>
      </w:r>
      <w:r w:rsidRPr="006154ED">
        <w:rPr>
          <w:rFonts w:ascii="Garamond" w:hAnsi="Garamond"/>
        </w:rPr>
        <w:t>: Mgr. René Tinz, Mgr. Jakub Jakubík</w:t>
      </w:r>
    </w:p>
    <w:p w14:paraId="09E54D0A" w14:textId="77777777" w:rsidR="003043A3" w:rsidRPr="006154ED" w:rsidRDefault="003043A3" w:rsidP="003043A3">
      <w:pPr>
        <w:jc w:val="both"/>
        <w:rPr>
          <w:rFonts w:ascii="Garamond" w:hAnsi="Garamond"/>
          <w:b/>
          <w:bCs/>
          <w:u w:val="single"/>
        </w:rPr>
      </w:pPr>
    </w:p>
    <w:p w14:paraId="3CC92D4F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Rozhodování ve věcech posuzování činů jinak trestných spáchaných dětmi mladšími 15 let dle hlavy III. zák. č. 218/2003 Sb. ve věcech mládeže v rozsahu 100 %, včetně vyřizování </w:t>
      </w:r>
      <w:proofErr w:type="spellStart"/>
      <w:r w:rsidRPr="006154ED">
        <w:rPr>
          <w:rFonts w:ascii="Garamond" w:hAnsi="Garamond"/>
        </w:rPr>
        <w:t>porozsudkové</w:t>
      </w:r>
      <w:proofErr w:type="spellEnd"/>
      <w:r w:rsidRPr="006154ED">
        <w:rPr>
          <w:rFonts w:ascii="Garamond" w:hAnsi="Garamond"/>
        </w:rPr>
        <w:t xml:space="preserve"> agendy.</w:t>
      </w:r>
    </w:p>
    <w:p w14:paraId="0CDBFDC7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6EA3791B" w14:textId="77777777" w:rsidR="003043A3" w:rsidRPr="006154ED" w:rsidRDefault="003043A3" w:rsidP="003043A3">
      <w:pPr>
        <w:jc w:val="both"/>
        <w:rPr>
          <w:rFonts w:ascii="Garamond" w:hAnsi="Garamond"/>
        </w:rPr>
      </w:pPr>
    </w:p>
    <w:p w14:paraId="1069FB65" w14:textId="77777777" w:rsidR="003043A3" w:rsidRPr="006154ED" w:rsidRDefault="003043A3" w:rsidP="003043A3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  <w:r w:rsidRPr="006154ED">
        <w:rPr>
          <w:rFonts w:ascii="Garamond" w:hAnsi="Garamond"/>
          <w:b/>
          <w:bCs/>
          <w:sz w:val="28"/>
          <w:szCs w:val="28"/>
        </w:rPr>
        <w:lastRenderedPageBreak/>
        <w:t>Vyšší soudní úřednice a soudní tajemnice</w:t>
      </w:r>
    </w:p>
    <w:p w14:paraId="4CDE0B76" w14:textId="77777777" w:rsidR="003043A3" w:rsidRPr="006154ED" w:rsidRDefault="003043A3" w:rsidP="003043A3">
      <w:pPr>
        <w:widowControl w:val="0"/>
        <w:adjustRightInd w:val="0"/>
        <w:ind w:right="23"/>
        <w:jc w:val="both"/>
        <w:rPr>
          <w:rFonts w:ascii="Garamond" w:hAnsi="Garamond"/>
          <w:b/>
          <w:bCs/>
        </w:rPr>
      </w:pPr>
    </w:p>
    <w:p w14:paraId="7D6A896D" w14:textId="77777777" w:rsidR="003043A3" w:rsidRPr="006154ED" w:rsidRDefault="003043A3" w:rsidP="003043A3">
      <w:pPr>
        <w:widowControl w:val="0"/>
        <w:adjustRightInd w:val="0"/>
        <w:ind w:right="23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Vyšší soudní úřednice a soudní tajemnice jsou příkazci operací podle zákona č. 320/2001 Sb., o finanční kontrole ve veřejné správě, ve znění pozdějších předpisů.</w:t>
      </w:r>
    </w:p>
    <w:p w14:paraId="7B271973" w14:textId="77777777" w:rsidR="003043A3" w:rsidRPr="006154ED" w:rsidRDefault="003043A3" w:rsidP="003043A3">
      <w:pPr>
        <w:widowControl w:val="0"/>
        <w:adjustRightInd w:val="0"/>
        <w:ind w:right="23"/>
        <w:jc w:val="both"/>
        <w:rPr>
          <w:rFonts w:ascii="Garamond" w:hAnsi="Garamond"/>
        </w:rPr>
      </w:pPr>
    </w:p>
    <w:p w14:paraId="26083E8D" w14:textId="77777777" w:rsidR="003043A3" w:rsidRPr="006154ED" w:rsidRDefault="003043A3" w:rsidP="003043A3">
      <w:pPr>
        <w:widowControl w:val="0"/>
        <w:adjustRightInd w:val="0"/>
        <w:ind w:right="23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Vyšší soudní úřednice a soudní tajemnice je předsedou soudu pověřena přítomností u výslechu osob prostřednictvím videokonference na základě dožádání jiného soudu. </w:t>
      </w:r>
    </w:p>
    <w:p w14:paraId="25545EBF" w14:textId="77777777" w:rsidR="003043A3" w:rsidRPr="006154ED" w:rsidRDefault="003043A3" w:rsidP="003043A3">
      <w:pPr>
        <w:widowControl w:val="0"/>
        <w:adjustRightInd w:val="0"/>
        <w:ind w:right="23"/>
        <w:jc w:val="both"/>
        <w:rPr>
          <w:rFonts w:ascii="Garamond" w:hAnsi="Garamond"/>
        </w:rPr>
      </w:pPr>
    </w:p>
    <w:p w14:paraId="30C38FB8" w14:textId="77777777" w:rsidR="003043A3" w:rsidRPr="006154ED" w:rsidRDefault="003043A3" w:rsidP="003043A3">
      <w:pPr>
        <w:adjustRightInd w:val="0"/>
        <w:ind w:right="23"/>
        <w:jc w:val="both"/>
        <w:rPr>
          <w:rFonts w:ascii="Garamond" w:hAnsi="Garamond"/>
        </w:rPr>
      </w:pPr>
    </w:p>
    <w:p w14:paraId="596D4083" w14:textId="77777777" w:rsidR="003043A3" w:rsidRPr="006154ED" w:rsidRDefault="003043A3" w:rsidP="003043A3">
      <w:pPr>
        <w:adjustRightInd w:val="0"/>
        <w:ind w:right="23"/>
        <w:jc w:val="both"/>
        <w:rPr>
          <w:rFonts w:ascii="Garamond" w:hAnsi="Garamond"/>
          <w:sz w:val="28"/>
          <w:szCs w:val="28"/>
        </w:rPr>
      </w:pPr>
      <w:r w:rsidRPr="006154ED">
        <w:rPr>
          <w:rFonts w:ascii="Garamond" w:hAnsi="Garamond"/>
          <w:b/>
          <w:bCs/>
          <w:sz w:val="28"/>
          <w:szCs w:val="28"/>
          <w:u w:val="single"/>
        </w:rPr>
        <w:t>Vyšší soudní úřednice (soudní oddělení č. 25</w:t>
      </w:r>
      <w:proofErr w:type="gramStart"/>
      <w:r w:rsidRPr="006154ED">
        <w:rPr>
          <w:rFonts w:ascii="Garamond" w:hAnsi="Garamond"/>
          <w:b/>
          <w:bCs/>
          <w:sz w:val="28"/>
          <w:szCs w:val="28"/>
          <w:u w:val="single"/>
        </w:rPr>
        <w:t>):</w:t>
      </w:r>
      <w:r w:rsidRPr="006154ED">
        <w:rPr>
          <w:rFonts w:ascii="Garamond" w:hAnsi="Garamond"/>
          <w:sz w:val="28"/>
          <w:szCs w:val="28"/>
        </w:rPr>
        <w:t xml:space="preserve">  </w:t>
      </w:r>
      <w:r w:rsidRPr="006154ED">
        <w:rPr>
          <w:rFonts w:ascii="Garamond" w:hAnsi="Garamond"/>
          <w:sz w:val="28"/>
          <w:szCs w:val="28"/>
        </w:rPr>
        <w:tab/>
      </w:r>
      <w:proofErr w:type="gramEnd"/>
      <w:r w:rsidRPr="006154ED">
        <w:rPr>
          <w:rFonts w:ascii="Garamond" w:hAnsi="Garamond"/>
          <w:sz w:val="28"/>
          <w:szCs w:val="28"/>
        </w:rPr>
        <w:tab/>
      </w:r>
      <w:r w:rsidRPr="006154ED">
        <w:rPr>
          <w:rFonts w:ascii="Garamond" w:hAnsi="Garamond"/>
          <w:sz w:val="28"/>
          <w:szCs w:val="28"/>
        </w:rPr>
        <w:tab/>
        <w:t xml:space="preserve">                                                                    </w:t>
      </w:r>
      <w:r w:rsidRPr="006154ED">
        <w:rPr>
          <w:rFonts w:ascii="Garamond" w:hAnsi="Garamond"/>
          <w:b/>
          <w:sz w:val="28"/>
          <w:szCs w:val="28"/>
        </w:rPr>
        <w:t xml:space="preserve">Alena Komárková                                                                       </w:t>
      </w:r>
    </w:p>
    <w:p w14:paraId="4F50C40C" w14:textId="77777777" w:rsidR="003043A3" w:rsidRPr="006154ED" w:rsidRDefault="003043A3" w:rsidP="003043A3">
      <w:pPr>
        <w:adjustRightInd w:val="0"/>
        <w:ind w:right="23" w:firstLine="585"/>
        <w:jc w:val="both"/>
        <w:rPr>
          <w:rFonts w:ascii="Garamond" w:hAnsi="Garamond"/>
        </w:rPr>
      </w:pPr>
    </w:p>
    <w:p w14:paraId="687DCDC2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>Zastupuje:</w:t>
      </w:r>
      <w:r w:rsidRPr="006154ED">
        <w:rPr>
          <w:rFonts w:ascii="Garamond" w:hAnsi="Garamond"/>
        </w:rPr>
        <w:t xml:space="preserve"> Romana Blažková (v rozsahu pravomoci soudní tajemnice)</w:t>
      </w:r>
    </w:p>
    <w:p w14:paraId="3D4B7DAB" w14:textId="77777777" w:rsidR="003043A3" w:rsidRPr="006154ED" w:rsidRDefault="003043A3" w:rsidP="003043A3">
      <w:pPr>
        <w:jc w:val="both"/>
        <w:rPr>
          <w:rFonts w:ascii="Garamond" w:hAnsi="Garamond"/>
          <w:b/>
        </w:rPr>
      </w:pPr>
    </w:p>
    <w:p w14:paraId="1420DC12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 xml:space="preserve">Nadřízený </w:t>
      </w:r>
      <w:proofErr w:type="gramStart"/>
      <w:r w:rsidRPr="006154ED">
        <w:rPr>
          <w:rFonts w:ascii="Garamond" w:hAnsi="Garamond"/>
          <w:b/>
        </w:rPr>
        <w:t>soudce:</w:t>
      </w:r>
      <w:r w:rsidRPr="006154ED">
        <w:rPr>
          <w:rFonts w:ascii="Garamond" w:hAnsi="Garamond"/>
        </w:rPr>
        <w:t xml:space="preserve">   </w:t>
      </w:r>
      <w:proofErr w:type="gramEnd"/>
      <w:r w:rsidRPr="006154ED">
        <w:rPr>
          <w:rFonts w:ascii="Garamond" w:hAnsi="Garamond"/>
        </w:rPr>
        <w:t>JUDr. Milan Špryňar, Mgr. René Tinz, Mgr. Jakub Jakubík,</w:t>
      </w:r>
    </w:p>
    <w:p w14:paraId="4BA754F0" w14:textId="77777777" w:rsidR="003043A3" w:rsidRPr="006154ED" w:rsidRDefault="003043A3" w:rsidP="003043A3">
      <w:pPr>
        <w:adjustRightInd w:val="0"/>
        <w:ind w:right="23" w:firstLine="585"/>
        <w:jc w:val="both"/>
        <w:rPr>
          <w:rFonts w:ascii="Garamond" w:hAnsi="Garamond"/>
        </w:rPr>
      </w:pPr>
    </w:p>
    <w:p w14:paraId="6D725014" w14:textId="77777777" w:rsidR="003043A3" w:rsidRPr="006154ED" w:rsidRDefault="003043A3" w:rsidP="003043A3">
      <w:pPr>
        <w:adjustRightInd w:val="0"/>
        <w:ind w:right="23"/>
        <w:jc w:val="both"/>
        <w:rPr>
          <w:rFonts w:ascii="Garamond" w:hAnsi="Garamond"/>
          <w:bCs/>
        </w:rPr>
      </w:pPr>
      <w:r w:rsidRPr="006154ED">
        <w:rPr>
          <w:rFonts w:ascii="Garamond" w:hAnsi="Garamond"/>
          <w:bCs/>
        </w:rPr>
        <w:t xml:space="preserve">Samostatně vykonává veškeré úkony soudu prvního stupně a samostatně rozhoduje namísto zákonného soudce v rozsahu vyplývajícím z § 12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zejména </w:t>
      </w:r>
    </w:p>
    <w:p w14:paraId="557707C0" w14:textId="77777777" w:rsidR="003043A3" w:rsidRPr="006154ED" w:rsidRDefault="003043A3" w:rsidP="003043A3">
      <w:pPr>
        <w:tabs>
          <w:tab w:val="left" w:pos="5670"/>
        </w:tabs>
        <w:rPr>
          <w:rFonts w:ascii="Garamond" w:hAnsi="Garamond"/>
        </w:rPr>
      </w:pPr>
    </w:p>
    <w:p w14:paraId="52712D96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opatřuje nebo vyžaduje podklady určené předsedou senátu, jako důležité pro řízení před soudem,</w:t>
      </w:r>
    </w:p>
    <w:p w14:paraId="5AEEAF5A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rozhoduje o vrácení věci důležité pro trestní řízení po právní moci rozhodnutí ve věci samé,</w:t>
      </w:r>
    </w:p>
    <w:p w14:paraId="11CA0410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rozhoduje o výši odměny a náhradě hotových výdajů ustanoveného obhájce, o výši odměny a náhradě hotových výdajů zvoleného obhájce obviněným, který má nárok na bezplatnou obhajobu či obhajobu za sníženou, a o výši odměny a náhradě hotových výdajů ustanoveného zmocněnce, </w:t>
      </w:r>
    </w:p>
    <w:p w14:paraId="0E0A90AA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rozhoduje o povinnosti odsouzeného hradit státu náklady trestního řízení, náklady spojené s výkonem vazby a náklady spojené s výkonem trestu domácího vězení,</w:t>
      </w:r>
    </w:p>
    <w:p w14:paraId="465C7BBC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rozhoduje o povinnosti odsouzeného hradit státu náklady vzniklé ustanovením zmocněnce poškozenému,</w:t>
      </w:r>
    </w:p>
    <w:p w14:paraId="6503BB0E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rozhoduje o nároku na bezplatnou obhajobu či obhajobu za sníženou odměnu ve vykonávacím řízení ve věcech rejstříku T a </w:t>
      </w:r>
      <w:proofErr w:type="spellStart"/>
      <w:r w:rsidRPr="006154ED">
        <w:rPr>
          <w:rFonts w:ascii="Garamond" w:hAnsi="Garamond"/>
        </w:rPr>
        <w:t>Tm</w:t>
      </w:r>
      <w:proofErr w:type="spellEnd"/>
      <w:r w:rsidRPr="006154ED">
        <w:rPr>
          <w:rFonts w:ascii="Garamond" w:hAnsi="Garamond"/>
        </w:rPr>
        <w:t>,</w:t>
      </w:r>
    </w:p>
    <w:p w14:paraId="5B2BE72B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rozhoduje o zápočtu vazby a trestu,</w:t>
      </w:r>
    </w:p>
    <w:p w14:paraId="3E5049B8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plní zákonné oznamovací povinnosti ve vykonávacím řízení, provádí opatření směřující k výkonu uložených trestů včetně zajištění podkladů pro nařízení výkonu trestu obecně prospěšných prací, ochranných opatření nebo pořádkové pokuty a rozhoduje o způsobu jejich výkonu, provádí úkony soudu k zajištění aplikace zákona č. 59/2017 Sb. ve znění jeho změn,</w:t>
      </w:r>
    </w:p>
    <w:p w14:paraId="2928DD4E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doručuje písemnosti při úkonu soudu,</w:t>
      </w:r>
    </w:p>
    <w:p w14:paraId="1FBEBB6D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lastRenderedPageBreak/>
        <w:t>ve vykonávacím řízení zajišťuje úkoly podle zákona č. 218/2003 Sb. (o soudnictví ve věcech mládeže) a podle zákona č. 279/2003 Sb., o výkonu zajištění majetku a věcí v trestním řízení a o změně některých zákonů,</w:t>
      </w:r>
    </w:p>
    <w:p w14:paraId="73290003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provádí úkony podle § 14 odst. a, b, d zákona č. 121/2008 Sb. o VSÚ,</w:t>
      </w:r>
    </w:p>
    <w:p w14:paraId="06F274DF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provádí kontrolu a prověrky kanceláří a případnou </w:t>
      </w:r>
      <w:proofErr w:type="spellStart"/>
      <w:r w:rsidRPr="006154ED">
        <w:rPr>
          <w:rFonts w:ascii="Garamond" w:hAnsi="Garamond"/>
        </w:rPr>
        <w:t>mundáž</w:t>
      </w:r>
      <w:proofErr w:type="spellEnd"/>
      <w:r w:rsidRPr="006154ED">
        <w:rPr>
          <w:rFonts w:ascii="Garamond" w:hAnsi="Garamond"/>
        </w:rPr>
        <w:t xml:space="preserve"> věcí T pro zajištění plynulého vyřizování agendy,</w:t>
      </w:r>
    </w:p>
    <w:p w14:paraId="1E7A3334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vyřizuje </w:t>
      </w:r>
      <w:proofErr w:type="spellStart"/>
      <w:r w:rsidRPr="006154ED">
        <w:rPr>
          <w:rFonts w:ascii="Garamond" w:hAnsi="Garamond"/>
        </w:rPr>
        <w:t>porozsudkovou</w:t>
      </w:r>
      <w:proofErr w:type="spellEnd"/>
      <w:r w:rsidRPr="006154ED">
        <w:rPr>
          <w:rFonts w:ascii="Garamond" w:hAnsi="Garamond"/>
        </w:rPr>
        <w:t xml:space="preserve"> agendu,</w:t>
      </w:r>
    </w:p>
    <w:p w14:paraId="510B2177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zpracovává statistiku</w:t>
      </w:r>
    </w:p>
    <w:p w14:paraId="330FA853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spolupracuje na přípravě podkladů ve věcech napadajících do rejstříku Si a </w:t>
      </w:r>
      <w:proofErr w:type="spellStart"/>
      <w:r w:rsidRPr="006154ED">
        <w:rPr>
          <w:rFonts w:ascii="Garamond" w:hAnsi="Garamond"/>
        </w:rPr>
        <w:t>Spr</w:t>
      </w:r>
      <w:proofErr w:type="spellEnd"/>
      <w:r w:rsidRPr="006154ED">
        <w:rPr>
          <w:rFonts w:ascii="Garamond" w:hAnsi="Garamond"/>
        </w:rPr>
        <w:t xml:space="preserve"> týkajících se trestních řízení včetně anonymizace trestních rozhodnutí, </w:t>
      </w:r>
    </w:p>
    <w:p w14:paraId="7AB946AD" w14:textId="77777777" w:rsidR="003043A3" w:rsidRPr="006154ED" w:rsidRDefault="003043A3" w:rsidP="003043A3">
      <w:pPr>
        <w:numPr>
          <w:ilvl w:val="0"/>
          <w:numId w:val="1"/>
        </w:numPr>
        <w:tabs>
          <w:tab w:val="num" w:pos="709"/>
          <w:tab w:val="left" w:pos="5670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provádí pseudonymizaci a zveřejňování soudních rozhodnutí podle Instrukce Ministerstva spravedlnosti</w:t>
      </w:r>
      <w:r w:rsidRPr="006154ED">
        <w:rPr>
          <w:rFonts w:ascii="Garamond" w:eastAsiaTheme="minorEastAsia" w:hAnsi="Garamond"/>
          <w:bCs/>
          <w:highlight w:val="white"/>
        </w:rPr>
        <w:t xml:space="preserve"> </w:t>
      </w:r>
      <w:r w:rsidRPr="006154ED">
        <w:rPr>
          <w:rFonts w:ascii="Garamond" w:eastAsiaTheme="minorEastAsia" w:hAnsi="Garamond"/>
          <w:highlight w:val="white"/>
        </w:rPr>
        <w:t>ze dne 20. června 2002, č. j. 20/2002-SM,</w:t>
      </w:r>
      <w:r w:rsidRPr="006154ED">
        <w:rPr>
          <w:rFonts w:ascii="Garamond" w:hAnsi="Garamond"/>
        </w:rPr>
        <w:t xml:space="preserve"> </w:t>
      </w:r>
      <w:r w:rsidRPr="006154ED">
        <w:rPr>
          <w:rFonts w:ascii="Garamond" w:eastAsiaTheme="minorEastAsia" w:hAnsi="Garamond"/>
          <w:bCs/>
          <w:highlight w:val="white"/>
        </w:rPr>
        <w:t>kterou se upravuje postup při evidenci a zařazování rozhodnutí okresních, krajských a vrchních soudů do systému elektronické evidence soudní judikatury, ve znění pozdějších změn.</w:t>
      </w:r>
    </w:p>
    <w:p w14:paraId="30D9427A" w14:textId="77777777" w:rsidR="003043A3" w:rsidRPr="006154ED" w:rsidRDefault="003043A3" w:rsidP="003043A3">
      <w:pPr>
        <w:tabs>
          <w:tab w:val="left" w:pos="5670"/>
        </w:tabs>
        <w:ind w:left="709"/>
        <w:jc w:val="both"/>
        <w:rPr>
          <w:rFonts w:ascii="Garamond" w:hAnsi="Garamond"/>
          <w:color w:val="FF0000"/>
        </w:rPr>
      </w:pPr>
    </w:p>
    <w:p w14:paraId="19D7FDE4" w14:textId="77777777" w:rsidR="003043A3" w:rsidRPr="006154ED" w:rsidRDefault="003043A3" w:rsidP="003043A3">
      <w:pPr>
        <w:tabs>
          <w:tab w:val="left" w:pos="5670"/>
        </w:tabs>
        <w:rPr>
          <w:rFonts w:ascii="Garamond" w:hAnsi="Garamond"/>
          <w:b/>
          <w:bCs/>
          <w:u w:val="single"/>
        </w:rPr>
      </w:pPr>
    </w:p>
    <w:p w14:paraId="0E33D6D1" w14:textId="77777777" w:rsidR="003043A3" w:rsidRPr="006154ED" w:rsidRDefault="003043A3" w:rsidP="003043A3">
      <w:pPr>
        <w:tabs>
          <w:tab w:val="left" w:pos="5670"/>
        </w:tabs>
        <w:rPr>
          <w:rFonts w:ascii="Garamond" w:hAnsi="Garamond"/>
          <w:b/>
          <w:bCs/>
          <w:sz w:val="28"/>
          <w:szCs w:val="28"/>
          <w:u w:val="single"/>
        </w:rPr>
      </w:pPr>
      <w:r w:rsidRPr="006154ED">
        <w:rPr>
          <w:rFonts w:ascii="Garamond" w:hAnsi="Garamond"/>
          <w:b/>
          <w:bCs/>
          <w:sz w:val="28"/>
          <w:szCs w:val="28"/>
          <w:u w:val="single"/>
        </w:rPr>
        <w:t>Soudní tajemnice (soudní oddělení č. 30)</w:t>
      </w:r>
      <w:r w:rsidRPr="006154ED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Romana Blažková </w:t>
      </w:r>
    </w:p>
    <w:p w14:paraId="75C4D23C" w14:textId="77777777" w:rsidR="003043A3" w:rsidRPr="006154ED" w:rsidRDefault="003043A3" w:rsidP="003043A3">
      <w:pPr>
        <w:tabs>
          <w:tab w:val="left" w:pos="5670"/>
        </w:tabs>
        <w:rPr>
          <w:rFonts w:ascii="Garamond" w:hAnsi="Garamond"/>
        </w:rPr>
      </w:pPr>
    </w:p>
    <w:p w14:paraId="1AC23E7C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>Zastupuje:</w:t>
      </w:r>
      <w:r w:rsidRPr="006154ED">
        <w:rPr>
          <w:rFonts w:ascii="Garamond" w:hAnsi="Garamond"/>
        </w:rPr>
        <w:t xml:space="preserve"> Alena Komárková</w:t>
      </w:r>
    </w:p>
    <w:p w14:paraId="28E3EA19" w14:textId="77777777" w:rsidR="003043A3" w:rsidRPr="006154ED" w:rsidRDefault="003043A3" w:rsidP="003043A3">
      <w:pPr>
        <w:jc w:val="both"/>
        <w:rPr>
          <w:rFonts w:ascii="Garamond" w:hAnsi="Garamond"/>
          <w:b/>
          <w:color w:val="FF0000"/>
        </w:rPr>
      </w:pPr>
    </w:p>
    <w:p w14:paraId="4A988CC2" w14:textId="77777777" w:rsidR="003043A3" w:rsidRPr="006154ED" w:rsidRDefault="003043A3" w:rsidP="003043A3">
      <w:pPr>
        <w:jc w:val="both"/>
        <w:rPr>
          <w:rFonts w:ascii="Garamond" w:hAnsi="Garamond"/>
        </w:rPr>
      </w:pPr>
      <w:r w:rsidRPr="006154ED">
        <w:rPr>
          <w:rFonts w:ascii="Garamond" w:hAnsi="Garamond"/>
          <w:b/>
        </w:rPr>
        <w:t xml:space="preserve">Nadřízený </w:t>
      </w:r>
      <w:proofErr w:type="gramStart"/>
      <w:r w:rsidRPr="006154ED">
        <w:rPr>
          <w:rFonts w:ascii="Garamond" w:hAnsi="Garamond"/>
          <w:b/>
        </w:rPr>
        <w:t>soudce:</w:t>
      </w:r>
      <w:r w:rsidRPr="006154ED">
        <w:rPr>
          <w:rFonts w:ascii="Garamond" w:hAnsi="Garamond"/>
        </w:rPr>
        <w:t xml:space="preserve">   </w:t>
      </w:r>
      <w:proofErr w:type="gramEnd"/>
      <w:r w:rsidRPr="006154ED">
        <w:rPr>
          <w:rFonts w:ascii="Garamond" w:hAnsi="Garamond"/>
        </w:rPr>
        <w:t xml:space="preserve">JUDr. Milan Špryňar, Mgr. René Tinz, Mgr. Jakub Jakubík, JUDr. Hynek  </w:t>
      </w:r>
      <w:proofErr w:type="spellStart"/>
      <w:r w:rsidRPr="006154ED">
        <w:rPr>
          <w:rFonts w:ascii="Garamond" w:hAnsi="Garamond"/>
        </w:rPr>
        <w:t>Baňouch</w:t>
      </w:r>
      <w:proofErr w:type="spellEnd"/>
    </w:p>
    <w:p w14:paraId="595CD9D9" w14:textId="77777777" w:rsidR="003043A3" w:rsidRPr="006154ED" w:rsidRDefault="003043A3" w:rsidP="003043A3">
      <w:pPr>
        <w:tabs>
          <w:tab w:val="left" w:pos="5670"/>
        </w:tabs>
        <w:rPr>
          <w:rFonts w:ascii="Garamond" w:hAnsi="Garamond"/>
        </w:rPr>
      </w:pPr>
    </w:p>
    <w:p w14:paraId="5A1E3ED6" w14:textId="77777777" w:rsidR="003043A3" w:rsidRPr="006154ED" w:rsidRDefault="003043A3" w:rsidP="003043A3">
      <w:pPr>
        <w:numPr>
          <w:ilvl w:val="0"/>
          <w:numId w:val="9"/>
        </w:numPr>
        <w:tabs>
          <w:tab w:val="clear" w:pos="1429"/>
          <w:tab w:val="num" w:pos="709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provádí úkony na úseku T a </w:t>
      </w:r>
      <w:proofErr w:type="spellStart"/>
      <w:r w:rsidRPr="006154ED">
        <w:rPr>
          <w:rFonts w:ascii="Garamond" w:hAnsi="Garamond"/>
        </w:rPr>
        <w:t>Tm</w:t>
      </w:r>
      <w:proofErr w:type="spellEnd"/>
      <w:r w:rsidRPr="006154ED">
        <w:rPr>
          <w:rFonts w:ascii="Garamond" w:hAnsi="Garamond"/>
        </w:rPr>
        <w:t xml:space="preserve"> podle § 6 odst. 1 písm. c, e, k, l, m, n, o) vyhlášky č. 37/1992 Sb., včetně úkonů na základě pověření předsedy soudu a pokynů předsedy senátu podle § 6 odst. 4 vyhlášky č. 37/1992 Sb. a úkony na základě pověření soudce v rozsahu pravomocí soudní tajemnice ve všech senátech,</w:t>
      </w:r>
    </w:p>
    <w:p w14:paraId="555D6BE3" w14:textId="77777777" w:rsidR="003043A3" w:rsidRPr="006154ED" w:rsidRDefault="003043A3" w:rsidP="003043A3">
      <w:pPr>
        <w:numPr>
          <w:ilvl w:val="0"/>
          <w:numId w:val="9"/>
        </w:numPr>
        <w:tabs>
          <w:tab w:val="clear" w:pos="1429"/>
          <w:tab w:val="num" w:pos="709"/>
        </w:tabs>
        <w:ind w:left="709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zastupuje vedoucí trestní kanceláře.</w:t>
      </w:r>
    </w:p>
    <w:p w14:paraId="2C2C231C" w14:textId="77777777" w:rsidR="003043A3" w:rsidRDefault="003043A3" w:rsidP="000E2DB0">
      <w:pPr>
        <w:widowControl w:val="0"/>
        <w:adjustRightInd w:val="0"/>
        <w:ind w:right="23"/>
        <w:rPr>
          <w:rFonts w:ascii="Garamond" w:hAnsi="Garamond"/>
          <w:b/>
          <w:bCs/>
          <w:sz w:val="28"/>
          <w:szCs w:val="28"/>
        </w:rPr>
      </w:pPr>
    </w:p>
    <w:p w14:paraId="58854745" w14:textId="77777777" w:rsidR="003043A3" w:rsidRDefault="003043A3" w:rsidP="003043A3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14:paraId="7499CCA4" w14:textId="77777777" w:rsidR="00D60ADA" w:rsidRDefault="00D60ADA" w:rsidP="003043A3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14:paraId="59310FB1" w14:textId="77777777" w:rsidR="00D60ADA" w:rsidRDefault="00D60ADA" w:rsidP="003043A3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14:paraId="45B889E4" w14:textId="77777777" w:rsidR="00D60ADA" w:rsidRDefault="00D60ADA" w:rsidP="003043A3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14:paraId="4B8CA65A" w14:textId="77777777" w:rsidR="00194FF1" w:rsidRDefault="00194FF1" w:rsidP="003043A3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14:paraId="5EE30865" w14:textId="77777777" w:rsidR="00194FF1" w:rsidRDefault="00194FF1" w:rsidP="003043A3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14:paraId="3577920E" w14:textId="77777777" w:rsidR="00194FF1" w:rsidRDefault="00194FF1" w:rsidP="003043A3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14:paraId="20E40C2D" w14:textId="46C60340" w:rsidR="003043A3" w:rsidRPr="006154ED" w:rsidRDefault="003043A3" w:rsidP="003043A3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  <w:r w:rsidRPr="006154ED">
        <w:rPr>
          <w:rFonts w:ascii="Garamond" w:hAnsi="Garamond"/>
          <w:b/>
          <w:bCs/>
          <w:sz w:val="28"/>
          <w:szCs w:val="28"/>
        </w:rPr>
        <w:lastRenderedPageBreak/>
        <w:t>Vedoucí kanceláře a protokolující úřednice</w:t>
      </w:r>
    </w:p>
    <w:p w14:paraId="67B3EC2B" w14:textId="77777777" w:rsidR="003043A3" w:rsidRPr="006154ED" w:rsidRDefault="003043A3" w:rsidP="003043A3">
      <w:pPr>
        <w:ind w:right="23"/>
        <w:jc w:val="both"/>
        <w:rPr>
          <w:rFonts w:ascii="Garamond" w:hAnsi="Garamond"/>
          <w:b/>
          <w:bCs/>
        </w:rPr>
      </w:pPr>
    </w:p>
    <w:p w14:paraId="7C7814F2" w14:textId="77777777" w:rsidR="003043A3" w:rsidRPr="006154ED" w:rsidRDefault="003043A3" w:rsidP="003043A3">
      <w:pPr>
        <w:widowControl w:val="0"/>
        <w:adjustRightInd w:val="0"/>
        <w:ind w:right="23"/>
        <w:jc w:val="both"/>
        <w:rPr>
          <w:rFonts w:ascii="Garamond" w:hAnsi="Garamond"/>
        </w:rPr>
      </w:pPr>
      <w:r w:rsidRPr="006154ED">
        <w:rPr>
          <w:rFonts w:ascii="Garamond" w:hAnsi="Garamond"/>
        </w:rPr>
        <w:t>Vedoucí kanceláře a protokolující úřednice doručují písemnosti mimo úkony soudu, v budově soudu. Protokolující úřednice doručují písemnosti i při jednání.</w:t>
      </w:r>
    </w:p>
    <w:p w14:paraId="25C87443" w14:textId="77777777" w:rsidR="003043A3" w:rsidRPr="006154ED" w:rsidRDefault="003043A3" w:rsidP="003043A3">
      <w:pPr>
        <w:adjustRightInd w:val="0"/>
        <w:jc w:val="both"/>
        <w:rPr>
          <w:rFonts w:ascii="Garamond" w:hAnsi="Garamond"/>
        </w:rPr>
      </w:pPr>
    </w:p>
    <w:p w14:paraId="1620FAFF" w14:textId="77777777" w:rsidR="003043A3" w:rsidRPr="006154ED" w:rsidRDefault="003043A3" w:rsidP="003043A3">
      <w:pPr>
        <w:adjustRightInd w:val="0"/>
        <w:ind w:firstLine="555"/>
        <w:jc w:val="both"/>
        <w:rPr>
          <w:rFonts w:ascii="Garamond" w:hAnsi="Garamond"/>
        </w:rPr>
      </w:pPr>
    </w:p>
    <w:p w14:paraId="0A49B526" w14:textId="77777777" w:rsidR="003043A3" w:rsidRPr="006154ED" w:rsidRDefault="003043A3" w:rsidP="003043A3">
      <w:pPr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48B7223C" w14:textId="77777777" w:rsidR="003043A3" w:rsidRPr="006154ED" w:rsidRDefault="003043A3" w:rsidP="003043A3">
      <w:pPr>
        <w:adjustRightInd w:val="0"/>
        <w:jc w:val="both"/>
        <w:rPr>
          <w:rFonts w:ascii="Garamond" w:hAnsi="Garamond"/>
          <w:sz w:val="28"/>
          <w:szCs w:val="28"/>
        </w:rPr>
      </w:pPr>
      <w:r w:rsidRPr="006154ED">
        <w:rPr>
          <w:rFonts w:ascii="Garamond" w:hAnsi="Garamond"/>
          <w:b/>
          <w:bCs/>
          <w:sz w:val="28"/>
          <w:szCs w:val="28"/>
          <w:u w:val="single"/>
        </w:rPr>
        <w:t>Vedoucí trestní kanceláře</w:t>
      </w:r>
      <w:r w:rsidRPr="006154ED">
        <w:rPr>
          <w:rFonts w:ascii="Garamond" w:hAnsi="Garamond"/>
          <w:b/>
          <w:bCs/>
          <w:sz w:val="28"/>
          <w:szCs w:val="28"/>
        </w:rPr>
        <w:tab/>
      </w:r>
      <w:r w:rsidRPr="006154ED">
        <w:rPr>
          <w:rFonts w:ascii="Garamond" w:hAnsi="Garamond"/>
          <w:sz w:val="28"/>
          <w:szCs w:val="28"/>
        </w:rPr>
        <w:t xml:space="preserve">    </w:t>
      </w:r>
      <w:r w:rsidRPr="006154ED">
        <w:rPr>
          <w:rFonts w:ascii="Garamond" w:hAnsi="Garamond"/>
          <w:sz w:val="28"/>
          <w:szCs w:val="28"/>
        </w:rPr>
        <w:tab/>
      </w:r>
      <w:r w:rsidRPr="006154ED">
        <w:rPr>
          <w:rFonts w:ascii="Garamond" w:hAnsi="Garamond"/>
          <w:sz w:val="28"/>
          <w:szCs w:val="28"/>
        </w:rPr>
        <w:tab/>
      </w:r>
      <w:r w:rsidRPr="006154ED">
        <w:rPr>
          <w:rFonts w:ascii="Garamond" w:hAnsi="Garamond"/>
          <w:sz w:val="28"/>
          <w:szCs w:val="28"/>
        </w:rPr>
        <w:tab/>
      </w:r>
      <w:r w:rsidRPr="006154ED">
        <w:rPr>
          <w:rFonts w:ascii="Garamond" w:hAnsi="Garamond"/>
          <w:sz w:val="28"/>
          <w:szCs w:val="28"/>
        </w:rPr>
        <w:tab/>
      </w:r>
      <w:r w:rsidRPr="006154ED">
        <w:rPr>
          <w:rFonts w:ascii="Garamond" w:hAnsi="Garamond"/>
          <w:sz w:val="28"/>
          <w:szCs w:val="28"/>
        </w:rPr>
        <w:tab/>
      </w:r>
      <w:r w:rsidRPr="006154ED">
        <w:rPr>
          <w:rFonts w:ascii="Garamond" w:hAnsi="Garamond"/>
          <w:sz w:val="28"/>
          <w:szCs w:val="28"/>
        </w:rPr>
        <w:tab/>
      </w:r>
      <w:r w:rsidRPr="006154ED">
        <w:rPr>
          <w:rFonts w:ascii="Garamond" w:hAnsi="Garamond"/>
          <w:sz w:val="28"/>
          <w:szCs w:val="28"/>
        </w:rPr>
        <w:tab/>
      </w:r>
      <w:r w:rsidRPr="006154ED">
        <w:rPr>
          <w:rFonts w:ascii="Garamond" w:hAnsi="Garamond"/>
          <w:sz w:val="28"/>
          <w:szCs w:val="28"/>
        </w:rPr>
        <w:tab/>
      </w:r>
      <w:r w:rsidRPr="006154ED">
        <w:rPr>
          <w:rFonts w:ascii="Garamond" w:hAnsi="Garamond"/>
          <w:sz w:val="28"/>
          <w:szCs w:val="28"/>
        </w:rPr>
        <w:tab/>
      </w:r>
      <w:r w:rsidRPr="006154ED">
        <w:rPr>
          <w:rFonts w:ascii="Garamond" w:hAnsi="Garamond"/>
          <w:sz w:val="28"/>
          <w:szCs w:val="28"/>
        </w:rPr>
        <w:tab/>
        <w:t xml:space="preserve">                  </w:t>
      </w:r>
      <w:r w:rsidRPr="006154ED">
        <w:rPr>
          <w:rFonts w:ascii="Garamond" w:hAnsi="Garamond"/>
          <w:b/>
          <w:sz w:val="28"/>
          <w:szCs w:val="28"/>
        </w:rPr>
        <w:t xml:space="preserve">Ivana </w:t>
      </w:r>
      <w:proofErr w:type="spellStart"/>
      <w:r w:rsidRPr="006154ED">
        <w:rPr>
          <w:rFonts w:ascii="Garamond" w:hAnsi="Garamond"/>
          <w:b/>
          <w:sz w:val="28"/>
          <w:szCs w:val="28"/>
        </w:rPr>
        <w:t>Bačkovská</w:t>
      </w:r>
      <w:proofErr w:type="spellEnd"/>
      <w:r w:rsidRPr="006154ED"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                      </w:t>
      </w:r>
    </w:p>
    <w:p w14:paraId="34A930D0" w14:textId="77777777" w:rsidR="003043A3" w:rsidRPr="006154ED" w:rsidRDefault="003043A3" w:rsidP="003043A3">
      <w:pPr>
        <w:adjustRightInd w:val="0"/>
        <w:ind w:firstLine="555"/>
        <w:jc w:val="both"/>
        <w:rPr>
          <w:rFonts w:ascii="Garamond" w:hAnsi="Garamond"/>
        </w:rPr>
      </w:pPr>
    </w:p>
    <w:p w14:paraId="59C26D4F" w14:textId="77777777" w:rsidR="003043A3" w:rsidRPr="006154ED" w:rsidRDefault="003043A3" w:rsidP="003043A3">
      <w:pPr>
        <w:adjustRightInd w:val="0"/>
        <w:jc w:val="both"/>
        <w:rPr>
          <w:rFonts w:ascii="Garamond" w:hAnsi="Garamond"/>
        </w:rPr>
      </w:pPr>
      <w:r w:rsidRPr="006154ED">
        <w:rPr>
          <w:rFonts w:ascii="Garamond" w:hAnsi="Garamond"/>
          <w:b/>
          <w:bCs/>
        </w:rPr>
        <w:t xml:space="preserve">Zastupuje: </w:t>
      </w:r>
      <w:r w:rsidRPr="006154ED">
        <w:rPr>
          <w:rFonts w:ascii="Garamond" w:hAnsi="Garamond"/>
          <w:bCs/>
        </w:rPr>
        <w:t>Romana Blažková</w:t>
      </w:r>
      <w:r w:rsidRPr="006154ED">
        <w:rPr>
          <w:rFonts w:ascii="Garamond" w:hAnsi="Garamond"/>
          <w:b/>
          <w:bCs/>
        </w:rPr>
        <w:t xml:space="preserve"> </w:t>
      </w:r>
    </w:p>
    <w:p w14:paraId="12E8500F" w14:textId="77777777" w:rsidR="003043A3" w:rsidRPr="006154ED" w:rsidRDefault="003043A3" w:rsidP="003043A3">
      <w:pPr>
        <w:adjustRightInd w:val="0"/>
        <w:ind w:firstLine="555"/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                   </w:t>
      </w:r>
    </w:p>
    <w:p w14:paraId="7554198D" w14:textId="77777777" w:rsidR="003043A3" w:rsidRPr="006154ED" w:rsidRDefault="003043A3" w:rsidP="003043A3">
      <w:pPr>
        <w:numPr>
          <w:ilvl w:val="0"/>
          <w:numId w:val="1"/>
        </w:numPr>
        <w:tabs>
          <w:tab w:val="left" w:pos="5670"/>
        </w:tabs>
        <w:jc w:val="both"/>
        <w:rPr>
          <w:rFonts w:ascii="Garamond" w:hAnsi="Garamond"/>
        </w:rPr>
      </w:pPr>
      <w:r w:rsidRPr="006154ED">
        <w:rPr>
          <w:rFonts w:ascii="Garamond" w:hAnsi="Garamond"/>
        </w:rPr>
        <w:t xml:space="preserve">vede rejstříky T, </w:t>
      </w:r>
      <w:proofErr w:type="spellStart"/>
      <w:r w:rsidRPr="006154ED">
        <w:rPr>
          <w:rFonts w:ascii="Garamond" w:hAnsi="Garamond"/>
        </w:rPr>
        <w:t>Tm</w:t>
      </w:r>
      <w:proofErr w:type="spellEnd"/>
      <w:r w:rsidRPr="006154ED">
        <w:rPr>
          <w:rFonts w:ascii="Garamond" w:hAnsi="Garamond"/>
        </w:rPr>
        <w:t xml:space="preserve">, </w:t>
      </w:r>
      <w:proofErr w:type="spellStart"/>
      <w:r w:rsidRPr="006154ED">
        <w:rPr>
          <w:rFonts w:ascii="Garamond" w:hAnsi="Garamond"/>
        </w:rPr>
        <w:t>Ntm</w:t>
      </w:r>
      <w:proofErr w:type="spellEnd"/>
      <w:r w:rsidRPr="006154ED">
        <w:rPr>
          <w:rFonts w:ascii="Garamond" w:hAnsi="Garamond"/>
        </w:rPr>
        <w:t xml:space="preserve">, </w:t>
      </w:r>
      <w:proofErr w:type="spellStart"/>
      <w:r w:rsidRPr="006154ED">
        <w:rPr>
          <w:rFonts w:ascii="Garamond" w:hAnsi="Garamond"/>
        </w:rPr>
        <w:t>Td</w:t>
      </w:r>
      <w:proofErr w:type="spellEnd"/>
      <w:r w:rsidRPr="006154ED">
        <w:rPr>
          <w:rFonts w:ascii="Garamond" w:hAnsi="Garamond"/>
        </w:rPr>
        <w:t xml:space="preserve">, </w:t>
      </w:r>
      <w:proofErr w:type="spellStart"/>
      <w:r w:rsidRPr="006154ED">
        <w:rPr>
          <w:rFonts w:ascii="Garamond" w:hAnsi="Garamond"/>
        </w:rPr>
        <w:t>Nt</w:t>
      </w:r>
      <w:proofErr w:type="spellEnd"/>
      <w:r w:rsidRPr="006154ED">
        <w:rPr>
          <w:rFonts w:ascii="Garamond" w:hAnsi="Garamond"/>
        </w:rPr>
        <w:t xml:space="preserve">, </w:t>
      </w:r>
      <w:proofErr w:type="spellStart"/>
      <w:r w:rsidRPr="006154ED">
        <w:rPr>
          <w:rFonts w:ascii="Garamond" w:hAnsi="Garamond"/>
        </w:rPr>
        <w:t>Nt</w:t>
      </w:r>
      <w:proofErr w:type="spellEnd"/>
      <w:r w:rsidRPr="006154ED">
        <w:rPr>
          <w:rFonts w:ascii="Garamond" w:hAnsi="Garamond"/>
        </w:rPr>
        <w:t xml:space="preserve"> – utajované skutečnosti, ZRT, včetně evidenčních pomůcek, </w:t>
      </w:r>
    </w:p>
    <w:p w14:paraId="366528B7" w14:textId="77777777" w:rsidR="003043A3" w:rsidRPr="006154ED" w:rsidRDefault="003043A3" w:rsidP="003043A3">
      <w:pPr>
        <w:numPr>
          <w:ilvl w:val="0"/>
          <w:numId w:val="1"/>
        </w:numPr>
        <w:tabs>
          <w:tab w:val="left" w:pos="5670"/>
        </w:tabs>
        <w:jc w:val="both"/>
        <w:rPr>
          <w:rFonts w:ascii="Garamond" w:hAnsi="Garamond"/>
        </w:rPr>
      </w:pPr>
      <w:r w:rsidRPr="006154ED">
        <w:rPr>
          <w:rFonts w:ascii="Garamond" w:hAnsi="Garamond"/>
        </w:rPr>
        <w:t>zajišťuje trestní výkazy, rehabilitační výkazy,</w:t>
      </w:r>
    </w:p>
    <w:p w14:paraId="61D7BCEF" w14:textId="77777777" w:rsidR="003043A3" w:rsidRPr="006154ED" w:rsidRDefault="003043A3" w:rsidP="003043A3">
      <w:pPr>
        <w:numPr>
          <w:ilvl w:val="0"/>
          <w:numId w:val="1"/>
        </w:numPr>
        <w:tabs>
          <w:tab w:val="left" w:pos="5670"/>
        </w:tabs>
        <w:jc w:val="both"/>
        <w:rPr>
          <w:rFonts w:ascii="Garamond" w:hAnsi="Garamond"/>
        </w:rPr>
      </w:pPr>
      <w:r w:rsidRPr="006154ED">
        <w:rPr>
          <w:rFonts w:ascii="Garamond" w:hAnsi="Garamond"/>
        </w:rPr>
        <w:t>řídí své podřízené pracovnice,</w:t>
      </w:r>
    </w:p>
    <w:p w14:paraId="2C780F77" w14:textId="77777777" w:rsidR="003043A3" w:rsidRPr="006154ED" w:rsidRDefault="003043A3" w:rsidP="003043A3">
      <w:pPr>
        <w:numPr>
          <w:ilvl w:val="0"/>
          <w:numId w:val="1"/>
        </w:numPr>
        <w:tabs>
          <w:tab w:val="left" w:pos="5670"/>
        </w:tabs>
        <w:jc w:val="both"/>
        <w:rPr>
          <w:rFonts w:ascii="Garamond" w:hAnsi="Garamond"/>
        </w:rPr>
      </w:pPr>
      <w:r w:rsidRPr="006154ED">
        <w:rPr>
          <w:rFonts w:ascii="Garamond" w:hAnsi="Garamond"/>
        </w:rPr>
        <w:t>zajišťuje přísedící k jednání,</w:t>
      </w:r>
    </w:p>
    <w:p w14:paraId="14F61EA0" w14:textId="77777777" w:rsidR="003043A3" w:rsidRPr="006154ED" w:rsidRDefault="003043A3" w:rsidP="003043A3">
      <w:pPr>
        <w:numPr>
          <w:ilvl w:val="0"/>
          <w:numId w:val="1"/>
        </w:numPr>
        <w:tabs>
          <w:tab w:val="left" w:pos="5670"/>
        </w:tabs>
        <w:jc w:val="both"/>
        <w:rPr>
          <w:rFonts w:ascii="Garamond" w:hAnsi="Garamond"/>
          <w:b/>
          <w:bCs/>
        </w:rPr>
      </w:pPr>
      <w:r w:rsidRPr="006154ED">
        <w:rPr>
          <w:rFonts w:ascii="Garamond" w:hAnsi="Garamond"/>
        </w:rPr>
        <w:t>doručuje písemnosti mimo úkony soudu v budově soudu,</w:t>
      </w:r>
    </w:p>
    <w:p w14:paraId="4101A429" w14:textId="77777777" w:rsidR="003043A3" w:rsidRPr="006154ED" w:rsidRDefault="003043A3" w:rsidP="003043A3">
      <w:pPr>
        <w:numPr>
          <w:ilvl w:val="0"/>
          <w:numId w:val="1"/>
        </w:numPr>
        <w:tabs>
          <w:tab w:val="left" w:pos="5670"/>
        </w:tabs>
        <w:jc w:val="both"/>
        <w:rPr>
          <w:rFonts w:ascii="Garamond" w:hAnsi="Garamond"/>
          <w:b/>
          <w:bCs/>
        </w:rPr>
      </w:pPr>
      <w:r w:rsidRPr="006154ED">
        <w:rPr>
          <w:rFonts w:ascii="Garamond" w:hAnsi="Garamond"/>
        </w:rPr>
        <w:t xml:space="preserve">vykonává práce podle § 6 odst. 9, § 8 a § 10 </w:t>
      </w:r>
      <w:proofErr w:type="spellStart"/>
      <w:r w:rsidRPr="006154ED">
        <w:rPr>
          <w:rFonts w:ascii="Garamond" w:hAnsi="Garamond"/>
        </w:rPr>
        <w:t>vyhl</w:t>
      </w:r>
      <w:proofErr w:type="spellEnd"/>
      <w:r w:rsidRPr="006154ED">
        <w:rPr>
          <w:rFonts w:ascii="Garamond" w:hAnsi="Garamond"/>
        </w:rPr>
        <w:t>. č. 37/1992 Sb., v platném znění a podle § 5, § 8 vnitřního kancelářského řádu pro okresní a krajské soudy,</w:t>
      </w:r>
    </w:p>
    <w:p w14:paraId="77039008" w14:textId="77777777" w:rsidR="003043A3" w:rsidRPr="006154ED" w:rsidRDefault="003043A3" w:rsidP="003043A3">
      <w:pPr>
        <w:numPr>
          <w:ilvl w:val="0"/>
          <w:numId w:val="1"/>
        </w:numPr>
        <w:tabs>
          <w:tab w:val="left" w:pos="5670"/>
        </w:tabs>
        <w:jc w:val="both"/>
        <w:rPr>
          <w:rFonts w:ascii="Garamond" w:hAnsi="Garamond"/>
          <w:b/>
          <w:bCs/>
        </w:rPr>
      </w:pPr>
      <w:r w:rsidRPr="006154ED">
        <w:rPr>
          <w:rFonts w:ascii="Garamond" w:hAnsi="Garamond"/>
        </w:rPr>
        <w:t xml:space="preserve">vykonává práce určené v §§ 55-59 zákona č. 141/1961 Sb., trestní řád, ve znění pozdějších předpisů.                                           </w:t>
      </w:r>
    </w:p>
    <w:p w14:paraId="5EB98C9F" w14:textId="77777777" w:rsidR="003043A3" w:rsidRPr="006154ED" w:rsidRDefault="003043A3" w:rsidP="003043A3">
      <w:pPr>
        <w:adjustRightInd w:val="0"/>
        <w:ind w:right="23"/>
        <w:jc w:val="both"/>
        <w:rPr>
          <w:rFonts w:ascii="Garamond" w:hAnsi="Garamond"/>
          <w:b/>
          <w:bCs/>
          <w:u w:val="single"/>
        </w:rPr>
      </w:pPr>
    </w:p>
    <w:p w14:paraId="0F54AA93" w14:textId="77777777" w:rsidR="003043A3" w:rsidRPr="006154ED" w:rsidRDefault="003043A3" w:rsidP="003043A3">
      <w:pPr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3E2071B7" w14:textId="77777777" w:rsidR="003043A3" w:rsidRPr="006154ED" w:rsidRDefault="003043A3" w:rsidP="003043A3">
      <w:pPr>
        <w:adjustRightInd w:val="0"/>
        <w:ind w:right="23"/>
        <w:jc w:val="both"/>
        <w:rPr>
          <w:rFonts w:ascii="Garamond" w:hAnsi="Garamond"/>
          <w:b/>
          <w:color w:val="000000" w:themeColor="text1"/>
          <w:sz w:val="28"/>
          <w:szCs w:val="28"/>
          <w:u w:val="single"/>
        </w:rPr>
      </w:pPr>
      <w:r w:rsidRPr="006154ED">
        <w:rPr>
          <w:rFonts w:ascii="Garamond" w:hAnsi="Garamond"/>
          <w:b/>
          <w:bCs/>
          <w:sz w:val="28"/>
          <w:szCs w:val="28"/>
          <w:u w:val="single"/>
        </w:rPr>
        <w:t>Protokolující úřednice</w:t>
      </w:r>
      <w:r w:rsidRPr="006154ED"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  <w:t>:</w:t>
      </w:r>
    </w:p>
    <w:p w14:paraId="7DB748AD" w14:textId="77777777" w:rsidR="003043A3" w:rsidRPr="006154ED" w:rsidRDefault="003043A3" w:rsidP="003043A3">
      <w:pPr>
        <w:tabs>
          <w:tab w:val="left" w:pos="5670"/>
        </w:tabs>
        <w:rPr>
          <w:rFonts w:ascii="Garamond" w:hAnsi="Garamond"/>
        </w:rPr>
      </w:pPr>
    </w:p>
    <w:p w14:paraId="7B6C14D2" w14:textId="77777777" w:rsidR="003043A3" w:rsidRPr="006154ED" w:rsidRDefault="003043A3" w:rsidP="003043A3">
      <w:pPr>
        <w:tabs>
          <w:tab w:val="left" w:pos="5670"/>
        </w:tabs>
        <w:rPr>
          <w:rFonts w:ascii="Garamond" w:hAnsi="Garamond"/>
        </w:rPr>
      </w:pPr>
      <w:r w:rsidRPr="006154ED">
        <w:rPr>
          <w:rFonts w:ascii="Garamond" w:hAnsi="Garamond"/>
        </w:rPr>
        <w:t xml:space="preserve">Protokolující úřednice se </w:t>
      </w:r>
      <w:r w:rsidRPr="006154ED">
        <w:rPr>
          <w:rFonts w:ascii="Garamond" w:hAnsi="Garamond"/>
          <w:b/>
          <w:bCs/>
        </w:rPr>
        <w:t>zastupují vzájemně</w:t>
      </w:r>
      <w:r w:rsidRPr="006154ED">
        <w:rPr>
          <w:rFonts w:ascii="Garamond" w:hAnsi="Garamond"/>
        </w:rPr>
        <w:t>.</w:t>
      </w:r>
    </w:p>
    <w:p w14:paraId="7C67C5C7" w14:textId="77777777" w:rsidR="003043A3" w:rsidRPr="006154ED" w:rsidRDefault="003043A3" w:rsidP="003043A3">
      <w:pPr>
        <w:adjustRightInd w:val="0"/>
        <w:ind w:right="23"/>
        <w:jc w:val="both"/>
        <w:rPr>
          <w:rFonts w:ascii="Garamond" w:hAnsi="Garamond"/>
        </w:rPr>
      </w:pPr>
    </w:p>
    <w:p w14:paraId="341B6F7C" w14:textId="77777777" w:rsidR="003043A3" w:rsidRPr="006154ED" w:rsidRDefault="003043A3" w:rsidP="003043A3">
      <w:pPr>
        <w:tabs>
          <w:tab w:val="left" w:pos="5670"/>
        </w:tabs>
        <w:rPr>
          <w:rFonts w:ascii="Garamond" w:hAnsi="Garamond"/>
          <w:bCs/>
        </w:rPr>
      </w:pPr>
      <w:r w:rsidRPr="006154ED">
        <w:rPr>
          <w:rFonts w:ascii="Garamond" w:hAnsi="Garamond"/>
          <w:bCs/>
        </w:rPr>
        <w:t>Romana Blažková (protokolující úřednice)</w:t>
      </w:r>
    </w:p>
    <w:p w14:paraId="1B90BC32" w14:textId="77777777" w:rsidR="003043A3" w:rsidRPr="006154ED" w:rsidRDefault="003043A3" w:rsidP="003043A3">
      <w:pPr>
        <w:tabs>
          <w:tab w:val="left" w:pos="5670"/>
        </w:tabs>
        <w:rPr>
          <w:rFonts w:ascii="Garamond" w:hAnsi="Garamond"/>
        </w:rPr>
      </w:pPr>
      <w:r w:rsidRPr="006154ED">
        <w:rPr>
          <w:rFonts w:ascii="Garamond" w:hAnsi="Garamond"/>
        </w:rPr>
        <w:t xml:space="preserve">Simona Vážná </w:t>
      </w:r>
      <w:r w:rsidRPr="006154ED">
        <w:rPr>
          <w:rFonts w:ascii="Garamond" w:hAnsi="Garamond"/>
          <w:bCs/>
        </w:rPr>
        <w:t>(protokolující úřednice)</w:t>
      </w:r>
    </w:p>
    <w:p w14:paraId="1A907CF8" w14:textId="77777777" w:rsidR="003043A3" w:rsidRPr="006154ED" w:rsidRDefault="003043A3" w:rsidP="003043A3">
      <w:pPr>
        <w:tabs>
          <w:tab w:val="left" w:pos="5670"/>
        </w:tabs>
        <w:rPr>
          <w:rFonts w:ascii="Garamond" w:hAnsi="Garamond"/>
        </w:rPr>
      </w:pPr>
      <w:r w:rsidRPr="006154ED">
        <w:rPr>
          <w:rFonts w:ascii="Garamond" w:hAnsi="Garamond"/>
        </w:rPr>
        <w:t xml:space="preserve">Ivana </w:t>
      </w:r>
      <w:proofErr w:type="spellStart"/>
      <w:r w:rsidRPr="006154ED">
        <w:rPr>
          <w:rFonts w:ascii="Garamond" w:hAnsi="Garamond"/>
        </w:rPr>
        <w:t>Fenyková</w:t>
      </w:r>
      <w:proofErr w:type="spellEnd"/>
      <w:r w:rsidRPr="006154ED">
        <w:rPr>
          <w:rFonts w:ascii="Garamond" w:hAnsi="Garamond"/>
        </w:rPr>
        <w:t xml:space="preserve"> </w:t>
      </w:r>
      <w:r w:rsidRPr="006154ED">
        <w:rPr>
          <w:rFonts w:ascii="Garamond" w:hAnsi="Garamond"/>
          <w:bCs/>
        </w:rPr>
        <w:t>(protokolující úřednice)</w:t>
      </w:r>
    </w:p>
    <w:p w14:paraId="3416EF6A" w14:textId="77777777" w:rsidR="003043A3" w:rsidRPr="006154ED" w:rsidRDefault="003043A3" w:rsidP="003043A3">
      <w:pPr>
        <w:adjustRightInd w:val="0"/>
        <w:ind w:right="23"/>
        <w:jc w:val="both"/>
        <w:rPr>
          <w:rFonts w:ascii="Garamond" w:hAnsi="Garamond"/>
        </w:rPr>
      </w:pPr>
    </w:p>
    <w:p w14:paraId="13BDF796" w14:textId="001DDC52" w:rsidR="00804A8F" w:rsidRDefault="003043A3" w:rsidP="003043A3">
      <w:pPr>
        <w:adjustRightInd w:val="0"/>
        <w:ind w:right="23"/>
        <w:jc w:val="both"/>
      </w:pPr>
      <w:r w:rsidRPr="006154ED">
        <w:rPr>
          <w:rFonts w:ascii="Garamond" w:hAnsi="Garamond"/>
        </w:rPr>
        <w:t xml:space="preserve">Vykonávají práce určené v §§ 55-59 zákona č. 141/1961 Sb., trestní řád, ve znění pozdějších předpisů.       </w:t>
      </w:r>
    </w:p>
    <w:sectPr w:rsidR="00804A8F" w:rsidSect="007719CD">
      <w:footerReference w:type="default" r:id="rId7"/>
      <w:footerReference w:type="first" r:id="rId8"/>
      <w:pgSz w:w="16838" w:h="11906" w:orient="landscape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70E8" w14:textId="77777777" w:rsidR="00741325" w:rsidRDefault="00741325" w:rsidP="00876196">
      <w:r>
        <w:separator/>
      </w:r>
    </w:p>
  </w:endnote>
  <w:endnote w:type="continuationSeparator" w:id="0">
    <w:p w14:paraId="7F7E24EE" w14:textId="77777777" w:rsidR="00741325" w:rsidRDefault="00741325" w:rsidP="0087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666328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48707309" w14:textId="5DBC090F" w:rsidR="007719CD" w:rsidRPr="007719CD" w:rsidRDefault="007719CD">
        <w:pPr>
          <w:pStyle w:val="Zpat"/>
          <w:jc w:val="center"/>
          <w:rPr>
            <w:rFonts w:ascii="Garamond" w:hAnsi="Garamond"/>
          </w:rPr>
        </w:pPr>
        <w:r w:rsidRPr="007719CD">
          <w:rPr>
            <w:rFonts w:ascii="Garamond" w:hAnsi="Garamond"/>
          </w:rPr>
          <w:fldChar w:fldCharType="begin"/>
        </w:r>
        <w:r w:rsidRPr="007719CD">
          <w:rPr>
            <w:rFonts w:ascii="Garamond" w:hAnsi="Garamond"/>
          </w:rPr>
          <w:instrText>PAGE   \* MERGEFORMAT</w:instrText>
        </w:r>
        <w:r w:rsidRPr="007719CD">
          <w:rPr>
            <w:rFonts w:ascii="Garamond" w:hAnsi="Garamond"/>
          </w:rPr>
          <w:fldChar w:fldCharType="separate"/>
        </w:r>
        <w:r w:rsidRPr="007719CD">
          <w:rPr>
            <w:rFonts w:ascii="Garamond" w:hAnsi="Garamond"/>
          </w:rPr>
          <w:t>2</w:t>
        </w:r>
        <w:r w:rsidRPr="007719CD">
          <w:rPr>
            <w:rFonts w:ascii="Garamond" w:hAnsi="Garamond"/>
          </w:rPr>
          <w:fldChar w:fldCharType="end"/>
        </w:r>
      </w:p>
    </w:sdtContent>
  </w:sdt>
  <w:p w14:paraId="029826D0" w14:textId="77777777" w:rsidR="00876196" w:rsidRDefault="008761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355327"/>
      <w:docPartObj>
        <w:docPartGallery w:val="Page Numbers (Bottom of Page)"/>
        <w:docPartUnique/>
      </w:docPartObj>
    </w:sdtPr>
    <w:sdtContent>
      <w:p w14:paraId="6022711D" w14:textId="0D17E04A" w:rsidR="00876196" w:rsidRDefault="00876196">
        <w:pPr>
          <w:pStyle w:val="Zpat"/>
          <w:jc w:val="center"/>
        </w:pPr>
        <w:r>
          <w:t>16</w:t>
        </w:r>
      </w:p>
    </w:sdtContent>
  </w:sdt>
  <w:p w14:paraId="275D4659" w14:textId="29954FC8" w:rsidR="00876196" w:rsidRDefault="008761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B5D2" w14:textId="77777777" w:rsidR="00741325" w:rsidRDefault="00741325" w:rsidP="00876196">
      <w:r>
        <w:separator/>
      </w:r>
    </w:p>
  </w:footnote>
  <w:footnote w:type="continuationSeparator" w:id="0">
    <w:p w14:paraId="075B8963" w14:textId="77777777" w:rsidR="00741325" w:rsidRDefault="00741325" w:rsidP="0087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B1B"/>
    <w:multiLevelType w:val="hybridMultilevel"/>
    <w:tmpl w:val="8AA8D518"/>
    <w:lvl w:ilvl="0" w:tplc="C0621FD2">
      <w:numFmt w:val="bullet"/>
      <w:lvlText w:val="-"/>
      <w:lvlJc w:val="left"/>
      <w:pPr>
        <w:ind w:left="1068" w:hanging="360"/>
      </w:p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F92B82"/>
    <w:multiLevelType w:val="hybridMultilevel"/>
    <w:tmpl w:val="676C0E3A"/>
    <w:lvl w:ilvl="0" w:tplc="28D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47859"/>
    <w:multiLevelType w:val="hybridMultilevel"/>
    <w:tmpl w:val="9C6C48BE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4" w15:restartNumberingAfterBreak="0">
    <w:nsid w:val="440537F6"/>
    <w:multiLevelType w:val="hybridMultilevel"/>
    <w:tmpl w:val="36F6C1EE"/>
    <w:lvl w:ilvl="0" w:tplc="28DA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36957"/>
    <w:multiLevelType w:val="hybridMultilevel"/>
    <w:tmpl w:val="F49A39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85CDA"/>
    <w:multiLevelType w:val="hybridMultilevel"/>
    <w:tmpl w:val="B18A85CC"/>
    <w:lvl w:ilvl="0" w:tplc="28DA787A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46DBC"/>
    <w:multiLevelType w:val="hybridMultilevel"/>
    <w:tmpl w:val="74067B50"/>
    <w:lvl w:ilvl="0" w:tplc="7FCADF5C">
      <w:start w:val="537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ED20C5"/>
    <w:multiLevelType w:val="hybridMultilevel"/>
    <w:tmpl w:val="4620BA5E"/>
    <w:lvl w:ilvl="0" w:tplc="23EED932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6A6F3BE">
      <w:numFmt w:val="bullet"/>
      <w:lvlText w:val="-"/>
      <w:lvlJc w:val="left"/>
      <w:pPr>
        <w:ind w:left="1980" w:hanging="360"/>
      </w:pPr>
      <w:rPr>
        <w:rFonts w:ascii="Garamond" w:eastAsia="Times New Roman" w:hAnsi="Garamond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53E0DA1"/>
    <w:multiLevelType w:val="hybridMultilevel"/>
    <w:tmpl w:val="9D566F26"/>
    <w:lvl w:ilvl="0" w:tplc="925C60A2">
      <w:start w:val="5"/>
      <w:numFmt w:val="bullet"/>
      <w:lvlText w:val="-"/>
      <w:lvlJc w:val="left"/>
      <w:pPr>
        <w:ind w:left="375" w:hanging="360"/>
      </w:pPr>
      <w:rPr>
        <w:rFonts w:ascii="Garamond" w:eastAsia="Times New Roman" w:hAnsi="Garamond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 w16cid:durableId="1449200797">
    <w:abstractNumId w:val="3"/>
  </w:num>
  <w:num w:numId="2" w16cid:durableId="933512366">
    <w:abstractNumId w:val="9"/>
  </w:num>
  <w:num w:numId="3" w16cid:durableId="2070570422">
    <w:abstractNumId w:val="7"/>
  </w:num>
  <w:num w:numId="4" w16cid:durableId="551769776">
    <w:abstractNumId w:val="1"/>
  </w:num>
  <w:num w:numId="5" w16cid:durableId="619920146">
    <w:abstractNumId w:val="0"/>
  </w:num>
  <w:num w:numId="6" w16cid:durableId="449587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6132852">
    <w:abstractNumId w:val="6"/>
  </w:num>
  <w:num w:numId="8" w16cid:durableId="1996299147">
    <w:abstractNumId w:val="4"/>
  </w:num>
  <w:num w:numId="9" w16cid:durableId="6635239">
    <w:abstractNumId w:val="8"/>
  </w:num>
  <w:num w:numId="10" w16cid:durableId="536502273">
    <w:abstractNumId w:val="10"/>
  </w:num>
  <w:num w:numId="11" w16cid:durableId="948045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A3"/>
    <w:rsid w:val="000E2DB0"/>
    <w:rsid w:val="0016242F"/>
    <w:rsid w:val="00185D20"/>
    <w:rsid w:val="00194FF1"/>
    <w:rsid w:val="00230F70"/>
    <w:rsid w:val="00300062"/>
    <w:rsid w:val="003043A3"/>
    <w:rsid w:val="00307AD5"/>
    <w:rsid w:val="003146C7"/>
    <w:rsid w:val="0036486C"/>
    <w:rsid w:val="00461BE8"/>
    <w:rsid w:val="0047412B"/>
    <w:rsid w:val="004D2A78"/>
    <w:rsid w:val="005178D9"/>
    <w:rsid w:val="0057156F"/>
    <w:rsid w:val="006E6917"/>
    <w:rsid w:val="00707471"/>
    <w:rsid w:val="00741325"/>
    <w:rsid w:val="007719CD"/>
    <w:rsid w:val="007D22C4"/>
    <w:rsid w:val="00804A8F"/>
    <w:rsid w:val="008529DE"/>
    <w:rsid w:val="00876196"/>
    <w:rsid w:val="009323CF"/>
    <w:rsid w:val="00987183"/>
    <w:rsid w:val="009C4F3A"/>
    <w:rsid w:val="00A0076D"/>
    <w:rsid w:val="00A57D5E"/>
    <w:rsid w:val="00AD5D98"/>
    <w:rsid w:val="00BC5FEC"/>
    <w:rsid w:val="00C460CC"/>
    <w:rsid w:val="00D60ADA"/>
    <w:rsid w:val="00D74260"/>
    <w:rsid w:val="00E03831"/>
    <w:rsid w:val="00E82A4F"/>
    <w:rsid w:val="00F32506"/>
    <w:rsid w:val="00FB2438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6DEE"/>
  <w15:chartTrackingRefBased/>
  <w15:docId w15:val="{692A742E-33E2-48AC-A3DD-68504FBA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3A3"/>
    <w:pPr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0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43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43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43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43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43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43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43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043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43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43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43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43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43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43A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4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43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43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43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43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43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43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43A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04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43A3"/>
    <w:rPr>
      <w:rFonts w:ascii="Arial" w:eastAsia="Times New Roman" w:hAnsi="Arial" w:cs="Arial"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043A3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043A3"/>
    <w:rPr>
      <w:rFonts w:ascii="Arial" w:eastAsia="Times New Roman" w:hAnsi="Arial" w:cs="Times New Roman"/>
      <w:b/>
      <w:kern w:val="0"/>
      <w:sz w:val="28"/>
      <w:szCs w:val="20"/>
      <w:lang w:val="x-none" w:eastAsia="x-none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61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6196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3293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Solnickova Ilona</dc:creator>
  <cp:keywords/>
  <dc:description/>
  <cp:lastModifiedBy>Solnickova Ilona</cp:lastModifiedBy>
  <cp:revision>16</cp:revision>
  <dcterms:created xsi:type="dcterms:W3CDTF">2025-11-10T09:31:00Z</dcterms:created>
  <dcterms:modified xsi:type="dcterms:W3CDTF">2025-12-11T06:18:00Z</dcterms:modified>
</cp:coreProperties>
</file>