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AC96" w14:textId="77777777" w:rsidR="00E23D50" w:rsidRPr="003D6037" w:rsidRDefault="00E23D50" w:rsidP="00E23D50">
      <w:pPr>
        <w:widowControl w:val="0"/>
        <w:adjustRightInd w:val="0"/>
        <w:jc w:val="both"/>
        <w:rPr>
          <w:rFonts w:ascii="Garamond" w:hAnsi="Garamond" w:cs="Arial"/>
          <w:sz w:val="24"/>
          <w:szCs w:val="24"/>
        </w:rPr>
      </w:pPr>
    </w:p>
    <w:p w14:paraId="63E8B8E0" w14:textId="77777777" w:rsidR="00E23D50" w:rsidRPr="003D6037" w:rsidRDefault="00E23D50" w:rsidP="00E23D50">
      <w:pPr>
        <w:widowControl w:val="0"/>
        <w:adjustRightInd w:val="0"/>
        <w:jc w:val="center"/>
        <w:rPr>
          <w:rFonts w:ascii="Garamond" w:hAnsi="Garamond" w:cs="Arial"/>
          <w:b/>
          <w:bCs/>
          <w:sz w:val="28"/>
          <w:szCs w:val="28"/>
          <w:u w:val="single"/>
        </w:rPr>
      </w:pPr>
      <w:r w:rsidRPr="003D6037">
        <w:rPr>
          <w:rFonts w:ascii="Garamond" w:hAnsi="Garamond" w:cs="Arial"/>
          <w:b/>
          <w:bCs/>
          <w:sz w:val="28"/>
          <w:szCs w:val="28"/>
          <w:u w:val="single"/>
        </w:rPr>
        <w:t xml:space="preserve">ÚSEK VÝKONU ROZHODNUTÍ A EXEKUČNÍ </w:t>
      </w:r>
    </w:p>
    <w:p w14:paraId="72096707" w14:textId="77777777" w:rsidR="00EE584A" w:rsidRPr="003D6037" w:rsidRDefault="00EE584A" w:rsidP="00E23D50">
      <w:pPr>
        <w:widowControl w:val="0"/>
        <w:adjustRightInd w:val="0"/>
        <w:jc w:val="both"/>
        <w:rPr>
          <w:rFonts w:ascii="Garamond" w:hAnsi="Garamond" w:cs="Arial"/>
          <w:sz w:val="24"/>
          <w:szCs w:val="24"/>
        </w:rPr>
      </w:pPr>
    </w:p>
    <w:p w14:paraId="6C32AC87" w14:textId="77777777" w:rsidR="0083473E" w:rsidRPr="00EA05BB" w:rsidRDefault="0083473E" w:rsidP="0083473E">
      <w:pPr>
        <w:widowControl w:val="0"/>
        <w:adjustRightInd w:val="0"/>
        <w:jc w:val="both"/>
        <w:rPr>
          <w:rFonts w:ascii="Garamond" w:hAnsi="Garamond"/>
        </w:rPr>
      </w:pPr>
    </w:p>
    <w:p w14:paraId="6F11B91E" w14:textId="77777777" w:rsidR="0083473E" w:rsidRPr="0083473E" w:rsidRDefault="0083473E" w:rsidP="0083473E">
      <w:pPr>
        <w:tabs>
          <w:tab w:val="left" w:pos="426"/>
        </w:tabs>
        <w:jc w:val="center"/>
        <w:rPr>
          <w:rFonts w:ascii="Garamond" w:hAnsi="Garamond"/>
          <w:sz w:val="24"/>
          <w:szCs w:val="24"/>
        </w:rPr>
      </w:pPr>
      <w:r w:rsidRPr="0083473E">
        <w:rPr>
          <w:rFonts w:ascii="Garamond" w:hAnsi="Garamond"/>
          <w:b/>
          <w:bCs/>
          <w:sz w:val="24"/>
          <w:szCs w:val="24"/>
        </w:rPr>
        <w:t>Pravidla pro přidělování věcí výkonu rozhodnutí a exekučních</w:t>
      </w:r>
    </w:p>
    <w:p w14:paraId="15F79A54" w14:textId="77777777" w:rsidR="0083473E" w:rsidRPr="0083473E" w:rsidRDefault="0083473E" w:rsidP="0083473E">
      <w:pPr>
        <w:widowControl w:val="0"/>
        <w:adjustRightInd w:val="0"/>
        <w:jc w:val="both"/>
        <w:rPr>
          <w:rFonts w:ascii="Garamond" w:hAnsi="Garamond"/>
          <w:sz w:val="24"/>
          <w:szCs w:val="24"/>
        </w:rPr>
      </w:pPr>
    </w:p>
    <w:p w14:paraId="56E847AE" w14:textId="77777777" w:rsidR="0083473E" w:rsidRPr="0083473E" w:rsidRDefault="0083473E" w:rsidP="0083473E">
      <w:pPr>
        <w:tabs>
          <w:tab w:val="left" w:pos="0"/>
        </w:tabs>
        <w:jc w:val="both"/>
        <w:rPr>
          <w:rFonts w:ascii="Garamond" w:hAnsi="Garamond"/>
          <w:sz w:val="24"/>
          <w:szCs w:val="24"/>
        </w:rPr>
      </w:pPr>
      <w:r w:rsidRPr="0083473E">
        <w:rPr>
          <w:rFonts w:ascii="Garamond" w:hAnsi="Garamond"/>
          <w:sz w:val="24"/>
          <w:szCs w:val="24"/>
        </w:rPr>
        <w:t xml:space="preserve">Návrhy </w:t>
      </w:r>
      <w:r w:rsidRPr="0083473E">
        <w:rPr>
          <w:rFonts w:ascii="Garamond" w:hAnsi="Garamond"/>
          <w:bCs/>
          <w:sz w:val="24"/>
          <w:szCs w:val="24"/>
        </w:rPr>
        <w:t>na výkon rozhodnutí</w:t>
      </w:r>
      <w:r w:rsidRPr="0083473E">
        <w:rPr>
          <w:rFonts w:ascii="Garamond" w:hAnsi="Garamond"/>
          <w:sz w:val="24"/>
          <w:szCs w:val="24"/>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w:t>
      </w:r>
      <w:proofErr w:type="spellStart"/>
      <w:r w:rsidRPr="0083473E">
        <w:rPr>
          <w:rFonts w:ascii="Garamond" w:hAnsi="Garamond"/>
          <w:sz w:val="24"/>
          <w:szCs w:val="24"/>
        </w:rPr>
        <w:t>CePo</w:t>
      </w:r>
      <w:proofErr w:type="spellEnd"/>
      <w:r w:rsidRPr="0083473E">
        <w:rPr>
          <w:rFonts w:ascii="Garamond" w:hAnsi="Garamond"/>
          <w:sz w:val="24"/>
          <w:szCs w:val="24"/>
        </w:rPr>
        <w:t xml:space="preserve"> (centrální podatelny) soudu.</w:t>
      </w:r>
    </w:p>
    <w:p w14:paraId="2812BCC6" w14:textId="77777777" w:rsidR="0083473E" w:rsidRPr="0083473E" w:rsidRDefault="0083473E" w:rsidP="0083473E">
      <w:pPr>
        <w:widowControl w:val="0"/>
        <w:adjustRightInd w:val="0"/>
        <w:jc w:val="both"/>
        <w:rPr>
          <w:rFonts w:ascii="Garamond" w:hAnsi="Garamond"/>
          <w:sz w:val="24"/>
          <w:szCs w:val="24"/>
        </w:rPr>
      </w:pPr>
    </w:p>
    <w:p w14:paraId="71E0B43F" w14:textId="77777777" w:rsidR="0083473E" w:rsidRPr="0083473E" w:rsidRDefault="0083473E" w:rsidP="0083473E">
      <w:pPr>
        <w:widowControl w:val="0"/>
        <w:adjustRightInd w:val="0"/>
        <w:jc w:val="both"/>
        <w:rPr>
          <w:rFonts w:ascii="Garamond" w:hAnsi="Garamond"/>
          <w:sz w:val="24"/>
          <w:szCs w:val="24"/>
        </w:rPr>
      </w:pPr>
    </w:p>
    <w:p w14:paraId="546FB731" w14:textId="77777777" w:rsidR="0083473E" w:rsidRPr="0083473E" w:rsidRDefault="0083473E" w:rsidP="0083473E">
      <w:pPr>
        <w:widowControl w:val="0"/>
        <w:adjustRightInd w:val="0"/>
        <w:jc w:val="both"/>
        <w:rPr>
          <w:rFonts w:ascii="Garamond" w:hAnsi="Garamond"/>
          <w:sz w:val="24"/>
          <w:szCs w:val="24"/>
        </w:rPr>
      </w:pPr>
    </w:p>
    <w:p w14:paraId="5CD3B8A0" w14:textId="77777777" w:rsidR="0083473E" w:rsidRPr="000B341E" w:rsidRDefault="0083473E" w:rsidP="0083473E">
      <w:pPr>
        <w:tabs>
          <w:tab w:val="left" w:pos="1418"/>
        </w:tabs>
        <w:autoSpaceDE w:val="0"/>
        <w:autoSpaceDN w:val="0"/>
        <w:jc w:val="center"/>
        <w:rPr>
          <w:rFonts w:ascii="Garamond" w:hAnsi="Garamond"/>
          <w:b/>
          <w:sz w:val="28"/>
          <w:szCs w:val="28"/>
        </w:rPr>
      </w:pPr>
      <w:r w:rsidRPr="000B341E">
        <w:rPr>
          <w:rFonts w:ascii="Garamond" w:hAnsi="Garamond"/>
          <w:b/>
          <w:sz w:val="28"/>
          <w:szCs w:val="28"/>
        </w:rPr>
        <w:t>Pohotovost v mimopracovní době</w:t>
      </w:r>
    </w:p>
    <w:p w14:paraId="415ECC8F" w14:textId="77777777" w:rsidR="0083473E" w:rsidRPr="0083473E" w:rsidRDefault="0083473E" w:rsidP="0083473E">
      <w:pPr>
        <w:autoSpaceDE w:val="0"/>
        <w:autoSpaceDN w:val="0"/>
        <w:jc w:val="both"/>
        <w:rPr>
          <w:rFonts w:ascii="Garamond" w:hAnsi="Garamond"/>
          <w:sz w:val="24"/>
          <w:szCs w:val="24"/>
        </w:rPr>
      </w:pPr>
    </w:p>
    <w:p w14:paraId="6CDA5C25" w14:textId="77777777" w:rsidR="0083473E" w:rsidRPr="0083473E" w:rsidRDefault="0083473E" w:rsidP="0083473E">
      <w:pPr>
        <w:autoSpaceDE w:val="0"/>
        <w:autoSpaceDN w:val="0"/>
        <w:jc w:val="both"/>
        <w:rPr>
          <w:rFonts w:ascii="Garamond" w:hAnsi="Garamond"/>
          <w:sz w:val="24"/>
          <w:szCs w:val="24"/>
        </w:rPr>
      </w:pPr>
      <w:r w:rsidRPr="0083473E">
        <w:rPr>
          <w:rFonts w:ascii="Garamond" w:hAnsi="Garamond"/>
          <w:sz w:val="24"/>
          <w:szCs w:val="24"/>
        </w:rPr>
        <w:t xml:space="preserve">Pracovní pohotovost soudců v mimopracovní době </w:t>
      </w:r>
      <w:r w:rsidRPr="0083473E">
        <w:rPr>
          <w:rFonts w:ascii="Garamond" w:hAnsi="Garamond"/>
          <w:b/>
          <w:sz w:val="24"/>
          <w:szCs w:val="24"/>
        </w:rPr>
        <w:t>nařizuje předseda soudu opatřeními</w:t>
      </w:r>
      <w:r w:rsidRPr="0083473E">
        <w:rPr>
          <w:rFonts w:ascii="Garamond" w:hAnsi="Garamond"/>
          <w:sz w:val="24"/>
          <w:szCs w:val="24"/>
        </w:rPr>
        <w:t xml:space="preserve">, která jsou zveřejňována na úřední desce soudu. </w:t>
      </w:r>
    </w:p>
    <w:p w14:paraId="100DDB40" w14:textId="77777777" w:rsidR="0083473E" w:rsidRPr="0083473E" w:rsidRDefault="0083473E" w:rsidP="0083473E">
      <w:pPr>
        <w:autoSpaceDE w:val="0"/>
        <w:autoSpaceDN w:val="0"/>
        <w:jc w:val="both"/>
        <w:rPr>
          <w:rFonts w:ascii="Garamond" w:hAnsi="Garamond"/>
          <w:sz w:val="24"/>
          <w:szCs w:val="24"/>
        </w:rPr>
      </w:pPr>
    </w:p>
    <w:p w14:paraId="7EA0D7A0" w14:textId="77777777" w:rsidR="0083473E" w:rsidRPr="0083473E" w:rsidRDefault="0083473E" w:rsidP="0083473E">
      <w:pPr>
        <w:autoSpaceDE w:val="0"/>
        <w:autoSpaceDN w:val="0"/>
        <w:jc w:val="both"/>
        <w:rPr>
          <w:rFonts w:ascii="Garamond" w:hAnsi="Garamond"/>
          <w:sz w:val="24"/>
          <w:szCs w:val="24"/>
        </w:rPr>
      </w:pPr>
      <w:r w:rsidRPr="0083473E">
        <w:rPr>
          <w:rFonts w:ascii="Garamond" w:hAnsi="Garamond"/>
          <w:b/>
          <w:sz w:val="24"/>
          <w:szCs w:val="24"/>
        </w:rPr>
        <w:t>Kritériem pro přidělení věci</w:t>
      </w:r>
      <w:r w:rsidRPr="0083473E">
        <w:rPr>
          <w:rFonts w:ascii="Garamond" w:hAnsi="Garamond"/>
          <w:sz w:val="24"/>
          <w:szCs w:val="24"/>
        </w:rPr>
        <w:t xml:space="preserve"> je časový úsek od 7.00 hodin prvního dne pohotovosti do 6.59 hodin posledního dne pohotovosti a okamžik doručení (převzetí) návrhu.</w:t>
      </w:r>
    </w:p>
    <w:p w14:paraId="7B7D09DC" w14:textId="77777777" w:rsidR="0083473E" w:rsidRPr="0083473E" w:rsidRDefault="0083473E" w:rsidP="0083473E">
      <w:pPr>
        <w:autoSpaceDE w:val="0"/>
        <w:autoSpaceDN w:val="0"/>
        <w:jc w:val="both"/>
        <w:rPr>
          <w:rFonts w:ascii="Garamond" w:hAnsi="Garamond"/>
          <w:sz w:val="24"/>
          <w:szCs w:val="24"/>
        </w:rPr>
      </w:pPr>
    </w:p>
    <w:p w14:paraId="06F03D21" w14:textId="77777777" w:rsidR="0083473E" w:rsidRPr="0083473E" w:rsidRDefault="0083473E" w:rsidP="0083473E">
      <w:pPr>
        <w:autoSpaceDE w:val="0"/>
        <w:autoSpaceDN w:val="0"/>
        <w:jc w:val="both"/>
        <w:rPr>
          <w:rFonts w:ascii="Garamond" w:hAnsi="Garamond"/>
          <w:sz w:val="24"/>
          <w:szCs w:val="24"/>
        </w:rPr>
      </w:pPr>
      <w:r w:rsidRPr="0083473E">
        <w:rPr>
          <w:rFonts w:ascii="Garamond" w:hAnsi="Garamond"/>
          <w:b/>
          <w:sz w:val="24"/>
          <w:szCs w:val="24"/>
        </w:rPr>
        <w:t>Za pracovní dobu</w:t>
      </w:r>
      <w:r w:rsidRPr="0083473E">
        <w:rPr>
          <w:rFonts w:ascii="Garamond" w:hAnsi="Garamond"/>
          <w:sz w:val="24"/>
          <w:szCs w:val="24"/>
        </w:rPr>
        <w:t xml:space="preserve"> soudce </w:t>
      </w:r>
      <w:r w:rsidRPr="0083473E">
        <w:rPr>
          <w:rFonts w:ascii="Garamond" w:hAnsi="Garamond"/>
          <w:b/>
          <w:sz w:val="24"/>
          <w:szCs w:val="24"/>
        </w:rPr>
        <w:t>z hlediska pohotovosti</w:t>
      </w:r>
      <w:r w:rsidRPr="0083473E">
        <w:rPr>
          <w:rFonts w:ascii="Garamond" w:hAnsi="Garamond"/>
          <w:sz w:val="24"/>
          <w:szCs w:val="24"/>
        </w:rPr>
        <w:t xml:space="preserve"> se považuje časový úsek od 7.00 do 15.30 hodin ve dnech pondělí až čtvrtek a časový úsek od 7.00 do 14.00 hodin v pátek. </w:t>
      </w:r>
    </w:p>
    <w:p w14:paraId="4965C65F" w14:textId="77777777" w:rsidR="0083473E" w:rsidRPr="0083473E" w:rsidRDefault="0083473E" w:rsidP="0083473E">
      <w:pPr>
        <w:autoSpaceDE w:val="0"/>
        <w:autoSpaceDN w:val="0"/>
        <w:jc w:val="both"/>
        <w:rPr>
          <w:rFonts w:ascii="Garamond" w:hAnsi="Garamond"/>
          <w:sz w:val="24"/>
          <w:szCs w:val="24"/>
        </w:rPr>
      </w:pPr>
    </w:p>
    <w:p w14:paraId="60780ADE" w14:textId="77777777" w:rsidR="0083473E" w:rsidRPr="0083473E" w:rsidRDefault="0083473E" w:rsidP="0083473E">
      <w:pPr>
        <w:tabs>
          <w:tab w:val="left" w:pos="720"/>
        </w:tabs>
        <w:autoSpaceDE w:val="0"/>
        <w:autoSpaceDN w:val="0"/>
        <w:jc w:val="both"/>
        <w:rPr>
          <w:rFonts w:ascii="Garamond" w:hAnsi="Garamond"/>
          <w:sz w:val="24"/>
          <w:szCs w:val="24"/>
        </w:rPr>
      </w:pPr>
      <w:r w:rsidRPr="0083473E">
        <w:rPr>
          <w:rFonts w:ascii="Garamond" w:hAnsi="Garamond"/>
          <w:sz w:val="24"/>
          <w:szCs w:val="24"/>
        </w:rPr>
        <w:t xml:space="preserve">Během pohotovosti </w:t>
      </w:r>
      <w:r w:rsidRPr="0083473E">
        <w:rPr>
          <w:rFonts w:ascii="Garamond" w:hAnsi="Garamond"/>
          <w:b/>
          <w:sz w:val="24"/>
          <w:szCs w:val="24"/>
        </w:rPr>
        <w:t>v mimopracovní době</w:t>
      </w:r>
      <w:r w:rsidRPr="0083473E">
        <w:rPr>
          <w:rFonts w:ascii="Garamond" w:hAnsi="Garamond"/>
          <w:sz w:val="24"/>
          <w:szCs w:val="24"/>
        </w:rPr>
        <w:t xml:space="preserve"> soudce:</w:t>
      </w:r>
    </w:p>
    <w:p w14:paraId="7845D71D" w14:textId="77777777" w:rsidR="0083473E" w:rsidRPr="0083473E" w:rsidRDefault="0083473E" w:rsidP="0083473E">
      <w:pPr>
        <w:tabs>
          <w:tab w:val="left" w:pos="720"/>
        </w:tabs>
        <w:autoSpaceDE w:val="0"/>
        <w:autoSpaceDN w:val="0"/>
        <w:jc w:val="both"/>
        <w:rPr>
          <w:rFonts w:ascii="Garamond" w:hAnsi="Garamond"/>
          <w:sz w:val="24"/>
          <w:szCs w:val="24"/>
          <w:u w:val="single"/>
        </w:rPr>
      </w:pPr>
      <w:r w:rsidRPr="0083473E">
        <w:rPr>
          <w:rFonts w:ascii="Garamond" w:hAnsi="Garamond"/>
          <w:sz w:val="24"/>
          <w:szCs w:val="24"/>
        </w:rPr>
        <w:t xml:space="preserve">a/ provádí výslech zadržených osob podle </w:t>
      </w:r>
      <w:r w:rsidRPr="0083473E">
        <w:rPr>
          <w:rFonts w:ascii="Garamond" w:hAnsi="Garamond"/>
          <w:sz w:val="24"/>
          <w:szCs w:val="24"/>
          <w:u w:val="single"/>
        </w:rPr>
        <w:t xml:space="preserve">§ 314b odst. 2 </w:t>
      </w:r>
      <w:proofErr w:type="spellStart"/>
      <w:r w:rsidRPr="0083473E">
        <w:rPr>
          <w:rFonts w:ascii="Garamond" w:hAnsi="Garamond"/>
          <w:sz w:val="24"/>
          <w:szCs w:val="24"/>
          <w:u w:val="single"/>
        </w:rPr>
        <w:t>tr</w:t>
      </w:r>
      <w:proofErr w:type="spellEnd"/>
      <w:r w:rsidRPr="0083473E">
        <w:rPr>
          <w:rFonts w:ascii="Garamond" w:hAnsi="Garamond"/>
          <w:sz w:val="24"/>
          <w:szCs w:val="24"/>
          <w:u w:val="single"/>
        </w:rPr>
        <w:t xml:space="preserve">. ř., </w:t>
      </w:r>
      <w:r w:rsidRPr="0083473E">
        <w:rPr>
          <w:rFonts w:ascii="Garamond" w:hAnsi="Garamond"/>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2A5A6607" w14:textId="77777777" w:rsidR="0083473E" w:rsidRPr="0083473E" w:rsidRDefault="0083473E" w:rsidP="0083473E">
      <w:pPr>
        <w:autoSpaceDE w:val="0"/>
        <w:autoSpaceDN w:val="0"/>
        <w:jc w:val="both"/>
        <w:rPr>
          <w:rFonts w:ascii="Garamond" w:hAnsi="Garamond"/>
          <w:sz w:val="24"/>
          <w:szCs w:val="24"/>
        </w:rPr>
      </w:pPr>
      <w:r w:rsidRPr="0083473E">
        <w:rPr>
          <w:rFonts w:ascii="Garamond" w:hAnsi="Garamond"/>
          <w:sz w:val="24"/>
          <w:szCs w:val="24"/>
        </w:rPr>
        <w:t xml:space="preserve">b/ provádí úkony a rozhoduje ve věcech rejstříku </w:t>
      </w:r>
      <w:proofErr w:type="spellStart"/>
      <w:r w:rsidRPr="0083473E">
        <w:rPr>
          <w:rFonts w:ascii="Garamond" w:hAnsi="Garamond"/>
          <w:sz w:val="24"/>
          <w:szCs w:val="24"/>
        </w:rPr>
        <w:t>Nt</w:t>
      </w:r>
      <w:proofErr w:type="spellEnd"/>
      <w:r w:rsidRPr="0083473E">
        <w:rPr>
          <w:rFonts w:ascii="Garamond" w:hAnsi="Garamond"/>
          <w:sz w:val="24"/>
          <w:szCs w:val="24"/>
        </w:rPr>
        <w:t xml:space="preserve"> a </w:t>
      </w:r>
      <w:proofErr w:type="spellStart"/>
      <w:r w:rsidRPr="0083473E">
        <w:rPr>
          <w:rFonts w:ascii="Garamond" w:hAnsi="Garamond"/>
          <w:sz w:val="24"/>
          <w:szCs w:val="24"/>
        </w:rPr>
        <w:t>Ntm</w:t>
      </w:r>
      <w:proofErr w:type="spellEnd"/>
      <w:r w:rsidRPr="0083473E">
        <w:rPr>
          <w:rFonts w:ascii="Garamond" w:hAnsi="Garamond"/>
          <w:sz w:val="24"/>
          <w:szCs w:val="24"/>
        </w:rPr>
        <w:t xml:space="preserve"> v přípravném řízení, s výjimkou rozhodování o stížnosti proti rozhodnutí o zajištění majetku, zrušení nebo omezení zajištění peněžních prostředků na účtu, </w:t>
      </w:r>
    </w:p>
    <w:p w14:paraId="6908E2FF" w14:textId="77777777" w:rsidR="0083473E" w:rsidRPr="0083473E" w:rsidRDefault="0083473E" w:rsidP="0083473E">
      <w:pPr>
        <w:autoSpaceDE w:val="0"/>
        <w:autoSpaceDN w:val="0"/>
        <w:jc w:val="both"/>
        <w:rPr>
          <w:rFonts w:ascii="Garamond" w:hAnsi="Garamond"/>
          <w:sz w:val="24"/>
          <w:szCs w:val="24"/>
        </w:rPr>
      </w:pPr>
      <w:r w:rsidRPr="0083473E">
        <w:rPr>
          <w:rFonts w:ascii="Garamond" w:hAnsi="Garamond"/>
          <w:sz w:val="24"/>
          <w:szCs w:val="24"/>
        </w:rPr>
        <w:t xml:space="preserve">c/ účastní se úkonů dle § 158a </w:t>
      </w:r>
      <w:proofErr w:type="spellStart"/>
      <w:r w:rsidRPr="0083473E">
        <w:rPr>
          <w:rFonts w:ascii="Garamond" w:hAnsi="Garamond"/>
          <w:sz w:val="24"/>
          <w:szCs w:val="24"/>
        </w:rPr>
        <w:t>tr.ř</w:t>
      </w:r>
      <w:proofErr w:type="spellEnd"/>
      <w:r w:rsidRPr="0083473E">
        <w:rPr>
          <w:rFonts w:ascii="Garamond" w:hAnsi="Garamond"/>
          <w:sz w:val="24"/>
          <w:szCs w:val="24"/>
        </w:rPr>
        <w:t xml:space="preserve">., </w:t>
      </w:r>
    </w:p>
    <w:p w14:paraId="14F94348" w14:textId="77777777" w:rsidR="0083473E" w:rsidRPr="0083473E" w:rsidRDefault="0083473E" w:rsidP="0083473E">
      <w:pPr>
        <w:autoSpaceDE w:val="0"/>
        <w:autoSpaceDN w:val="0"/>
        <w:jc w:val="both"/>
        <w:rPr>
          <w:rFonts w:ascii="Garamond" w:hAnsi="Garamond"/>
          <w:sz w:val="24"/>
          <w:szCs w:val="24"/>
        </w:rPr>
      </w:pPr>
      <w:r w:rsidRPr="0083473E">
        <w:rPr>
          <w:rFonts w:ascii="Garamond" w:hAnsi="Garamond"/>
          <w:sz w:val="24"/>
          <w:szCs w:val="24"/>
        </w:rPr>
        <w:t xml:space="preserve">d/ provádí úkony a rozhoduje o návrzích na vydání předběžného opatření </w:t>
      </w:r>
      <w:r w:rsidRPr="0083473E">
        <w:rPr>
          <w:rFonts w:ascii="Garamond" w:hAnsi="Garamond"/>
          <w:sz w:val="24"/>
          <w:szCs w:val="24"/>
          <w:u w:val="single"/>
        </w:rPr>
        <w:t>podle § 400 a násl a § 452 a násl. zákona č. 292/2013 Sb. v platném znění</w:t>
      </w:r>
      <w:r w:rsidRPr="0083473E">
        <w:rPr>
          <w:rFonts w:ascii="Garamond" w:hAnsi="Garamond"/>
          <w:sz w:val="24"/>
          <w:szCs w:val="24"/>
        </w:rPr>
        <w:t>.</w:t>
      </w:r>
    </w:p>
    <w:p w14:paraId="3996D130" w14:textId="77777777" w:rsidR="0083473E" w:rsidRPr="0083473E" w:rsidRDefault="0083473E" w:rsidP="0083473E">
      <w:pPr>
        <w:autoSpaceDE w:val="0"/>
        <w:autoSpaceDN w:val="0"/>
        <w:jc w:val="both"/>
        <w:rPr>
          <w:rFonts w:ascii="Garamond" w:hAnsi="Garamond"/>
          <w:sz w:val="24"/>
          <w:szCs w:val="24"/>
        </w:rPr>
      </w:pPr>
    </w:p>
    <w:p w14:paraId="69E3E278" w14:textId="77777777" w:rsidR="0083473E" w:rsidRPr="0083473E" w:rsidRDefault="0083473E" w:rsidP="0083473E">
      <w:pPr>
        <w:autoSpaceDE w:val="0"/>
        <w:autoSpaceDN w:val="0"/>
        <w:jc w:val="both"/>
        <w:rPr>
          <w:rFonts w:ascii="Garamond" w:hAnsi="Garamond"/>
          <w:sz w:val="24"/>
          <w:szCs w:val="24"/>
        </w:rPr>
      </w:pPr>
      <w:r w:rsidRPr="0083473E">
        <w:rPr>
          <w:rFonts w:ascii="Garamond" w:hAnsi="Garamond"/>
          <w:b/>
          <w:sz w:val="24"/>
          <w:szCs w:val="24"/>
        </w:rPr>
        <w:lastRenderedPageBreak/>
        <w:t>Úkony a rozhodnutí sub. b, c, d/</w:t>
      </w:r>
      <w:r w:rsidRPr="0083473E">
        <w:rPr>
          <w:rFonts w:ascii="Garamond" w:hAnsi="Garamond"/>
          <w:sz w:val="24"/>
          <w:szCs w:val="24"/>
        </w:rPr>
        <w:t xml:space="preserve"> shora soudce činí </w:t>
      </w:r>
      <w:r w:rsidRPr="0083473E">
        <w:rPr>
          <w:rFonts w:ascii="Garamond" w:hAnsi="Garamond"/>
          <w:b/>
          <w:sz w:val="24"/>
          <w:szCs w:val="24"/>
        </w:rPr>
        <w:t>i v pracovní době</w:t>
      </w:r>
      <w:r w:rsidRPr="0083473E">
        <w:rPr>
          <w:rFonts w:ascii="Garamond" w:hAnsi="Garamond"/>
          <w:sz w:val="24"/>
          <w:szCs w:val="24"/>
        </w:rPr>
        <w:t xml:space="preserve"> v rámci týdne s nařízenou pohotovostí.</w:t>
      </w:r>
    </w:p>
    <w:p w14:paraId="66741319" w14:textId="77777777" w:rsidR="0083473E" w:rsidRPr="0083473E" w:rsidRDefault="0083473E" w:rsidP="0083473E">
      <w:pPr>
        <w:autoSpaceDE w:val="0"/>
        <w:autoSpaceDN w:val="0"/>
        <w:jc w:val="both"/>
        <w:rPr>
          <w:rFonts w:ascii="Garamond" w:hAnsi="Garamond"/>
          <w:sz w:val="24"/>
          <w:szCs w:val="24"/>
        </w:rPr>
      </w:pPr>
    </w:p>
    <w:p w14:paraId="0E0D8971" w14:textId="77777777" w:rsidR="0083473E" w:rsidRPr="0083473E" w:rsidRDefault="0083473E" w:rsidP="0083473E">
      <w:pPr>
        <w:tabs>
          <w:tab w:val="left" w:pos="1418"/>
        </w:tabs>
        <w:jc w:val="both"/>
        <w:rPr>
          <w:rFonts w:ascii="Garamond" w:hAnsi="Garamond"/>
          <w:b/>
          <w:sz w:val="24"/>
          <w:szCs w:val="24"/>
        </w:rPr>
      </w:pPr>
      <w:r w:rsidRPr="0083473E">
        <w:rPr>
          <w:rFonts w:ascii="Garamond" w:hAnsi="Garamond"/>
          <w:b/>
          <w:bCs/>
          <w:sz w:val="24"/>
          <w:szCs w:val="24"/>
        </w:rPr>
        <w:t>Bezodkladnost rozhodnutí o návrhu na předběžné opatření ve smyslu § 75c odst. 2 o.s.ř.</w:t>
      </w:r>
      <w:r w:rsidRPr="0083473E">
        <w:rPr>
          <w:rFonts w:ascii="Garamond" w:hAnsi="Garamond"/>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83473E">
        <w:rPr>
          <w:rFonts w:ascii="Garamond" w:hAnsi="Garamond"/>
          <w:b/>
          <w:sz w:val="24"/>
          <w:szCs w:val="24"/>
        </w:rPr>
        <w:t>.</w:t>
      </w:r>
    </w:p>
    <w:p w14:paraId="385E61FC" w14:textId="77777777" w:rsidR="0083473E" w:rsidRPr="0083473E" w:rsidRDefault="0083473E" w:rsidP="0083473E">
      <w:pPr>
        <w:tabs>
          <w:tab w:val="left" w:pos="1418"/>
        </w:tabs>
        <w:jc w:val="both"/>
        <w:rPr>
          <w:rFonts w:ascii="Garamond" w:hAnsi="Garamond"/>
          <w:b/>
          <w:bCs/>
          <w:sz w:val="24"/>
          <w:szCs w:val="24"/>
        </w:rPr>
      </w:pPr>
    </w:p>
    <w:p w14:paraId="17E1C14A" w14:textId="77777777" w:rsidR="0083473E" w:rsidRPr="0083473E" w:rsidRDefault="0083473E" w:rsidP="0083473E">
      <w:pPr>
        <w:jc w:val="both"/>
        <w:rPr>
          <w:rFonts w:ascii="Garamond" w:hAnsi="Garamond"/>
          <w:sz w:val="24"/>
          <w:szCs w:val="24"/>
        </w:rPr>
      </w:pPr>
      <w:r w:rsidRPr="0083473E">
        <w:rPr>
          <w:rFonts w:ascii="Garamond" w:hAnsi="Garamond"/>
          <w:sz w:val="24"/>
          <w:szCs w:val="24"/>
        </w:rPr>
        <w:t xml:space="preserve">Věci, v nichž připadá v úvahu provedení zkráceného řízení podle § 314b odst. 2 </w:t>
      </w:r>
      <w:proofErr w:type="spellStart"/>
      <w:r w:rsidRPr="0083473E">
        <w:rPr>
          <w:rFonts w:ascii="Garamond" w:hAnsi="Garamond"/>
          <w:sz w:val="24"/>
          <w:szCs w:val="24"/>
        </w:rPr>
        <w:t>tr</w:t>
      </w:r>
      <w:proofErr w:type="spellEnd"/>
      <w:r w:rsidRPr="0083473E">
        <w:rPr>
          <w:rFonts w:ascii="Garamond" w:hAnsi="Garamond"/>
          <w:sz w:val="24"/>
          <w:szCs w:val="24"/>
        </w:rPr>
        <w:t xml:space="preserve">. ř. se přidělují </w:t>
      </w:r>
    </w:p>
    <w:p w14:paraId="4AC0E4F6" w14:textId="77777777" w:rsidR="0083473E" w:rsidRPr="0083473E" w:rsidRDefault="0083473E" w:rsidP="0083473E">
      <w:pPr>
        <w:pStyle w:val="Odstavecseseznamem"/>
        <w:numPr>
          <w:ilvl w:val="0"/>
          <w:numId w:val="13"/>
        </w:numPr>
        <w:autoSpaceDE w:val="0"/>
        <w:autoSpaceDN w:val="0"/>
        <w:spacing w:after="0" w:line="240" w:lineRule="auto"/>
        <w:jc w:val="both"/>
        <w:rPr>
          <w:szCs w:val="24"/>
        </w:rPr>
      </w:pPr>
      <w:r w:rsidRPr="0083473E">
        <w:rPr>
          <w:szCs w:val="24"/>
        </w:rPr>
        <w:t>k rozhodnutí do soudního oddělení toho soudce vyřizujícího agendu „T“, který je pověřen pracovní pohotovostí podle opatření předsedy soudu,</w:t>
      </w:r>
    </w:p>
    <w:p w14:paraId="651C8A3B" w14:textId="7970DACB" w:rsidR="0083473E" w:rsidRPr="0083473E" w:rsidRDefault="0083473E" w:rsidP="0083473E">
      <w:pPr>
        <w:pStyle w:val="Odstavecseseznamem"/>
        <w:numPr>
          <w:ilvl w:val="0"/>
          <w:numId w:val="13"/>
        </w:numPr>
        <w:autoSpaceDE w:val="0"/>
        <w:autoSpaceDN w:val="0"/>
        <w:spacing w:after="0" w:line="240" w:lineRule="auto"/>
        <w:jc w:val="both"/>
        <w:rPr>
          <w:szCs w:val="24"/>
        </w:rPr>
      </w:pPr>
      <w:r w:rsidRPr="0083473E">
        <w:rPr>
          <w:szCs w:val="24"/>
        </w:rPr>
        <w:t xml:space="preserve">do soudního oddělení </w:t>
      </w:r>
      <w:r>
        <w:rPr>
          <w:szCs w:val="24"/>
        </w:rPr>
        <w:t>6</w:t>
      </w:r>
      <w:r w:rsidRPr="0083473E">
        <w:rPr>
          <w:szCs w:val="24"/>
        </w:rPr>
        <w:t xml:space="preserve">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w:t>
      </w:r>
      <w:r>
        <w:rPr>
          <w:szCs w:val="24"/>
        </w:rPr>
        <w:t>6</w:t>
      </w:r>
      <w:r w:rsidRPr="0083473E">
        <w:rPr>
          <w:szCs w:val="24"/>
        </w:rPr>
        <w:t xml:space="preserve"> T.</w:t>
      </w:r>
    </w:p>
    <w:p w14:paraId="12EFE39C" w14:textId="77777777" w:rsidR="0083473E" w:rsidRPr="0083473E" w:rsidRDefault="0083473E" w:rsidP="0083473E">
      <w:pPr>
        <w:autoSpaceDE w:val="0"/>
        <w:autoSpaceDN w:val="0"/>
        <w:jc w:val="both"/>
        <w:rPr>
          <w:rFonts w:ascii="Garamond" w:hAnsi="Garamond"/>
          <w:sz w:val="24"/>
          <w:szCs w:val="24"/>
        </w:rPr>
      </w:pPr>
    </w:p>
    <w:p w14:paraId="17FB99E9" w14:textId="77777777" w:rsidR="0083473E" w:rsidRPr="0083473E" w:rsidRDefault="0083473E" w:rsidP="0083473E">
      <w:pPr>
        <w:autoSpaceDE w:val="0"/>
        <w:autoSpaceDN w:val="0"/>
        <w:jc w:val="both"/>
        <w:rPr>
          <w:rFonts w:ascii="Garamond" w:hAnsi="Garamond"/>
          <w:sz w:val="24"/>
          <w:szCs w:val="24"/>
        </w:rPr>
      </w:pPr>
      <w:r w:rsidRPr="0083473E">
        <w:rPr>
          <w:rFonts w:ascii="Garamond" w:hAnsi="Garamond"/>
          <w:sz w:val="24"/>
          <w:szCs w:val="24"/>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83473E">
        <w:rPr>
          <w:rFonts w:ascii="Garamond" w:hAnsi="Garamond"/>
          <w:sz w:val="24"/>
          <w:szCs w:val="24"/>
        </w:rPr>
        <w:t>Všeob</w:t>
      </w:r>
      <w:proofErr w:type="spellEnd"/>
      <w:r w:rsidRPr="0083473E">
        <w:rPr>
          <w:rFonts w:ascii="Garamond" w:hAnsi="Garamond"/>
          <w:sz w:val="24"/>
          <w:szCs w:val="24"/>
        </w:rPr>
        <w:t>.</w:t>
      </w:r>
    </w:p>
    <w:p w14:paraId="2A4C4900" w14:textId="77777777" w:rsidR="0083473E" w:rsidRPr="0083473E" w:rsidRDefault="0083473E" w:rsidP="0083473E">
      <w:pPr>
        <w:autoSpaceDE w:val="0"/>
        <w:autoSpaceDN w:val="0"/>
        <w:jc w:val="both"/>
        <w:rPr>
          <w:rFonts w:ascii="Garamond" w:hAnsi="Garamond"/>
          <w:sz w:val="24"/>
          <w:szCs w:val="24"/>
        </w:rPr>
      </w:pPr>
    </w:p>
    <w:p w14:paraId="4B99582C" w14:textId="77777777" w:rsidR="0083473E" w:rsidRPr="0083473E" w:rsidRDefault="0083473E" w:rsidP="0083473E">
      <w:pPr>
        <w:autoSpaceDE w:val="0"/>
        <w:autoSpaceDN w:val="0"/>
        <w:jc w:val="both"/>
        <w:rPr>
          <w:rFonts w:ascii="Garamond" w:hAnsi="Garamond"/>
          <w:sz w:val="24"/>
          <w:szCs w:val="24"/>
        </w:rPr>
      </w:pPr>
    </w:p>
    <w:p w14:paraId="54D85B49" w14:textId="77777777" w:rsidR="0083473E" w:rsidRPr="0083473E" w:rsidRDefault="0083473E" w:rsidP="0083473E">
      <w:pPr>
        <w:autoSpaceDE w:val="0"/>
        <w:autoSpaceDN w:val="0"/>
        <w:jc w:val="both"/>
        <w:rPr>
          <w:rFonts w:ascii="Garamond" w:hAnsi="Garamond"/>
          <w:sz w:val="24"/>
          <w:szCs w:val="24"/>
        </w:rPr>
      </w:pPr>
    </w:p>
    <w:p w14:paraId="0B32EE6B" w14:textId="77777777" w:rsidR="0083473E" w:rsidRPr="000B341E" w:rsidRDefault="0083473E" w:rsidP="0083473E">
      <w:pPr>
        <w:autoSpaceDE w:val="0"/>
        <w:autoSpaceDN w:val="0"/>
        <w:jc w:val="center"/>
        <w:rPr>
          <w:rFonts w:ascii="Garamond" w:hAnsi="Garamond"/>
          <w:b/>
          <w:sz w:val="28"/>
          <w:szCs w:val="28"/>
          <w:lang w:eastAsia="x-none"/>
        </w:rPr>
      </w:pPr>
      <w:r w:rsidRPr="000B341E">
        <w:rPr>
          <w:rFonts w:ascii="Garamond" w:hAnsi="Garamond"/>
          <w:b/>
          <w:sz w:val="28"/>
          <w:szCs w:val="28"/>
          <w:lang w:eastAsia="x-none"/>
        </w:rPr>
        <w:t xml:space="preserve">Obecná úprava při přidělení věci v rozporu s rozvrhem práce a vyřizování žádostí o prodloužení lhůty k vyhotovení </w:t>
      </w:r>
      <w:r w:rsidRPr="000B341E">
        <w:rPr>
          <w:rFonts w:ascii="Garamond" w:hAnsi="Garamond"/>
          <w:b/>
          <w:sz w:val="28"/>
          <w:szCs w:val="28"/>
          <w:lang w:eastAsia="x-none"/>
        </w:rPr>
        <w:br/>
        <w:t>a vypravení rozhodnutí</w:t>
      </w:r>
    </w:p>
    <w:p w14:paraId="3BF12BC1" w14:textId="77777777" w:rsidR="0083473E" w:rsidRPr="0083473E" w:rsidRDefault="0083473E" w:rsidP="0083473E">
      <w:pPr>
        <w:autoSpaceDE w:val="0"/>
        <w:autoSpaceDN w:val="0"/>
        <w:jc w:val="both"/>
        <w:rPr>
          <w:rFonts w:ascii="Garamond" w:hAnsi="Garamond"/>
          <w:sz w:val="24"/>
          <w:szCs w:val="24"/>
        </w:rPr>
      </w:pPr>
    </w:p>
    <w:p w14:paraId="2E285D63" w14:textId="77777777" w:rsidR="0083473E" w:rsidRPr="0083473E" w:rsidRDefault="0083473E" w:rsidP="0083473E">
      <w:pPr>
        <w:autoSpaceDE w:val="0"/>
        <w:autoSpaceDN w:val="0"/>
        <w:jc w:val="both"/>
        <w:rPr>
          <w:rFonts w:ascii="Garamond" w:hAnsi="Garamond"/>
          <w:sz w:val="24"/>
          <w:szCs w:val="24"/>
        </w:rPr>
      </w:pPr>
      <w:r w:rsidRPr="0083473E">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w:t>
      </w:r>
      <w:proofErr w:type="gramStart"/>
      <w:r w:rsidRPr="0083473E">
        <w:rPr>
          <w:rFonts w:ascii="Garamond" w:hAnsi="Garamond"/>
          <w:sz w:val="24"/>
          <w:szCs w:val="24"/>
        </w:rPr>
        <w:t>podle  pravidel</w:t>
      </w:r>
      <w:proofErr w:type="gramEnd"/>
      <w:r w:rsidRPr="0083473E">
        <w:rPr>
          <w:rFonts w:ascii="Garamond" w:hAnsi="Garamond"/>
          <w:sz w:val="24"/>
          <w:szCs w:val="24"/>
        </w:rPr>
        <w:t xml:space="preserve">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5D93635F" w14:textId="77777777" w:rsidR="0083473E" w:rsidRPr="0083473E" w:rsidRDefault="0083473E" w:rsidP="0083473E">
      <w:pPr>
        <w:autoSpaceDE w:val="0"/>
        <w:autoSpaceDN w:val="0"/>
        <w:rPr>
          <w:rFonts w:ascii="Garamond" w:eastAsia="Calibri" w:hAnsi="Garamond"/>
          <w:sz w:val="24"/>
          <w:szCs w:val="24"/>
          <w:lang w:eastAsia="en-US"/>
        </w:rPr>
      </w:pPr>
    </w:p>
    <w:p w14:paraId="7A582D7E" w14:textId="77777777" w:rsidR="0083473E" w:rsidRPr="0083473E" w:rsidRDefault="0083473E" w:rsidP="0083473E">
      <w:pPr>
        <w:autoSpaceDE w:val="0"/>
        <w:autoSpaceDN w:val="0"/>
        <w:jc w:val="both"/>
        <w:rPr>
          <w:rFonts w:ascii="Garamond" w:hAnsi="Garamond"/>
          <w:sz w:val="24"/>
          <w:szCs w:val="24"/>
        </w:rPr>
      </w:pPr>
      <w:r w:rsidRPr="0083473E">
        <w:rPr>
          <w:rFonts w:ascii="Garamond" w:hAnsi="Garamond"/>
          <w:sz w:val="24"/>
          <w:szCs w:val="24"/>
          <w:lang w:eastAsia="x-none"/>
        </w:rPr>
        <w:t>Žádosti o prodloužení lhůty k vyhotovení a vypravení rozhodnutí musí být písemně odůvodněny a rozhoduje o nich předseda soudu.</w:t>
      </w:r>
    </w:p>
    <w:p w14:paraId="23D62FE3" w14:textId="77777777" w:rsidR="0083473E" w:rsidRPr="0083473E" w:rsidRDefault="0083473E" w:rsidP="0083473E">
      <w:pPr>
        <w:autoSpaceDE w:val="0"/>
        <w:autoSpaceDN w:val="0"/>
        <w:jc w:val="both"/>
        <w:rPr>
          <w:rFonts w:ascii="Garamond" w:hAnsi="Garamond"/>
          <w:sz w:val="24"/>
          <w:szCs w:val="24"/>
        </w:rPr>
      </w:pPr>
    </w:p>
    <w:p w14:paraId="6AF7EDB4" w14:textId="77777777" w:rsidR="0083473E" w:rsidRPr="0083473E" w:rsidRDefault="0083473E" w:rsidP="0083473E">
      <w:pPr>
        <w:widowControl w:val="0"/>
        <w:adjustRightInd w:val="0"/>
        <w:jc w:val="both"/>
        <w:rPr>
          <w:rFonts w:ascii="Garamond" w:hAnsi="Garamond"/>
          <w:sz w:val="24"/>
          <w:szCs w:val="24"/>
        </w:rPr>
      </w:pPr>
    </w:p>
    <w:p w14:paraId="44671537" w14:textId="77777777" w:rsidR="0083473E" w:rsidRPr="0083473E" w:rsidRDefault="0083473E" w:rsidP="0083473E">
      <w:pPr>
        <w:widowControl w:val="0"/>
        <w:adjustRightInd w:val="0"/>
        <w:jc w:val="both"/>
        <w:rPr>
          <w:rFonts w:ascii="Garamond" w:hAnsi="Garamond"/>
          <w:sz w:val="24"/>
          <w:szCs w:val="24"/>
        </w:rPr>
      </w:pPr>
    </w:p>
    <w:p w14:paraId="41A5BE84" w14:textId="77777777" w:rsidR="0083473E" w:rsidRPr="0083473E" w:rsidRDefault="0083473E" w:rsidP="0083473E">
      <w:pPr>
        <w:autoSpaceDE w:val="0"/>
        <w:autoSpaceDN w:val="0"/>
        <w:ind w:right="23"/>
        <w:rPr>
          <w:rFonts w:ascii="Garamond" w:hAnsi="Garamond"/>
          <w:b/>
          <w:bCs/>
          <w:sz w:val="24"/>
          <w:szCs w:val="24"/>
        </w:rPr>
      </w:pPr>
    </w:p>
    <w:p w14:paraId="3E8BB71D" w14:textId="77777777" w:rsidR="0083473E" w:rsidRPr="00DA35CF" w:rsidRDefault="0083473E" w:rsidP="0083473E">
      <w:pPr>
        <w:autoSpaceDE w:val="0"/>
        <w:autoSpaceDN w:val="0"/>
        <w:ind w:left="2832" w:right="23" w:firstLine="708"/>
        <w:rPr>
          <w:rFonts w:ascii="Garamond" w:hAnsi="Garamond"/>
          <w:b/>
          <w:bCs/>
          <w:sz w:val="28"/>
          <w:szCs w:val="28"/>
        </w:rPr>
      </w:pPr>
    </w:p>
    <w:p w14:paraId="10FCA031" w14:textId="77777777" w:rsidR="0083473E" w:rsidRPr="00DA35CF" w:rsidRDefault="0083473E" w:rsidP="0083473E">
      <w:pPr>
        <w:autoSpaceDE w:val="0"/>
        <w:autoSpaceDN w:val="0"/>
        <w:ind w:left="2832" w:right="23" w:firstLine="708"/>
        <w:rPr>
          <w:rFonts w:ascii="Garamond" w:hAnsi="Garamond"/>
          <w:b/>
          <w:bCs/>
          <w:sz w:val="28"/>
          <w:szCs w:val="28"/>
        </w:rPr>
      </w:pPr>
      <w:r w:rsidRPr="00DA35CF">
        <w:rPr>
          <w:rFonts w:ascii="Garamond" w:hAnsi="Garamond"/>
          <w:b/>
          <w:bCs/>
          <w:sz w:val="28"/>
          <w:szCs w:val="28"/>
        </w:rPr>
        <w:t>Soudce úseku věcí výkonu rozhodnutí a exekučních</w:t>
      </w:r>
    </w:p>
    <w:p w14:paraId="469A244F" w14:textId="77777777" w:rsidR="0083473E" w:rsidRPr="0083473E" w:rsidRDefault="0083473E" w:rsidP="0083473E">
      <w:pPr>
        <w:widowControl w:val="0"/>
        <w:adjustRightInd w:val="0"/>
        <w:jc w:val="both"/>
        <w:rPr>
          <w:rFonts w:ascii="Garamond" w:hAnsi="Garamond"/>
          <w:sz w:val="24"/>
          <w:szCs w:val="24"/>
        </w:rPr>
      </w:pPr>
    </w:p>
    <w:p w14:paraId="226FC07F" w14:textId="77777777" w:rsidR="0083473E" w:rsidRPr="0083473E" w:rsidRDefault="0083473E" w:rsidP="0083473E">
      <w:pPr>
        <w:widowControl w:val="0"/>
        <w:adjustRightInd w:val="0"/>
        <w:jc w:val="both"/>
        <w:rPr>
          <w:rFonts w:ascii="Garamond" w:hAnsi="Garamond"/>
          <w:sz w:val="24"/>
          <w:szCs w:val="24"/>
        </w:rPr>
      </w:pPr>
    </w:p>
    <w:p w14:paraId="34387ACA" w14:textId="0C16B110" w:rsidR="0083473E" w:rsidRPr="000B341E" w:rsidRDefault="0083473E" w:rsidP="005E7B64">
      <w:pPr>
        <w:pStyle w:val="Nadpis1"/>
        <w:jc w:val="left"/>
        <w:rPr>
          <w:rFonts w:ascii="Garamond" w:hAnsi="Garamond" w:cs="Arial"/>
          <w:b/>
          <w:color w:val="FF0000"/>
          <w:sz w:val="28"/>
          <w:szCs w:val="28"/>
        </w:rPr>
      </w:pPr>
      <w:r w:rsidRPr="000B341E">
        <w:rPr>
          <w:rFonts w:ascii="Garamond" w:hAnsi="Garamond" w:cs="Arial"/>
          <w:b/>
          <w:sz w:val="28"/>
          <w:szCs w:val="28"/>
          <w:u w:val="single"/>
        </w:rPr>
        <w:t>Soudní oddělení č. 5</w:t>
      </w:r>
      <w:r w:rsidRPr="000B341E">
        <w:rPr>
          <w:rFonts w:ascii="Garamond" w:hAnsi="Garamond" w:cs="Arial"/>
          <w:b/>
          <w:sz w:val="28"/>
          <w:szCs w:val="28"/>
        </w:rPr>
        <w:t xml:space="preserve"> (5Nc, 5E, 5</w:t>
      </w:r>
      <w:proofErr w:type="gramStart"/>
      <w:r w:rsidRPr="000B341E">
        <w:rPr>
          <w:rFonts w:ascii="Garamond" w:hAnsi="Garamond" w:cs="Arial"/>
          <w:b/>
          <w:sz w:val="28"/>
          <w:szCs w:val="28"/>
        </w:rPr>
        <w:t>EXE)</w:t>
      </w:r>
      <w:r w:rsidRPr="000B341E">
        <w:rPr>
          <w:rFonts w:ascii="Garamond" w:hAnsi="Garamond" w:cs="Arial"/>
          <w:b/>
          <w:color w:val="FF0000"/>
          <w:sz w:val="28"/>
          <w:szCs w:val="28"/>
        </w:rPr>
        <w:t xml:space="preserve">   </w:t>
      </w:r>
      <w:proofErr w:type="gramEnd"/>
      <w:r w:rsidRPr="000B341E">
        <w:rPr>
          <w:rFonts w:ascii="Garamond" w:hAnsi="Garamond" w:cs="Arial"/>
          <w:b/>
          <w:color w:val="FF0000"/>
          <w:sz w:val="28"/>
          <w:szCs w:val="28"/>
        </w:rPr>
        <w:t xml:space="preserve">                                                     </w:t>
      </w:r>
      <w:r w:rsidR="005E7B64" w:rsidRPr="000B341E">
        <w:rPr>
          <w:rFonts w:ascii="Garamond" w:hAnsi="Garamond" w:cs="Arial"/>
          <w:b/>
          <w:color w:val="FF0000"/>
          <w:sz w:val="28"/>
          <w:szCs w:val="28"/>
        </w:rPr>
        <w:t xml:space="preserve">                                               </w:t>
      </w:r>
      <w:r w:rsidRPr="000B341E">
        <w:rPr>
          <w:rFonts w:ascii="Garamond" w:hAnsi="Garamond" w:cs="Arial"/>
          <w:b/>
          <w:sz w:val="28"/>
          <w:szCs w:val="28"/>
        </w:rPr>
        <w:t>Mgr. Leoš Kastner</w:t>
      </w:r>
    </w:p>
    <w:p w14:paraId="75CB6920" w14:textId="77777777" w:rsidR="0083473E" w:rsidRPr="0083473E" w:rsidRDefault="0083473E" w:rsidP="0083473E">
      <w:pPr>
        <w:jc w:val="both"/>
        <w:rPr>
          <w:rFonts w:ascii="Garamond" w:hAnsi="Garamond"/>
          <w:b/>
          <w:bCs/>
          <w:sz w:val="24"/>
          <w:szCs w:val="24"/>
          <w:u w:val="single"/>
        </w:rPr>
      </w:pPr>
      <w:r w:rsidRPr="0083473E">
        <w:rPr>
          <w:rFonts w:ascii="Garamond" w:hAnsi="Garamond"/>
          <w:b/>
          <w:bCs/>
          <w:sz w:val="24"/>
          <w:szCs w:val="24"/>
          <w:u w:val="single"/>
        </w:rPr>
        <w:t xml:space="preserve">     </w:t>
      </w:r>
    </w:p>
    <w:p w14:paraId="178CF759" w14:textId="77777777" w:rsidR="0083473E" w:rsidRPr="0083473E" w:rsidRDefault="0083473E" w:rsidP="0083473E">
      <w:pPr>
        <w:pStyle w:val="Zkladntext3"/>
        <w:rPr>
          <w:rFonts w:ascii="Garamond" w:hAnsi="Garamond"/>
          <w:sz w:val="24"/>
          <w:szCs w:val="24"/>
        </w:rPr>
      </w:pPr>
      <w:r w:rsidRPr="0083473E">
        <w:rPr>
          <w:rFonts w:ascii="Garamond" w:hAnsi="Garamond"/>
          <w:b/>
          <w:sz w:val="24"/>
          <w:szCs w:val="24"/>
        </w:rPr>
        <w:t>Zastupují v pořadí</w:t>
      </w:r>
      <w:r w:rsidRPr="0083473E">
        <w:rPr>
          <w:rFonts w:ascii="Garamond" w:hAnsi="Garamond"/>
          <w:sz w:val="24"/>
          <w:szCs w:val="24"/>
        </w:rPr>
        <w:t xml:space="preserve">: Mgr. Marek Horáček, JUDr. Hynek </w:t>
      </w:r>
      <w:proofErr w:type="spellStart"/>
      <w:r w:rsidRPr="0083473E">
        <w:rPr>
          <w:rFonts w:ascii="Garamond" w:hAnsi="Garamond"/>
          <w:sz w:val="24"/>
          <w:szCs w:val="24"/>
        </w:rPr>
        <w:t>Baňouch</w:t>
      </w:r>
      <w:proofErr w:type="spellEnd"/>
      <w:r w:rsidRPr="0083473E">
        <w:rPr>
          <w:rFonts w:ascii="Garamond" w:hAnsi="Garamond"/>
          <w:sz w:val="24"/>
          <w:szCs w:val="24"/>
        </w:rPr>
        <w:t xml:space="preserve">, JUDr. Jana </w:t>
      </w:r>
      <w:proofErr w:type="spellStart"/>
      <w:r w:rsidRPr="0083473E">
        <w:rPr>
          <w:rFonts w:ascii="Garamond" w:hAnsi="Garamond"/>
          <w:sz w:val="24"/>
          <w:szCs w:val="24"/>
        </w:rPr>
        <w:t>Profousová</w:t>
      </w:r>
      <w:proofErr w:type="spellEnd"/>
      <w:r w:rsidRPr="0083473E">
        <w:rPr>
          <w:rFonts w:ascii="Garamond" w:hAnsi="Garamond"/>
          <w:sz w:val="24"/>
          <w:szCs w:val="24"/>
        </w:rPr>
        <w:t xml:space="preserve">, JUDr. Antonín Libra, Mgr. Eva </w:t>
      </w:r>
      <w:proofErr w:type="spellStart"/>
      <w:r w:rsidRPr="0083473E">
        <w:rPr>
          <w:rFonts w:ascii="Garamond" w:hAnsi="Garamond"/>
          <w:sz w:val="24"/>
          <w:szCs w:val="24"/>
        </w:rPr>
        <w:t>Bačkovská</w:t>
      </w:r>
      <w:proofErr w:type="spellEnd"/>
    </w:p>
    <w:p w14:paraId="15F9DB97" w14:textId="77777777" w:rsidR="0083473E" w:rsidRPr="0083473E" w:rsidRDefault="0083473E" w:rsidP="0083473E">
      <w:pPr>
        <w:pStyle w:val="Zkladntext3"/>
        <w:rPr>
          <w:rFonts w:ascii="Garamond" w:hAnsi="Garamond"/>
          <w:sz w:val="24"/>
          <w:szCs w:val="24"/>
        </w:rPr>
      </w:pPr>
    </w:p>
    <w:p w14:paraId="2D69E38F" w14:textId="77777777" w:rsidR="0083473E" w:rsidRPr="0083473E" w:rsidRDefault="0083473E" w:rsidP="0083473E">
      <w:pPr>
        <w:pStyle w:val="Zkladntext3"/>
        <w:rPr>
          <w:rFonts w:ascii="Garamond" w:hAnsi="Garamond"/>
          <w:sz w:val="24"/>
          <w:szCs w:val="24"/>
        </w:rPr>
      </w:pPr>
      <w:r w:rsidRPr="0083473E">
        <w:rPr>
          <w:rFonts w:ascii="Garamond" w:hAnsi="Garamond"/>
          <w:sz w:val="24"/>
          <w:szCs w:val="24"/>
        </w:rPr>
        <w:t>Rozhodování ve věcech výkonu rozhodnutí:</w:t>
      </w:r>
    </w:p>
    <w:p w14:paraId="524BA529" w14:textId="77777777" w:rsidR="0083473E" w:rsidRPr="0083473E" w:rsidRDefault="0083473E" w:rsidP="0083473E">
      <w:pPr>
        <w:pStyle w:val="Zkladntext3"/>
        <w:rPr>
          <w:rFonts w:ascii="Garamond" w:hAnsi="Garamond"/>
          <w:sz w:val="24"/>
          <w:szCs w:val="24"/>
        </w:rPr>
      </w:pPr>
    </w:p>
    <w:p w14:paraId="3B0C0949" w14:textId="77777777" w:rsidR="0083473E" w:rsidRPr="0083473E" w:rsidRDefault="0083473E" w:rsidP="0083473E">
      <w:pPr>
        <w:pStyle w:val="Zkladntext3"/>
        <w:numPr>
          <w:ilvl w:val="0"/>
          <w:numId w:val="2"/>
        </w:numPr>
        <w:rPr>
          <w:rFonts w:ascii="Garamond" w:hAnsi="Garamond"/>
          <w:sz w:val="24"/>
          <w:szCs w:val="24"/>
        </w:rPr>
      </w:pPr>
      <w:r w:rsidRPr="0083473E">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14:paraId="57CD04DE" w14:textId="77777777" w:rsidR="0083473E" w:rsidRPr="0083473E" w:rsidRDefault="0083473E" w:rsidP="0083473E">
      <w:pPr>
        <w:pStyle w:val="Zkladntext3"/>
        <w:numPr>
          <w:ilvl w:val="0"/>
          <w:numId w:val="2"/>
        </w:numPr>
        <w:rPr>
          <w:rFonts w:ascii="Garamond" w:hAnsi="Garamond"/>
          <w:sz w:val="24"/>
          <w:szCs w:val="24"/>
        </w:rPr>
      </w:pPr>
      <w:r w:rsidRPr="0083473E">
        <w:rPr>
          <w:rFonts w:ascii="Garamond" w:hAnsi="Garamond"/>
          <w:sz w:val="24"/>
          <w:szCs w:val="24"/>
        </w:rPr>
        <w:t xml:space="preserve">úkony soudce v rozhodování ve věcech </w:t>
      </w:r>
      <w:proofErr w:type="spellStart"/>
      <w:r w:rsidRPr="0083473E">
        <w:rPr>
          <w:rFonts w:ascii="Garamond" w:hAnsi="Garamond"/>
          <w:sz w:val="24"/>
          <w:szCs w:val="24"/>
        </w:rPr>
        <w:t>předražek</w:t>
      </w:r>
      <w:proofErr w:type="spellEnd"/>
      <w:r w:rsidRPr="0083473E">
        <w:rPr>
          <w:rFonts w:ascii="Garamond" w:hAnsi="Garamond"/>
          <w:sz w:val="24"/>
          <w:szCs w:val="24"/>
        </w:rPr>
        <w:t xml:space="preserve"> – rejstřík </w:t>
      </w:r>
      <w:proofErr w:type="spellStart"/>
      <w:r w:rsidRPr="0083473E">
        <w:rPr>
          <w:rFonts w:ascii="Garamond" w:hAnsi="Garamond"/>
          <w:sz w:val="24"/>
          <w:szCs w:val="24"/>
        </w:rPr>
        <w:t>Nc</w:t>
      </w:r>
      <w:proofErr w:type="spellEnd"/>
      <w:r w:rsidRPr="0083473E">
        <w:rPr>
          <w:rFonts w:ascii="Garamond" w:hAnsi="Garamond"/>
          <w:sz w:val="24"/>
          <w:szCs w:val="24"/>
        </w:rPr>
        <w:t>,</w:t>
      </w:r>
    </w:p>
    <w:p w14:paraId="6F40A032" w14:textId="77777777" w:rsidR="0083473E" w:rsidRPr="0083473E" w:rsidRDefault="0083473E" w:rsidP="0083473E">
      <w:pPr>
        <w:pStyle w:val="Zkladntextodsazen2"/>
        <w:numPr>
          <w:ilvl w:val="0"/>
          <w:numId w:val="2"/>
        </w:numPr>
        <w:autoSpaceDE w:val="0"/>
        <w:autoSpaceDN w:val="0"/>
        <w:jc w:val="both"/>
        <w:rPr>
          <w:rFonts w:ascii="Garamond" w:hAnsi="Garamond"/>
        </w:rPr>
      </w:pPr>
      <w:r w:rsidRPr="0083473E">
        <w:rPr>
          <w:rFonts w:ascii="Garamond" w:hAnsi="Garamond"/>
        </w:rPr>
        <w:t>úkony soudce ve všech věcech výkonu rozhodnutí vedených v rejstřících E a EXE,</w:t>
      </w:r>
    </w:p>
    <w:p w14:paraId="1D4E9F6B" w14:textId="77777777" w:rsidR="0083473E" w:rsidRPr="0083473E" w:rsidRDefault="0083473E" w:rsidP="0083473E">
      <w:pPr>
        <w:pStyle w:val="Zkladntextodsazen2"/>
        <w:numPr>
          <w:ilvl w:val="0"/>
          <w:numId w:val="2"/>
        </w:numPr>
        <w:autoSpaceDE w:val="0"/>
        <w:autoSpaceDN w:val="0"/>
        <w:jc w:val="both"/>
        <w:rPr>
          <w:rFonts w:ascii="Garamond" w:hAnsi="Garamond"/>
        </w:rPr>
      </w:pPr>
      <w:r w:rsidRPr="0083473E">
        <w:rPr>
          <w:rFonts w:ascii="Garamond" w:hAnsi="Garamond"/>
        </w:rPr>
        <w:t>sepis návrhů na výkon rozhodnutí do ciziny,</w:t>
      </w:r>
    </w:p>
    <w:p w14:paraId="6C468C15" w14:textId="77777777" w:rsidR="0083473E" w:rsidRPr="0083473E" w:rsidRDefault="0083473E" w:rsidP="0083473E">
      <w:pPr>
        <w:pStyle w:val="Zkladntextodsazen2"/>
        <w:numPr>
          <w:ilvl w:val="0"/>
          <w:numId w:val="2"/>
        </w:numPr>
        <w:autoSpaceDE w:val="0"/>
        <w:autoSpaceDN w:val="0"/>
        <w:jc w:val="both"/>
        <w:rPr>
          <w:rFonts w:ascii="Garamond" w:hAnsi="Garamond"/>
        </w:rPr>
      </w:pPr>
      <w:r w:rsidRPr="0083473E">
        <w:rPr>
          <w:rFonts w:ascii="Garamond" w:hAnsi="Garamond"/>
        </w:rPr>
        <w:t>vyřizování nejasných podání v exekucích (výkonu rozhodnutí) s cizím prvkem,</w:t>
      </w:r>
    </w:p>
    <w:p w14:paraId="6978F504" w14:textId="77777777" w:rsidR="0083473E" w:rsidRPr="0083473E" w:rsidRDefault="0083473E" w:rsidP="0083473E">
      <w:pPr>
        <w:pStyle w:val="Zkladntextodsazen2"/>
        <w:numPr>
          <w:ilvl w:val="0"/>
          <w:numId w:val="2"/>
        </w:numPr>
        <w:autoSpaceDE w:val="0"/>
        <w:autoSpaceDN w:val="0"/>
        <w:jc w:val="both"/>
        <w:rPr>
          <w:rFonts w:ascii="Garamond" w:hAnsi="Garamond"/>
        </w:rPr>
      </w:pPr>
      <w:r w:rsidRPr="0083473E">
        <w:rPr>
          <w:rFonts w:ascii="Garamond" w:hAnsi="Garamond"/>
        </w:rPr>
        <w:t>dozor nad vykonavateli,</w:t>
      </w:r>
    </w:p>
    <w:p w14:paraId="605C902A" w14:textId="77777777" w:rsidR="0083473E" w:rsidRPr="0083473E" w:rsidRDefault="0083473E" w:rsidP="0083473E">
      <w:pPr>
        <w:pStyle w:val="Zkladntextodsazen2"/>
        <w:numPr>
          <w:ilvl w:val="0"/>
          <w:numId w:val="2"/>
        </w:numPr>
        <w:autoSpaceDE w:val="0"/>
        <w:autoSpaceDN w:val="0"/>
        <w:jc w:val="both"/>
        <w:rPr>
          <w:rFonts w:ascii="Garamond" w:hAnsi="Garamond"/>
        </w:rPr>
      </w:pPr>
      <w:r w:rsidRPr="0083473E">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14:paraId="5A1382CF" w14:textId="77777777" w:rsidR="0083473E" w:rsidRPr="0083473E" w:rsidRDefault="0083473E" w:rsidP="0083473E">
      <w:pPr>
        <w:pStyle w:val="Zkladntextodsazen2"/>
        <w:numPr>
          <w:ilvl w:val="0"/>
          <w:numId w:val="2"/>
        </w:numPr>
        <w:autoSpaceDE w:val="0"/>
        <w:autoSpaceDN w:val="0"/>
        <w:jc w:val="both"/>
        <w:rPr>
          <w:rFonts w:ascii="Garamond" w:hAnsi="Garamond"/>
        </w:rPr>
      </w:pPr>
      <w:r w:rsidRPr="0083473E">
        <w:rPr>
          <w:rFonts w:ascii="Garamond" w:hAnsi="Garamond"/>
        </w:rPr>
        <w:t xml:space="preserve">rozhodování o návrzích na prohlášení vykonatelnosti dle § 68c zákona o mezinárodním právu soukromém a procesním č. 97/63 Sb. ve znění </w:t>
      </w:r>
      <w:proofErr w:type="spellStart"/>
      <w:r w:rsidRPr="0083473E">
        <w:rPr>
          <w:rFonts w:ascii="Garamond" w:hAnsi="Garamond"/>
        </w:rPr>
        <w:t>z.č</w:t>
      </w:r>
      <w:proofErr w:type="spellEnd"/>
      <w:r w:rsidRPr="0083473E">
        <w:rPr>
          <w:rFonts w:ascii="Garamond" w:hAnsi="Garamond"/>
        </w:rPr>
        <w:t>. 361/2004 Sb. a o současně podaných návrzích na nařízení výkonu rozhodnutí (bez ohledu na navrhovaný způsob výkonu rozhodnutí),</w:t>
      </w:r>
    </w:p>
    <w:p w14:paraId="398E1A17" w14:textId="77777777" w:rsidR="0083473E" w:rsidRPr="0083473E" w:rsidRDefault="0083473E" w:rsidP="0083473E">
      <w:pPr>
        <w:pStyle w:val="Zkladntextodsazen2"/>
        <w:numPr>
          <w:ilvl w:val="0"/>
          <w:numId w:val="2"/>
        </w:numPr>
        <w:autoSpaceDE w:val="0"/>
        <w:autoSpaceDN w:val="0"/>
        <w:jc w:val="both"/>
        <w:rPr>
          <w:rFonts w:ascii="Garamond" w:hAnsi="Garamond"/>
        </w:rPr>
      </w:pPr>
      <w:r w:rsidRPr="0083473E">
        <w:rPr>
          <w:rFonts w:ascii="Garamond" w:hAnsi="Garamond"/>
        </w:rPr>
        <w:t>vyřizování věcí civilního dožádání ve věcech prohlášení o majetku,</w:t>
      </w:r>
    </w:p>
    <w:p w14:paraId="1B8BA47F" w14:textId="77777777" w:rsidR="0083473E" w:rsidRPr="0083473E" w:rsidRDefault="0083473E" w:rsidP="0083473E">
      <w:pPr>
        <w:pStyle w:val="Zkladntextodsazen2"/>
        <w:numPr>
          <w:ilvl w:val="0"/>
          <w:numId w:val="2"/>
        </w:numPr>
        <w:autoSpaceDE w:val="0"/>
        <w:autoSpaceDN w:val="0"/>
        <w:jc w:val="both"/>
        <w:rPr>
          <w:rFonts w:ascii="Garamond" w:hAnsi="Garamond"/>
        </w:rPr>
      </w:pPr>
      <w:r w:rsidRPr="0083473E">
        <w:rPr>
          <w:rFonts w:ascii="Garamond" w:hAnsi="Garamond"/>
        </w:rPr>
        <w:t>vyřizování věcí s cizím prvkem v exekucích,</w:t>
      </w:r>
    </w:p>
    <w:p w14:paraId="57326232" w14:textId="77777777" w:rsidR="0083473E" w:rsidRPr="0083473E" w:rsidRDefault="0083473E" w:rsidP="0083473E">
      <w:pPr>
        <w:pStyle w:val="Zkladntextodsazen2"/>
        <w:numPr>
          <w:ilvl w:val="0"/>
          <w:numId w:val="2"/>
        </w:numPr>
        <w:autoSpaceDE w:val="0"/>
        <w:autoSpaceDN w:val="0"/>
        <w:jc w:val="both"/>
        <w:rPr>
          <w:rFonts w:ascii="Garamond" w:hAnsi="Garamond"/>
        </w:rPr>
      </w:pPr>
      <w:r w:rsidRPr="0083473E">
        <w:rPr>
          <w:rFonts w:ascii="Garamond" w:hAnsi="Garamond"/>
        </w:rPr>
        <w:t xml:space="preserve">rozhodování o rozvrhu výtěžku dražby podle § 232 odst. 1 zákona č. 280/2009 Sb., daňový řád v platném znění, </w:t>
      </w:r>
    </w:p>
    <w:p w14:paraId="42EDEBA2" w14:textId="77777777" w:rsidR="0083473E" w:rsidRPr="0083473E" w:rsidRDefault="0083473E" w:rsidP="0083473E">
      <w:pPr>
        <w:widowControl w:val="0"/>
        <w:numPr>
          <w:ilvl w:val="0"/>
          <w:numId w:val="2"/>
        </w:numPr>
        <w:adjustRightInd w:val="0"/>
        <w:jc w:val="both"/>
        <w:rPr>
          <w:rFonts w:ascii="Garamond" w:hAnsi="Garamond"/>
          <w:sz w:val="24"/>
          <w:szCs w:val="24"/>
        </w:rPr>
      </w:pPr>
      <w:r w:rsidRPr="0083473E">
        <w:rPr>
          <w:rFonts w:ascii="Garamond" w:hAnsi="Garamond"/>
          <w:sz w:val="24"/>
          <w:szCs w:val="24"/>
        </w:rPr>
        <w:t>realizuje evropský příkaz k obstavení účtu k usnadnění vymáhání přeshraničních pohledávek v občanských a obchodních věcech dle nařízení Evropského parlamentu a Rady EU č. 655/2014.</w:t>
      </w:r>
    </w:p>
    <w:p w14:paraId="74601C62" w14:textId="77777777" w:rsidR="0083473E" w:rsidRPr="0083473E" w:rsidRDefault="0083473E" w:rsidP="005E7B64">
      <w:pPr>
        <w:rPr>
          <w:rFonts w:ascii="Garamond" w:hAnsi="Garamond"/>
          <w:b/>
          <w:bCs/>
          <w:sz w:val="24"/>
          <w:szCs w:val="24"/>
        </w:rPr>
      </w:pPr>
    </w:p>
    <w:p w14:paraId="262DC627" w14:textId="77777777" w:rsidR="0083473E" w:rsidRPr="0083473E" w:rsidRDefault="0083473E" w:rsidP="0083473E">
      <w:pPr>
        <w:jc w:val="center"/>
        <w:rPr>
          <w:rFonts w:ascii="Garamond" w:hAnsi="Garamond"/>
          <w:b/>
          <w:bCs/>
          <w:sz w:val="24"/>
          <w:szCs w:val="24"/>
        </w:rPr>
      </w:pPr>
    </w:p>
    <w:p w14:paraId="45178508" w14:textId="77777777" w:rsidR="0083473E" w:rsidRPr="00DA35CF" w:rsidRDefault="0083473E" w:rsidP="0083473E">
      <w:pPr>
        <w:jc w:val="center"/>
        <w:rPr>
          <w:rFonts w:ascii="Garamond" w:hAnsi="Garamond"/>
          <w:b/>
          <w:bCs/>
          <w:sz w:val="28"/>
          <w:szCs w:val="28"/>
        </w:rPr>
      </w:pPr>
      <w:r w:rsidRPr="00DA35CF">
        <w:rPr>
          <w:rFonts w:ascii="Garamond" w:hAnsi="Garamond"/>
          <w:b/>
          <w:bCs/>
          <w:sz w:val="28"/>
          <w:szCs w:val="28"/>
        </w:rPr>
        <w:t xml:space="preserve">Vyšší soudní úřednice </w:t>
      </w:r>
    </w:p>
    <w:p w14:paraId="32576CF5" w14:textId="77777777" w:rsidR="0083473E" w:rsidRPr="0083473E" w:rsidRDefault="0083473E" w:rsidP="0083473E">
      <w:pPr>
        <w:jc w:val="center"/>
        <w:rPr>
          <w:rFonts w:ascii="Garamond" w:hAnsi="Garamond"/>
          <w:b/>
          <w:bCs/>
          <w:color w:val="FF0000"/>
          <w:sz w:val="24"/>
          <w:szCs w:val="24"/>
        </w:rPr>
      </w:pPr>
    </w:p>
    <w:p w14:paraId="5EFBBFCE" w14:textId="77777777" w:rsidR="0083473E" w:rsidRPr="0083473E" w:rsidRDefault="0083473E" w:rsidP="0083473E">
      <w:pPr>
        <w:widowControl w:val="0"/>
        <w:autoSpaceDE w:val="0"/>
        <w:autoSpaceDN w:val="0"/>
        <w:adjustRightInd w:val="0"/>
        <w:ind w:right="23"/>
        <w:jc w:val="both"/>
        <w:rPr>
          <w:rFonts w:ascii="Garamond" w:hAnsi="Garamond"/>
          <w:bCs/>
          <w:sz w:val="24"/>
          <w:szCs w:val="24"/>
        </w:rPr>
      </w:pPr>
      <w:r w:rsidRPr="0083473E">
        <w:rPr>
          <w:rFonts w:ascii="Garamond" w:hAnsi="Garamond"/>
          <w:bCs/>
          <w:sz w:val="24"/>
          <w:szCs w:val="24"/>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w:t>
      </w:r>
      <w:r w:rsidRPr="0083473E">
        <w:rPr>
          <w:rFonts w:ascii="Garamond" w:hAnsi="Garamond"/>
          <w:bCs/>
          <w:sz w:val="24"/>
          <w:szCs w:val="24"/>
        </w:rPr>
        <w:lastRenderedPageBreak/>
        <w:t>zákonů, ve znění pozdějších předpisů, ledaže si jejich provedení vyhradí předseda senátu podle § 13 citovaného zákona.</w:t>
      </w:r>
      <w:r w:rsidRPr="0083473E">
        <w:rPr>
          <w:rFonts w:ascii="Garamond" w:hAnsi="Garamond"/>
          <w:sz w:val="24"/>
          <w:szCs w:val="24"/>
        </w:rPr>
        <w:t xml:space="preserve"> Vyřizují civilní dožádání </w:t>
      </w:r>
      <w:r w:rsidRPr="0083473E">
        <w:rPr>
          <w:rFonts w:ascii="Garamond" w:hAnsi="Garamond"/>
          <w:sz w:val="24"/>
          <w:szCs w:val="24"/>
        </w:rPr>
        <w:br/>
      </w:r>
      <w:r w:rsidRPr="0083473E">
        <w:rPr>
          <w:rFonts w:ascii="Garamond" w:hAnsi="Garamond"/>
          <w:bCs/>
          <w:sz w:val="24"/>
          <w:szCs w:val="24"/>
        </w:rPr>
        <w:t xml:space="preserve">a dožádání ve věcech dle § 20 odst. 2 </w:t>
      </w:r>
      <w:proofErr w:type="spellStart"/>
      <w:r w:rsidRPr="0083473E">
        <w:rPr>
          <w:rFonts w:ascii="Garamond" w:hAnsi="Garamond"/>
          <w:bCs/>
          <w:sz w:val="24"/>
          <w:szCs w:val="24"/>
        </w:rPr>
        <w:t>zák.č</w:t>
      </w:r>
      <w:proofErr w:type="spellEnd"/>
      <w:r w:rsidRPr="0083473E">
        <w:rPr>
          <w:rFonts w:ascii="Garamond" w:hAnsi="Garamond"/>
          <w:bCs/>
          <w:sz w:val="24"/>
          <w:szCs w:val="24"/>
        </w:rPr>
        <w:t>. 216/1994 Sb., pokud nejsou jejich provedením pověřeni justiční čekatelé.</w:t>
      </w:r>
    </w:p>
    <w:p w14:paraId="7AFA22A4" w14:textId="77777777" w:rsidR="0083473E" w:rsidRPr="0083473E" w:rsidRDefault="0083473E" w:rsidP="0083473E">
      <w:pPr>
        <w:widowControl w:val="0"/>
        <w:autoSpaceDE w:val="0"/>
        <w:autoSpaceDN w:val="0"/>
        <w:adjustRightInd w:val="0"/>
        <w:ind w:right="23"/>
        <w:jc w:val="both"/>
        <w:rPr>
          <w:rFonts w:ascii="Garamond" w:hAnsi="Garamond"/>
          <w:bCs/>
          <w:sz w:val="24"/>
          <w:szCs w:val="24"/>
        </w:rPr>
      </w:pPr>
      <w:r w:rsidRPr="0083473E">
        <w:rPr>
          <w:rFonts w:ascii="Garamond" w:hAnsi="Garamond"/>
          <w:bCs/>
          <w:sz w:val="24"/>
          <w:szCs w:val="24"/>
        </w:rPr>
        <w:t xml:space="preserve">Nové věci rejstříku EXE jsou rozdělovány automaticky dle obecného algoritmu programu ISAS do soudních oddělení 22, 27 a 28. </w:t>
      </w:r>
    </w:p>
    <w:p w14:paraId="690FE17D" w14:textId="77777777" w:rsidR="0083473E" w:rsidRPr="0083473E" w:rsidRDefault="0083473E" w:rsidP="0083473E">
      <w:pPr>
        <w:widowControl w:val="0"/>
        <w:autoSpaceDE w:val="0"/>
        <w:autoSpaceDN w:val="0"/>
        <w:adjustRightInd w:val="0"/>
        <w:ind w:right="23"/>
        <w:jc w:val="both"/>
        <w:rPr>
          <w:rFonts w:ascii="Garamond" w:hAnsi="Garamond"/>
          <w:bCs/>
          <w:sz w:val="24"/>
          <w:szCs w:val="24"/>
        </w:rPr>
      </w:pPr>
      <w:r w:rsidRPr="0083473E">
        <w:rPr>
          <w:rFonts w:ascii="Garamond" w:hAnsi="Garamond"/>
          <w:bCs/>
          <w:sz w:val="24"/>
          <w:szCs w:val="24"/>
        </w:rPr>
        <w:t>Po nařízení exekuce se k provedení úkonů věci přidělují do jednotlivých soudních oddělení dle koncového čísla spisové značky 22 /0,1,2,3/ 27 (4,5,6,) a 28 (7,8,9).</w:t>
      </w:r>
    </w:p>
    <w:p w14:paraId="214A789D" w14:textId="77777777" w:rsidR="0083473E" w:rsidRPr="0083473E" w:rsidRDefault="0083473E" w:rsidP="0083473E">
      <w:pPr>
        <w:jc w:val="both"/>
        <w:rPr>
          <w:rFonts w:ascii="Garamond" w:hAnsi="Garamond"/>
          <w:bCs/>
          <w:sz w:val="24"/>
          <w:szCs w:val="24"/>
        </w:rPr>
      </w:pPr>
      <w:r w:rsidRPr="0083473E">
        <w:rPr>
          <w:rFonts w:ascii="Garamond" w:hAnsi="Garamond"/>
          <w:bCs/>
          <w:sz w:val="24"/>
          <w:szCs w:val="24"/>
        </w:rPr>
        <w:t xml:space="preserve">Nové </w:t>
      </w:r>
      <w:proofErr w:type="gramStart"/>
      <w:r w:rsidRPr="0083473E">
        <w:rPr>
          <w:rFonts w:ascii="Garamond" w:hAnsi="Garamond"/>
          <w:bCs/>
          <w:sz w:val="24"/>
          <w:szCs w:val="24"/>
        </w:rPr>
        <w:t>věci  rejstříku</w:t>
      </w:r>
      <w:proofErr w:type="gramEnd"/>
      <w:r w:rsidRPr="0083473E">
        <w:rPr>
          <w:rFonts w:ascii="Garamond" w:hAnsi="Garamond"/>
          <w:bCs/>
          <w:sz w:val="24"/>
          <w:szCs w:val="24"/>
        </w:rPr>
        <w:t xml:space="preserve"> E (výkon   rozhodnutí) jsou  rozdělovány  automaticky dle obecného algoritmu programu  ISAS do soudních oddělení 22, 27 a 28.</w:t>
      </w:r>
    </w:p>
    <w:p w14:paraId="4101F0B5" w14:textId="77777777" w:rsidR="0083473E" w:rsidRPr="0083473E" w:rsidRDefault="0083473E" w:rsidP="0083473E">
      <w:pPr>
        <w:widowControl w:val="0"/>
        <w:autoSpaceDE w:val="0"/>
        <w:autoSpaceDN w:val="0"/>
        <w:adjustRightInd w:val="0"/>
        <w:ind w:right="23"/>
        <w:jc w:val="both"/>
        <w:rPr>
          <w:rFonts w:ascii="Garamond" w:hAnsi="Garamond"/>
          <w:bCs/>
          <w:sz w:val="24"/>
          <w:szCs w:val="24"/>
        </w:rPr>
      </w:pPr>
      <w:r w:rsidRPr="0083473E">
        <w:rPr>
          <w:rFonts w:ascii="Garamond" w:hAnsi="Garamond"/>
          <w:bCs/>
          <w:sz w:val="24"/>
          <w:szCs w:val="24"/>
        </w:rPr>
        <w:t xml:space="preserve">Po nařízení výkonu rozhodnutí se k provedení úkonů věci přiděluji do jednotlivých soudních oddělení dle koncového čísla spisové značky </w:t>
      </w:r>
      <w:r w:rsidRPr="0083473E">
        <w:rPr>
          <w:rFonts w:ascii="Garamond" w:hAnsi="Garamond"/>
          <w:bCs/>
          <w:sz w:val="24"/>
          <w:szCs w:val="24"/>
        </w:rPr>
        <w:br/>
        <w:t>22 /0,1,2,3/ 27 (4,5,6,) a 28 (7,8,9).</w:t>
      </w:r>
    </w:p>
    <w:p w14:paraId="027C2926" w14:textId="77777777" w:rsidR="0083473E" w:rsidRPr="0083473E" w:rsidRDefault="0083473E" w:rsidP="0083473E">
      <w:pPr>
        <w:widowControl w:val="0"/>
        <w:autoSpaceDE w:val="0"/>
        <w:autoSpaceDN w:val="0"/>
        <w:adjustRightInd w:val="0"/>
        <w:ind w:right="23"/>
        <w:jc w:val="both"/>
        <w:rPr>
          <w:rFonts w:ascii="Garamond" w:hAnsi="Garamond"/>
          <w:bCs/>
          <w:sz w:val="24"/>
          <w:szCs w:val="24"/>
        </w:rPr>
      </w:pPr>
      <w:r w:rsidRPr="0083473E">
        <w:rPr>
          <w:rFonts w:ascii="Garamond" w:hAnsi="Garamond"/>
          <w:bCs/>
          <w:sz w:val="24"/>
          <w:szCs w:val="24"/>
        </w:rPr>
        <w:t xml:space="preserve">Rejstřík </w:t>
      </w:r>
      <w:proofErr w:type="spellStart"/>
      <w:r w:rsidRPr="0083473E">
        <w:rPr>
          <w:rFonts w:ascii="Garamond" w:hAnsi="Garamond"/>
          <w:bCs/>
          <w:sz w:val="24"/>
          <w:szCs w:val="24"/>
        </w:rPr>
        <w:t>Nc</w:t>
      </w:r>
      <w:proofErr w:type="spellEnd"/>
      <w:r w:rsidRPr="0083473E">
        <w:rPr>
          <w:rFonts w:ascii="Garamond" w:hAnsi="Garamond"/>
          <w:bCs/>
          <w:sz w:val="24"/>
          <w:szCs w:val="24"/>
        </w:rPr>
        <w:t xml:space="preserve"> po nařízení exekuce se rozděluje do jednotlivých soudní oddělení dle koncového čísla spisové značky 22 /0,1,2,3/ 27 (4,5,6,) a 28 (7,8,9).</w:t>
      </w:r>
    </w:p>
    <w:p w14:paraId="70433EAA" w14:textId="77777777" w:rsidR="0083473E" w:rsidRPr="0083473E" w:rsidRDefault="0083473E" w:rsidP="0083473E">
      <w:pPr>
        <w:jc w:val="both"/>
        <w:rPr>
          <w:rFonts w:ascii="Garamond" w:hAnsi="Garamond"/>
          <w:bCs/>
          <w:sz w:val="24"/>
          <w:szCs w:val="24"/>
        </w:rPr>
      </w:pPr>
      <w:r w:rsidRPr="0083473E">
        <w:rPr>
          <w:rFonts w:ascii="Garamond" w:hAnsi="Garamond"/>
          <w:bCs/>
          <w:sz w:val="24"/>
          <w:szCs w:val="24"/>
        </w:rPr>
        <w:t xml:space="preserve">Nové věci rejstříku </w:t>
      </w:r>
      <w:proofErr w:type="spellStart"/>
      <w:r w:rsidRPr="0083473E">
        <w:rPr>
          <w:rFonts w:ascii="Garamond" w:hAnsi="Garamond"/>
          <w:bCs/>
          <w:sz w:val="24"/>
          <w:szCs w:val="24"/>
        </w:rPr>
        <w:t>Nc</w:t>
      </w:r>
      <w:proofErr w:type="spellEnd"/>
      <w:r w:rsidRPr="0083473E">
        <w:rPr>
          <w:rFonts w:ascii="Garamond" w:hAnsi="Garamond"/>
          <w:bCs/>
          <w:sz w:val="24"/>
          <w:szCs w:val="24"/>
        </w:rPr>
        <w:t xml:space="preserve"> (nejasné podání) jsou rozdělovány tajemníkům: Radek Pecina – sudá čísla, Pavel Soudek – lichá čísla.</w:t>
      </w:r>
    </w:p>
    <w:p w14:paraId="5EC7F1E0" w14:textId="77777777" w:rsidR="0083473E" w:rsidRPr="0083473E" w:rsidRDefault="0083473E" w:rsidP="0083473E">
      <w:pPr>
        <w:widowControl w:val="0"/>
        <w:autoSpaceDE w:val="0"/>
        <w:autoSpaceDN w:val="0"/>
        <w:adjustRightInd w:val="0"/>
        <w:ind w:right="23"/>
        <w:jc w:val="both"/>
        <w:rPr>
          <w:rFonts w:ascii="Garamond" w:hAnsi="Garamond"/>
          <w:bCs/>
          <w:sz w:val="24"/>
          <w:szCs w:val="24"/>
        </w:rPr>
      </w:pPr>
      <w:r w:rsidRPr="0083473E">
        <w:rPr>
          <w:rFonts w:ascii="Garamond" w:hAnsi="Garamond"/>
          <w:bCs/>
          <w:sz w:val="24"/>
          <w:szCs w:val="24"/>
        </w:rPr>
        <w:t>Vyšší soudní úřednice jsou příkazci operací podle zákona č. 320/2001 Sb., o finanční kontrole ve veřejné správě, ve znění pozdějších předpisů.</w:t>
      </w:r>
    </w:p>
    <w:p w14:paraId="3797015B" w14:textId="77777777" w:rsidR="0083473E" w:rsidRPr="0083473E" w:rsidRDefault="0083473E" w:rsidP="0083473E">
      <w:pPr>
        <w:widowControl w:val="0"/>
        <w:autoSpaceDE w:val="0"/>
        <w:autoSpaceDN w:val="0"/>
        <w:adjustRightInd w:val="0"/>
        <w:ind w:right="23"/>
        <w:jc w:val="both"/>
        <w:rPr>
          <w:rFonts w:ascii="Garamond" w:hAnsi="Garamond"/>
          <w:bCs/>
          <w:sz w:val="24"/>
          <w:szCs w:val="24"/>
        </w:rPr>
      </w:pPr>
      <w:r w:rsidRPr="0083473E">
        <w:rPr>
          <w:rFonts w:ascii="Garamond" w:hAnsi="Garamond"/>
          <w:bCs/>
          <w:sz w:val="24"/>
          <w:szCs w:val="24"/>
        </w:rPr>
        <w:t xml:space="preserve">Vyšší soudní úřednice jsou předsedou soudu pověřeny přítomností u výslechu osob prostřednictvím videokonference na základě dožádání jiného soudu. </w:t>
      </w:r>
    </w:p>
    <w:p w14:paraId="371BD7E0" w14:textId="77777777" w:rsidR="0083473E" w:rsidRPr="0083473E" w:rsidRDefault="0083473E" w:rsidP="0083473E">
      <w:pPr>
        <w:widowControl w:val="0"/>
        <w:autoSpaceDE w:val="0"/>
        <w:autoSpaceDN w:val="0"/>
        <w:adjustRightInd w:val="0"/>
        <w:ind w:right="23"/>
        <w:jc w:val="both"/>
        <w:rPr>
          <w:rFonts w:ascii="Garamond" w:hAnsi="Garamond"/>
          <w:sz w:val="24"/>
          <w:szCs w:val="24"/>
        </w:rPr>
      </w:pPr>
    </w:p>
    <w:p w14:paraId="423581B8" w14:textId="77777777" w:rsidR="0083473E" w:rsidRPr="0083473E" w:rsidRDefault="0083473E" w:rsidP="0083473E">
      <w:pPr>
        <w:widowControl w:val="0"/>
        <w:autoSpaceDE w:val="0"/>
        <w:autoSpaceDN w:val="0"/>
        <w:adjustRightInd w:val="0"/>
        <w:ind w:right="23"/>
        <w:jc w:val="both"/>
        <w:rPr>
          <w:rFonts w:ascii="Garamond" w:hAnsi="Garamond"/>
          <w:sz w:val="24"/>
          <w:szCs w:val="24"/>
        </w:rPr>
      </w:pPr>
    </w:p>
    <w:p w14:paraId="19BE456A" w14:textId="77777777" w:rsidR="0083473E" w:rsidRPr="0083473E" w:rsidRDefault="0083473E" w:rsidP="0083473E">
      <w:pPr>
        <w:rPr>
          <w:rFonts w:ascii="Garamond" w:hAnsi="Garamond"/>
          <w:sz w:val="24"/>
          <w:szCs w:val="24"/>
        </w:rPr>
      </w:pPr>
    </w:p>
    <w:p w14:paraId="3379B79E" w14:textId="1FF86CDD" w:rsidR="0083473E" w:rsidRPr="000B341E" w:rsidRDefault="0083473E" w:rsidP="0083473E">
      <w:pPr>
        <w:rPr>
          <w:rFonts w:ascii="Garamond" w:hAnsi="Garamond"/>
          <w:b/>
          <w:sz w:val="28"/>
          <w:szCs w:val="28"/>
        </w:rPr>
      </w:pPr>
      <w:r w:rsidRPr="000B341E">
        <w:rPr>
          <w:rFonts w:ascii="Garamond" w:hAnsi="Garamond"/>
          <w:b/>
          <w:sz w:val="28"/>
          <w:szCs w:val="28"/>
          <w:u w:val="single"/>
        </w:rPr>
        <w:t>Vyšší soudní úřednice</w:t>
      </w:r>
      <w:r w:rsidRPr="000B341E">
        <w:rPr>
          <w:rFonts w:ascii="Garamond" w:hAnsi="Garamond"/>
          <w:b/>
          <w:sz w:val="28"/>
          <w:szCs w:val="28"/>
        </w:rPr>
        <w:t xml:space="preserve"> </w:t>
      </w:r>
      <w:r w:rsidRPr="000B341E">
        <w:rPr>
          <w:rFonts w:ascii="Garamond" w:hAnsi="Garamond"/>
          <w:b/>
          <w:bCs/>
          <w:sz w:val="28"/>
          <w:szCs w:val="28"/>
        </w:rPr>
        <w:t xml:space="preserve">(soudní oddělení č. 22)  </w:t>
      </w:r>
      <w:r w:rsidR="000B341E">
        <w:rPr>
          <w:rFonts w:ascii="Garamond" w:hAnsi="Garamond"/>
          <w:b/>
          <w:bCs/>
          <w:sz w:val="28"/>
          <w:szCs w:val="28"/>
        </w:rPr>
        <w:t xml:space="preserve">       </w:t>
      </w:r>
      <w:r w:rsidRPr="000B341E">
        <w:rPr>
          <w:rFonts w:ascii="Garamond" w:hAnsi="Garamond"/>
          <w:b/>
          <w:bCs/>
          <w:sz w:val="28"/>
          <w:szCs w:val="28"/>
        </w:rPr>
        <w:t xml:space="preserve">               </w:t>
      </w:r>
      <w:r w:rsidRPr="000B341E">
        <w:rPr>
          <w:rFonts w:ascii="Garamond" w:hAnsi="Garamond"/>
          <w:b/>
          <w:sz w:val="28"/>
          <w:szCs w:val="28"/>
        </w:rPr>
        <w:t xml:space="preserve">                     </w:t>
      </w:r>
      <w:r w:rsidR="005E7B64" w:rsidRPr="000B341E">
        <w:rPr>
          <w:rFonts w:ascii="Garamond" w:hAnsi="Garamond"/>
          <w:b/>
          <w:sz w:val="28"/>
          <w:szCs w:val="28"/>
        </w:rPr>
        <w:t xml:space="preserve">                                  </w:t>
      </w:r>
      <w:r w:rsidRPr="000B341E">
        <w:rPr>
          <w:rFonts w:ascii="Garamond" w:hAnsi="Garamond"/>
          <w:b/>
          <w:sz w:val="28"/>
          <w:szCs w:val="28"/>
        </w:rPr>
        <w:t xml:space="preserve"> Ing. Martina Melniková</w:t>
      </w:r>
    </w:p>
    <w:p w14:paraId="5F860682" w14:textId="77777777" w:rsidR="0083473E" w:rsidRPr="0083473E" w:rsidRDefault="0083473E" w:rsidP="0083473E">
      <w:pPr>
        <w:rPr>
          <w:rFonts w:ascii="Garamond" w:hAnsi="Garamond"/>
          <w:sz w:val="24"/>
          <w:szCs w:val="24"/>
        </w:rPr>
      </w:pPr>
    </w:p>
    <w:p w14:paraId="33B48876" w14:textId="77777777" w:rsidR="0083473E" w:rsidRPr="0083473E" w:rsidRDefault="0083473E" w:rsidP="0083473E">
      <w:pPr>
        <w:rPr>
          <w:rFonts w:ascii="Garamond" w:hAnsi="Garamond"/>
          <w:sz w:val="24"/>
          <w:szCs w:val="24"/>
        </w:rPr>
      </w:pPr>
      <w:r w:rsidRPr="0083473E">
        <w:rPr>
          <w:rFonts w:ascii="Garamond" w:hAnsi="Garamond"/>
          <w:b/>
          <w:sz w:val="24"/>
          <w:szCs w:val="24"/>
        </w:rPr>
        <w:t>Zastupují v pořadí</w:t>
      </w:r>
      <w:r w:rsidRPr="0083473E">
        <w:rPr>
          <w:rFonts w:ascii="Garamond" w:hAnsi="Garamond"/>
          <w:sz w:val="24"/>
          <w:szCs w:val="24"/>
        </w:rPr>
        <w:t xml:space="preserve">: Ilona </w:t>
      </w:r>
      <w:proofErr w:type="spellStart"/>
      <w:r w:rsidRPr="0083473E">
        <w:rPr>
          <w:rFonts w:ascii="Garamond" w:hAnsi="Garamond"/>
          <w:sz w:val="24"/>
          <w:szCs w:val="24"/>
        </w:rPr>
        <w:t>Baboráková</w:t>
      </w:r>
      <w:proofErr w:type="spellEnd"/>
      <w:r w:rsidRPr="0083473E">
        <w:rPr>
          <w:rFonts w:ascii="Garamond" w:hAnsi="Garamond"/>
          <w:sz w:val="24"/>
          <w:szCs w:val="24"/>
        </w:rPr>
        <w:t>, Mirka Klimendová</w:t>
      </w:r>
    </w:p>
    <w:p w14:paraId="2FE3EB8A" w14:textId="77777777" w:rsidR="0083473E" w:rsidRPr="0083473E" w:rsidRDefault="0083473E" w:rsidP="0083473E">
      <w:pPr>
        <w:autoSpaceDE w:val="0"/>
        <w:autoSpaceDN w:val="0"/>
        <w:rPr>
          <w:rFonts w:ascii="Garamond" w:hAnsi="Garamond"/>
          <w:b/>
          <w:sz w:val="24"/>
          <w:szCs w:val="24"/>
        </w:rPr>
      </w:pPr>
    </w:p>
    <w:p w14:paraId="55CFCA59" w14:textId="77777777" w:rsidR="0083473E" w:rsidRPr="0083473E" w:rsidRDefault="0083473E" w:rsidP="0083473E">
      <w:pPr>
        <w:autoSpaceDE w:val="0"/>
        <w:autoSpaceDN w:val="0"/>
        <w:rPr>
          <w:rFonts w:ascii="Garamond" w:hAnsi="Garamond"/>
          <w:sz w:val="24"/>
          <w:szCs w:val="24"/>
        </w:rPr>
      </w:pPr>
      <w:r w:rsidRPr="0083473E">
        <w:rPr>
          <w:rFonts w:ascii="Garamond" w:hAnsi="Garamond"/>
          <w:b/>
          <w:sz w:val="24"/>
          <w:szCs w:val="24"/>
        </w:rPr>
        <w:t>Nadřízený soudce</w:t>
      </w:r>
      <w:r w:rsidRPr="0083473E">
        <w:rPr>
          <w:rFonts w:ascii="Garamond" w:hAnsi="Garamond"/>
          <w:sz w:val="24"/>
          <w:szCs w:val="24"/>
        </w:rPr>
        <w:t>: Mgr. Leoš Kastner</w:t>
      </w:r>
    </w:p>
    <w:p w14:paraId="1F92A189" w14:textId="77777777" w:rsidR="0083473E" w:rsidRPr="0083473E" w:rsidRDefault="0083473E" w:rsidP="0083473E">
      <w:pPr>
        <w:autoSpaceDE w:val="0"/>
        <w:autoSpaceDN w:val="0"/>
        <w:rPr>
          <w:rFonts w:ascii="Garamond" w:hAnsi="Garamond"/>
          <w:sz w:val="24"/>
          <w:szCs w:val="24"/>
        </w:rPr>
      </w:pPr>
    </w:p>
    <w:p w14:paraId="574BB925" w14:textId="77777777" w:rsidR="0083473E" w:rsidRPr="0083473E" w:rsidRDefault="0083473E" w:rsidP="0083473E">
      <w:pPr>
        <w:pStyle w:val="Odstavecseseznamem"/>
        <w:numPr>
          <w:ilvl w:val="0"/>
          <w:numId w:val="3"/>
        </w:numPr>
        <w:spacing w:line="240" w:lineRule="auto"/>
        <w:jc w:val="both"/>
        <w:rPr>
          <w:szCs w:val="24"/>
        </w:rPr>
      </w:pPr>
      <w:r w:rsidRPr="0083473E">
        <w:rPr>
          <w:szCs w:val="24"/>
        </w:rPr>
        <w:t>ve věcech rozhodovaných nadřízeným soudcem provádí na pokyn soudce dle § 11 zákona č. 121/2008 Sb. o VSÚ úkony při vyřizování jemu svěřené agendy,</w:t>
      </w:r>
    </w:p>
    <w:p w14:paraId="0F0A9903" w14:textId="77777777" w:rsidR="0083473E" w:rsidRPr="0083473E" w:rsidRDefault="0083473E" w:rsidP="0083473E">
      <w:pPr>
        <w:pStyle w:val="Odstavecseseznamem"/>
        <w:numPr>
          <w:ilvl w:val="0"/>
          <w:numId w:val="3"/>
        </w:numPr>
        <w:spacing w:line="240" w:lineRule="auto"/>
        <w:jc w:val="both"/>
        <w:rPr>
          <w:szCs w:val="24"/>
        </w:rPr>
      </w:pPr>
      <w:r w:rsidRPr="0083473E">
        <w:rPr>
          <w:szCs w:val="24"/>
        </w:rPr>
        <w:t>vyřizuje po nařízení exekuce a výkonu rozhodnutí na pokyn soudce rejstříky 5Nc, 29Nc, 5EXE, 5E,</w:t>
      </w:r>
    </w:p>
    <w:p w14:paraId="249CB007" w14:textId="77777777" w:rsidR="0083473E" w:rsidRPr="0083473E" w:rsidRDefault="0083473E" w:rsidP="0083473E">
      <w:pPr>
        <w:pStyle w:val="Odstavecseseznamem"/>
        <w:numPr>
          <w:ilvl w:val="0"/>
          <w:numId w:val="3"/>
        </w:numPr>
        <w:spacing w:line="240" w:lineRule="auto"/>
        <w:jc w:val="both"/>
        <w:rPr>
          <w:szCs w:val="24"/>
        </w:rPr>
      </w:pPr>
      <w:r w:rsidRPr="0083473E">
        <w:rPr>
          <w:szCs w:val="24"/>
        </w:rPr>
        <w:t xml:space="preserve">rozhoduje a provádí úkony ve věcech již napadlých a přidělených, </w:t>
      </w:r>
    </w:p>
    <w:p w14:paraId="2A19CF44" w14:textId="77777777" w:rsidR="0083473E" w:rsidRPr="0083473E" w:rsidRDefault="0083473E" w:rsidP="0083473E">
      <w:pPr>
        <w:pStyle w:val="Odstavecseseznamem"/>
        <w:numPr>
          <w:ilvl w:val="0"/>
          <w:numId w:val="3"/>
        </w:numPr>
        <w:spacing w:line="240" w:lineRule="auto"/>
        <w:jc w:val="both"/>
        <w:rPr>
          <w:szCs w:val="24"/>
        </w:rPr>
      </w:pPr>
      <w:r w:rsidRPr="0083473E">
        <w:rPr>
          <w:szCs w:val="24"/>
          <w:u w:val="single"/>
        </w:rPr>
        <w:t>vyřizuje agendu E</w:t>
      </w:r>
      <w:r w:rsidRPr="0083473E">
        <w:rPr>
          <w:szCs w:val="24"/>
        </w:rPr>
        <w:t xml:space="preserve"> (v rozsahu 100 %) – provádí úkony v souladu s § 11 podle § 14 písm. a, b, d) zákona č. 121/2008 Sb. o VSÚ,</w:t>
      </w:r>
    </w:p>
    <w:p w14:paraId="3B312B8F" w14:textId="77777777" w:rsidR="0083473E" w:rsidRPr="0083473E" w:rsidRDefault="0083473E" w:rsidP="0083473E">
      <w:pPr>
        <w:pStyle w:val="Odstavecseseznamem"/>
        <w:numPr>
          <w:ilvl w:val="0"/>
          <w:numId w:val="3"/>
        </w:numPr>
        <w:spacing w:line="240" w:lineRule="auto"/>
        <w:jc w:val="both"/>
        <w:rPr>
          <w:szCs w:val="24"/>
        </w:rPr>
      </w:pPr>
      <w:r w:rsidRPr="0083473E">
        <w:rPr>
          <w:szCs w:val="24"/>
        </w:rPr>
        <w:t>provádí úkony podle § 260 odst. 1, 2 o.s.ř.,</w:t>
      </w:r>
    </w:p>
    <w:p w14:paraId="6860EE34" w14:textId="77777777" w:rsidR="0083473E" w:rsidRPr="0083473E" w:rsidRDefault="0083473E" w:rsidP="0083473E">
      <w:pPr>
        <w:pStyle w:val="Odstavecseseznamem"/>
        <w:numPr>
          <w:ilvl w:val="0"/>
          <w:numId w:val="3"/>
        </w:numPr>
        <w:spacing w:line="240" w:lineRule="auto"/>
        <w:jc w:val="both"/>
        <w:rPr>
          <w:szCs w:val="24"/>
        </w:rPr>
      </w:pPr>
      <w:r w:rsidRPr="0083473E">
        <w:rPr>
          <w:szCs w:val="24"/>
        </w:rPr>
        <w:t>je-li exekučním titulem exekutorský či notářský zápis, provádí podkladové práce k rozhodování a k ostatním úkonům nadřízeného soudce,</w:t>
      </w:r>
    </w:p>
    <w:p w14:paraId="699F3840" w14:textId="77777777" w:rsidR="0083473E" w:rsidRPr="0083473E" w:rsidRDefault="0083473E" w:rsidP="0083473E">
      <w:pPr>
        <w:pStyle w:val="Odstavecseseznamem"/>
        <w:numPr>
          <w:ilvl w:val="0"/>
          <w:numId w:val="3"/>
        </w:numPr>
        <w:spacing w:line="240" w:lineRule="auto"/>
        <w:jc w:val="both"/>
        <w:rPr>
          <w:szCs w:val="24"/>
        </w:rPr>
      </w:pPr>
      <w:r w:rsidRPr="0083473E">
        <w:rPr>
          <w:szCs w:val="24"/>
          <w:u w:val="single"/>
        </w:rPr>
        <w:t>vyřizuje agendu EXE</w:t>
      </w:r>
      <w:r w:rsidRPr="0083473E">
        <w:rPr>
          <w:szCs w:val="24"/>
        </w:rPr>
        <w:t xml:space="preserve"> v rozsahu 100 % - provádí úkony v souladu s § 11 a podle § 14 písm. a, b, d) zákona č. 121/2008 Sb. o VSÚ,</w:t>
      </w:r>
    </w:p>
    <w:p w14:paraId="1C3DD6A7" w14:textId="77777777" w:rsidR="0083473E" w:rsidRPr="0083473E" w:rsidRDefault="0083473E" w:rsidP="0083473E">
      <w:pPr>
        <w:pStyle w:val="Odstavecseseznamem"/>
        <w:numPr>
          <w:ilvl w:val="0"/>
          <w:numId w:val="3"/>
        </w:numPr>
        <w:spacing w:line="240" w:lineRule="auto"/>
        <w:jc w:val="both"/>
        <w:rPr>
          <w:szCs w:val="24"/>
        </w:rPr>
      </w:pPr>
      <w:r w:rsidRPr="0083473E">
        <w:rPr>
          <w:szCs w:val="24"/>
        </w:rPr>
        <w:t>v případě nutnosti zajištění plynulého vyřizování agendy provádí vypravování písemností soudu</w:t>
      </w:r>
    </w:p>
    <w:p w14:paraId="0B60919F" w14:textId="77777777" w:rsidR="0083473E" w:rsidRPr="0083473E" w:rsidRDefault="0083473E" w:rsidP="0083473E">
      <w:pPr>
        <w:pStyle w:val="Odstavecseseznamem"/>
        <w:numPr>
          <w:ilvl w:val="0"/>
          <w:numId w:val="3"/>
        </w:numPr>
        <w:spacing w:line="240" w:lineRule="auto"/>
        <w:jc w:val="both"/>
        <w:rPr>
          <w:szCs w:val="24"/>
        </w:rPr>
      </w:pPr>
      <w:r w:rsidRPr="0083473E">
        <w:rPr>
          <w:szCs w:val="24"/>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12BF4925" w14:textId="77777777" w:rsidR="0083473E" w:rsidRPr="0083473E" w:rsidRDefault="0083473E" w:rsidP="0083473E">
      <w:pPr>
        <w:widowControl w:val="0"/>
        <w:autoSpaceDE w:val="0"/>
        <w:autoSpaceDN w:val="0"/>
        <w:adjustRightInd w:val="0"/>
        <w:ind w:right="23"/>
        <w:jc w:val="both"/>
        <w:rPr>
          <w:rFonts w:ascii="Garamond" w:hAnsi="Garamond"/>
          <w:sz w:val="24"/>
          <w:szCs w:val="24"/>
        </w:rPr>
      </w:pPr>
    </w:p>
    <w:p w14:paraId="4F65D5C0" w14:textId="77777777" w:rsidR="0083473E" w:rsidRPr="0083473E" w:rsidRDefault="0083473E" w:rsidP="0083473E">
      <w:pPr>
        <w:widowControl w:val="0"/>
        <w:autoSpaceDE w:val="0"/>
        <w:autoSpaceDN w:val="0"/>
        <w:adjustRightInd w:val="0"/>
        <w:ind w:right="23"/>
        <w:jc w:val="both"/>
        <w:rPr>
          <w:rFonts w:ascii="Garamond" w:hAnsi="Garamond"/>
          <w:sz w:val="24"/>
          <w:szCs w:val="24"/>
        </w:rPr>
      </w:pPr>
    </w:p>
    <w:p w14:paraId="10C60144" w14:textId="748A3CED" w:rsidR="0083473E" w:rsidRPr="000B341E" w:rsidRDefault="0083473E" w:rsidP="0083473E">
      <w:pPr>
        <w:tabs>
          <w:tab w:val="left" w:pos="709"/>
        </w:tabs>
        <w:spacing w:after="120"/>
        <w:jc w:val="both"/>
        <w:rPr>
          <w:rFonts w:ascii="Garamond" w:hAnsi="Garamond"/>
          <w:b/>
          <w:bCs/>
          <w:sz w:val="28"/>
          <w:szCs w:val="28"/>
        </w:rPr>
      </w:pPr>
      <w:r w:rsidRPr="000B341E">
        <w:rPr>
          <w:rFonts w:ascii="Garamond" w:hAnsi="Garamond"/>
          <w:b/>
          <w:bCs/>
          <w:sz w:val="28"/>
          <w:szCs w:val="28"/>
          <w:u w:val="single"/>
        </w:rPr>
        <w:t xml:space="preserve">Vyšší soudní úřednice </w:t>
      </w:r>
      <w:r w:rsidRPr="000B341E">
        <w:rPr>
          <w:rFonts w:ascii="Garamond" w:hAnsi="Garamond"/>
          <w:b/>
          <w:sz w:val="28"/>
          <w:szCs w:val="28"/>
          <w:u w:val="single"/>
        </w:rPr>
        <w:t>(soudní oddělení č. 27)</w:t>
      </w:r>
      <w:r w:rsidRPr="000B341E">
        <w:rPr>
          <w:rFonts w:ascii="Garamond" w:hAnsi="Garamond"/>
          <w:bCs/>
          <w:sz w:val="28"/>
          <w:szCs w:val="28"/>
        </w:rPr>
        <w:t xml:space="preserve"> </w:t>
      </w:r>
      <w:r w:rsidRPr="000B341E">
        <w:rPr>
          <w:rFonts w:ascii="Garamond" w:hAnsi="Garamond"/>
          <w:b/>
          <w:bCs/>
          <w:sz w:val="28"/>
          <w:szCs w:val="28"/>
        </w:rPr>
        <w:t xml:space="preserve">                                                        </w:t>
      </w:r>
      <w:r w:rsidR="005E7B64" w:rsidRPr="000B341E">
        <w:rPr>
          <w:rFonts w:ascii="Garamond" w:hAnsi="Garamond"/>
          <w:b/>
          <w:bCs/>
          <w:sz w:val="28"/>
          <w:szCs w:val="28"/>
        </w:rPr>
        <w:t xml:space="preserve">                            </w:t>
      </w:r>
      <w:r w:rsidRPr="000B341E">
        <w:rPr>
          <w:rFonts w:ascii="Garamond" w:hAnsi="Garamond"/>
          <w:b/>
          <w:bCs/>
          <w:sz w:val="28"/>
          <w:szCs w:val="28"/>
        </w:rPr>
        <w:t xml:space="preserve">  Mirka Klimendová</w:t>
      </w:r>
    </w:p>
    <w:p w14:paraId="172B515E" w14:textId="77777777" w:rsidR="0083473E" w:rsidRPr="0083473E" w:rsidRDefault="0083473E" w:rsidP="0083473E">
      <w:pPr>
        <w:tabs>
          <w:tab w:val="left" w:pos="709"/>
        </w:tabs>
        <w:spacing w:after="120"/>
        <w:jc w:val="both"/>
        <w:rPr>
          <w:rFonts w:ascii="Garamond" w:hAnsi="Garamond"/>
          <w:bCs/>
          <w:sz w:val="24"/>
          <w:szCs w:val="24"/>
        </w:rPr>
      </w:pPr>
      <w:r w:rsidRPr="0083473E">
        <w:rPr>
          <w:rFonts w:ascii="Garamond" w:hAnsi="Garamond"/>
          <w:b/>
          <w:bCs/>
          <w:sz w:val="24"/>
          <w:szCs w:val="24"/>
        </w:rPr>
        <w:t xml:space="preserve">Zastupuje: </w:t>
      </w:r>
      <w:r w:rsidRPr="0083473E">
        <w:rPr>
          <w:rFonts w:ascii="Garamond" w:hAnsi="Garamond"/>
          <w:bCs/>
          <w:sz w:val="24"/>
          <w:szCs w:val="24"/>
        </w:rPr>
        <w:t xml:space="preserve">Ilona </w:t>
      </w:r>
      <w:proofErr w:type="spellStart"/>
      <w:r w:rsidRPr="0083473E">
        <w:rPr>
          <w:rFonts w:ascii="Garamond" w:hAnsi="Garamond"/>
          <w:bCs/>
          <w:sz w:val="24"/>
          <w:szCs w:val="24"/>
        </w:rPr>
        <w:t>Baboráková</w:t>
      </w:r>
      <w:proofErr w:type="spellEnd"/>
      <w:r w:rsidRPr="0083473E">
        <w:rPr>
          <w:rFonts w:ascii="Garamond" w:hAnsi="Garamond"/>
          <w:bCs/>
          <w:sz w:val="24"/>
          <w:szCs w:val="24"/>
        </w:rPr>
        <w:t>, Ing. Martina Melniková</w:t>
      </w:r>
    </w:p>
    <w:p w14:paraId="73DD3772" w14:textId="77777777" w:rsidR="0083473E" w:rsidRPr="0083473E" w:rsidRDefault="0083473E" w:rsidP="0083473E">
      <w:pPr>
        <w:autoSpaceDE w:val="0"/>
        <w:autoSpaceDN w:val="0"/>
        <w:rPr>
          <w:rFonts w:ascii="Garamond" w:hAnsi="Garamond"/>
          <w:color w:val="FF0000"/>
          <w:sz w:val="24"/>
          <w:szCs w:val="24"/>
        </w:rPr>
      </w:pPr>
      <w:r w:rsidRPr="0083473E">
        <w:rPr>
          <w:rFonts w:ascii="Garamond" w:hAnsi="Garamond"/>
          <w:b/>
          <w:sz w:val="24"/>
          <w:szCs w:val="24"/>
        </w:rPr>
        <w:t>Nadřízený soudce</w:t>
      </w:r>
      <w:r w:rsidRPr="0083473E">
        <w:rPr>
          <w:rFonts w:ascii="Garamond" w:hAnsi="Garamond"/>
          <w:sz w:val="24"/>
          <w:szCs w:val="24"/>
        </w:rPr>
        <w:t>: Mgr. Leoš Kastner</w:t>
      </w:r>
    </w:p>
    <w:p w14:paraId="08A50861" w14:textId="77777777" w:rsidR="0083473E" w:rsidRPr="0083473E" w:rsidRDefault="0083473E" w:rsidP="0083473E">
      <w:pPr>
        <w:autoSpaceDE w:val="0"/>
        <w:autoSpaceDN w:val="0"/>
        <w:rPr>
          <w:rFonts w:ascii="Garamond" w:hAnsi="Garamond"/>
          <w:sz w:val="24"/>
          <w:szCs w:val="24"/>
        </w:rPr>
      </w:pPr>
    </w:p>
    <w:p w14:paraId="3E3F1D5F" w14:textId="77777777" w:rsidR="0083473E" w:rsidRPr="0083473E" w:rsidRDefault="0083473E" w:rsidP="0083473E">
      <w:pPr>
        <w:pStyle w:val="Odstavecseseznamem"/>
        <w:numPr>
          <w:ilvl w:val="0"/>
          <w:numId w:val="3"/>
        </w:numPr>
        <w:spacing w:line="240" w:lineRule="auto"/>
        <w:rPr>
          <w:szCs w:val="24"/>
        </w:rPr>
      </w:pPr>
      <w:r w:rsidRPr="0083473E">
        <w:rPr>
          <w:szCs w:val="24"/>
        </w:rPr>
        <w:t xml:space="preserve">rozhoduje a provádí úkony ve věcech již napadlých a přidělených, </w:t>
      </w:r>
    </w:p>
    <w:p w14:paraId="16569ED4" w14:textId="77777777" w:rsidR="0083473E" w:rsidRPr="0083473E" w:rsidRDefault="0083473E" w:rsidP="0083473E">
      <w:pPr>
        <w:pStyle w:val="Odstavecseseznamem"/>
        <w:numPr>
          <w:ilvl w:val="0"/>
          <w:numId w:val="3"/>
        </w:numPr>
        <w:spacing w:line="240" w:lineRule="auto"/>
        <w:jc w:val="both"/>
        <w:rPr>
          <w:szCs w:val="24"/>
        </w:rPr>
      </w:pPr>
      <w:r w:rsidRPr="0083473E">
        <w:rPr>
          <w:szCs w:val="24"/>
          <w:u w:val="single"/>
        </w:rPr>
        <w:t>vyřizuje agendu E</w:t>
      </w:r>
      <w:r w:rsidRPr="0083473E">
        <w:rPr>
          <w:szCs w:val="24"/>
        </w:rPr>
        <w:t xml:space="preserve"> (v rozsahu 100 %) – provádí úkony v souladu s § 11 podle § 14 písm. a, b, d) zákona č. 121/2008 Sb. o VSÚ,</w:t>
      </w:r>
    </w:p>
    <w:p w14:paraId="1417F247" w14:textId="77777777" w:rsidR="0083473E" w:rsidRPr="0083473E" w:rsidRDefault="0083473E" w:rsidP="0083473E">
      <w:pPr>
        <w:pStyle w:val="Odstavecseseznamem"/>
        <w:numPr>
          <w:ilvl w:val="0"/>
          <w:numId w:val="3"/>
        </w:numPr>
        <w:spacing w:line="240" w:lineRule="auto"/>
        <w:jc w:val="both"/>
        <w:rPr>
          <w:szCs w:val="24"/>
        </w:rPr>
      </w:pPr>
      <w:r w:rsidRPr="0083473E">
        <w:rPr>
          <w:szCs w:val="24"/>
        </w:rPr>
        <w:t>provádí úkony podle § 260 odst. 1, 2 o.s.ř.,</w:t>
      </w:r>
    </w:p>
    <w:p w14:paraId="75B6374D" w14:textId="77777777" w:rsidR="0083473E" w:rsidRPr="0083473E" w:rsidRDefault="0083473E" w:rsidP="0083473E">
      <w:pPr>
        <w:pStyle w:val="Odstavecseseznamem"/>
        <w:numPr>
          <w:ilvl w:val="0"/>
          <w:numId w:val="3"/>
        </w:numPr>
        <w:spacing w:line="240" w:lineRule="auto"/>
        <w:jc w:val="both"/>
        <w:rPr>
          <w:szCs w:val="24"/>
        </w:rPr>
      </w:pPr>
      <w:r w:rsidRPr="0083473E">
        <w:rPr>
          <w:szCs w:val="24"/>
        </w:rPr>
        <w:t>je-li exekučním titulem exekutorský či notářský zápis, provádí podkladové práce k rozhodování a k ostatním úkonům nadřízeného soudce,</w:t>
      </w:r>
    </w:p>
    <w:p w14:paraId="6A7476F0" w14:textId="77777777" w:rsidR="0083473E" w:rsidRPr="0083473E" w:rsidRDefault="0083473E" w:rsidP="0083473E">
      <w:pPr>
        <w:pStyle w:val="Odstavecseseznamem"/>
        <w:numPr>
          <w:ilvl w:val="0"/>
          <w:numId w:val="3"/>
        </w:numPr>
        <w:spacing w:line="240" w:lineRule="auto"/>
        <w:jc w:val="both"/>
        <w:rPr>
          <w:szCs w:val="24"/>
        </w:rPr>
      </w:pPr>
      <w:r w:rsidRPr="0083473E">
        <w:rPr>
          <w:szCs w:val="24"/>
          <w:u w:val="single"/>
        </w:rPr>
        <w:t>vyřizuje agendu EXE</w:t>
      </w:r>
      <w:r w:rsidRPr="0083473E">
        <w:rPr>
          <w:szCs w:val="24"/>
        </w:rPr>
        <w:t xml:space="preserve"> v rozsahu 100 % - provádí úkony v souladu s § 11 a podle § 14 písm. a, b, d) zákona č. 121/2008 Sb. o VSÚ,</w:t>
      </w:r>
    </w:p>
    <w:p w14:paraId="1103B9AB" w14:textId="77777777" w:rsidR="0083473E" w:rsidRPr="0083473E" w:rsidRDefault="0083473E" w:rsidP="0083473E">
      <w:pPr>
        <w:pStyle w:val="Odstavecseseznamem"/>
        <w:numPr>
          <w:ilvl w:val="0"/>
          <w:numId w:val="3"/>
        </w:numPr>
        <w:spacing w:line="240" w:lineRule="auto"/>
        <w:jc w:val="both"/>
        <w:rPr>
          <w:szCs w:val="24"/>
        </w:rPr>
      </w:pPr>
      <w:r w:rsidRPr="0083473E">
        <w:rPr>
          <w:szCs w:val="24"/>
        </w:rPr>
        <w:t>provádí další úkony při vyřizování svěřené agendy za podmínek § 11 zákona č. 121/2008 Sb. o VSÚ,</w:t>
      </w:r>
    </w:p>
    <w:p w14:paraId="56F69ED9" w14:textId="77777777" w:rsidR="0083473E" w:rsidRPr="0083473E" w:rsidRDefault="0083473E" w:rsidP="0083473E">
      <w:pPr>
        <w:pStyle w:val="Odstavecseseznamem"/>
        <w:numPr>
          <w:ilvl w:val="0"/>
          <w:numId w:val="3"/>
        </w:numPr>
        <w:jc w:val="both"/>
        <w:rPr>
          <w:szCs w:val="24"/>
        </w:rPr>
      </w:pPr>
      <w:r w:rsidRPr="0083473E">
        <w:rPr>
          <w:szCs w:val="24"/>
        </w:rPr>
        <w:t>v případě nutnosti zajištění plynulého vyřizování agendy provádí vypravování písemností soudu</w:t>
      </w:r>
    </w:p>
    <w:p w14:paraId="4E38E0D8" w14:textId="77777777" w:rsidR="0083473E" w:rsidRPr="0083473E" w:rsidRDefault="0083473E" w:rsidP="0083473E">
      <w:pPr>
        <w:pStyle w:val="Odstavecseseznamem"/>
        <w:numPr>
          <w:ilvl w:val="0"/>
          <w:numId w:val="3"/>
        </w:numPr>
        <w:spacing w:line="240" w:lineRule="auto"/>
        <w:jc w:val="both"/>
        <w:rPr>
          <w:szCs w:val="24"/>
        </w:rPr>
      </w:pPr>
      <w:r w:rsidRPr="0083473E">
        <w:rPr>
          <w:szCs w:val="24"/>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77169B87" w14:textId="77777777" w:rsidR="0083473E" w:rsidRPr="0083473E" w:rsidRDefault="0083473E" w:rsidP="0083473E">
      <w:pPr>
        <w:widowControl w:val="0"/>
        <w:autoSpaceDE w:val="0"/>
        <w:autoSpaceDN w:val="0"/>
        <w:adjustRightInd w:val="0"/>
        <w:ind w:right="23"/>
        <w:jc w:val="both"/>
        <w:rPr>
          <w:rFonts w:ascii="Garamond" w:hAnsi="Garamond"/>
          <w:sz w:val="24"/>
          <w:szCs w:val="24"/>
        </w:rPr>
      </w:pPr>
    </w:p>
    <w:p w14:paraId="39597AD0" w14:textId="2B2D9FDB" w:rsidR="0083473E" w:rsidRPr="000B341E" w:rsidRDefault="0083473E" w:rsidP="0083473E">
      <w:pPr>
        <w:tabs>
          <w:tab w:val="left" w:pos="709"/>
        </w:tabs>
        <w:spacing w:after="120"/>
        <w:jc w:val="both"/>
        <w:rPr>
          <w:rFonts w:ascii="Garamond" w:hAnsi="Garamond"/>
          <w:b/>
          <w:bCs/>
          <w:sz w:val="28"/>
          <w:szCs w:val="28"/>
        </w:rPr>
      </w:pPr>
      <w:r w:rsidRPr="000B341E">
        <w:rPr>
          <w:rFonts w:ascii="Garamond" w:hAnsi="Garamond"/>
          <w:b/>
          <w:bCs/>
          <w:sz w:val="28"/>
          <w:szCs w:val="28"/>
          <w:u w:val="single"/>
        </w:rPr>
        <w:t xml:space="preserve">Vyšší soudní úřednice </w:t>
      </w:r>
      <w:r w:rsidRPr="000B341E">
        <w:rPr>
          <w:rFonts w:ascii="Garamond" w:hAnsi="Garamond"/>
          <w:b/>
          <w:sz w:val="28"/>
          <w:szCs w:val="28"/>
          <w:u w:val="single"/>
        </w:rPr>
        <w:t>(soudní oddělení č. 28)</w:t>
      </w:r>
      <w:r w:rsidRPr="000B341E">
        <w:rPr>
          <w:rFonts w:ascii="Garamond" w:hAnsi="Garamond"/>
          <w:bCs/>
          <w:sz w:val="28"/>
          <w:szCs w:val="28"/>
        </w:rPr>
        <w:t xml:space="preserve"> </w:t>
      </w:r>
      <w:r w:rsidRPr="000B341E">
        <w:rPr>
          <w:rFonts w:ascii="Garamond" w:hAnsi="Garamond"/>
          <w:b/>
          <w:bCs/>
          <w:sz w:val="28"/>
          <w:szCs w:val="28"/>
        </w:rPr>
        <w:t xml:space="preserve">                                                              </w:t>
      </w:r>
      <w:r w:rsidR="005E7B64" w:rsidRPr="000B341E">
        <w:rPr>
          <w:rFonts w:ascii="Garamond" w:hAnsi="Garamond"/>
          <w:b/>
          <w:bCs/>
          <w:sz w:val="28"/>
          <w:szCs w:val="28"/>
        </w:rPr>
        <w:t xml:space="preserve">                          </w:t>
      </w:r>
      <w:r w:rsidRPr="000B341E">
        <w:rPr>
          <w:rFonts w:ascii="Garamond" w:hAnsi="Garamond"/>
          <w:b/>
          <w:bCs/>
          <w:sz w:val="28"/>
          <w:szCs w:val="28"/>
        </w:rPr>
        <w:t xml:space="preserve">Ilona </w:t>
      </w:r>
      <w:proofErr w:type="spellStart"/>
      <w:r w:rsidRPr="000B341E">
        <w:rPr>
          <w:rFonts w:ascii="Garamond" w:hAnsi="Garamond"/>
          <w:b/>
          <w:bCs/>
          <w:sz w:val="28"/>
          <w:szCs w:val="28"/>
        </w:rPr>
        <w:t>Baboráková</w:t>
      </w:r>
      <w:proofErr w:type="spellEnd"/>
    </w:p>
    <w:p w14:paraId="38C93F46" w14:textId="77777777" w:rsidR="0083473E" w:rsidRPr="0083473E" w:rsidRDefault="0083473E" w:rsidP="0083473E">
      <w:pPr>
        <w:tabs>
          <w:tab w:val="left" w:pos="709"/>
        </w:tabs>
        <w:spacing w:after="120"/>
        <w:jc w:val="both"/>
        <w:rPr>
          <w:rFonts w:ascii="Garamond" w:hAnsi="Garamond"/>
          <w:bCs/>
          <w:sz w:val="24"/>
          <w:szCs w:val="24"/>
        </w:rPr>
      </w:pPr>
      <w:r w:rsidRPr="0083473E">
        <w:rPr>
          <w:rFonts w:ascii="Garamond" w:hAnsi="Garamond"/>
          <w:b/>
          <w:bCs/>
          <w:sz w:val="24"/>
          <w:szCs w:val="24"/>
        </w:rPr>
        <w:t xml:space="preserve">Zastupuje: </w:t>
      </w:r>
      <w:r w:rsidRPr="0083473E">
        <w:rPr>
          <w:rFonts w:ascii="Garamond" w:hAnsi="Garamond"/>
          <w:bCs/>
          <w:sz w:val="24"/>
          <w:szCs w:val="24"/>
        </w:rPr>
        <w:t>Mirka Klimendová, Ing. Martina Melniková</w:t>
      </w:r>
    </w:p>
    <w:p w14:paraId="1B8D45BC" w14:textId="77777777" w:rsidR="0083473E" w:rsidRPr="0083473E" w:rsidRDefault="0083473E" w:rsidP="0083473E">
      <w:pPr>
        <w:autoSpaceDE w:val="0"/>
        <w:autoSpaceDN w:val="0"/>
        <w:rPr>
          <w:rFonts w:ascii="Garamond" w:hAnsi="Garamond"/>
          <w:color w:val="FF0000"/>
          <w:sz w:val="24"/>
          <w:szCs w:val="24"/>
        </w:rPr>
      </w:pPr>
      <w:r w:rsidRPr="0083473E">
        <w:rPr>
          <w:rFonts w:ascii="Garamond" w:hAnsi="Garamond"/>
          <w:b/>
          <w:sz w:val="24"/>
          <w:szCs w:val="24"/>
        </w:rPr>
        <w:t>Nadřízený soudce</w:t>
      </w:r>
      <w:r w:rsidRPr="0083473E">
        <w:rPr>
          <w:rFonts w:ascii="Garamond" w:hAnsi="Garamond"/>
          <w:sz w:val="24"/>
          <w:szCs w:val="24"/>
        </w:rPr>
        <w:t>: Mgr. Leoš Kastner</w:t>
      </w:r>
    </w:p>
    <w:p w14:paraId="15B906F4" w14:textId="77777777" w:rsidR="0083473E" w:rsidRPr="0083473E" w:rsidRDefault="0083473E" w:rsidP="0083473E">
      <w:pPr>
        <w:tabs>
          <w:tab w:val="left" w:pos="709"/>
        </w:tabs>
        <w:spacing w:after="120"/>
        <w:jc w:val="both"/>
        <w:rPr>
          <w:rFonts w:ascii="Garamond" w:hAnsi="Garamond"/>
          <w:bCs/>
          <w:sz w:val="24"/>
          <w:szCs w:val="24"/>
        </w:rPr>
      </w:pPr>
    </w:p>
    <w:p w14:paraId="764C8751" w14:textId="77777777" w:rsidR="0083473E" w:rsidRPr="0083473E" w:rsidRDefault="0083473E" w:rsidP="0083473E">
      <w:pPr>
        <w:pStyle w:val="Odstavecseseznamem"/>
        <w:numPr>
          <w:ilvl w:val="0"/>
          <w:numId w:val="3"/>
        </w:numPr>
        <w:spacing w:line="240" w:lineRule="auto"/>
        <w:rPr>
          <w:szCs w:val="24"/>
        </w:rPr>
      </w:pPr>
      <w:r w:rsidRPr="0083473E">
        <w:rPr>
          <w:szCs w:val="24"/>
        </w:rPr>
        <w:t xml:space="preserve">rozhoduje a provádí úkony ve věcech již napadlých a přidělených, </w:t>
      </w:r>
    </w:p>
    <w:p w14:paraId="70F035F8" w14:textId="77777777" w:rsidR="0083473E" w:rsidRPr="0083473E" w:rsidRDefault="0083473E" w:rsidP="0083473E">
      <w:pPr>
        <w:pStyle w:val="Odstavecseseznamem"/>
        <w:numPr>
          <w:ilvl w:val="0"/>
          <w:numId w:val="3"/>
        </w:numPr>
        <w:spacing w:line="240" w:lineRule="auto"/>
        <w:rPr>
          <w:szCs w:val="24"/>
        </w:rPr>
      </w:pPr>
      <w:r w:rsidRPr="0083473E">
        <w:rPr>
          <w:szCs w:val="24"/>
          <w:u w:val="single"/>
        </w:rPr>
        <w:t>vyřizuje agendu E</w:t>
      </w:r>
      <w:r w:rsidRPr="0083473E">
        <w:rPr>
          <w:szCs w:val="24"/>
        </w:rPr>
        <w:t xml:space="preserve"> (v rozsahu 100 %) – provádí úkony v souladu s § 11 podle § 14 písm. a, b, d) zákona č. 121/2008 Sb. o VSÚ,</w:t>
      </w:r>
    </w:p>
    <w:p w14:paraId="4A535B90" w14:textId="77777777" w:rsidR="0083473E" w:rsidRPr="0083473E" w:rsidRDefault="0083473E" w:rsidP="0083473E">
      <w:pPr>
        <w:pStyle w:val="Odstavecseseznamem"/>
        <w:numPr>
          <w:ilvl w:val="0"/>
          <w:numId w:val="3"/>
        </w:numPr>
        <w:spacing w:line="240" w:lineRule="auto"/>
        <w:rPr>
          <w:szCs w:val="24"/>
        </w:rPr>
      </w:pPr>
      <w:r w:rsidRPr="0083473E">
        <w:rPr>
          <w:szCs w:val="24"/>
        </w:rPr>
        <w:t>provádí úkony podle § 260 odst. 1, 2 o.s.ř.,</w:t>
      </w:r>
    </w:p>
    <w:p w14:paraId="7AEC6F83" w14:textId="77777777" w:rsidR="0083473E" w:rsidRPr="0083473E" w:rsidRDefault="0083473E" w:rsidP="0083473E">
      <w:pPr>
        <w:pStyle w:val="Odstavecseseznamem"/>
        <w:numPr>
          <w:ilvl w:val="0"/>
          <w:numId w:val="3"/>
        </w:numPr>
        <w:spacing w:line="240" w:lineRule="auto"/>
        <w:rPr>
          <w:szCs w:val="24"/>
        </w:rPr>
      </w:pPr>
      <w:r w:rsidRPr="0083473E">
        <w:rPr>
          <w:szCs w:val="24"/>
        </w:rPr>
        <w:t>je-li exekučním titulem exekutorský či notářský zápis, provádí podkladové práce k rozhodování a k ostatním úkonům nadřízeného soudce,</w:t>
      </w:r>
    </w:p>
    <w:p w14:paraId="5B7EEA60" w14:textId="77777777" w:rsidR="0083473E" w:rsidRPr="0083473E" w:rsidRDefault="0083473E" w:rsidP="0083473E">
      <w:pPr>
        <w:pStyle w:val="Odstavecseseznamem"/>
        <w:numPr>
          <w:ilvl w:val="0"/>
          <w:numId w:val="3"/>
        </w:numPr>
        <w:spacing w:line="240" w:lineRule="auto"/>
        <w:rPr>
          <w:szCs w:val="24"/>
        </w:rPr>
      </w:pPr>
      <w:r w:rsidRPr="0083473E">
        <w:rPr>
          <w:szCs w:val="24"/>
          <w:u w:val="single"/>
        </w:rPr>
        <w:t>vyřizuje agendu EXE</w:t>
      </w:r>
      <w:r w:rsidRPr="0083473E">
        <w:rPr>
          <w:szCs w:val="24"/>
        </w:rPr>
        <w:t xml:space="preserve"> v rozsahu 100 % - provádí úkony v souladu s § 11 a podle § 14 písm. a, b, d) zákona č. 121/2008 Sb. o VSÚ,</w:t>
      </w:r>
    </w:p>
    <w:p w14:paraId="2EF25365" w14:textId="77777777" w:rsidR="0083473E" w:rsidRPr="0083473E" w:rsidRDefault="0083473E" w:rsidP="0083473E">
      <w:pPr>
        <w:pStyle w:val="Odstavecseseznamem"/>
        <w:numPr>
          <w:ilvl w:val="0"/>
          <w:numId w:val="3"/>
        </w:numPr>
        <w:spacing w:line="240" w:lineRule="auto"/>
        <w:rPr>
          <w:szCs w:val="24"/>
        </w:rPr>
      </w:pPr>
      <w:r w:rsidRPr="0083473E">
        <w:rPr>
          <w:szCs w:val="24"/>
        </w:rPr>
        <w:t>provádí další úkony při vyřizování svěřené agendy za podmínek § 11 zákona č. 121/2008 Sb. o VSÚ,</w:t>
      </w:r>
    </w:p>
    <w:p w14:paraId="21762076" w14:textId="77777777" w:rsidR="0083473E" w:rsidRPr="0083473E" w:rsidRDefault="0083473E" w:rsidP="0083473E">
      <w:pPr>
        <w:pStyle w:val="Odstavecseseznamem"/>
        <w:numPr>
          <w:ilvl w:val="0"/>
          <w:numId w:val="3"/>
        </w:numPr>
        <w:spacing w:line="240" w:lineRule="auto"/>
        <w:rPr>
          <w:szCs w:val="24"/>
        </w:rPr>
      </w:pPr>
      <w:r w:rsidRPr="0083473E">
        <w:rPr>
          <w:szCs w:val="24"/>
        </w:rPr>
        <w:t>v případě nutnosti zajištění plynulého vyřizování agendy provádí vypravování písemností soudu,</w:t>
      </w:r>
    </w:p>
    <w:p w14:paraId="4BC80F61" w14:textId="77777777" w:rsidR="0083473E" w:rsidRPr="0083473E" w:rsidRDefault="0083473E" w:rsidP="0083473E">
      <w:pPr>
        <w:pStyle w:val="Odstavecseseznamem"/>
        <w:numPr>
          <w:ilvl w:val="0"/>
          <w:numId w:val="3"/>
        </w:numPr>
        <w:spacing w:line="240" w:lineRule="auto"/>
        <w:rPr>
          <w:szCs w:val="24"/>
        </w:rPr>
      </w:pPr>
      <w:r w:rsidRPr="0083473E">
        <w:rPr>
          <w:szCs w:val="24"/>
        </w:rPr>
        <w:t>vyřizuje po nařízení exekuce a výkonu rozhodnutí na pokyn soudce rejstříky 5Nc, 29Nc, 5EXE, 5E</w:t>
      </w:r>
    </w:p>
    <w:p w14:paraId="5502E523" w14:textId="77777777" w:rsidR="0083473E" w:rsidRPr="0083473E" w:rsidRDefault="0083473E" w:rsidP="0083473E">
      <w:pPr>
        <w:pStyle w:val="Odstavecseseznamem"/>
        <w:numPr>
          <w:ilvl w:val="0"/>
          <w:numId w:val="3"/>
        </w:numPr>
        <w:spacing w:line="240" w:lineRule="auto"/>
        <w:jc w:val="both"/>
        <w:rPr>
          <w:szCs w:val="24"/>
        </w:rPr>
      </w:pPr>
      <w:r w:rsidRPr="0083473E">
        <w:rPr>
          <w:szCs w:val="24"/>
        </w:rPr>
        <w:lastRenderedPageBreak/>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6B1D54F1" w14:textId="77777777" w:rsidR="0083473E" w:rsidRPr="0083473E" w:rsidRDefault="0083473E" w:rsidP="0083473E">
      <w:pPr>
        <w:pStyle w:val="Zkladntext3"/>
        <w:jc w:val="center"/>
        <w:rPr>
          <w:rFonts w:ascii="Garamond" w:hAnsi="Garamond"/>
          <w:b/>
          <w:bCs/>
          <w:sz w:val="24"/>
          <w:szCs w:val="24"/>
        </w:rPr>
      </w:pPr>
    </w:p>
    <w:p w14:paraId="5F508A99" w14:textId="77777777" w:rsidR="0083473E" w:rsidRPr="000B341E" w:rsidRDefault="0083473E" w:rsidP="0083473E">
      <w:pPr>
        <w:pStyle w:val="Zkladntext3"/>
        <w:jc w:val="center"/>
        <w:rPr>
          <w:rFonts w:ascii="Garamond" w:hAnsi="Garamond"/>
          <w:b/>
          <w:bCs/>
          <w:sz w:val="28"/>
          <w:szCs w:val="28"/>
        </w:rPr>
      </w:pPr>
      <w:r w:rsidRPr="000B341E">
        <w:rPr>
          <w:rFonts w:ascii="Garamond" w:hAnsi="Garamond"/>
          <w:b/>
          <w:bCs/>
          <w:sz w:val="28"/>
          <w:szCs w:val="28"/>
        </w:rPr>
        <w:t>Rejstříkové vedoucí</w:t>
      </w:r>
    </w:p>
    <w:p w14:paraId="2FE202E6" w14:textId="77777777" w:rsidR="0083473E" w:rsidRPr="0083473E" w:rsidRDefault="0083473E" w:rsidP="0083473E">
      <w:pPr>
        <w:pStyle w:val="Zkladntext3"/>
        <w:rPr>
          <w:rFonts w:ascii="Garamond" w:hAnsi="Garamond"/>
          <w:b/>
          <w:bCs/>
          <w:sz w:val="24"/>
          <w:szCs w:val="24"/>
        </w:rPr>
      </w:pPr>
    </w:p>
    <w:p w14:paraId="0C95F9F0" w14:textId="77777777" w:rsidR="0083473E" w:rsidRPr="0083473E" w:rsidRDefault="0083473E" w:rsidP="0083473E">
      <w:pPr>
        <w:pStyle w:val="Zkladntext3"/>
        <w:rPr>
          <w:rFonts w:ascii="Garamond" w:hAnsi="Garamond"/>
          <w:b/>
          <w:bCs/>
          <w:sz w:val="24"/>
          <w:szCs w:val="24"/>
        </w:rPr>
      </w:pPr>
    </w:p>
    <w:p w14:paraId="70A2317E" w14:textId="7FF1D7EB" w:rsidR="0083473E" w:rsidRPr="000B341E" w:rsidRDefault="0083473E" w:rsidP="0083473E">
      <w:pPr>
        <w:pStyle w:val="Zkladntext3"/>
        <w:rPr>
          <w:rFonts w:ascii="Garamond" w:hAnsi="Garamond"/>
          <w:b/>
          <w:bCs/>
          <w:sz w:val="28"/>
          <w:szCs w:val="28"/>
        </w:rPr>
      </w:pPr>
      <w:r w:rsidRPr="000B341E">
        <w:rPr>
          <w:rFonts w:ascii="Garamond" w:hAnsi="Garamond"/>
          <w:b/>
          <w:bCs/>
          <w:sz w:val="28"/>
          <w:szCs w:val="28"/>
          <w:u w:val="single"/>
        </w:rPr>
        <w:t xml:space="preserve">Rejstříková vedoucí </w:t>
      </w:r>
      <w:r w:rsidRPr="000B341E">
        <w:rPr>
          <w:rFonts w:ascii="Garamond" w:hAnsi="Garamond"/>
          <w:b/>
          <w:bCs/>
          <w:sz w:val="28"/>
          <w:szCs w:val="28"/>
        </w:rPr>
        <w:t xml:space="preserve">                   </w:t>
      </w:r>
      <w:r w:rsidR="000B341E">
        <w:rPr>
          <w:rFonts w:ascii="Garamond" w:hAnsi="Garamond"/>
          <w:b/>
          <w:bCs/>
          <w:sz w:val="28"/>
          <w:szCs w:val="28"/>
        </w:rPr>
        <w:t xml:space="preserve">  </w:t>
      </w:r>
      <w:r w:rsidRPr="000B341E">
        <w:rPr>
          <w:rFonts w:ascii="Garamond" w:hAnsi="Garamond"/>
          <w:b/>
          <w:bCs/>
          <w:sz w:val="28"/>
          <w:szCs w:val="28"/>
        </w:rPr>
        <w:t xml:space="preserve">                                                                               </w:t>
      </w:r>
      <w:r w:rsidR="005E7B64" w:rsidRPr="000B341E">
        <w:rPr>
          <w:rFonts w:ascii="Garamond" w:hAnsi="Garamond"/>
          <w:b/>
          <w:bCs/>
          <w:sz w:val="28"/>
          <w:szCs w:val="28"/>
        </w:rPr>
        <w:t xml:space="preserve">                                </w:t>
      </w:r>
      <w:r w:rsidRPr="000B341E">
        <w:rPr>
          <w:rFonts w:ascii="Garamond" w:hAnsi="Garamond"/>
          <w:b/>
          <w:bCs/>
          <w:sz w:val="28"/>
          <w:szCs w:val="28"/>
        </w:rPr>
        <w:t xml:space="preserve"> Andrea </w:t>
      </w:r>
      <w:proofErr w:type="spellStart"/>
      <w:r w:rsidRPr="000B341E">
        <w:rPr>
          <w:rFonts w:ascii="Garamond" w:hAnsi="Garamond"/>
          <w:b/>
          <w:bCs/>
          <w:sz w:val="28"/>
          <w:szCs w:val="28"/>
        </w:rPr>
        <w:t>Tkáčiková</w:t>
      </w:r>
      <w:proofErr w:type="spellEnd"/>
      <w:r w:rsidRPr="000B341E">
        <w:rPr>
          <w:rFonts w:ascii="Garamond" w:hAnsi="Garamond"/>
          <w:b/>
          <w:bCs/>
          <w:sz w:val="28"/>
          <w:szCs w:val="28"/>
        </w:rPr>
        <w:t xml:space="preserve"> </w:t>
      </w:r>
    </w:p>
    <w:p w14:paraId="1951AFA7" w14:textId="77777777" w:rsidR="0083473E" w:rsidRPr="0083473E" w:rsidRDefault="0083473E" w:rsidP="0083473E">
      <w:pPr>
        <w:pStyle w:val="Zkladntext3"/>
        <w:rPr>
          <w:rFonts w:ascii="Garamond" w:hAnsi="Garamond"/>
          <w:b/>
          <w:bCs/>
          <w:sz w:val="24"/>
          <w:szCs w:val="24"/>
        </w:rPr>
      </w:pPr>
    </w:p>
    <w:p w14:paraId="6DCC5D53" w14:textId="77777777" w:rsidR="0083473E" w:rsidRPr="0083473E" w:rsidRDefault="0083473E" w:rsidP="0083473E">
      <w:pPr>
        <w:pStyle w:val="Odstavecseseznamem"/>
        <w:ind w:left="0"/>
        <w:jc w:val="both"/>
        <w:rPr>
          <w:bCs/>
          <w:szCs w:val="24"/>
        </w:rPr>
      </w:pPr>
      <w:r w:rsidRPr="0083473E">
        <w:rPr>
          <w:b/>
          <w:bCs/>
          <w:szCs w:val="24"/>
        </w:rPr>
        <w:t>Zastupuje</w:t>
      </w:r>
      <w:r w:rsidRPr="005E7B64">
        <w:rPr>
          <w:b/>
          <w:bCs/>
          <w:szCs w:val="24"/>
        </w:rPr>
        <w:t xml:space="preserve">: </w:t>
      </w:r>
      <w:r w:rsidRPr="005E7B64">
        <w:rPr>
          <w:bCs/>
          <w:szCs w:val="24"/>
        </w:rPr>
        <w:t>Jana Amblerová</w:t>
      </w:r>
    </w:p>
    <w:p w14:paraId="54253A2E" w14:textId="77777777" w:rsidR="0083473E" w:rsidRPr="0083473E" w:rsidRDefault="0083473E" w:rsidP="0083473E">
      <w:pPr>
        <w:tabs>
          <w:tab w:val="left" w:pos="5670"/>
        </w:tabs>
        <w:jc w:val="both"/>
        <w:rPr>
          <w:rFonts w:ascii="Garamond" w:hAnsi="Garamond"/>
          <w:b/>
          <w:bCs/>
          <w:sz w:val="24"/>
          <w:szCs w:val="24"/>
        </w:rPr>
      </w:pPr>
    </w:p>
    <w:p w14:paraId="3335C875" w14:textId="77777777" w:rsidR="0083473E" w:rsidRPr="0083473E" w:rsidRDefault="0083473E" w:rsidP="0083473E">
      <w:pPr>
        <w:pStyle w:val="Odstavecseseznamem"/>
        <w:numPr>
          <w:ilvl w:val="0"/>
          <w:numId w:val="11"/>
        </w:numPr>
        <w:tabs>
          <w:tab w:val="left" w:pos="5670"/>
        </w:tabs>
        <w:spacing w:line="240" w:lineRule="auto"/>
        <w:jc w:val="both"/>
        <w:rPr>
          <w:szCs w:val="24"/>
        </w:rPr>
      </w:pPr>
      <w:r w:rsidRPr="0083473E">
        <w:rPr>
          <w:szCs w:val="24"/>
        </w:rPr>
        <w:t xml:space="preserve">vede rejstřík </w:t>
      </w:r>
      <w:proofErr w:type="spellStart"/>
      <w:r w:rsidRPr="0083473E">
        <w:rPr>
          <w:szCs w:val="24"/>
        </w:rPr>
        <w:t>Nc</w:t>
      </w:r>
      <w:proofErr w:type="spellEnd"/>
      <w:r w:rsidRPr="0083473E">
        <w:rPr>
          <w:szCs w:val="24"/>
        </w:rPr>
        <w:t xml:space="preserve">, EXE, E, </w:t>
      </w:r>
      <w:proofErr w:type="gramStart"/>
      <w:r w:rsidRPr="0083473E">
        <w:rPr>
          <w:szCs w:val="24"/>
        </w:rPr>
        <w:t>Cd - lichá</w:t>
      </w:r>
      <w:proofErr w:type="gramEnd"/>
      <w:r w:rsidRPr="0083473E">
        <w:rPr>
          <w:szCs w:val="24"/>
        </w:rPr>
        <w:t xml:space="preserve"> čísla, – lichá pořadová čísla, včetně evidenčních pomůcek,</w:t>
      </w:r>
    </w:p>
    <w:p w14:paraId="315810DD" w14:textId="77777777" w:rsidR="0083473E" w:rsidRPr="0083473E" w:rsidRDefault="0083473E" w:rsidP="0083473E">
      <w:pPr>
        <w:pStyle w:val="Odstavecseseznamem"/>
        <w:numPr>
          <w:ilvl w:val="0"/>
          <w:numId w:val="11"/>
        </w:numPr>
        <w:tabs>
          <w:tab w:val="left" w:pos="5670"/>
        </w:tabs>
        <w:spacing w:line="240" w:lineRule="auto"/>
        <w:jc w:val="both"/>
        <w:rPr>
          <w:szCs w:val="24"/>
        </w:rPr>
      </w:pPr>
      <w:r w:rsidRPr="0083473E">
        <w:rPr>
          <w:szCs w:val="24"/>
        </w:rPr>
        <w:t>vede rejstřík 5E,</w:t>
      </w:r>
    </w:p>
    <w:p w14:paraId="1A8BB864" w14:textId="77777777" w:rsidR="0083473E" w:rsidRPr="0083473E" w:rsidRDefault="0083473E" w:rsidP="0083473E">
      <w:pPr>
        <w:pStyle w:val="Odstavecseseznamem"/>
        <w:numPr>
          <w:ilvl w:val="0"/>
          <w:numId w:val="11"/>
        </w:numPr>
        <w:tabs>
          <w:tab w:val="left" w:pos="5670"/>
        </w:tabs>
        <w:spacing w:after="0" w:line="240" w:lineRule="auto"/>
        <w:jc w:val="both"/>
        <w:rPr>
          <w:szCs w:val="24"/>
        </w:rPr>
      </w:pPr>
      <w:r w:rsidRPr="0083473E">
        <w:rPr>
          <w:szCs w:val="24"/>
        </w:rPr>
        <w:t>provádí veškeré úkony podle §§ 8, 5 kancelářského řádu a podle § 6 odst. 9, § 10 jednacího řádu (</w:t>
      </w:r>
      <w:proofErr w:type="spellStart"/>
      <w:r w:rsidRPr="0083473E">
        <w:rPr>
          <w:szCs w:val="24"/>
        </w:rPr>
        <w:t>vyhl</w:t>
      </w:r>
      <w:proofErr w:type="spellEnd"/>
      <w:r w:rsidRPr="0083473E">
        <w:rPr>
          <w:szCs w:val="24"/>
        </w:rPr>
        <w:t>. č. 37/92 Sb. ve znění změn a doplňků), zajišťuje publikaci rozhodnutí na elektronickou úřední desku dle VKŘ za své oddělení, popř. část oddělení,</w:t>
      </w:r>
    </w:p>
    <w:p w14:paraId="7D2DA074" w14:textId="77777777" w:rsidR="0083473E" w:rsidRPr="0083473E" w:rsidRDefault="0083473E" w:rsidP="0083473E">
      <w:pPr>
        <w:numPr>
          <w:ilvl w:val="0"/>
          <w:numId w:val="11"/>
        </w:numPr>
        <w:autoSpaceDN w:val="0"/>
        <w:jc w:val="both"/>
        <w:rPr>
          <w:rFonts w:ascii="Garamond" w:hAnsi="Garamond"/>
          <w:sz w:val="24"/>
          <w:szCs w:val="24"/>
        </w:rPr>
      </w:pPr>
      <w:r w:rsidRPr="0083473E">
        <w:rPr>
          <w:rFonts w:ascii="Garamond" w:hAnsi="Garamond"/>
          <w:sz w:val="24"/>
          <w:szCs w:val="24"/>
        </w:rPr>
        <w:t>zajišťuje publikaci rozhodnutí na elektronickou úřední desku dle VKŘ za své oddělení, popř. část oddělení.</w:t>
      </w:r>
    </w:p>
    <w:p w14:paraId="5A7170F5" w14:textId="77777777" w:rsidR="0083473E" w:rsidRPr="0083473E" w:rsidRDefault="0083473E" w:rsidP="0083473E">
      <w:pPr>
        <w:numPr>
          <w:ilvl w:val="0"/>
          <w:numId w:val="11"/>
        </w:numPr>
        <w:autoSpaceDN w:val="0"/>
        <w:jc w:val="both"/>
        <w:rPr>
          <w:rFonts w:ascii="Garamond" w:hAnsi="Garamond"/>
          <w:sz w:val="24"/>
          <w:szCs w:val="24"/>
        </w:rPr>
      </w:pPr>
      <w:r w:rsidRPr="0083473E">
        <w:rPr>
          <w:rFonts w:ascii="Garamond" w:hAnsi="Garamond"/>
          <w:sz w:val="24"/>
          <w:szCs w:val="24"/>
        </w:rPr>
        <w:t>zajišťuje výkazy E, EXE,</w:t>
      </w:r>
    </w:p>
    <w:p w14:paraId="4D0759B8" w14:textId="77777777" w:rsidR="0083473E" w:rsidRPr="0083473E" w:rsidRDefault="0083473E" w:rsidP="0083473E">
      <w:pPr>
        <w:numPr>
          <w:ilvl w:val="0"/>
          <w:numId w:val="11"/>
        </w:numPr>
        <w:autoSpaceDN w:val="0"/>
        <w:jc w:val="both"/>
        <w:rPr>
          <w:rFonts w:ascii="Garamond" w:hAnsi="Garamond"/>
          <w:sz w:val="24"/>
          <w:szCs w:val="24"/>
        </w:rPr>
      </w:pPr>
      <w:r w:rsidRPr="0083473E">
        <w:rPr>
          <w:rFonts w:ascii="Garamond" w:hAnsi="Garamond"/>
          <w:sz w:val="24"/>
          <w:szCs w:val="24"/>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14:paraId="2E09C535" w14:textId="77777777" w:rsidR="0083473E" w:rsidRPr="0083473E" w:rsidRDefault="0083473E" w:rsidP="0083473E">
      <w:pPr>
        <w:pStyle w:val="Bezmezer"/>
        <w:numPr>
          <w:ilvl w:val="0"/>
          <w:numId w:val="11"/>
        </w:numPr>
        <w:jc w:val="both"/>
        <w:rPr>
          <w:rFonts w:ascii="Garamond" w:hAnsi="Garamond" w:cs="Arial"/>
          <w:szCs w:val="24"/>
        </w:rPr>
      </w:pPr>
      <w:r w:rsidRPr="0083473E">
        <w:rPr>
          <w:rFonts w:ascii="Garamond" w:hAnsi="Garamond" w:cs="Arial"/>
          <w:szCs w:val="24"/>
        </w:rPr>
        <w:t xml:space="preserve">vypravuje referáty Mgr. L. Kastnera, I. </w:t>
      </w:r>
      <w:proofErr w:type="spellStart"/>
      <w:r w:rsidRPr="0083473E">
        <w:rPr>
          <w:rFonts w:ascii="Garamond" w:hAnsi="Garamond" w:cs="Arial"/>
          <w:szCs w:val="24"/>
        </w:rPr>
        <w:t>Baborákové</w:t>
      </w:r>
      <w:proofErr w:type="spellEnd"/>
      <w:r w:rsidRPr="0083473E">
        <w:rPr>
          <w:rFonts w:ascii="Garamond" w:hAnsi="Garamond" w:cs="Arial"/>
          <w:szCs w:val="24"/>
        </w:rPr>
        <w:t xml:space="preserve">, M. </w:t>
      </w:r>
      <w:proofErr w:type="spellStart"/>
      <w:r w:rsidRPr="0083473E">
        <w:rPr>
          <w:rFonts w:ascii="Garamond" w:hAnsi="Garamond" w:cs="Arial"/>
          <w:szCs w:val="24"/>
        </w:rPr>
        <w:t>Klimendové</w:t>
      </w:r>
      <w:proofErr w:type="spellEnd"/>
      <w:r w:rsidRPr="0083473E">
        <w:rPr>
          <w:rFonts w:ascii="Garamond" w:hAnsi="Garamond" w:cs="Arial"/>
          <w:szCs w:val="24"/>
        </w:rPr>
        <w:t xml:space="preserve"> a Ing. M. </w:t>
      </w:r>
      <w:proofErr w:type="spellStart"/>
      <w:r w:rsidRPr="0083473E">
        <w:rPr>
          <w:rFonts w:ascii="Garamond" w:hAnsi="Garamond" w:cs="Arial"/>
          <w:szCs w:val="24"/>
        </w:rPr>
        <w:t>Melnikové</w:t>
      </w:r>
      <w:proofErr w:type="spellEnd"/>
      <w:r w:rsidRPr="0083473E">
        <w:rPr>
          <w:rFonts w:ascii="Garamond" w:hAnsi="Garamond" w:cs="Arial"/>
          <w:szCs w:val="24"/>
        </w:rPr>
        <w:t>,</w:t>
      </w:r>
    </w:p>
    <w:p w14:paraId="47DF422B" w14:textId="77777777" w:rsidR="0083473E" w:rsidRPr="0083473E" w:rsidRDefault="0083473E" w:rsidP="0083473E">
      <w:pPr>
        <w:pStyle w:val="Bezmezer"/>
        <w:numPr>
          <w:ilvl w:val="0"/>
          <w:numId w:val="11"/>
        </w:numPr>
        <w:jc w:val="both"/>
        <w:rPr>
          <w:rFonts w:ascii="Garamond" w:hAnsi="Garamond" w:cs="Arial"/>
          <w:szCs w:val="24"/>
        </w:rPr>
      </w:pPr>
      <w:r w:rsidRPr="0083473E">
        <w:rPr>
          <w:rFonts w:ascii="Garamond" w:hAnsi="Garamond" w:cs="Arial"/>
          <w:szCs w:val="24"/>
        </w:rPr>
        <w:t>doručuje písemnosti mimo úkony soudu v budově soudu.</w:t>
      </w:r>
    </w:p>
    <w:p w14:paraId="5AFA4323" w14:textId="77777777" w:rsidR="0083473E" w:rsidRPr="0083473E" w:rsidRDefault="0083473E" w:rsidP="0083473E">
      <w:pPr>
        <w:pStyle w:val="Odstavecseseznamem"/>
        <w:tabs>
          <w:tab w:val="left" w:pos="1418"/>
          <w:tab w:val="left" w:pos="5670"/>
        </w:tabs>
        <w:ind w:left="0"/>
        <w:jc w:val="both"/>
        <w:rPr>
          <w:b/>
          <w:bCs/>
          <w:szCs w:val="24"/>
        </w:rPr>
      </w:pPr>
    </w:p>
    <w:p w14:paraId="4DEE758C" w14:textId="6606F5F0" w:rsidR="0083473E" w:rsidRPr="000B341E" w:rsidRDefault="0083473E" w:rsidP="0083473E">
      <w:pPr>
        <w:pStyle w:val="Zkladntext3"/>
        <w:rPr>
          <w:rFonts w:ascii="Garamond" w:hAnsi="Garamond"/>
          <w:b/>
          <w:bCs/>
          <w:sz w:val="28"/>
          <w:szCs w:val="28"/>
        </w:rPr>
      </w:pPr>
      <w:r w:rsidRPr="000B341E">
        <w:rPr>
          <w:rFonts w:ascii="Garamond" w:hAnsi="Garamond"/>
          <w:b/>
          <w:bCs/>
          <w:sz w:val="28"/>
          <w:szCs w:val="28"/>
          <w:u w:val="single"/>
        </w:rPr>
        <w:t xml:space="preserve">Rejstříková vedoucí </w:t>
      </w:r>
      <w:r w:rsidRPr="000B341E">
        <w:rPr>
          <w:rFonts w:ascii="Garamond" w:hAnsi="Garamond"/>
          <w:b/>
          <w:bCs/>
          <w:sz w:val="28"/>
          <w:szCs w:val="28"/>
        </w:rPr>
        <w:t xml:space="preserve">                              </w:t>
      </w:r>
      <w:r w:rsidR="000B341E">
        <w:rPr>
          <w:rFonts w:ascii="Garamond" w:hAnsi="Garamond"/>
          <w:b/>
          <w:bCs/>
          <w:sz w:val="28"/>
          <w:szCs w:val="28"/>
        </w:rPr>
        <w:t xml:space="preserve"> </w:t>
      </w:r>
      <w:r w:rsidRPr="000B341E">
        <w:rPr>
          <w:rFonts w:ascii="Garamond" w:hAnsi="Garamond"/>
          <w:b/>
          <w:bCs/>
          <w:sz w:val="28"/>
          <w:szCs w:val="28"/>
        </w:rPr>
        <w:t xml:space="preserve">                                                                                  </w:t>
      </w:r>
      <w:r w:rsidR="005E7B64" w:rsidRPr="000B341E">
        <w:rPr>
          <w:rFonts w:ascii="Garamond" w:hAnsi="Garamond"/>
          <w:b/>
          <w:bCs/>
          <w:sz w:val="28"/>
          <w:szCs w:val="28"/>
        </w:rPr>
        <w:t xml:space="preserve">                       </w:t>
      </w:r>
      <w:r w:rsidRPr="000B341E">
        <w:rPr>
          <w:rFonts w:ascii="Garamond" w:hAnsi="Garamond"/>
          <w:b/>
          <w:bCs/>
          <w:sz w:val="28"/>
          <w:szCs w:val="28"/>
        </w:rPr>
        <w:t xml:space="preserve"> Jana Amblerová</w:t>
      </w:r>
    </w:p>
    <w:p w14:paraId="502061E9" w14:textId="77777777" w:rsidR="0083473E" w:rsidRPr="0083473E" w:rsidRDefault="0083473E" w:rsidP="0083473E">
      <w:pPr>
        <w:pStyle w:val="Odstavecseseznamem"/>
        <w:tabs>
          <w:tab w:val="left" w:pos="1418"/>
          <w:tab w:val="left" w:pos="5670"/>
        </w:tabs>
        <w:ind w:left="0"/>
        <w:jc w:val="both"/>
        <w:rPr>
          <w:b/>
          <w:bCs/>
          <w:szCs w:val="24"/>
        </w:rPr>
      </w:pPr>
      <w:r w:rsidRPr="0083473E">
        <w:rPr>
          <w:b/>
          <w:bCs/>
          <w:szCs w:val="24"/>
        </w:rPr>
        <w:t xml:space="preserve"> </w:t>
      </w:r>
    </w:p>
    <w:p w14:paraId="0559109F" w14:textId="77777777" w:rsidR="0083473E" w:rsidRPr="0083473E" w:rsidRDefault="0083473E" w:rsidP="0083473E">
      <w:pPr>
        <w:pStyle w:val="Odstavecseseznamem"/>
        <w:ind w:left="0"/>
        <w:jc w:val="both"/>
        <w:rPr>
          <w:bCs/>
          <w:szCs w:val="24"/>
        </w:rPr>
      </w:pPr>
      <w:r w:rsidRPr="0083473E">
        <w:rPr>
          <w:b/>
          <w:bCs/>
          <w:szCs w:val="24"/>
        </w:rPr>
        <w:t xml:space="preserve">Zastupuje: </w:t>
      </w:r>
      <w:r w:rsidRPr="005E7B64">
        <w:rPr>
          <w:bCs/>
          <w:szCs w:val="24"/>
        </w:rPr>
        <w:t xml:space="preserve">Andrea </w:t>
      </w:r>
      <w:proofErr w:type="spellStart"/>
      <w:r w:rsidRPr="005E7B64">
        <w:rPr>
          <w:bCs/>
          <w:szCs w:val="24"/>
        </w:rPr>
        <w:t>Tkáčiková</w:t>
      </w:r>
      <w:proofErr w:type="spellEnd"/>
    </w:p>
    <w:p w14:paraId="44DF6998" w14:textId="77777777" w:rsidR="0083473E" w:rsidRPr="0083473E" w:rsidRDefault="0083473E" w:rsidP="0083473E">
      <w:pPr>
        <w:pStyle w:val="Odstavecseseznamem"/>
        <w:ind w:left="0"/>
        <w:jc w:val="both"/>
        <w:rPr>
          <w:bCs/>
          <w:szCs w:val="24"/>
        </w:rPr>
      </w:pPr>
    </w:p>
    <w:p w14:paraId="49E2D126" w14:textId="77777777" w:rsidR="0083473E" w:rsidRPr="0083473E" w:rsidRDefault="0083473E" w:rsidP="0083473E">
      <w:pPr>
        <w:pStyle w:val="Odstavecseseznamem"/>
        <w:numPr>
          <w:ilvl w:val="0"/>
          <w:numId w:val="9"/>
        </w:numPr>
        <w:tabs>
          <w:tab w:val="left" w:pos="5670"/>
        </w:tabs>
        <w:spacing w:line="240" w:lineRule="auto"/>
        <w:ind w:left="851" w:hanging="491"/>
        <w:jc w:val="both"/>
        <w:rPr>
          <w:szCs w:val="24"/>
        </w:rPr>
      </w:pPr>
      <w:r w:rsidRPr="0083473E">
        <w:rPr>
          <w:szCs w:val="24"/>
        </w:rPr>
        <w:t xml:space="preserve">vede rejstříky </w:t>
      </w:r>
      <w:proofErr w:type="spellStart"/>
      <w:r w:rsidRPr="0083473E">
        <w:rPr>
          <w:szCs w:val="24"/>
        </w:rPr>
        <w:t>Nc</w:t>
      </w:r>
      <w:proofErr w:type="spellEnd"/>
      <w:r w:rsidRPr="0083473E">
        <w:rPr>
          <w:szCs w:val="24"/>
        </w:rPr>
        <w:t xml:space="preserve">, EXE, E, </w:t>
      </w:r>
      <w:proofErr w:type="gramStart"/>
      <w:r w:rsidRPr="0083473E">
        <w:rPr>
          <w:szCs w:val="24"/>
        </w:rPr>
        <w:t>Cd  –</w:t>
      </w:r>
      <w:proofErr w:type="gramEnd"/>
      <w:r w:rsidRPr="0083473E">
        <w:rPr>
          <w:szCs w:val="24"/>
        </w:rPr>
        <w:t xml:space="preserve"> sudá pořadová čísla, včetně evidenčních pomůcek,</w:t>
      </w:r>
    </w:p>
    <w:p w14:paraId="1D7E6BFC" w14:textId="77777777" w:rsidR="0083473E" w:rsidRPr="0083473E" w:rsidRDefault="0083473E" w:rsidP="0083473E">
      <w:pPr>
        <w:pStyle w:val="Odstavecseseznamem"/>
        <w:numPr>
          <w:ilvl w:val="0"/>
          <w:numId w:val="9"/>
        </w:numPr>
        <w:tabs>
          <w:tab w:val="left" w:pos="5670"/>
        </w:tabs>
        <w:spacing w:line="240" w:lineRule="auto"/>
        <w:ind w:left="851" w:hanging="491"/>
        <w:jc w:val="both"/>
        <w:rPr>
          <w:szCs w:val="24"/>
        </w:rPr>
      </w:pPr>
      <w:r w:rsidRPr="0083473E">
        <w:rPr>
          <w:szCs w:val="24"/>
        </w:rPr>
        <w:t>provádí veškeré úkony podle §§ 8, 5 kancelářského řádu a podle § 6 odst. 9, § 10 jednacího řádu (</w:t>
      </w:r>
      <w:proofErr w:type="spellStart"/>
      <w:r w:rsidRPr="0083473E">
        <w:rPr>
          <w:szCs w:val="24"/>
        </w:rPr>
        <w:t>vyhl</w:t>
      </w:r>
      <w:proofErr w:type="spellEnd"/>
      <w:r w:rsidRPr="0083473E">
        <w:rPr>
          <w:szCs w:val="24"/>
        </w:rPr>
        <w:t xml:space="preserve">. č. 37/92 Sb. ve znění změn a doplňků), provádí kontroly placení pomocí kvitančního sešitu, správu movitých věcí uložených u soudu, včetně přebírání zabavených věcí od </w:t>
      </w:r>
      <w:r w:rsidRPr="0083473E">
        <w:rPr>
          <w:szCs w:val="24"/>
        </w:rPr>
        <w:lastRenderedPageBreak/>
        <w:t>vykonavatelů, vedení knihy převzatých a zajištěných movitých věcí pro dražbu, zajišťuje publikaci rozhodnutí na elektronickou úřední desku dle VKŘ za své oddělení, popř. část oddělení,</w:t>
      </w:r>
    </w:p>
    <w:p w14:paraId="16015979" w14:textId="77777777" w:rsidR="0083473E" w:rsidRPr="0083473E" w:rsidRDefault="0083473E" w:rsidP="0083473E">
      <w:pPr>
        <w:pStyle w:val="Odstavecseseznamem"/>
        <w:numPr>
          <w:ilvl w:val="0"/>
          <w:numId w:val="9"/>
        </w:numPr>
        <w:tabs>
          <w:tab w:val="left" w:pos="5670"/>
        </w:tabs>
        <w:spacing w:line="240" w:lineRule="auto"/>
        <w:ind w:left="851" w:hanging="491"/>
        <w:jc w:val="both"/>
        <w:rPr>
          <w:szCs w:val="24"/>
        </w:rPr>
      </w:pPr>
      <w:r w:rsidRPr="0083473E">
        <w:rPr>
          <w:szCs w:val="24"/>
        </w:rPr>
        <w:t>zajišťuje výkazy E, EXE,</w:t>
      </w:r>
    </w:p>
    <w:p w14:paraId="4CD22FE7" w14:textId="77777777" w:rsidR="0083473E" w:rsidRPr="0083473E" w:rsidRDefault="0083473E" w:rsidP="0083473E">
      <w:pPr>
        <w:pStyle w:val="Odstavecseseznamem"/>
        <w:numPr>
          <w:ilvl w:val="0"/>
          <w:numId w:val="9"/>
        </w:numPr>
        <w:tabs>
          <w:tab w:val="left" w:pos="5670"/>
        </w:tabs>
        <w:spacing w:line="240" w:lineRule="auto"/>
        <w:ind w:left="851" w:hanging="491"/>
        <w:jc w:val="both"/>
        <w:rPr>
          <w:szCs w:val="24"/>
        </w:rPr>
      </w:pPr>
      <w:r w:rsidRPr="0083473E">
        <w:rPr>
          <w:szCs w:val="24"/>
        </w:rPr>
        <w:t xml:space="preserve">vypravuje referáty Mgr. L. Kastnera, M. </w:t>
      </w:r>
      <w:proofErr w:type="spellStart"/>
      <w:r w:rsidRPr="0083473E">
        <w:rPr>
          <w:szCs w:val="24"/>
        </w:rPr>
        <w:t>Klimendové</w:t>
      </w:r>
      <w:proofErr w:type="spellEnd"/>
      <w:r w:rsidRPr="0083473E">
        <w:rPr>
          <w:szCs w:val="24"/>
        </w:rPr>
        <w:t xml:space="preserve">, I. </w:t>
      </w:r>
      <w:proofErr w:type="spellStart"/>
      <w:r w:rsidRPr="0083473E">
        <w:rPr>
          <w:szCs w:val="24"/>
        </w:rPr>
        <w:t>Baborákové</w:t>
      </w:r>
      <w:proofErr w:type="spellEnd"/>
      <w:r w:rsidRPr="0083473E">
        <w:rPr>
          <w:szCs w:val="24"/>
        </w:rPr>
        <w:t xml:space="preserve"> a Ing. M. </w:t>
      </w:r>
      <w:proofErr w:type="spellStart"/>
      <w:r w:rsidRPr="0083473E">
        <w:rPr>
          <w:szCs w:val="24"/>
        </w:rPr>
        <w:t>Melnikové</w:t>
      </w:r>
      <w:proofErr w:type="spellEnd"/>
      <w:r w:rsidRPr="0083473E">
        <w:rPr>
          <w:szCs w:val="24"/>
        </w:rPr>
        <w:t xml:space="preserve">, </w:t>
      </w:r>
    </w:p>
    <w:p w14:paraId="36848C8E" w14:textId="77777777" w:rsidR="0083473E" w:rsidRPr="0083473E" w:rsidRDefault="0083473E" w:rsidP="0083473E">
      <w:pPr>
        <w:pStyle w:val="Odstavecseseznamem"/>
        <w:numPr>
          <w:ilvl w:val="0"/>
          <w:numId w:val="9"/>
        </w:numPr>
        <w:tabs>
          <w:tab w:val="left" w:pos="5670"/>
        </w:tabs>
        <w:spacing w:line="240" w:lineRule="auto"/>
        <w:ind w:left="851" w:hanging="491"/>
        <w:jc w:val="both"/>
        <w:rPr>
          <w:szCs w:val="24"/>
        </w:rPr>
      </w:pPr>
      <w:r w:rsidRPr="0083473E">
        <w:rPr>
          <w:szCs w:val="24"/>
        </w:rPr>
        <w:t>doručuje písemnosti mimo úkony soudu v budově soudu.</w:t>
      </w:r>
    </w:p>
    <w:p w14:paraId="1611030C" w14:textId="77777777" w:rsidR="0083473E" w:rsidRPr="0083473E" w:rsidRDefault="0083473E" w:rsidP="0083473E">
      <w:pPr>
        <w:pStyle w:val="Bezmezer"/>
        <w:jc w:val="both"/>
        <w:rPr>
          <w:rFonts w:ascii="Garamond" w:hAnsi="Garamond" w:cs="Arial"/>
          <w:b/>
          <w:szCs w:val="24"/>
          <w:u w:val="single"/>
        </w:rPr>
      </w:pPr>
    </w:p>
    <w:p w14:paraId="25AEA692" w14:textId="77777777" w:rsidR="0083473E" w:rsidRPr="0083473E" w:rsidRDefault="0083473E" w:rsidP="0083473E">
      <w:pPr>
        <w:tabs>
          <w:tab w:val="left" w:pos="5670"/>
        </w:tabs>
        <w:jc w:val="both"/>
        <w:rPr>
          <w:rFonts w:ascii="Garamond" w:hAnsi="Garamond"/>
          <w:b/>
          <w:sz w:val="24"/>
          <w:szCs w:val="24"/>
        </w:rPr>
      </w:pPr>
    </w:p>
    <w:p w14:paraId="38390642" w14:textId="0CC39273" w:rsidR="0083473E" w:rsidRPr="000B341E" w:rsidRDefault="0083473E" w:rsidP="0083473E">
      <w:pPr>
        <w:tabs>
          <w:tab w:val="left" w:pos="5670"/>
        </w:tabs>
        <w:jc w:val="both"/>
        <w:rPr>
          <w:rFonts w:ascii="Garamond" w:hAnsi="Garamond"/>
          <w:b/>
          <w:sz w:val="28"/>
          <w:szCs w:val="28"/>
        </w:rPr>
      </w:pPr>
      <w:r w:rsidRPr="000B341E">
        <w:rPr>
          <w:rFonts w:ascii="Garamond" w:hAnsi="Garamond"/>
          <w:b/>
          <w:sz w:val="28"/>
          <w:szCs w:val="28"/>
          <w:u w:val="single"/>
        </w:rPr>
        <w:t xml:space="preserve">Zapisovatelka </w:t>
      </w:r>
      <w:r w:rsidRPr="000B341E">
        <w:rPr>
          <w:rFonts w:ascii="Garamond" w:hAnsi="Garamond"/>
          <w:b/>
          <w:sz w:val="28"/>
          <w:szCs w:val="28"/>
        </w:rPr>
        <w:t xml:space="preserve">                                                                                         </w:t>
      </w:r>
      <w:r w:rsidR="000B341E">
        <w:rPr>
          <w:rFonts w:ascii="Garamond" w:hAnsi="Garamond"/>
          <w:b/>
          <w:sz w:val="28"/>
          <w:szCs w:val="28"/>
        </w:rPr>
        <w:t xml:space="preserve">   </w:t>
      </w:r>
      <w:r w:rsidRPr="000B341E">
        <w:rPr>
          <w:rFonts w:ascii="Garamond" w:hAnsi="Garamond"/>
          <w:b/>
          <w:sz w:val="28"/>
          <w:szCs w:val="28"/>
        </w:rPr>
        <w:t xml:space="preserve">            </w:t>
      </w:r>
      <w:r w:rsidR="005E7B64" w:rsidRPr="000B341E">
        <w:rPr>
          <w:rFonts w:ascii="Garamond" w:hAnsi="Garamond"/>
          <w:b/>
          <w:sz w:val="28"/>
          <w:szCs w:val="28"/>
        </w:rPr>
        <w:t xml:space="preserve">                                      </w:t>
      </w:r>
      <w:r w:rsidRPr="000B341E">
        <w:rPr>
          <w:rFonts w:ascii="Garamond" w:hAnsi="Garamond"/>
          <w:b/>
          <w:sz w:val="28"/>
          <w:szCs w:val="28"/>
        </w:rPr>
        <w:t xml:space="preserve">   Marcela Veselá</w:t>
      </w:r>
    </w:p>
    <w:p w14:paraId="7EB1D5EF" w14:textId="77777777" w:rsidR="0083473E" w:rsidRPr="0083473E" w:rsidRDefault="0083473E" w:rsidP="0083473E">
      <w:pPr>
        <w:pStyle w:val="Bezmezer"/>
        <w:jc w:val="both"/>
        <w:rPr>
          <w:rFonts w:ascii="Garamond" w:hAnsi="Garamond" w:cs="Arial"/>
          <w:b/>
          <w:szCs w:val="24"/>
          <w:u w:val="single"/>
        </w:rPr>
      </w:pPr>
    </w:p>
    <w:p w14:paraId="0769285D" w14:textId="77777777" w:rsidR="0083473E" w:rsidRPr="0083473E" w:rsidRDefault="0083473E" w:rsidP="0083473E">
      <w:pPr>
        <w:pStyle w:val="Odstavecseseznamem"/>
        <w:numPr>
          <w:ilvl w:val="0"/>
          <w:numId w:val="9"/>
        </w:numPr>
        <w:spacing w:line="240" w:lineRule="auto"/>
        <w:ind w:left="851" w:hanging="491"/>
        <w:rPr>
          <w:bCs/>
          <w:szCs w:val="24"/>
        </w:rPr>
      </w:pPr>
      <w:r w:rsidRPr="0083473E">
        <w:rPr>
          <w:bCs/>
          <w:szCs w:val="24"/>
        </w:rPr>
        <w:t>vyhotovování zápisu při jednáních,</w:t>
      </w:r>
    </w:p>
    <w:p w14:paraId="683E390C" w14:textId="77777777" w:rsidR="0083473E" w:rsidRPr="0083473E" w:rsidRDefault="0083473E" w:rsidP="0083473E">
      <w:pPr>
        <w:pStyle w:val="Odstavecseseznamem"/>
        <w:numPr>
          <w:ilvl w:val="0"/>
          <w:numId w:val="9"/>
        </w:numPr>
        <w:spacing w:line="240" w:lineRule="auto"/>
        <w:ind w:left="851" w:hanging="491"/>
        <w:rPr>
          <w:bCs/>
          <w:szCs w:val="24"/>
        </w:rPr>
      </w:pPr>
      <w:r w:rsidRPr="0083473E">
        <w:rPr>
          <w:bCs/>
          <w:szCs w:val="24"/>
        </w:rPr>
        <w:t>vypravování referátů Mgr. Kastnera,</w:t>
      </w:r>
    </w:p>
    <w:p w14:paraId="361F6337" w14:textId="77777777" w:rsidR="0083473E" w:rsidRPr="0083473E" w:rsidRDefault="0083473E" w:rsidP="0083473E">
      <w:pPr>
        <w:pStyle w:val="Odstavecseseznamem"/>
        <w:numPr>
          <w:ilvl w:val="0"/>
          <w:numId w:val="9"/>
        </w:numPr>
        <w:spacing w:line="240" w:lineRule="auto"/>
        <w:ind w:left="851" w:hanging="491"/>
        <w:rPr>
          <w:bCs/>
          <w:szCs w:val="24"/>
        </w:rPr>
      </w:pPr>
      <w:r w:rsidRPr="0083473E">
        <w:rPr>
          <w:bCs/>
          <w:szCs w:val="24"/>
        </w:rPr>
        <w:t>účast při výkonu rozhodnutí prodejem movitých věcí – vyhotovení zápisu.</w:t>
      </w:r>
    </w:p>
    <w:p w14:paraId="6D2E175C" w14:textId="77777777" w:rsidR="0083473E" w:rsidRPr="005E7B64" w:rsidRDefault="0083473E" w:rsidP="0083473E">
      <w:pPr>
        <w:rPr>
          <w:rFonts w:ascii="Garamond" w:hAnsi="Garamond"/>
          <w:bCs/>
          <w:sz w:val="24"/>
          <w:szCs w:val="24"/>
        </w:rPr>
      </w:pPr>
      <w:r w:rsidRPr="0083473E">
        <w:rPr>
          <w:rFonts w:ascii="Garamond" w:hAnsi="Garamond"/>
          <w:b/>
          <w:sz w:val="24"/>
          <w:szCs w:val="24"/>
        </w:rPr>
        <w:t xml:space="preserve">Zastupují: </w:t>
      </w:r>
      <w:r w:rsidRPr="0083473E">
        <w:rPr>
          <w:rFonts w:ascii="Garamond" w:hAnsi="Garamond"/>
          <w:sz w:val="24"/>
          <w:szCs w:val="24"/>
        </w:rPr>
        <w:t xml:space="preserve">Andrea </w:t>
      </w:r>
      <w:proofErr w:type="spellStart"/>
      <w:r w:rsidRPr="0083473E">
        <w:rPr>
          <w:rFonts w:ascii="Garamond" w:hAnsi="Garamond"/>
          <w:sz w:val="24"/>
          <w:szCs w:val="24"/>
        </w:rPr>
        <w:t>Tkáčiková</w:t>
      </w:r>
      <w:proofErr w:type="spellEnd"/>
      <w:r w:rsidRPr="005E7B64">
        <w:rPr>
          <w:rFonts w:ascii="Garamond" w:hAnsi="Garamond"/>
          <w:sz w:val="24"/>
          <w:szCs w:val="24"/>
        </w:rPr>
        <w:t>, Jana Amblerová</w:t>
      </w:r>
    </w:p>
    <w:p w14:paraId="1C431138" w14:textId="77777777" w:rsidR="0083473E" w:rsidRPr="0083473E" w:rsidRDefault="0083473E" w:rsidP="0083473E">
      <w:pPr>
        <w:rPr>
          <w:rFonts w:ascii="Garamond" w:hAnsi="Garamond"/>
          <w:b/>
          <w:bCs/>
          <w:sz w:val="24"/>
          <w:szCs w:val="24"/>
        </w:rPr>
      </w:pPr>
    </w:p>
    <w:p w14:paraId="53F8614B" w14:textId="77777777" w:rsidR="0083473E" w:rsidRPr="0083473E" w:rsidRDefault="0083473E" w:rsidP="0083473E">
      <w:pPr>
        <w:jc w:val="center"/>
        <w:rPr>
          <w:rFonts w:ascii="Garamond" w:hAnsi="Garamond"/>
          <w:b/>
          <w:bCs/>
          <w:sz w:val="24"/>
          <w:szCs w:val="24"/>
        </w:rPr>
      </w:pPr>
    </w:p>
    <w:p w14:paraId="7AB94CD0" w14:textId="77777777" w:rsidR="0083473E" w:rsidRPr="0083473E" w:rsidRDefault="0083473E" w:rsidP="0083473E">
      <w:pPr>
        <w:jc w:val="center"/>
        <w:rPr>
          <w:rFonts w:ascii="Garamond" w:hAnsi="Garamond"/>
          <w:b/>
          <w:bCs/>
          <w:sz w:val="24"/>
          <w:szCs w:val="24"/>
        </w:rPr>
      </w:pPr>
    </w:p>
    <w:p w14:paraId="31C4CE36" w14:textId="77777777" w:rsidR="0083473E" w:rsidRPr="000B341E" w:rsidRDefault="0083473E" w:rsidP="0083473E">
      <w:pPr>
        <w:jc w:val="center"/>
        <w:rPr>
          <w:rFonts w:ascii="Garamond" w:hAnsi="Garamond"/>
          <w:b/>
          <w:bCs/>
          <w:sz w:val="28"/>
          <w:szCs w:val="28"/>
        </w:rPr>
      </w:pPr>
      <w:r w:rsidRPr="000B341E">
        <w:rPr>
          <w:rFonts w:ascii="Garamond" w:hAnsi="Garamond"/>
          <w:b/>
          <w:bCs/>
          <w:sz w:val="28"/>
          <w:szCs w:val="28"/>
        </w:rPr>
        <w:t xml:space="preserve">Vykonavatelé </w:t>
      </w:r>
    </w:p>
    <w:p w14:paraId="6627B0D3" w14:textId="77777777" w:rsidR="0083473E" w:rsidRPr="0083473E" w:rsidRDefault="0083473E" w:rsidP="0083473E">
      <w:pPr>
        <w:widowControl w:val="0"/>
        <w:adjustRightInd w:val="0"/>
        <w:jc w:val="both"/>
        <w:rPr>
          <w:rFonts w:ascii="Garamond" w:hAnsi="Garamond"/>
          <w:sz w:val="24"/>
          <w:szCs w:val="24"/>
        </w:rPr>
      </w:pPr>
    </w:p>
    <w:p w14:paraId="1BB78C3C" w14:textId="3F9D0158" w:rsidR="0083473E" w:rsidRPr="000B341E" w:rsidRDefault="0083473E" w:rsidP="0083473E">
      <w:pPr>
        <w:tabs>
          <w:tab w:val="left" w:pos="5670"/>
        </w:tabs>
        <w:autoSpaceDE w:val="0"/>
        <w:autoSpaceDN w:val="0"/>
        <w:rPr>
          <w:rFonts w:ascii="Garamond" w:hAnsi="Garamond"/>
          <w:b/>
          <w:bCs/>
          <w:sz w:val="28"/>
          <w:szCs w:val="28"/>
        </w:rPr>
      </w:pPr>
      <w:r w:rsidRPr="000B341E">
        <w:rPr>
          <w:rFonts w:ascii="Garamond" w:hAnsi="Garamond"/>
          <w:b/>
          <w:bCs/>
          <w:sz w:val="28"/>
          <w:szCs w:val="28"/>
          <w:u w:val="single"/>
        </w:rPr>
        <w:t>Vykonavatel</w:t>
      </w:r>
      <w:r w:rsidRPr="000B341E">
        <w:rPr>
          <w:rFonts w:ascii="Garamond" w:hAnsi="Garamond"/>
          <w:b/>
          <w:bCs/>
          <w:sz w:val="28"/>
          <w:szCs w:val="28"/>
        </w:rPr>
        <w:t xml:space="preserve">                                                                                                                                </w:t>
      </w:r>
      <w:r w:rsidR="005E7B64" w:rsidRPr="000B341E">
        <w:rPr>
          <w:rFonts w:ascii="Garamond" w:hAnsi="Garamond"/>
          <w:b/>
          <w:bCs/>
          <w:sz w:val="28"/>
          <w:szCs w:val="28"/>
        </w:rPr>
        <w:t xml:space="preserve">                         </w:t>
      </w:r>
      <w:r w:rsidRPr="000B341E">
        <w:rPr>
          <w:rFonts w:ascii="Garamond" w:hAnsi="Garamond"/>
          <w:b/>
          <w:bCs/>
          <w:sz w:val="28"/>
          <w:szCs w:val="28"/>
        </w:rPr>
        <w:t xml:space="preserve"> Radek Pecina </w:t>
      </w:r>
    </w:p>
    <w:p w14:paraId="6B8B9DC1" w14:textId="77777777" w:rsidR="0083473E" w:rsidRPr="000B341E" w:rsidRDefault="0083473E" w:rsidP="0083473E">
      <w:pPr>
        <w:tabs>
          <w:tab w:val="left" w:pos="5670"/>
        </w:tabs>
        <w:autoSpaceDE w:val="0"/>
        <w:autoSpaceDN w:val="0"/>
        <w:rPr>
          <w:rFonts w:ascii="Garamond" w:hAnsi="Garamond"/>
          <w:b/>
          <w:bCs/>
          <w:sz w:val="28"/>
          <w:szCs w:val="28"/>
        </w:rPr>
      </w:pPr>
    </w:p>
    <w:p w14:paraId="662FEBA6" w14:textId="77777777" w:rsidR="0083473E" w:rsidRPr="0083473E" w:rsidRDefault="0083473E" w:rsidP="0083473E">
      <w:pPr>
        <w:tabs>
          <w:tab w:val="left" w:pos="5670"/>
        </w:tabs>
        <w:autoSpaceDE w:val="0"/>
        <w:autoSpaceDN w:val="0"/>
        <w:rPr>
          <w:rFonts w:ascii="Garamond" w:hAnsi="Garamond"/>
          <w:bCs/>
          <w:sz w:val="24"/>
          <w:szCs w:val="24"/>
        </w:rPr>
      </w:pPr>
      <w:r w:rsidRPr="0083473E">
        <w:rPr>
          <w:rFonts w:ascii="Garamond" w:hAnsi="Garamond"/>
          <w:b/>
          <w:bCs/>
          <w:sz w:val="24"/>
          <w:szCs w:val="24"/>
        </w:rPr>
        <w:t xml:space="preserve">Zastupuje: </w:t>
      </w:r>
      <w:r w:rsidRPr="0083473E">
        <w:rPr>
          <w:rFonts w:ascii="Garamond" w:hAnsi="Garamond"/>
          <w:bCs/>
          <w:sz w:val="24"/>
          <w:szCs w:val="24"/>
        </w:rPr>
        <w:t>Pavel Soudek</w:t>
      </w:r>
    </w:p>
    <w:p w14:paraId="577026EE" w14:textId="77777777" w:rsidR="0083473E" w:rsidRPr="0083473E" w:rsidRDefault="0083473E" w:rsidP="0083473E">
      <w:pPr>
        <w:tabs>
          <w:tab w:val="left" w:pos="5670"/>
        </w:tabs>
        <w:autoSpaceDE w:val="0"/>
        <w:autoSpaceDN w:val="0"/>
        <w:rPr>
          <w:rFonts w:ascii="Garamond" w:hAnsi="Garamond"/>
          <w:b/>
          <w:bCs/>
          <w:sz w:val="24"/>
          <w:szCs w:val="24"/>
        </w:rPr>
      </w:pPr>
    </w:p>
    <w:p w14:paraId="04925A52" w14:textId="77777777" w:rsidR="0083473E" w:rsidRPr="0083473E" w:rsidRDefault="0083473E" w:rsidP="0083473E">
      <w:pPr>
        <w:numPr>
          <w:ilvl w:val="0"/>
          <w:numId w:val="4"/>
        </w:numPr>
        <w:tabs>
          <w:tab w:val="left" w:pos="5670"/>
        </w:tabs>
        <w:rPr>
          <w:rFonts w:ascii="Garamond" w:hAnsi="Garamond"/>
          <w:sz w:val="24"/>
          <w:szCs w:val="24"/>
        </w:rPr>
      </w:pPr>
      <w:r w:rsidRPr="0083473E">
        <w:rPr>
          <w:rFonts w:ascii="Garamond" w:hAnsi="Garamond"/>
          <w:sz w:val="24"/>
          <w:szCs w:val="24"/>
        </w:rPr>
        <w:t>provádí výkon rozhodnutí prodejem movitých věcí, vyklizením, odebráním věci,</w:t>
      </w:r>
    </w:p>
    <w:p w14:paraId="7D9FB7CE" w14:textId="77777777" w:rsidR="0083473E" w:rsidRPr="0083473E" w:rsidRDefault="0083473E" w:rsidP="0083473E">
      <w:pPr>
        <w:numPr>
          <w:ilvl w:val="0"/>
          <w:numId w:val="4"/>
        </w:numPr>
        <w:tabs>
          <w:tab w:val="left" w:pos="5670"/>
        </w:tabs>
        <w:rPr>
          <w:rFonts w:ascii="Garamond" w:hAnsi="Garamond"/>
          <w:sz w:val="24"/>
          <w:szCs w:val="24"/>
        </w:rPr>
      </w:pPr>
      <w:r w:rsidRPr="0083473E">
        <w:rPr>
          <w:rFonts w:ascii="Garamond" w:hAnsi="Garamond"/>
          <w:sz w:val="24"/>
          <w:szCs w:val="24"/>
        </w:rPr>
        <w:t>provádí dražby movitých věcí,</w:t>
      </w:r>
    </w:p>
    <w:p w14:paraId="735B46A1" w14:textId="77777777" w:rsidR="0083473E" w:rsidRPr="0083473E" w:rsidRDefault="0083473E" w:rsidP="0083473E">
      <w:pPr>
        <w:numPr>
          <w:ilvl w:val="0"/>
          <w:numId w:val="4"/>
        </w:numPr>
        <w:tabs>
          <w:tab w:val="left" w:pos="5670"/>
        </w:tabs>
        <w:jc w:val="both"/>
        <w:rPr>
          <w:rFonts w:ascii="Garamond" w:hAnsi="Garamond"/>
          <w:sz w:val="24"/>
          <w:szCs w:val="24"/>
        </w:rPr>
      </w:pPr>
      <w:r w:rsidRPr="0083473E">
        <w:rPr>
          <w:rFonts w:ascii="Garamond" w:hAnsi="Garamond"/>
          <w:sz w:val="24"/>
          <w:szCs w:val="24"/>
        </w:rPr>
        <w:t xml:space="preserve">provádí výkon rozhodnutí ve věcech péče o </w:t>
      </w:r>
      <w:proofErr w:type="spellStart"/>
      <w:r w:rsidRPr="0083473E">
        <w:rPr>
          <w:rFonts w:ascii="Garamond" w:hAnsi="Garamond"/>
          <w:sz w:val="24"/>
          <w:szCs w:val="24"/>
        </w:rPr>
        <w:t>nezl</w:t>
      </w:r>
      <w:proofErr w:type="spellEnd"/>
      <w:r w:rsidRPr="0083473E">
        <w:rPr>
          <w:rFonts w:ascii="Garamond" w:hAnsi="Garamond"/>
          <w:sz w:val="24"/>
          <w:szCs w:val="24"/>
        </w:rPr>
        <w:t xml:space="preserve">. děti, </w:t>
      </w:r>
    </w:p>
    <w:p w14:paraId="0FB184CE" w14:textId="77777777" w:rsidR="0083473E" w:rsidRPr="0083473E" w:rsidRDefault="0083473E" w:rsidP="0083473E">
      <w:pPr>
        <w:numPr>
          <w:ilvl w:val="0"/>
          <w:numId w:val="4"/>
        </w:numPr>
        <w:jc w:val="both"/>
        <w:rPr>
          <w:rFonts w:ascii="Garamond" w:hAnsi="Garamond"/>
          <w:sz w:val="24"/>
          <w:szCs w:val="24"/>
        </w:rPr>
      </w:pPr>
      <w:r w:rsidRPr="0083473E">
        <w:rPr>
          <w:rFonts w:ascii="Garamond" w:hAnsi="Garamond"/>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14:paraId="28407F1F" w14:textId="77777777" w:rsidR="0083473E" w:rsidRPr="0083473E" w:rsidRDefault="0083473E" w:rsidP="0083473E">
      <w:pPr>
        <w:numPr>
          <w:ilvl w:val="0"/>
          <w:numId w:val="4"/>
        </w:numPr>
        <w:tabs>
          <w:tab w:val="left" w:pos="5670"/>
        </w:tabs>
        <w:jc w:val="both"/>
        <w:rPr>
          <w:rFonts w:ascii="Garamond" w:hAnsi="Garamond"/>
          <w:sz w:val="24"/>
          <w:szCs w:val="24"/>
        </w:rPr>
      </w:pPr>
      <w:r w:rsidRPr="0083473E">
        <w:rPr>
          <w:rFonts w:ascii="Garamond" w:hAnsi="Garamond"/>
          <w:sz w:val="24"/>
          <w:szCs w:val="24"/>
        </w:rPr>
        <w:t>provádí prodej movitých věcí z majetkové podstaty podle § 286 a násl. insolvenčního zákona č. 182/2006 Sb. v platném znění na základě rozhodnutí soudce,</w:t>
      </w:r>
    </w:p>
    <w:p w14:paraId="4D598926" w14:textId="77777777" w:rsidR="0083473E" w:rsidRPr="0083473E" w:rsidRDefault="0083473E" w:rsidP="0083473E">
      <w:pPr>
        <w:numPr>
          <w:ilvl w:val="0"/>
          <w:numId w:val="4"/>
        </w:numPr>
        <w:tabs>
          <w:tab w:val="left" w:pos="5670"/>
        </w:tabs>
        <w:jc w:val="both"/>
        <w:rPr>
          <w:rFonts w:ascii="Garamond" w:hAnsi="Garamond"/>
          <w:sz w:val="24"/>
          <w:szCs w:val="24"/>
        </w:rPr>
      </w:pPr>
      <w:r w:rsidRPr="0083473E">
        <w:rPr>
          <w:rFonts w:ascii="Garamond" w:hAnsi="Garamond"/>
          <w:sz w:val="24"/>
          <w:szCs w:val="24"/>
        </w:rPr>
        <w:t>je pověřen výkonem daňové exekuce prodejem movitých věcí dle instrukce MS ČR č.j. 4/2012-INV-M, o vymáhání pohledávek,</w:t>
      </w:r>
    </w:p>
    <w:p w14:paraId="7EEF5C2E" w14:textId="77777777" w:rsidR="0083473E" w:rsidRPr="0083473E" w:rsidRDefault="0083473E" w:rsidP="0083473E">
      <w:pPr>
        <w:numPr>
          <w:ilvl w:val="0"/>
          <w:numId w:val="4"/>
        </w:numPr>
        <w:tabs>
          <w:tab w:val="left" w:pos="5670"/>
        </w:tabs>
        <w:rPr>
          <w:rFonts w:ascii="Garamond" w:hAnsi="Garamond"/>
          <w:sz w:val="24"/>
          <w:szCs w:val="24"/>
        </w:rPr>
      </w:pPr>
      <w:r w:rsidRPr="0083473E">
        <w:rPr>
          <w:rFonts w:ascii="Garamond" w:hAnsi="Garamond"/>
          <w:sz w:val="24"/>
          <w:szCs w:val="24"/>
        </w:rPr>
        <w:lastRenderedPageBreak/>
        <w:t>provádí úkony k pokynu soudce v obcích okresu Chrudim podle místa podnikání či bydliště povinného dle seznamu obcí v příloze č. 1 rozvrhu práce</w:t>
      </w:r>
    </w:p>
    <w:p w14:paraId="3FB047B3" w14:textId="77777777" w:rsidR="0083473E" w:rsidRPr="0083473E" w:rsidRDefault="0083473E" w:rsidP="0083473E">
      <w:pPr>
        <w:numPr>
          <w:ilvl w:val="0"/>
          <w:numId w:val="4"/>
        </w:numPr>
        <w:tabs>
          <w:tab w:val="left" w:pos="5670"/>
        </w:tabs>
        <w:rPr>
          <w:rFonts w:ascii="Garamond" w:hAnsi="Garamond"/>
          <w:sz w:val="24"/>
          <w:szCs w:val="24"/>
        </w:rPr>
      </w:pPr>
      <w:r w:rsidRPr="0083473E">
        <w:rPr>
          <w:rFonts w:ascii="Garamond" w:hAnsi="Garamond"/>
          <w:sz w:val="24"/>
          <w:szCs w:val="24"/>
        </w:rPr>
        <w:t xml:space="preserve">vyřizuje nové věci rejstříku </w:t>
      </w:r>
      <w:proofErr w:type="spellStart"/>
      <w:r w:rsidRPr="0083473E">
        <w:rPr>
          <w:rFonts w:ascii="Garamond" w:hAnsi="Garamond"/>
          <w:sz w:val="24"/>
          <w:szCs w:val="24"/>
        </w:rPr>
        <w:t>Nc</w:t>
      </w:r>
      <w:proofErr w:type="spellEnd"/>
      <w:r w:rsidRPr="0083473E">
        <w:rPr>
          <w:rFonts w:ascii="Garamond" w:hAnsi="Garamond"/>
          <w:sz w:val="24"/>
          <w:szCs w:val="24"/>
        </w:rPr>
        <w:t xml:space="preserve"> (nejasné podání),</w:t>
      </w:r>
    </w:p>
    <w:p w14:paraId="68BB6296" w14:textId="77777777" w:rsidR="0083473E" w:rsidRPr="0083473E" w:rsidRDefault="0083473E" w:rsidP="0083473E">
      <w:pPr>
        <w:numPr>
          <w:ilvl w:val="0"/>
          <w:numId w:val="4"/>
        </w:numPr>
        <w:tabs>
          <w:tab w:val="left" w:pos="5670"/>
        </w:tabs>
        <w:rPr>
          <w:rFonts w:ascii="Garamond" w:hAnsi="Garamond"/>
          <w:sz w:val="24"/>
          <w:szCs w:val="24"/>
        </w:rPr>
      </w:pPr>
      <w:r w:rsidRPr="0083473E">
        <w:rPr>
          <w:rFonts w:ascii="Garamond" w:hAnsi="Garamond"/>
          <w:sz w:val="24"/>
          <w:szCs w:val="24"/>
        </w:rPr>
        <w:t xml:space="preserve">doručuje v nutných případech písemnosti v budově soudu i mimo ni. </w:t>
      </w:r>
    </w:p>
    <w:p w14:paraId="77C1F60C" w14:textId="77777777" w:rsidR="0083473E" w:rsidRPr="0083473E" w:rsidRDefault="0083473E" w:rsidP="0083473E">
      <w:pPr>
        <w:ind w:left="1353"/>
        <w:jc w:val="both"/>
        <w:rPr>
          <w:rFonts w:ascii="Garamond" w:hAnsi="Garamond"/>
          <w:sz w:val="24"/>
          <w:szCs w:val="24"/>
        </w:rPr>
      </w:pPr>
    </w:p>
    <w:p w14:paraId="6709173A" w14:textId="77777777" w:rsidR="0083473E" w:rsidRPr="0083473E" w:rsidRDefault="0083473E" w:rsidP="0083473E">
      <w:pPr>
        <w:tabs>
          <w:tab w:val="left" w:pos="5670"/>
        </w:tabs>
        <w:autoSpaceDE w:val="0"/>
        <w:autoSpaceDN w:val="0"/>
        <w:rPr>
          <w:rFonts w:ascii="Garamond" w:hAnsi="Garamond"/>
          <w:b/>
          <w:bCs/>
          <w:sz w:val="24"/>
          <w:szCs w:val="24"/>
          <w:u w:val="single"/>
        </w:rPr>
      </w:pPr>
    </w:p>
    <w:p w14:paraId="62CD096C" w14:textId="77777777" w:rsidR="0083473E" w:rsidRPr="0083473E" w:rsidRDefault="0083473E" w:rsidP="0083473E">
      <w:pPr>
        <w:tabs>
          <w:tab w:val="left" w:pos="5670"/>
        </w:tabs>
        <w:autoSpaceDE w:val="0"/>
        <w:autoSpaceDN w:val="0"/>
        <w:rPr>
          <w:rFonts w:ascii="Garamond" w:hAnsi="Garamond"/>
          <w:b/>
          <w:bCs/>
          <w:sz w:val="24"/>
          <w:szCs w:val="24"/>
          <w:u w:val="single"/>
        </w:rPr>
      </w:pPr>
    </w:p>
    <w:p w14:paraId="6EEF7003" w14:textId="77777777" w:rsidR="0083473E" w:rsidRPr="0083473E" w:rsidRDefault="0083473E" w:rsidP="0083473E">
      <w:pPr>
        <w:tabs>
          <w:tab w:val="left" w:pos="5670"/>
        </w:tabs>
        <w:autoSpaceDE w:val="0"/>
        <w:autoSpaceDN w:val="0"/>
        <w:rPr>
          <w:rFonts w:ascii="Garamond" w:hAnsi="Garamond"/>
          <w:b/>
          <w:bCs/>
          <w:sz w:val="24"/>
          <w:szCs w:val="24"/>
          <w:u w:val="single"/>
        </w:rPr>
      </w:pPr>
    </w:p>
    <w:p w14:paraId="72A925FD" w14:textId="4D8EF33C" w:rsidR="0083473E" w:rsidRPr="0083473E" w:rsidRDefault="0083473E" w:rsidP="0083473E">
      <w:pPr>
        <w:tabs>
          <w:tab w:val="left" w:pos="5670"/>
        </w:tabs>
        <w:autoSpaceDE w:val="0"/>
        <w:autoSpaceDN w:val="0"/>
        <w:rPr>
          <w:rFonts w:ascii="Garamond" w:hAnsi="Garamond"/>
          <w:b/>
          <w:bCs/>
          <w:sz w:val="24"/>
          <w:szCs w:val="24"/>
        </w:rPr>
      </w:pPr>
      <w:r w:rsidRPr="000B341E">
        <w:rPr>
          <w:rFonts w:ascii="Garamond" w:hAnsi="Garamond"/>
          <w:b/>
          <w:bCs/>
          <w:sz w:val="28"/>
          <w:szCs w:val="28"/>
          <w:u w:val="single"/>
        </w:rPr>
        <w:t>Vykonavatel</w:t>
      </w:r>
      <w:r w:rsidRPr="000B341E">
        <w:rPr>
          <w:rFonts w:ascii="Garamond" w:hAnsi="Garamond"/>
          <w:b/>
          <w:bCs/>
          <w:sz w:val="28"/>
          <w:szCs w:val="28"/>
        </w:rPr>
        <w:t xml:space="preserve">   </w:t>
      </w:r>
      <w:r w:rsidRPr="0083473E">
        <w:rPr>
          <w:rFonts w:ascii="Garamond" w:hAnsi="Garamond"/>
          <w:b/>
          <w:bCs/>
          <w:sz w:val="24"/>
          <w:szCs w:val="24"/>
        </w:rPr>
        <w:t xml:space="preserve">                                                                                                                                                       </w:t>
      </w:r>
      <w:r w:rsidR="005E7B64">
        <w:rPr>
          <w:rFonts w:ascii="Garamond" w:hAnsi="Garamond"/>
          <w:b/>
          <w:bCs/>
          <w:sz w:val="24"/>
          <w:szCs w:val="24"/>
        </w:rPr>
        <w:t xml:space="preserve">                </w:t>
      </w:r>
      <w:r w:rsidR="000B341E">
        <w:rPr>
          <w:rFonts w:ascii="Garamond" w:hAnsi="Garamond"/>
          <w:b/>
          <w:bCs/>
          <w:sz w:val="24"/>
          <w:szCs w:val="24"/>
        </w:rPr>
        <w:t xml:space="preserve">  </w:t>
      </w:r>
      <w:r w:rsidR="005E7B64">
        <w:rPr>
          <w:rFonts w:ascii="Garamond" w:hAnsi="Garamond"/>
          <w:b/>
          <w:bCs/>
          <w:sz w:val="24"/>
          <w:szCs w:val="24"/>
        </w:rPr>
        <w:t xml:space="preserve">   </w:t>
      </w:r>
      <w:r w:rsidRPr="0083473E">
        <w:rPr>
          <w:rFonts w:ascii="Garamond" w:hAnsi="Garamond"/>
          <w:b/>
          <w:bCs/>
          <w:sz w:val="24"/>
          <w:szCs w:val="24"/>
        </w:rPr>
        <w:t xml:space="preserve"> </w:t>
      </w:r>
      <w:r w:rsidRPr="000B341E">
        <w:rPr>
          <w:rFonts w:ascii="Garamond" w:hAnsi="Garamond"/>
          <w:b/>
          <w:bCs/>
          <w:sz w:val="28"/>
          <w:szCs w:val="28"/>
        </w:rPr>
        <w:t>Pavel Soudek</w:t>
      </w:r>
    </w:p>
    <w:p w14:paraId="5E234156" w14:textId="77777777" w:rsidR="0083473E" w:rsidRPr="0083473E" w:rsidRDefault="0083473E" w:rsidP="0083473E">
      <w:pPr>
        <w:ind w:left="1353"/>
        <w:jc w:val="both"/>
        <w:rPr>
          <w:rFonts w:ascii="Garamond" w:hAnsi="Garamond"/>
          <w:sz w:val="24"/>
          <w:szCs w:val="24"/>
        </w:rPr>
      </w:pPr>
    </w:p>
    <w:p w14:paraId="098E65C6" w14:textId="77777777" w:rsidR="0083473E" w:rsidRPr="0083473E" w:rsidRDefault="0083473E" w:rsidP="0083473E">
      <w:pPr>
        <w:jc w:val="both"/>
        <w:rPr>
          <w:rFonts w:ascii="Garamond" w:hAnsi="Garamond"/>
          <w:b/>
          <w:sz w:val="24"/>
          <w:szCs w:val="24"/>
        </w:rPr>
      </w:pPr>
      <w:r w:rsidRPr="0083473E">
        <w:rPr>
          <w:rFonts w:ascii="Garamond" w:hAnsi="Garamond"/>
          <w:b/>
          <w:bCs/>
          <w:sz w:val="24"/>
          <w:szCs w:val="24"/>
        </w:rPr>
        <w:t xml:space="preserve">Zastupuje: </w:t>
      </w:r>
      <w:r w:rsidRPr="0083473E">
        <w:rPr>
          <w:rFonts w:ascii="Garamond" w:hAnsi="Garamond"/>
          <w:bCs/>
          <w:sz w:val="24"/>
          <w:szCs w:val="24"/>
        </w:rPr>
        <w:t>Radek Pecina</w:t>
      </w:r>
    </w:p>
    <w:p w14:paraId="36E31520" w14:textId="77777777" w:rsidR="0083473E" w:rsidRPr="0083473E" w:rsidRDefault="0083473E" w:rsidP="0083473E">
      <w:pPr>
        <w:keepNext/>
        <w:keepLines/>
        <w:autoSpaceDE w:val="0"/>
        <w:autoSpaceDN w:val="0"/>
        <w:spacing w:before="40"/>
        <w:jc w:val="both"/>
        <w:outlineLvl w:val="7"/>
        <w:rPr>
          <w:rFonts w:ascii="Garamond" w:eastAsiaTheme="majorEastAsia" w:hAnsi="Garamond" w:cstheme="majorBidi"/>
          <w:b/>
          <w:bCs/>
          <w:color w:val="272727" w:themeColor="text1" w:themeTint="D8"/>
          <w:sz w:val="24"/>
          <w:szCs w:val="24"/>
        </w:rPr>
      </w:pPr>
      <w:r w:rsidRPr="0083473E">
        <w:rPr>
          <w:rFonts w:ascii="Garamond" w:eastAsiaTheme="majorEastAsia" w:hAnsi="Garamond" w:cstheme="majorBidi"/>
          <w:color w:val="272727" w:themeColor="text1" w:themeTint="D8"/>
          <w:sz w:val="24"/>
          <w:szCs w:val="24"/>
        </w:rPr>
        <w:t xml:space="preserve">                                                       </w:t>
      </w:r>
    </w:p>
    <w:p w14:paraId="40AE4F4E" w14:textId="77777777" w:rsidR="0083473E" w:rsidRPr="0083473E" w:rsidRDefault="0083473E" w:rsidP="0083473E">
      <w:pPr>
        <w:numPr>
          <w:ilvl w:val="0"/>
          <w:numId w:val="4"/>
        </w:numPr>
        <w:tabs>
          <w:tab w:val="left" w:pos="5670"/>
        </w:tabs>
        <w:rPr>
          <w:rFonts w:ascii="Garamond" w:hAnsi="Garamond"/>
          <w:sz w:val="24"/>
          <w:szCs w:val="24"/>
        </w:rPr>
      </w:pPr>
      <w:r w:rsidRPr="0083473E">
        <w:rPr>
          <w:rFonts w:ascii="Garamond" w:hAnsi="Garamond"/>
          <w:sz w:val="24"/>
          <w:szCs w:val="24"/>
        </w:rPr>
        <w:t>provádí výkon rozhodnutí prodejem movitých věcí, vyklizením, odebráním věci,</w:t>
      </w:r>
    </w:p>
    <w:p w14:paraId="7A2545A3" w14:textId="77777777" w:rsidR="0083473E" w:rsidRPr="0083473E" w:rsidRDefault="0083473E" w:rsidP="0083473E">
      <w:pPr>
        <w:numPr>
          <w:ilvl w:val="0"/>
          <w:numId w:val="4"/>
        </w:numPr>
        <w:tabs>
          <w:tab w:val="left" w:pos="5670"/>
        </w:tabs>
        <w:jc w:val="both"/>
        <w:rPr>
          <w:rFonts w:ascii="Garamond" w:hAnsi="Garamond"/>
          <w:sz w:val="24"/>
          <w:szCs w:val="24"/>
        </w:rPr>
      </w:pPr>
      <w:r w:rsidRPr="0083473E">
        <w:rPr>
          <w:rFonts w:ascii="Garamond" w:hAnsi="Garamond"/>
          <w:sz w:val="24"/>
          <w:szCs w:val="24"/>
        </w:rPr>
        <w:t>provádí dražby movitých věcí,</w:t>
      </w:r>
    </w:p>
    <w:p w14:paraId="02ED8A69" w14:textId="77777777" w:rsidR="0083473E" w:rsidRPr="0083473E" w:rsidRDefault="0083473E" w:rsidP="0083473E">
      <w:pPr>
        <w:numPr>
          <w:ilvl w:val="0"/>
          <w:numId w:val="4"/>
        </w:numPr>
        <w:tabs>
          <w:tab w:val="left" w:pos="5670"/>
        </w:tabs>
        <w:jc w:val="both"/>
        <w:rPr>
          <w:rFonts w:ascii="Garamond" w:hAnsi="Garamond"/>
          <w:sz w:val="24"/>
          <w:szCs w:val="24"/>
        </w:rPr>
      </w:pPr>
      <w:r w:rsidRPr="0083473E">
        <w:rPr>
          <w:rFonts w:ascii="Garamond" w:hAnsi="Garamond"/>
          <w:sz w:val="24"/>
          <w:szCs w:val="24"/>
        </w:rPr>
        <w:t xml:space="preserve">provádí výkon rozhodnutí ve věcech péče o </w:t>
      </w:r>
      <w:proofErr w:type="spellStart"/>
      <w:r w:rsidRPr="0083473E">
        <w:rPr>
          <w:rFonts w:ascii="Garamond" w:hAnsi="Garamond"/>
          <w:sz w:val="24"/>
          <w:szCs w:val="24"/>
        </w:rPr>
        <w:t>nezl</w:t>
      </w:r>
      <w:proofErr w:type="spellEnd"/>
      <w:r w:rsidRPr="0083473E">
        <w:rPr>
          <w:rFonts w:ascii="Garamond" w:hAnsi="Garamond"/>
          <w:sz w:val="24"/>
          <w:szCs w:val="24"/>
        </w:rPr>
        <w:t xml:space="preserve">. děti, </w:t>
      </w:r>
    </w:p>
    <w:p w14:paraId="6DE38BEC" w14:textId="77777777" w:rsidR="0083473E" w:rsidRPr="0083473E" w:rsidRDefault="0083473E" w:rsidP="0083473E">
      <w:pPr>
        <w:numPr>
          <w:ilvl w:val="0"/>
          <w:numId w:val="4"/>
        </w:numPr>
        <w:jc w:val="both"/>
        <w:rPr>
          <w:rFonts w:ascii="Garamond" w:hAnsi="Garamond"/>
          <w:sz w:val="24"/>
          <w:szCs w:val="24"/>
        </w:rPr>
      </w:pPr>
      <w:r w:rsidRPr="0083473E">
        <w:rPr>
          <w:rFonts w:ascii="Garamond" w:hAnsi="Garamond"/>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14:paraId="4D7BDC44" w14:textId="77777777" w:rsidR="0083473E" w:rsidRPr="0083473E" w:rsidRDefault="0083473E" w:rsidP="0083473E">
      <w:pPr>
        <w:numPr>
          <w:ilvl w:val="0"/>
          <w:numId w:val="4"/>
        </w:numPr>
        <w:tabs>
          <w:tab w:val="left" w:pos="5670"/>
        </w:tabs>
        <w:jc w:val="both"/>
        <w:rPr>
          <w:rFonts w:ascii="Garamond" w:hAnsi="Garamond"/>
          <w:sz w:val="24"/>
          <w:szCs w:val="24"/>
        </w:rPr>
      </w:pPr>
      <w:r w:rsidRPr="0083473E">
        <w:rPr>
          <w:rFonts w:ascii="Garamond" w:hAnsi="Garamond"/>
          <w:sz w:val="24"/>
          <w:szCs w:val="24"/>
        </w:rPr>
        <w:t>provádí prodej movitých věcí z majetkové podstaty podle § 286 a násl. insolvenčního zákona č. 182/2006 Sb. v platném znění na základě rozhodnutí soudce,</w:t>
      </w:r>
    </w:p>
    <w:p w14:paraId="23BDED1A" w14:textId="77777777" w:rsidR="0083473E" w:rsidRPr="0083473E" w:rsidRDefault="0083473E" w:rsidP="0083473E">
      <w:pPr>
        <w:numPr>
          <w:ilvl w:val="0"/>
          <w:numId w:val="4"/>
        </w:numPr>
        <w:tabs>
          <w:tab w:val="left" w:pos="5670"/>
        </w:tabs>
        <w:jc w:val="both"/>
        <w:rPr>
          <w:rFonts w:ascii="Garamond" w:hAnsi="Garamond"/>
          <w:sz w:val="24"/>
          <w:szCs w:val="24"/>
        </w:rPr>
      </w:pPr>
      <w:r w:rsidRPr="0083473E">
        <w:rPr>
          <w:rFonts w:ascii="Garamond" w:hAnsi="Garamond"/>
          <w:sz w:val="24"/>
          <w:szCs w:val="24"/>
        </w:rPr>
        <w:t>je pověřen výkonem daňové exekuce prodejem movitých věcí dle instrukce MS ČR č.j. 4/2012-INV-M, o vymáhání pohledávek,</w:t>
      </w:r>
    </w:p>
    <w:p w14:paraId="483DD476" w14:textId="77777777" w:rsidR="0083473E" w:rsidRPr="0083473E" w:rsidRDefault="0083473E" w:rsidP="0083473E">
      <w:pPr>
        <w:numPr>
          <w:ilvl w:val="0"/>
          <w:numId w:val="4"/>
        </w:numPr>
        <w:tabs>
          <w:tab w:val="left" w:pos="5670"/>
        </w:tabs>
        <w:jc w:val="both"/>
        <w:rPr>
          <w:rFonts w:ascii="Garamond" w:hAnsi="Garamond"/>
          <w:sz w:val="24"/>
          <w:szCs w:val="24"/>
        </w:rPr>
      </w:pPr>
      <w:r w:rsidRPr="0083473E">
        <w:rPr>
          <w:rFonts w:ascii="Garamond" w:hAnsi="Garamond"/>
          <w:sz w:val="24"/>
          <w:szCs w:val="24"/>
        </w:rPr>
        <w:t>provádí úkony k pokynu soudce v obcích okresu Chrudim podle místa podnikání či bydliště povinného dle seznamu obcí v příloze č. 1 rozvrhu práce,</w:t>
      </w:r>
    </w:p>
    <w:p w14:paraId="070CA0CA" w14:textId="77777777" w:rsidR="0083473E" w:rsidRPr="0083473E" w:rsidRDefault="0083473E" w:rsidP="0083473E">
      <w:pPr>
        <w:numPr>
          <w:ilvl w:val="0"/>
          <w:numId w:val="4"/>
        </w:numPr>
        <w:tabs>
          <w:tab w:val="left" w:pos="5670"/>
        </w:tabs>
        <w:rPr>
          <w:rFonts w:ascii="Garamond" w:hAnsi="Garamond"/>
          <w:sz w:val="24"/>
          <w:szCs w:val="24"/>
        </w:rPr>
      </w:pPr>
      <w:r w:rsidRPr="0083473E">
        <w:rPr>
          <w:rFonts w:ascii="Garamond" w:hAnsi="Garamond"/>
          <w:sz w:val="24"/>
          <w:szCs w:val="24"/>
        </w:rPr>
        <w:t xml:space="preserve">vyřizuje nové věci rejstříku </w:t>
      </w:r>
      <w:proofErr w:type="spellStart"/>
      <w:r w:rsidRPr="0083473E">
        <w:rPr>
          <w:rFonts w:ascii="Garamond" w:hAnsi="Garamond"/>
          <w:sz w:val="24"/>
          <w:szCs w:val="24"/>
        </w:rPr>
        <w:t>Nc</w:t>
      </w:r>
      <w:proofErr w:type="spellEnd"/>
      <w:r w:rsidRPr="0083473E">
        <w:rPr>
          <w:rFonts w:ascii="Garamond" w:hAnsi="Garamond"/>
          <w:sz w:val="24"/>
          <w:szCs w:val="24"/>
        </w:rPr>
        <w:t xml:space="preserve"> (nejasné podání),</w:t>
      </w:r>
    </w:p>
    <w:p w14:paraId="0A812AC5" w14:textId="77777777" w:rsidR="0083473E" w:rsidRPr="0083473E" w:rsidRDefault="0083473E" w:rsidP="0083473E">
      <w:pPr>
        <w:numPr>
          <w:ilvl w:val="0"/>
          <w:numId w:val="4"/>
        </w:numPr>
        <w:tabs>
          <w:tab w:val="left" w:pos="5670"/>
        </w:tabs>
        <w:rPr>
          <w:rFonts w:ascii="Garamond" w:hAnsi="Garamond"/>
          <w:sz w:val="24"/>
          <w:szCs w:val="24"/>
        </w:rPr>
      </w:pPr>
      <w:r w:rsidRPr="0083473E">
        <w:rPr>
          <w:rFonts w:ascii="Garamond" w:hAnsi="Garamond"/>
          <w:sz w:val="24"/>
          <w:szCs w:val="24"/>
        </w:rPr>
        <w:t xml:space="preserve">doručuje v nutných případech písemnosti v budově soudu i mimo ni. </w:t>
      </w:r>
    </w:p>
    <w:p w14:paraId="185282B0" w14:textId="77777777" w:rsidR="0083473E" w:rsidRPr="0083473E" w:rsidRDefault="0083473E" w:rsidP="0083473E">
      <w:pPr>
        <w:autoSpaceDE w:val="0"/>
        <w:autoSpaceDN w:val="0"/>
        <w:jc w:val="both"/>
        <w:rPr>
          <w:rFonts w:ascii="Garamond" w:hAnsi="Garamond"/>
          <w:b/>
          <w:sz w:val="24"/>
          <w:szCs w:val="24"/>
        </w:rPr>
      </w:pPr>
    </w:p>
    <w:p w14:paraId="6DC268D5" w14:textId="77777777" w:rsidR="00EE584A" w:rsidRPr="0083473E" w:rsidRDefault="00EE584A" w:rsidP="00E23D50">
      <w:pPr>
        <w:widowControl w:val="0"/>
        <w:adjustRightInd w:val="0"/>
        <w:jc w:val="both"/>
        <w:rPr>
          <w:rFonts w:ascii="Garamond" w:hAnsi="Garamond" w:cs="Arial"/>
          <w:sz w:val="24"/>
          <w:szCs w:val="24"/>
        </w:rPr>
      </w:pPr>
    </w:p>
    <w:sectPr w:rsidR="00EE584A" w:rsidRPr="0083473E" w:rsidSect="008B63C2">
      <w:footerReference w:type="default" r:id="rId7"/>
      <w:pgSz w:w="16838" w:h="11906" w:orient="landscape"/>
      <w:pgMar w:top="1417" w:right="1417" w:bottom="1417" w:left="1417" w:header="708" w:footer="708" w:gutter="0"/>
      <w:pgNumType w:start="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C2DC" w14:textId="77777777" w:rsidR="000148A6" w:rsidRDefault="000148A6" w:rsidP="00522860">
      <w:r>
        <w:separator/>
      </w:r>
    </w:p>
  </w:endnote>
  <w:endnote w:type="continuationSeparator" w:id="0">
    <w:p w14:paraId="168765B4" w14:textId="77777777" w:rsidR="000148A6" w:rsidRDefault="000148A6" w:rsidP="0052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4"/>
        <w:szCs w:val="24"/>
      </w:rPr>
      <w:id w:val="358470466"/>
      <w:docPartObj>
        <w:docPartGallery w:val="Page Numbers (Bottom of Page)"/>
        <w:docPartUnique/>
      </w:docPartObj>
    </w:sdtPr>
    <w:sdtContent>
      <w:p w14:paraId="33DA5428" w14:textId="35734792" w:rsidR="008B63C2" w:rsidRPr="008B63C2" w:rsidRDefault="008B63C2">
        <w:pPr>
          <w:pStyle w:val="Zpat"/>
          <w:jc w:val="center"/>
          <w:rPr>
            <w:rFonts w:ascii="Garamond" w:hAnsi="Garamond"/>
            <w:sz w:val="24"/>
            <w:szCs w:val="24"/>
          </w:rPr>
        </w:pPr>
        <w:r w:rsidRPr="008B63C2">
          <w:rPr>
            <w:rFonts w:ascii="Garamond" w:hAnsi="Garamond"/>
            <w:sz w:val="24"/>
            <w:szCs w:val="24"/>
          </w:rPr>
          <w:fldChar w:fldCharType="begin"/>
        </w:r>
        <w:r w:rsidRPr="008B63C2">
          <w:rPr>
            <w:rFonts w:ascii="Garamond" w:hAnsi="Garamond"/>
            <w:sz w:val="24"/>
            <w:szCs w:val="24"/>
          </w:rPr>
          <w:instrText>PAGE   \* MERGEFORMAT</w:instrText>
        </w:r>
        <w:r w:rsidRPr="008B63C2">
          <w:rPr>
            <w:rFonts w:ascii="Garamond" w:hAnsi="Garamond"/>
            <w:sz w:val="24"/>
            <w:szCs w:val="24"/>
          </w:rPr>
          <w:fldChar w:fldCharType="separate"/>
        </w:r>
        <w:r w:rsidRPr="008B63C2">
          <w:rPr>
            <w:rFonts w:ascii="Garamond" w:hAnsi="Garamond"/>
            <w:sz w:val="24"/>
            <w:szCs w:val="24"/>
          </w:rPr>
          <w:t>2</w:t>
        </w:r>
        <w:r w:rsidRPr="008B63C2">
          <w:rPr>
            <w:rFonts w:ascii="Garamond" w:hAnsi="Garamond"/>
            <w:sz w:val="24"/>
            <w:szCs w:val="24"/>
          </w:rPr>
          <w:fldChar w:fldCharType="end"/>
        </w:r>
      </w:p>
    </w:sdtContent>
  </w:sdt>
  <w:p w14:paraId="560F9CFE" w14:textId="77777777" w:rsidR="00522860" w:rsidRDefault="005228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8303" w14:textId="77777777" w:rsidR="000148A6" w:rsidRDefault="000148A6" w:rsidP="00522860">
      <w:r>
        <w:separator/>
      </w:r>
    </w:p>
  </w:footnote>
  <w:footnote w:type="continuationSeparator" w:id="0">
    <w:p w14:paraId="00F7853E" w14:textId="77777777" w:rsidR="000148A6" w:rsidRDefault="000148A6" w:rsidP="00522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2B82"/>
    <w:multiLevelType w:val="hybridMultilevel"/>
    <w:tmpl w:val="3F40C770"/>
    <w:lvl w:ilvl="0" w:tplc="C16CE0BA">
      <w:numFmt w:val="bullet"/>
      <w:lvlText w:val="-"/>
      <w:lvlJc w:val="left"/>
      <w:pPr>
        <w:tabs>
          <w:tab w:val="num" w:pos="720"/>
        </w:tabs>
        <w:ind w:left="720" w:hanging="360"/>
      </w:pPr>
      <w:rPr>
        <w:rFonts w:ascii="Times New Roman" w:eastAsia="Times New Roman" w:hAnsi="Times New Roman" w:hint="default"/>
        <w:b/>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3" w15:restartNumberingAfterBreak="0">
    <w:nsid w:val="340B365B"/>
    <w:multiLevelType w:val="hybridMultilevel"/>
    <w:tmpl w:val="8A1A866E"/>
    <w:lvl w:ilvl="0" w:tplc="8B803FF8">
      <w:start w:val="1"/>
      <w:numFmt w:val="upperRoman"/>
      <w:lvlText w:val="%1."/>
      <w:lvlJc w:val="left"/>
      <w:pPr>
        <w:ind w:left="735" w:hanging="720"/>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4" w15:restartNumberingAfterBreak="0">
    <w:nsid w:val="4B636957"/>
    <w:multiLevelType w:val="hybridMultilevel"/>
    <w:tmpl w:val="F49A3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1F3527"/>
    <w:multiLevelType w:val="hybridMultilevel"/>
    <w:tmpl w:val="CC5C7E86"/>
    <w:lvl w:ilvl="0" w:tplc="FEACBD5A">
      <w:numFmt w:val="bullet"/>
      <w:lvlText w:val="-"/>
      <w:lvlJc w:val="left"/>
      <w:pPr>
        <w:ind w:left="1428" w:hanging="360"/>
      </w:pPr>
      <w:rPr>
        <w:rFonts w:ascii="Arial" w:eastAsia="Times New Roman" w:hAnsi="Arial" w:cs="Times New Roman" w:hint="default"/>
      </w:rPr>
    </w:lvl>
    <w:lvl w:ilvl="1" w:tplc="04050003">
      <w:start w:val="1"/>
      <w:numFmt w:val="decimal"/>
      <w:lvlText w:val="%2."/>
      <w:lvlJc w:val="left"/>
      <w:pPr>
        <w:tabs>
          <w:tab w:val="num" w:pos="1803"/>
        </w:tabs>
        <w:ind w:left="1803" w:hanging="360"/>
      </w:pPr>
      <w:rPr>
        <w:rFonts w:cs="Times New Roman"/>
      </w:rPr>
    </w:lvl>
    <w:lvl w:ilvl="2" w:tplc="04050005">
      <w:start w:val="1"/>
      <w:numFmt w:val="decimal"/>
      <w:lvlText w:val="%3."/>
      <w:lvlJc w:val="left"/>
      <w:pPr>
        <w:tabs>
          <w:tab w:val="num" w:pos="2523"/>
        </w:tabs>
        <w:ind w:left="2523" w:hanging="360"/>
      </w:pPr>
      <w:rPr>
        <w:rFonts w:cs="Times New Roman"/>
      </w:rPr>
    </w:lvl>
    <w:lvl w:ilvl="3" w:tplc="04050001">
      <w:start w:val="1"/>
      <w:numFmt w:val="decimal"/>
      <w:lvlText w:val="%4."/>
      <w:lvlJc w:val="left"/>
      <w:pPr>
        <w:tabs>
          <w:tab w:val="num" w:pos="3243"/>
        </w:tabs>
        <w:ind w:left="3243" w:hanging="360"/>
      </w:pPr>
      <w:rPr>
        <w:rFonts w:cs="Times New Roman"/>
      </w:rPr>
    </w:lvl>
    <w:lvl w:ilvl="4" w:tplc="04050003">
      <w:start w:val="1"/>
      <w:numFmt w:val="decimal"/>
      <w:lvlText w:val="%5."/>
      <w:lvlJc w:val="left"/>
      <w:pPr>
        <w:tabs>
          <w:tab w:val="num" w:pos="3963"/>
        </w:tabs>
        <w:ind w:left="3963" w:hanging="360"/>
      </w:pPr>
      <w:rPr>
        <w:rFonts w:cs="Times New Roman"/>
      </w:rPr>
    </w:lvl>
    <w:lvl w:ilvl="5" w:tplc="04050005">
      <w:start w:val="1"/>
      <w:numFmt w:val="decimal"/>
      <w:lvlText w:val="%6."/>
      <w:lvlJc w:val="left"/>
      <w:pPr>
        <w:tabs>
          <w:tab w:val="num" w:pos="4683"/>
        </w:tabs>
        <w:ind w:left="4683" w:hanging="360"/>
      </w:pPr>
      <w:rPr>
        <w:rFonts w:cs="Times New Roman"/>
      </w:rPr>
    </w:lvl>
    <w:lvl w:ilvl="6" w:tplc="04050001">
      <w:start w:val="1"/>
      <w:numFmt w:val="decimal"/>
      <w:lvlText w:val="%7."/>
      <w:lvlJc w:val="left"/>
      <w:pPr>
        <w:tabs>
          <w:tab w:val="num" w:pos="5403"/>
        </w:tabs>
        <w:ind w:left="5403" w:hanging="360"/>
      </w:pPr>
      <w:rPr>
        <w:rFonts w:cs="Times New Roman"/>
      </w:rPr>
    </w:lvl>
    <w:lvl w:ilvl="7" w:tplc="04050003">
      <w:start w:val="1"/>
      <w:numFmt w:val="decimal"/>
      <w:lvlText w:val="%8."/>
      <w:lvlJc w:val="left"/>
      <w:pPr>
        <w:tabs>
          <w:tab w:val="num" w:pos="6123"/>
        </w:tabs>
        <w:ind w:left="6123" w:hanging="360"/>
      </w:pPr>
      <w:rPr>
        <w:rFonts w:cs="Times New Roman"/>
      </w:rPr>
    </w:lvl>
    <w:lvl w:ilvl="8" w:tplc="04050005">
      <w:start w:val="1"/>
      <w:numFmt w:val="decimal"/>
      <w:lvlText w:val="%9."/>
      <w:lvlJc w:val="left"/>
      <w:pPr>
        <w:tabs>
          <w:tab w:val="num" w:pos="6843"/>
        </w:tabs>
        <w:ind w:left="6843" w:hanging="360"/>
      </w:pPr>
      <w:rPr>
        <w:rFonts w:cs="Times New Roman"/>
      </w:rPr>
    </w:lvl>
  </w:abstractNum>
  <w:abstractNum w:abstractNumId="7"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81B690E"/>
    <w:multiLevelType w:val="hybridMultilevel"/>
    <w:tmpl w:val="7AFED37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76960935">
    <w:abstractNumId w:val="3"/>
  </w:num>
  <w:num w:numId="2" w16cid:durableId="620456352">
    <w:abstractNumId w:val="0"/>
  </w:num>
  <w:num w:numId="3" w16cid:durableId="1747804171">
    <w:abstractNumId w:val="9"/>
  </w:num>
  <w:num w:numId="4" w16cid:durableId="2124764640">
    <w:abstractNumId w:val="2"/>
  </w:num>
  <w:num w:numId="5" w16cid:durableId="236593243">
    <w:abstractNumId w:val="5"/>
  </w:num>
  <w:num w:numId="6" w16cid:durableId="1043405380">
    <w:abstractNumId w:val="8"/>
  </w:num>
  <w:num w:numId="7" w16cid:durableId="15583998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22548">
    <w:abstractNumId w:val="7"/>
  </w:num>
  <w:num w:numId="9" w16cid:durableId="1095708454">
    <w:abstractNumId w:val="1"/>
  </w:num>
  <w:num w:numId="10" w16cid:durableId="1437364887">
    <w:abstractNumId w:val="9"/>
  </w:num>
  <w:num w:numId="11" w16cid:durableId="1543056019">
    <w:abstractNumId w:val="7"/>
  </w:num>
  <w:num w:numId="12" w16cid:durableId="1450198269">
    <w:abstractNumId w:val="1"/>
  </w:num>
  <w:num w:numId="13" w16cid:durableId="1562445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D50"/>
    <w:rsid w:val="000009E3"/>
    <w:rsid w:val="00001C39"/>
    <w:rsid w:val="00003B08"/>
    <w:rsid w:val="000123B3"/>
    <w:rsid w:val="000148A6"/>
    <w:rsid w:val="0001678C"/>
    <w:rsid w:val="000313AC"/>
    <w:rsid w:val="00033F09"/>
    <w:rsid w:val="000377A4"/>
    <w:rsid w:val="0006061C"/>
    <w:rsid w:val="00062B7E"/>
    <w:rsid w:val="00073CE9"/>
    <w:rsid w:val="000A152E"/>
    <w:rsid w:val="000A7570"/>
    <w:rsid w:val="000B341E"/>
    <w:rsid w:val="000D40D9"/>
    <w:rsid w:val="000E566A"/>
    <w:rsid w:val="00100D14"/>
    <w:rsid w:val="00111D44"/>
    <w:rsid w:val="00112259"/>
    <w:rsid w:val="00155673"/>
    <w:rsid w:val="00165987"/>
    <w:rsid w:val="0017416F"/>
    <w:rsid w:val="001A4E27"/>
    <w:rsid w:val="001B4262"/>
    <w:rsid w:val="001C52FD"/>
    <w:rsid w:val="001C6418"/>
    <w:rsid w:val="001E1E44"/>
    <w:rsid w:val="001E41DD"/>
    <w:rsid w:val="00243E23"/>
    <w:rsid w:val="0024437D"/>
    <w:rsid w:val="00253883"/>
    <w:rsid w:val="00257BB2"/>
    <w:rsid w:val="002849A6"/>
    <w:rsid w:val="002A0933"/>
    <w:rsid w:val="002A70F2"/>
    <w:rsid w:val="003229BE"/>
    <w:rsid w:val="00325BAD"/>
    <w:rsid w:val="00334FB1"/>
    <w:rsid w:val="003A155C"/>
    <w:rsid w:val="003A3AE6"/>
    <w:rsid w:val="003B701F"/>
    <w:rsid w:val="003B7B68"/>
    <w:rsid w:val="003C20A1"/>
    <w:rsid w:val="003D6037"/>
    <w:rsid w:val="003F7E93"/>
    <w:rsid w:val="00410A5B"/>
    <w:rsid w:val="00415F3E"/>
    <w:rsid w:val="00430DBA"/>
    <w:rsid w:val="00434D1F"/>
    <w:rsid w:val="004507EE"/>
    <w:rsid w:val="00450A96"/>
    <w:rsid w:val="00455A19"/>
    <w:rsid w:val="00466959"/>
    <w:rsid w:val="00471988"/>
    <w:rsid w:val="00473E1A"/>
    <w:rsid w:val="00483246"/>
    <w:rsid w:val="00492C7B"/>
    <w:rsid w:val="004F5247"/>
    <w:rsid w:val="00504AF7"/>
    <w:rsid w:val="00517344"/>
    <w:rsid w:val="005178D9"/>
    <w:rsid w:val="00522860"/>
    <w:rsid w:val="005366C8"/>
    <w:rsid w:val="00546FAF"/>
    <w:rsid w:val="00547A07"/>
    <w:rsid w:val="00561F54"/>
    <w:rsid w:val="00575A57"/>
    <w:rsid w:val="00575C55"/>
    <w:rsid w:val="00580ABC"/>
    <w:rsid w:val="005A3C15"/>
    <w:rsid w:val="005C6AC0"/>
    <w:rsid w:val="005D7847"/>
    <w:rsid w:val="005E7B64"/>
    <w:rsid w:val="005F1733"/>
    <w:rsid w:val="005F4DFF"/>
    <w:rsid w:val="0061197A"/>
    <w:rsid w:val="006137DC"/>
    <w:rsid w:val="00613A81"/>
    <w:rsid w:val="006279EA"/>
    <w:rsid w:val="006351FC"/>
    <w:rsid w:val="00641319"/>
    <w:rsid w:val="006719ED"/>
    <w:rsid w:val="00677A60"/>
    <w:rsid w:val="00683786"/>
    <w:rsid w:val="006A6707"/>
    <w:rsid w:val="006B4FD1"/>
    <w:rsid w:val="006C01C0"/>
    <w:rsid w:val="006C178D"/>
    <w:rsid w:val="006C59E5"/>
    <w:rsid w:val="006D0AB3"/>
    <w:rsid w:val="006D74A7"/>
    <w:rsid w:val="006E0605"/>
    <w:rsid w:val="006E0D92"/>
    <w:rsid w:val="00745DBB"/>
    <w:rsid w:val="00746F15"/>
    <w:rsid w:val="00753F2F"/>
    <w:rsid w:val="007555E5"/>
    <w:rsid w:val="0076234C"/>
    <w:rsid w:val="0077648F"/>
    <w:rsid w:val="007B76F6"/>
    <w:rsid w:val="007F0DF0"/>
    <w:rsid w:val="0080509F"/>
    <w:rsid w:val="00813547"/>
    <w:rsid w:val="00821014"/>
    <w:rsid w:val="008265ED"/>
    <w:rsid w:val="0083473E"/>
    <w:rsid w:val="00843498"/>
    <w:rsid w:val="00883E7F"/>
    <w:rsid w:val="0088710F"/>
    <w:rsid w:val="00896232"/>
    <w:rsid w:val="008B63C2"/>
    <w:rsid w:val="008C0C5B"/>
    <w:rsid w:val="008E061E"/>
    <w:rsid w:val="008E2AFC"/>
    <w:rsid w:val="008E70CC"/>
    <w:rsid w:val="00911376"/>
    <w:rsid w:val="0092010D"/>
    <w:rsid w:val="0092757B"/>
    <w:rsid w:val="0094080F"/>
    <w:rsid w:val="00953E81"/>
    <w:rsid w:val="00964BD0"/>
    <w:rsid w:val="009655B7"/>
    <w:rsid w:val="00995977"/>
    <w:rsid w:val="009B2F64"/>
    <w:rsid w:val="009B3757"/>
    <w:rsid w:val="009C15E5"/>
    <w:rsid w:val="009C390E"/>
    <w:rsid w:val="009E1941"/>
    <w:rsid w:val="00A056A3"/>
    <w:rsid w:val="00A144C0"/>
    <w:rsid w:val="00A44540"/>
    <w:rsid w:val="00A653EA"/>
    <w:rsid w:val="00A704F3"/>
    <w:rsid w:val="00A72ECE"/>
    <w:rsid w:val="00A82521"/>
    <w:rsid w:val="00A82822"/>
    <w:rsid w:val="00A8424C"/>
    <w:rsid w:val="00A9203E"/>
    <w:rsid w:val="00AB5029"/>
    <w:rsid w:val="00AC48A5"/>
    <w:rsid w:val="00AD4D79"/>
    <w:rsid w:val="00AF641C"/>
    <w:rsid w:val="00B16C61"/>
    <w:rsid w:val="00B21F3D"/>
    <w:rsid w:val="00B24A82"/>
    <w:rsid w:val="00B260AA"/>
    <w:rsid w:val="00B4271A"/>
    <w:rsid w:val="00B60F81"/>
    <w:rsid w:val="00B82470"/>
    <w:rsid w:val="00BD4C90"/>
    <w:rsid w:val="00C01C4B"/>
    <w:rsid w:val="00C02AA7"/>
    <w:rsid w:val="00C25BE6"/>
    <w:rsid w:val="00C42896"/>
    <w:rsid w:val="00C70AC4"/>
    <w:rsid w:val="00C841B5"/>
    <w:rsid w:val="00CC4DA0"/>
    <w:rsid w:val="00CD4BEB"/>
    <w:rsid w:val="00CE5B16"/>
    <w:rsid w:val="00D14428"/>
    <w:rsid w:val="00D24A55"/>
    <w:rsid w:val="00D3215A"/>
    <w:rsid w:val="00D64C07"/>
    <w:rsid w:val="00D77516"/>
    <w:rsid w:val="00D806B9"/>
    <w:rsid w:val="00DA0759"/>
    <w:rsid w:val="00DA35CF"/>
    <w:rsid w:val="00DB704E"/>
    <w:rsid w:val="00DD6C1C"/>
    <w:rsid w:val="00E02650"/>
    <w:rsid w:val="00E12AD6"/>
    <w:rsid w:val="00E23D50"/>
    <w:rsid w:val="00E27602"/>
    <w:rsid w:val="00E40E89"/>
    <w:rsid w:val="00E52C76"/>
    <w:rsid w:val="00E560AD"/>
    <w:rsid w:val="00E84EFC"/>
    <w:rsid w:val="00E9174B"/>
    <w:rsid w:val="00EA1B32"/>
    <w:rsid w:val="00EE584A"/>
    <w:rsid w:val="00EF5F86"/>
    <w:rsid w:val="00F00B35"/>
    <w:rsid w:val="00F16FCA"/>
    <w:rsid w:val="00F3685F"/>
    <w:rsid w:val="00F76D94"/>
    <w:rsid w:val="00F93AE9"/>
    <w:rsid w:val="00F95EF3"/>
    <w:rsid w:val="00FA35A5"/>
    <w:rsid w:val="00FD2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E338"/>
  <w15:docId w15:val="{84018ACE-C0FC-4734-B085-BD2EA57D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5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CC4DA0"/>
    <w:pPr>
      <w:keepNext/>
      <w:jc w:val="center"/>
      <w:outlineLvl w:val="0"/>
    </w:pPr>
    <w:rPr>
      <w:sz w:val="24"/>
      <w:szCs w:val="24"/>
    </w:rPr>
  </w:style>
  <w:style w:type="paragraph" w:styleId="Nadpis3">
    <w:name w:val="heading 3"/>
    <w:basedOn w:val="Normln"/>
    <w:next w:val="Normln"/>
    <w:link w:val="Nadpis3Char"/>
    <w:uiPriority w:val="99"/>
    <w:qFormat/>
    <w:rsid w:val="00CC4DA0"/>
    <w:pPr>
      <w:keepNext/>
      <w:ind w:left="7090"/>
      <w:outlineLvl w:val="2"/>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23D50"/>
    <w:rPr>
      <w:rFonts w:ascii="Times New Roman" w:hAnsi="Times New Roman" w:cs="Times New Roman" w:hint="default"/>
      <w:color w:val="000000"/>
      <w:u w:val="single"/>
    </w:rPr>
  </w:style>
  <w:style w:type="paragraph" w:styleId="Zhlav">
    <w:name w:val="header"/>
    <w:basedOn w:val="Normln"/>
    <w:link w:val="ZhlavChar"/>
    <w:uiPriority w:val="99"/>
    <w:unhideWhenUsed/>
    <w:rsid w:val="00522860"/>
    <w:pPr>
      <w:tabs>
        <w:tab w:val="center" w:pos="4536"/>
        <w:tab w:val="right" w:pos="9072"/>
      </w:tabs>
    </w:pPr>
  </w:style>
  <w:style w:type="character" w:customStyle="1" w:styleId="ZhlavChar">
    <w:name w:val="Záhlaví Char"/>
    <w:basedOn w:val="Standardnpsmoodstavce"/>
    <w:link w:val="Zhlav"/>
    <w:uiPriority w:val="99"/>
    <w:rsid w:val="0052286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22860"/>
    <w:pPr>
      <w:tabs>
        <w:tab w:val="center" w:pos="4536"/>
        <w:tab w:val="right" w:pos="9072"/>
      </w:tabs>
    </w:pPr>
  </w:style>
  <w:style w:type="character" w:customStyle="1" w:styleId="ZpatChar">
    <w:name w:val="Zápatí Char"/>
    <w:basedOn w:val="Standardnpsmoodstavce"/>
    <w:link w:val="Zpat"/>
    <w:uiPriority w:val="99"/>
    <w:rsid w:val="00522860"/>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9"/>
    <w:rsid w:val="00CC4DA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9"/>
    <w:rsid w:val="00CC4DA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CC4DA0"/>
    <w:pPr>
      <w:ind w:left="993"/>
      <w:jc w:val="center"/>
    </w:pPr>
    <w:rPr>
      <w:sz w:val="24"/>
      <w:szCs w:val="24"/>
    </w:rPr>
  </w:style>
  <w:style w:type="character" w:customStyle="1" w:styleId="Zkladntextodsazen2Char">
    <w:name w:val="Základní text odsazený 2 Char"/>
    <w:basedOn w:val="Standardnpsmoodstavce"/>
    <w:link w:val="Zkladntextodsazen2"/>
    <w:uiPriority w:val="99"/>
    <w:rsid w:val="00CC4DA0"/>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rsid w:val="00CC4DA0"/>
    <w:pPr>
      <w:autoSpaceDE w:val="0"/>
      <w:autoSpaceDN w:val="0"/>
      <w:adjustRightInd w:val="0"/>
      <w:jc w:val="both"/>
    </w:pPr>
    <w:rPr>
      <w:rFonts w:ascii="Arial" w:hAnsi="Arial"/>
    </w:rPr>
  </w:style>
  <w:style w:type="character" w:customStyle="1" w:styleId="Zkladntext3Char">
    <w:name w:val="Základní text 3 Char"/>
    <w:basedOn w:val="Standardnpsmoodstavce"/>
    <w:link w:val="Zkladntext3"/>
    <w:uiPriority w:val="99"/>
    <w:rsid w:val="00CC4DA0"/>
    <w:rPr>
      <w:rFonts w:ascii="Arial" w:eastAsia="Times New Roman" w:hAnsi="Arial" w:cs="Times New Roman"/>
      <w:sz w:val="20"/>
      <w:szCs w:val="20"/>
      <w:lang w:eastAsia="cs-CZ"/>
    </w:rPr>
  </w:style>
  <w:style w:type="paragraph" w:styleId="Odstavecseseznamem">
    <w:name w:val="List Paragraph"/>
    <w:basedOn w:val="Normln"/>
    <w:uiPriority w:val="34"/>
    <w:qFormat/>
    <w:rsid w:val="0080509F"/>
    <w:pPr>
      <w:spacing w:after="200" w:line="276" w:lineRule="auto"/>
      <w:ind w:left="720"/>
      <w:contextualSpacing/>
    </w:pPr>
    <w:rPr>
      <w:rFonts w:ascii="Garamond" w:eastAsiaTheme="minorHAnsi" w:hAnsi="Garamond" w:cstheme="minorBidi"/>
      <w:sz w:val="24"/>
      <w:szCs w:val="22"/>
      <w:lang w:eastAsia="en-US"/>
    </w:rPr>
  </w:style>
  <w:style w:type="paragraph" w:styleId="Zkladntextodsazen">
    <w:name w:val="Body Text Indent"/>
    <w:basedOn w:val="Normln"/>
    <w:link w:val="ZkladntextodsazenChar"/>
    <w:uiPriority w:val="99"/>
    <w:unhideWhenUsed/>
    <w:rsid w:val="00821014"/>
    <w:pPr>
      <w:spacing w:after="120"/>
      <w:ind w:left="283"/>
    </w:pPr>
  </w:style>
  <w:style w:type="character" w:customStyle="1" w:styleId="ZkladntextodsazenChar">
    <w:name w:val="Základní text odsazený Char"/>
    <w:basedOn w:val="Standardnpsmoodstavce"/>
    <w:link w:val="Zkladntextodsazen"/>
    <w:uiPriority w:val="99"/>
    <w:rsid w:val="00821014"/>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82101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21014"/>
    <w:rPr>
      <w:rFonts w:ascii="Times New Roman" w:eastAsia="Times New Roman" w:hAnsi="Times New Roman" w:cs="Times New Roman"/>
      <w:sz w:val="16"/>
      <w:szCs w:val="16"/>
      <w:lang w:eastAsia="cs-CZ"/>
    </w:rPr>
  </w:style>
  <w:style w:type="paragraph" w:styleId="Bezmezer">
    <w:name w:val="No Spacing"/>
    <w:uiPriority w:val="1"/>
    <w:qFormat/>
    <w:rsid w:val="0082101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6538">
      <w:bodyDiv w:val="1"/>
      <w:marLeft w:val="0"/>
      <w:marRight w:val="0"/>
      <w:marTop w:val="0"/>
      <w:marBottom w:val="0"/>
      <w:divBdr>
        <w:top w:val="none" w:sz="0" w:space="0" w:color="auto"/>
        <w:left w:val="none" w:sz="0" w:space="0" w:color="auto"/>
        <w:bottom w:val="none" w:sz="0" w:space="0" w:color="auto"/>
        <w:right w:val="none" w:sz="0" w:space="0" w:color="auto"/>
      </w:divBdr>
    </w:div>
    <w:div w:id="744835313">
      <w:bodyDiv w:val="1"/>
      <w:marLeft w:val="0"/>
      <w:marRight w:val="0"/>
      <w:marTop w:val="0"/>
      <w:marBottom w:val="0"/>
      <w:divBdr>
        <w:top w:val="none" w:sz="0" w:space="0" w:color="auto"/>
        <w:left w:val="none" w:sz="0" w:space="0" w:color="auto"/>
        <w:bottom w:val="none" w:sz="0" w:space="0" w:color="auto"/>
        <w:right w:val="none" w:sz="0" w:space="0" w:color="auto"/>
      </w:divBdr>
    </w:div>
    <w:div w:id="808398567">
      <w:bodyDiv w:val="1"/>
      <w:marLeft w:val="0"/>
      <w:marRight w:val="0"/>
      <w:marTop w:val="0"/>
      <w:marBottom w:val="0"/>
      <w:divBdr>
        <w:top w:val="none" w:sz="0" w:space="0" w:color="auto"/>
        <w:left w:val="none" w:sz="0" w:space="0" w:color="auto"/>
        <w:bottom w:val="none" w:sz="0" w:space="0" w:color="auto"/>
        <w:right w:val="none" w:sz="0" w:space="0" w:color="auto"/>
      </w:divBdr>
    </w:div>
    <w:div w:id="859707945">
      <w:bodyDiv w:val="1"/>
      <w:marLeft w:val="0"/>
      <w:marRight w:val="0"/>
      <w:marTop w:val="0"/>
      <w:marBottom w:val="0"/>
      <w:divBdr>
        <w:top w:val="none" w:sz="0" w:space="0" w:color="auto"/>
        <w:left w:val="none" w:sz="0" w:space="0" w:color="auto"/>
        <w:bottom w:val="none" w:sz="0" w:space="0" w:color="auto"/>
        <w:right w:val="none" w:sz="0" w:space="0" w:color="auto"/>
      </w:divBdr>
    </w:div>
    <w:div w:id="1390376945">
      <w:bodyDiv w:val="1"/>
      <w:marLeft w:val="0"/>
      <w:marRight w:val="0"/>
      <w:marTop w:val="0"/>
      <w:marBottom w:val="0"/>
      <w:divBdr>
        <w:top w:val="none" w:sz="0" w:space="0" w:color="auto"/>
        <w:left w:val="none" w:sz="0" w:space="0" w:color="auto"/>
        <w:bottom w:val="none" w:sz="0" w:space="0" w:color="auto"/>
        <w:right w:val="none" w:sz="0" w:space="0" w:color="auto"/>
      </w:divBdr>
    </w:div>
    <w:div w:id="1623227566">
      <w:bodyDiv w:val="1"/>
      <w:marLeft w:val="0"/>
      <w:marRight w:val="0"/>
      <w:marTop w:val="0"/>
      <w:marBottom w:val="0"/>
      <w:divBdr>
        <w:top w:val="none" w:sz="0" w:space="0" w:color="auto"/>
        <w:left w:val="none" w:sz="0" w:space="0" w:color="auto"/>
        <w:bottom w:val="none" w:sz="0" w:space="0" w:color="auto"/>
        <w:right w:val="none" w:sz="0" w:space="0" w:color="auto"/>
      </w:divBdr>
    </w:div>
    <w:div w:id="1687906433">
      <w:bodyDiv w:val="1"/>
      <w:marLeft w:val="0"/>
      <w:marRight w:val="0"/>
      <w:marTop w:val="0"/>
      <w:marBottom w:val="0"/>
      <w:divBdr>
        <w:top w:val="none" w:sz="0" w:space="0" w:color="auto"/>
        <w:left w:val="none" w:sz="0" w:space="0" w:color="auto"/>
        <w:bottom w:val="none" w:sz="0" w:space="0" w:color="auto"/>
        <w:right w:val="none" w:sz="0" w:space="0" w:color="auto"/>
      </w:divBdr>
    </w:div>
    <w:div w:id="17120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2420</Words>
  <Characters>14282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Špryňar Milan JUDr.</dc:creator>
  <cp:lastModifiedBy>Solnickova Ilona</cp:lastModifiedBy>
  <cp:revision>10</cp:revision>
  <dcterms:created xsi:type="dcterms:W3CDTF">2024-12-02T07:46:00Z</dcterms:created>
  <dcterms:modified xsi:type="dcterms:W3CDTF">2025-11-21T07:03:00Z</dcterms:modified>
</cp:coreProperties>
</file>