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6B57" w14:textId="77777777" w:rsidR="00524C47" w:rsidRPr="00EF515E" w:rsidRDefault="00524C47" w:rsidP="00EF515E">
      <w:pPr>
        <w:jc w:val="center"/>
        <w:rPr>
          <w:rFonts w:ascii="Garamond" w:hAnsi="Garamond" w:cs="Times New Roman"/>
          <w:b/>
          <w:sz w:val="32"/>
          <w:szCs w:val="32"/>
          <w:u w:val="single"/>
        </w:rPr>
      </w:pPr>
      <w:r w:rsidRPr="00742898">
        <w:rPr>
          <w:rFonts w:ascii="Garamond" w:hAnsi="Garamond" w:cs="Times New Roman"/>
          <w:b/>
          <w:sz w:val="32"/>
          <w:szCs w:val="32"/>
          <w:u w:val="single"/>
        </w:rPr>
        <w:t>Postup vytvoření mapy korupčních r</w:t>
      </w:r>
      <w:r w:rsidR="00742898" w:rsidRPr="00742898">
        <w:rPr>
          <w:rFonts w:ascii="Garamond" w:hAnsi="Garamond" w:cs="Times New Roman"/>
          <w:b/>
          <w:sz w:val="32"/>
          <w:szCs w:val="32"/>
          <w:u w:val="single"/>
        </w:rPr>
        <w:t>izik Okresního soudu v Klatovech</w:t>
      </w:r>
    </w:p>
    <w:p w14:paraId="20BFB6FC" w14:textId="77777777" w:rsidR="00524C47" w:rsidRPr="00EF515E" w:rsidRDefault="00524C47" w:rsidP="00524C47">
      <w:pPr>
        <w:spacing w:after="0"/>
        <w:rPr>
          <w:rFonts w:ascii="Garamond" w:hAnsi="Garamond" w:cs="Times New Roman"/>
          <w:sz w:val="24"/>
          <w:szCs w:val="24"/>
        </w:rPr>
      </w:pPr>
    </w:p>
    <w:p w14:paraId="75DB94DF" w14:textId="77777777" w:rsidR="00524C47" w:rsidRPr="00EF515E" w:rsidRDefault="00524C47" w:rsidP="00524C47">
      <w:pPr>
        <w:spacing w:after="0"/>
        <w:rPr>
          <w:rFonts w:ascii="Garamond" w:hAnsi="Garamond" w:cs="Times New Roman"/>
          <w:sz w:val="24"/>
          <w:szCs w:val="24"/>
        </w:rPr>
      </w:pPr>
      <w:r w:rsidRPr="00EF515E">
        <w:rPr>
          <w:rFonts w:ascii="Garamond" w:hAnsi="Garamond" w:cs="Times New Roman"/>
          <w:sz w:val="24"/>
          <w:szCs w:val="24"/>
        </w:rPr>
        <w:t>Analýzu rizikových procesů vyhotoví ředitelka správy</w:t>
      </w:r>
      <w:r w:rsidR="00EF515E" w:rsidRPr="00EF515E">
        <w:rPr>
          <w:rFonts w:ascii="Garamond" w:hAnsi="Garamond" w:cs="Times New Roman"/>
          <w:sz w:val="24"/>
          <w:szCs w:val="24"/>
        </w:rPr>
        <w:t xml:space="preserve"> s</w:t>
      </w:r>
      <w:r w:rsidR="00BB081E">
        <w:rPr>
          <w:rFonts w:ascii="Garamond" w:hAnsi="Garamond" w:cs="Times New Roman"/>
          <w:sz w:val="24"/>
          <w:szCs w:val="24"/>
        </w:rPr>
        <w:t>oudu ve spolupráci s předsedou</w:t>
      </w:r>
      <w:r w:rsidRPr="00EF515E">
        <w:rPr>
          <w:rFonts w:ascii="Garamond" w:hAnsi="Garamond" w:cs="Times New Roman"/>
          <w:sz w:val="24"/>
          <w:szCs w:val="24"/>
        </w:rPr>
        <w:t xml:space="preserve"> okresního soudu.</w:t>
      </w:r>
    </w:p>
    <w:p w14:paraId="03EB191D" w14:textId="77777777" w:rsidR="00524C47" w:rsidRPr="00EF515E" w:rsidRDefault="00524C47" w:rsidP="00524C47">
      <w:pPr>
        <w:rPr>
          <w:rFonts w:ascii="Garamond" w:hAnsi="Garamond" w:cs="Times New Roman"/>
          <w:sz w:val="24"/>
          <w:szCs w:val="24"/>
        </w:rPr>
      </w:pPr>
      <w:r w:rsidRPr="00EF515E">
        <w:rPr>
          <w:rFonts w:ascii="Garamond" w:hAnsi="Garamond" w:cs="Times New Roman"/>
          <w:sz w:val="24"/>
          <w:szCs w:val="24"/>
        </w:rPr>
        <w:t>Významnost procesů je součinem pravděpodobnosti výskytu (četnost rizika) a dopadu identifikovaných rizikových procesů (význam vlivu).</w:t>
      </w:r>
    </w:p>
    <w:p w14:paraId="6D2F28CD" w14:textId="77777777" w:rsidR="00524C47" w:rsidRPr="00EF515E" w:rsidRDefault="00A40DF7" w:rsidP="00EF515E">
      <w:pPr>
        <w:spacing w:after="0"/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EF515E">
        <w:rPr>
          <w:rFonts w:ascii="Garamond" w:hAnsi="Garamond" w:cs="Times New Roman"/>
          <w:b/>
          <w:sz w:val="24"/>
          <w:szCs w:val="24"/>
          <w:u w:val="single"/>
        </w:rPr>
        <w:t>Pravděpodobnos</w:t>
      </w:r>
      <w:r w:rsidR="00EF515E" w:rsidRPr="00EF515E">
        <w:rPr>
          <w:rFonts w:ascii="Garamond" w:hAnsi="Garamond" w:cs="Times New Roman"/>
          <w:b/>
          <w:sz w:val="24"/>
          <w:szCs w:val="24"/>
          <w:u w:val="single"/>
        </w:rPr>
        <w:t>t výskytu korupčního jednání (</w:t>
      </w:r>
      <w:r w:rsidRPr="00EF515E">
        <w:rPr>
          <w:rFonts w:ascii="Garamond" w:hAnsi="Garamond" w:cs="Times New Roman"/>
          <w:b/>
          <w:sz w:val="24"/>
          <w:szCs w:val="24"/>
          <w:u w:val="single"/>
        </w:rPr>
        <w:t>h</w:t>
      </w:r>
      <w:r w:rsidR="00524C47" w:rsidRPr="00EF515E">
        <w:rPr>
          <w:rFonts w:ascii="Garamond" w:hAnsi="Garamond" w:cs="Times New Roman"/>
          <w:b/>
          <w:sz w:val="24"/>
          <w:szCs w:val="24"/>
          <w:u w:val="single"/>
        </w:rPr>
        <w:t>odnocení</w:t>
      </w:r>
      <w:r w:rsidRPr="00EF515E">
        <w:rPr>
          <w:rFonts w:ascii="Garamond" w:hAnsi="Garamond" w:cs="Times New Roman"/>
          <w:b/>
          <w:sz w:val="24"/>
          <w:szCs w:val="24"/>
          <w:u w:val="single"/>
        </w:rPr>
        <w:t>)</w:t>
      </w:r>
    </w:p>
    <w:p w14:paraId="453D3450" w14:textId="77777777" w:rsidR="00524C47" w:rsidRPr="00EF515E" w:rsidRDefault="00524C47" w:rsidP="00524C47">
      <w:pPr>
        <w:spacing w:after="0"/>
        <w:rPr>
          <w:rFonts w:ascii="Garamond" w:hAnsi="Garamond" w:cs="Times New Roman"/>
          <w:b/>
          <w:sz w:val="24"/>
          <w:szCs w:val="24"/>
          <w:u w:val="single"/>
        </w:rPr>
      </w:pPr>
      <w:r w:rsidRPr="00EF515E">
        <w:rPr>
          <w:rFonts w:ascii="Garamond" w:hAnsi="Garamond" w:cs="Times New Roman"/>
          <w:b/>
          <w:sz w:val="24"/>
          <w:szCs w:val="24"/>
        </w:rPr>
        <w:t>Četnost rizika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4253"/>
        <w:gridCol w:w="6946"/>
      </w:tblGrid>
      <w:tr w:rsidR="00524C47" w:rsidRPr="00EF515E" w14:paraId="31698789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B402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b/>
                <w:sz w:val="24"/>
                <w:szCs w:val="24"/>
              </w:rPr>
              <w:t>Stupeň četnosti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8D7C" w14:textId="77777777" w:rsidR="00524C47" w:rsidRPr="00EF515E" w:rsidRDefault="00771EAB" w:rsidP="00524C47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b/>
                <w:sz w:val="24"/>
                <w:szCs w:val="24"/>
              </w:rPr>
              <w:t>Pravděpodobnost výskytu jevu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C94E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b/>
                <w:sz w:val="24"/>
                <w:szCs w:val="24"/>
              </w:rPr>
              <w:t>Příklad</w:t>
            </w:r>
          </w:p>
        </w:tc>
      </w:tr>
      <w:tr w:rsidR="00524C47" w:rsidRPr="00EF515E" w14:paraId="00277DCE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5036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FF5B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Téměř jistý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3ACD" w14:textId="77777777" w:rsidR="00524C47" w:rsidRPr="00EF515E" w:rsidRDefault="00524C47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Ukazující se téměř vždy (80 -100 %)</w:t>
            </w:r>
          </w:p>
        </w:tc>
      </w:tr>
      <w:tr w:rsidR="00524C47" w:rsidRPr="00EF515E" w14:paraId="190495A7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E536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03E2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Pravděpodobný, častý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F750" w14:textId="77777777" w:rsidR="00524C47" w:rsidRPr="00EF515E" w:rsidRDefault="00524C47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Projevuje se často (60- 80 %)</w:t>
            </w:r>
          </w:p>
        </w:tc>
      </w:tr>
      <w:tr w:rsidR="00524C47" w:rsidRPr="00EF515E" w14:paraId="078D6DBE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D61F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54C7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Možný, pravděpodobný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3741" w14:textId="77777777" w:rsidR="00524C47" w:rsidRPr="00EF515E" w:rsidRDefault="00524C47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Projevuje se (40- 60 %)</w:t>
            </w:r>
          </w:p>
        </w:tc>
      </w:tr>
      <w:tr w:rsidR="00524C47" w:rsidRPr="00EF515E" w14:paraId="79795097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BD2E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7F87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Možný, nepravděpodobný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3482" w14:textId="77777777" w:rsidR="00524C47" w:rsidRPr="00EF515E" w:rsidRDefault="00524C47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Ukazuje se občas (5 – 40 %)</w:t>
            </w:r>
          </w:p>
        </w:tc>
      </w:tr>
      <w:tr w:rsidR="00524C47" w:rsidRPr="00EF515E" w14:paraId="67BCA088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AA51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A9D5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Téměř vyloučený, výjimečný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4A5D" w14:textId="77777777" w:rsidR="00524C47" w:rsidRPr="00EF515E" w:rsidRDefault="00524C47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Ukazuje se za výjimečných okolností ( 0- 5 %)</w:t>
            </w:r>
          </w:p>
        </w:tc>
      </w:tr>
    </w:tbl>
    <w:p w14:paraId="4A677DF0" w14:textId="77777777" w:rsidR="00524C47" w:rsidRDefault="00524C47" w:rsidP="00EF515E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EF515E">
        <w:rPr>
          <w:rFonts w:ascii="Garamond" w:hAnsi="Garamond" w:cs="Times New Roman"/>
          <w:b/>
          <w:sz w:val="24"/>
          <w:szCs w:val="24"/>
          <w:u w:val="single"/>
        </w:rPr>
        <w:t xml:space="preserve">Dopad </w:t>
      </w:r>
      <w:r w:rsidR="00A40DF7" w:rsidRPr="00EF515E">
        <w:rPr>
          <w:rFonts w:ascii="Garamond" w:hAnsi="Garamond" w:cs="Times New Roman"/>
          <w:b/>
          <w:sz w:val="24"/>
          <w:szCs w:val="24"/>
          <w:u w:val="single"/>
        </w:rPr>
        <w:t>výskytu korupčního jednání</w:t>
      </w:r>
    </w:p>
    <w:p w14:paraId="7F5735AD" w14:textId="77777777" w:rsidR="00EF515E" w:rsidRPr="00EF515E" w:rsidRDefault="00EF515E" w:rsidP="00EF515E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4253"/>
        <w:gridCol w:w="6946"/>
      </w:tblGrid>
      <w:tr w:rsidR="00524C47" w:rsidRPr="00EF515E" w14:paraId="1AD2B403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37B7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b/>
                <w:sz w:val="24"/>
                <w:szCs w:val="24"/>
              </w:rPr>
              <w:t>Stupeň závažnosti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49B7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A9FA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b/>
                <w:sz w:val="24"/>
                <w:szCs w:val="24"/>
              </w:rPr>
              <w:t>Následky</w:t>
            </w:r>
          </w:p>
        </w:tc>
      </w:tr>
      <w:tr w:rsidR="00524C47" w:rsidRPr="00EF515E" w14:paraId="18EA7E86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A8EA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D9F8" w14:textId="77777777" w:rsidR="00524C47" w:rsidRPr="00EF515E" w:rsidRDefault="006011CE" w:rsidP="00524C47">
            <w:pPr>
              <w:spacing w:line="360" w:lineRule="auto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b/>
                <w:sz w:val="24"/>
                <w:szCs w:val="24"/>
              </w:rPr>
              <w:t>Kritický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EB70" w14:textId="77777777" w:rsidR="00524C47" w:rsidRPr="00EF515E" w:rsidRDefault="00771EAB" w:rsidP="00771EAB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OSS není schopna plnit úkoly, které jí ukládá zákona a pro které byla</w:t>
            </w:r>
          </w:p>
          <w:p w14:paraId="1D3F1A8E" w14:textId="77777777" w:rsidR="00771EAB" w:rsidRPr="00EF515E" w:rsidRDefault="00771EAB" w:rsidP="006011CE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 xml:space="preserve">zřízena, </w:t>
            </w:r>
            <w:r w:rsidR="006011CE" w:rsidRPr="00EF515E">
              <w:rPr>
                <w:rFonts w:ascii="Garamond" w:hAnsi="Garamond" w:cs="Times New Roman"/>
                <w:b/>
                <w:sz w:val="24"/>
                <w:szCs w:val="24"/>
              </w:rPr>
              <w:t>finanční ztráty velkého rozsahu</w:t>
            </w:r>
          </w:p>
        </w:tc>
      </w:tr>
      <w:tr w:rsidR="00524C47" w:rsidRPr="00EF515E" w14:paraId="7C028D79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9259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5EF7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Zásadní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DC4F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Selhání základních funkcí, velké finanční ztráty</w:t>
            </w:r>
          </w:p>
        </w:tc>
      </w:tr>
      <w:tr w:rsidR="00524C47" w:rsidRPr="00EF515E" w14:paraId="6BAEF215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65CE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3348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Podstatný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0169" w14:textId="77777777" w:rsidR="00524C47" w:rsidRPr="00EF515E" w:rsidRDefault="00524C47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Opakující se výpadky, střední finanční ztráty</w:t>
            </w:r>
          </w:p>
        </w:tc>
      </w:tr>
      <w:tr w:rsidR="00524C47" w:rsidRPr="00EF515E" w14:paraId="786ECDC8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00C6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6A33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Málo podstatný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D7D5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EF515E">
              <w:rPr>
                <w:rFonts w:ascii="Garamond" w:hAnsi="Garamond" w:cs="Times New Roman"/>
                <w:sz w:val="24"/>
                <w:szCs w:val="24"/>
              </w:rPr>
              <w:t>Malé finanční ztráty</w:t>
            </w:r>
          </w:p>
        </w:tc>
      </w:tr>
      <w:tr w:rsidR="00524C47" w:rsidRPr="00EF515E" w14:paraId="1380EFA6" w14:textId="77777777" w:rsidTr="00524C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75D4" w14:textId="77777777" w:rsidR="00524C47" w:rsidRPr="00EF515E" w:rsidRDefault="00524C47" w:rsidP="00524C47">
            <w:pPr>
              <w:spacing w:line="360" w:lineRule="auto"/>
              <w:jc w:val="center"/>
              <w:rPr>
                <w:rFonts w:ascii="Garamond" w:hAnsi="Garamond" w:cs="Times New Roman"/>
              </w:rPr>
            </w:pPr>
            <w:r w:rsidRPr="00EF515E">
              <w:rPr>
                <w:rFonts w:ascii="Garamond" w:hAnsi="Garamond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2FBE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</w:rPr>
            </w:pPr>
            <w:r w:rsidRPr="00EF515E">
              <w:rPr>
                <w:rFonts w:ascii="Garamond" w:hAnsi="Garamond" w:cs="Times New Roman"/>
              </w:rPr>
              <w:t>Prakticky žádný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4AD1" w14:textId="77777777" w:rsidR="00524C47" w:rsidRPr="00EF515E" w:rsidRDefault="00771EAB" w:rsidP="00524C47">
            <w:pPr>
              <w:spacing w:line="360" w:lineRule="auto"/>
              <w:rPr>
                <w:rFonts w:ascii="Garamond" w:hAnsi="Garamond" w:cs="Times New Roman"/>
              </w:rPr>
            </w:pPr>
            <w:r w:rsidRPr="00EF515E">
              <w:rPr>
                <w:rFonts w:ascii="Garamond" w:hAnsi="Garamond" w:cs="Times New Roman"/>
              </w:rPr>
              <w:t>Bez vlivu, nevýznamné finanční ztráty</w:t>
            </w:r>
          </w:p>
        </w:tc>
      </w:tr>
    </w:tbl>
    <w:p w14:paraId="54765DDD" w14:textId="77777777" w:rsidR="00524C47" w:rsidRPr="00EF515E" w:rsidRDefault="00524C47" w:rsidP="00524C47">
      <w:pPr>
        <w:rPr>
          <w:rFonts w:ascii="Garamond" w:hAnsi="Garamond" w:cs="Times New Roman"/>
        </w:rPr>
      </w:pPr>
    </w:p>
    <w:p w14:paraId="5BFBC7B7" w14:textId="77777777" w:rsidR="00524C47" w:rsidRDefault="00524C47" w:rsidP="00524C47">
      <w:pPr>
        <w:rPr>
          <w:rFonts w:ascii="Times New Roman" w:hAnsi="Times New Roman" w:cs="Times New Roman"/>
        </w:rPr>
      </w:pPr>
    </w:p>
    <w:p w14:paraId="6529AEEA" w14:textId="77777777" w:rsidR="001F04E5" w:rsidRDefault="001F04E5"/>
    <w:sectPr w:rsidR="001F04E5" w:rsidSect="00524C47">
      <w:pgSz w:w="16838" w:h="11906" w:orient="landscape"/>
      <w:pgMar w:top="1021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47"/>
    <w:rsid w:val="001F04E5"/>
    <w:rsid w:val="00524C47"/>
    <w:rsid w:val="006011CE"/>
    <w:rsid w:val="00670B35"/>
    <w:rsid w:val="00742898"/>
    <w:rsid w:val="00771EAB"/>
    <w:rsid w:val="00847102"/>
    <w:rsid w:val="00A40DF7"/>
    <w:rsid w:val="00BB081E"/>
    <w:rsid w:val="00D13BA7"/>
    <w:rsid w:val="00EF515E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3F66"/>
  <w15:docId w15:val="{F50E66F9-E03B-402B-A43C-19A5C312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C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4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01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Weberová Zdena</dc:creator>
  <cp:lastModifiedBy>Kozáková Petra</cp:lastModifiedBy>
  <cp:revision>2</cp:revision>
  <cp:lastPrinted>2022-03-21T12:52:00Z</cp:lastPrinted>
  <dcterms:created xsi:type="dcterms:W3CDTF">2026-08-12T08:17:00Z</dcterms:created>
  <dcterms:modified xsi:type="dcterms:W3CDTF">2026-08-12T08:17:00Z</dcterms:modified>
</cp:coreProperties>
</file>