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3F65" w14:textId="77777777" w:rsidR="005D7CFD" w:rsidRPr="005D7CFD" w:rsidRDefault="005D7CFD" w:rsidP="005D7CFD">
      <w:r w:rsidRPr="005D7CFD">
        <w:t>Okresní soud v Litoměřicích</w:t>
      </w:r>
    </w:p>
    <w:p w14:paraId="66CDC7B4" w14:textId="77777777" w:rsidR="005D7CFD" w:rsidRPr="005D7CFD" w:rsidRDefault="005D7CFD" w:rsidP="005D7CFD"/>
    <w:tbl>
      <w:tblPr>
        <w:tblW w:w="0" w:type="auto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049"/>
        <w:gridCol w:w="3402"/>
        <w:gridCol w:w="2835"/>
      </w:tblGrid>
      <w:tr w:rsidR="005D7CFD" w:rsidRPr="005D7CFD" w14:paraId="7E80ED6C" w14:textId="77777777" w:rsidTr="005D7CFD">
        <w:trPr>
          <w:trHeight w:val="388"/>
        </w:trPr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31F33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Poradenské společnosti</w:t>
            </w:r>
          </w:p>
        </w:tc>
      </w:tr>
      <w:tr w:rsidR="005D7CFD" w:rsidRPr="005D7CFD" w14:paraId="2942D597" w14:textId="77777777" w:rsidTr="005D7CFD">
        <w:trPr>
          <w:trHeight w:val="390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138DA" w14:textId="77777777" w:rsidR="005D7CFD" w:rsidRPr="005D7CFD" w:rsidRDefault="005D7CFD" w:rsidP="005D7CFD">
            <w:pPr>
              <w:ind w:left="113"/>
              <w:jc w:val="center"/>
              <w:rPr>
                <w:b/>
                <w:bCs/>
                <w:i/>
                <w:iCs/>
              </w:rPr>
            </w:pPr>
            <w:r w:rsidRPr="005D7CFD">
              <w:rPr>
                <w:b/>
                <w:bCs/>
                <w:i/>
                <w:iCs/>
              </w:rPr>
              <w:t>Činnost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8EDD56" w14:textId="77777777" w:rsidR="005D7CFD" w:rsidRPr="005D7CFD" w:rsidRDefault="005D7CFD" w:rsidP="005D7CFD">
            <w:pPr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Název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DF36D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Předmět činnosti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06582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Odměna</w:t>
            </w:r>
          </w:p>
        </w:tc>
      </w:tr>
      <w:tr w:rsidR="005D7CFD" w:rsidRPr="005D7CFD" w14:paraId="1634F7D7" w14:textId="77777777" w:rsidTr="005D7CFD">
        <w:trPr>
          <w:trHeight w:val="1156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8BF87" w14:textId="77777777" w:rsidR="005D7CFD" w:rsidRPr="005D7CFD" w:rsidRDefault="005D7CFD" w:rsidP="005D7CFD">
            <w:pPr>
              <w:ind w:left="113"/>
              <w:rPr>
                <w:b/>
                <w:bCs/>
              </w:rPr>
            </w:pPr>
            <w:r w:rsidRPr="005D7CFD">
              <w:t>autorský dozor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83DF6" w14:textId="77777777" w:rsidR="005D7CFD" w:rsidRPr="005D7CFD" w:rsidRDefault="005D7CFD" w:rsidP="005D7CFD">
            <w:pPr>
              <w:ind w:left="113"/>
            </w:pPr>
            <w:r w:rsidRPr="005D7CFD">
              <w:t>SKS s.r.o.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DEEBD" w14:textId="77777777" w:rsidR="005D7CFD" w:rsidRPr="005D7CFD" w:rsidRDefault="005D7CFD" w:rsidP="0010369E">
            <w:pPr>
              <w:spacing w:after="0"/>
              <w:ind w:left="57" w:right="57"/>
            </w:pPr>
            <w:r w:rsidRPr="005D7CFD">
              <w:t>autorský dozor projektanta – kontrola a vyhodnocení realizace díla ve srovnání se zadávací projektovou dokumentací akce č. 036V021200028 "OS Litoměřice – rozšíření systému PZTS a výměna ústředny PZTS"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B9B64" w14:textId="14BA7678" w:rsidR="005D7CFD" w:rsidRPr="005D7CFD" w:rsidRDefault="005D7CFD" w:rsidP="005D7CFD">
            <w:pPr>
              <w:spacing w:after="0"/>
              <w:ind w:left="113"/>
            </w:pPr>
            <w:r w:rsidRPr="005D7CFD">
              <w:t>smlouva                 15 730</w:t>
            </w:r>
          </w:p>
        </w:tc>
      </w:tr>
      <w:tr w:rsidR="005D7CFD" w:rsidRPr="005D7CFD" w14:paraId="086BB34A" w14:textId="77777777" w:rsidTr="0010369E">
        <w:trPr>
          <w:trHeight w:val="1853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4A28A" w14:textId="77777777" w:rsidR="005D7CFD" w:rsidRPr="005D7CFD" w:rsidRDefault="005D7CFD" w:rsidP="005D7CFD">
            <w:pPr>
              <w:ind w:left="113"/>
            </w:pPr>
            <w:r w:rsidRPr="005D7CFD">
              <w:t>autorský dozor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C3AC8" w14:textId="77777777" w:rsidR="005D7CFD" w:rsidRPr="005D7CFD" w:rsidRDefault="005D7CFD" w:rsidP="005D7CFD">
            <w:pPr>
              <w:ind w:left="113"/>
            </w:pPr>
            <w:r w:rsidRPr="005D7CFD">
              <w:t>Ing. Jaroslav Vrba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802C5" w14:textId="77777777" w:rsidR="005D7CFD" w:rsidRPr="005D7CFD" w:rsidRDefault="005D7CFD" w:rsidP="0010369E">
            <w:pPr>
              <w:spacing w:after="0"/>
              <w:ind w:left="57" w:right="57"/>
            </w:pPr>
            <w:r w:rsidRPr="005D7CFD">
              <w:t>technický dozor stavebníka, autorský dozor projektanta, zajištění kolaudačního souhlasu projektu "OS Litoměřice – vytvoření bezbariérového vstupu a rekonstrukce zázemí JS č. 163"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EF9A3" w14:textId="32C071EA" w:rsidR="005D7CFD" w:rsidRPr="005D7CFD" w:rsidRDefault="005D7CFD" w:rsidP="005D7CFD">
            <w:pPr>
              <w:spacing w:after="0"/>
              <w:ind w:left="113"/>
            </w:pPr>
            <w:r w:rsidRPr="005D7CFD">
              <w:t>smlouva                  39 500</w:t>
            </w:r>
          </w:p>
        </w:tc>
      </w:tr>
      <w:tr w:rsidR="005D7CFD" w:rsidRPr="005D7CFD" w14:paraId="50DC3026" w14:textId="77777777" w:rsidTr="005D7CFD">
        <w:trPr>
          <w:trHeight w:val="390"/>
        </w:trPr>
        <w:tc>
          <w:tcPr>
            <w:tcW w:w="71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9E5E4" w14:textId="77777777" w:rsidR="005D7CFD" w:rsidRPr="005D7CFD" w:rsidRDefault="005D7CFD" w:rsidP="005D7CFD">
            <w:pPr>
              <w:spacing w:after="0"/>
              <w:ind w:left="113"/>
              <w:rPr>
                <w:b/>
                <w:bCs/>
              </w:rPr>
            </w:pPr>
            <w:r w:rsidRPr="005D7CFD">
              <w:rPr>
                <w:b/>
                <w:bCs/>
              </w:rPr>
              <w:t>Za II. pololetí 2024 vyplacena částka 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524A9" w14:textId="77777777" w:rsidR="005D7CFD" w:rsidRPr="005D7CFD" w:rsidRDefault="005D7CFD" w:rsidP="005D7CFD">
            <w:pPr>
              <w:spacing w:after="0"/>
              <w:ind w:left="113" w:right="113"/>
              <w:jc w:val="right"/>
              <w:rPr>
                <w:b/>
                <w:bCs/>
              </w:rPr>
            </w:pPr>
            <w:r w:rsidRPr="005D7CFD">
              <w:rPr>
                <w:b/>
                <w:bCs/>
              </w:rPr>
              <w:t>55 230 Kč</w:t>
            </w:r>
          </w:p>
        </w:tc>
      </w:tr>
    </w:tbl>
    <w:p w14:paraId="2A3009F5" w14:textId="77777777" w:rsidR="005D7CFD" w:rsidRPr="005D7CFD" w:rsidRDefault="005D7CFD" w:rsidP="005D7CFD"/>
    <w:p w14:paraId="0B25C3AB" w14:textId="77777777" w:rsidR="00740C74" w:rsidRDefault="00740C74"/>
    <w:p w14:paraId="306C5C60" w14:textId="77777777" w:rsidR="005D7CFD" w:rsidRDefault="005D7CFD"/>
    <w:p w14:paraId="2676F75B" w14:textId="77777777" w:rsidR="005D7CFD" w:rsidRDefault="005D7CFD"/>
    <w:p w14:paraId="2ECED435" w14:textId="77777777" w:rsidR="005D7CFD" w:rsidRDefault="005D7CFD" w:rsidP="005D7CFD">
      <w:pPr>
        <w:ind w:left="142"/>
      </w:pPr>
    </w:p>
    <w:sectPr w:rsidR="005D7CFD" w:rsidSect="005D7CFD">
      <w:pgSz w:w="11906" w:h="16838"/>
      <w:pgMar w:top="1417" w:right="849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FD"/>
    <w:rsid w:val="0010369E"/>
    <w:rsid w:val="00164517"/>
    <w:rsid w:val="00296CF4"/>
    <w:rsid w:val="00396A38"/>
    <w:rsid w:val="005D7CFD"/>
    <w:rsid w:val="00740C74"/>
    <w:rsid w:val="00AC4889"/>
    <w:rsid w:val="00E1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BC15"/>
  <w15:chartTrackingRefBased/>
  <w15:docId w15:val="{D20CF7F5-0BA3-429C-8C7B-0F93316F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7C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C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C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C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C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C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C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7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7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C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C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C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C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C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C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C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7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7C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7C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7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7C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7C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7C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7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7C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7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Marcela</dc:creator>
  <cp:keywords/>
  <dc:description/>
  <cp:lastModifiedBy>Ševčíková Marcela</cp:lastModifiedBy>
  <cp:revision>2</cp:revision>
  <dcterms:created xsi:type="dcterms:W3CDTF">2026-02-06T05:53:00Z</dcterms:created>
  <dcterms:modified xsi:type="dcterms:W3CDTF">2026-02-06T06:04:00Z</dcterms:modified>
</cp:coreProperties>
</file>