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97C80" w14:textId="56E6F845" w:rsidR="00162336" w:rsidRDefault="002247D7">
      <w:pPr>
        <w:rPr>
          <w:rFonts w:ascii="Arial" w:hAnsi="Arial" w:cs="Arial"/>
          <w:b/>
        </w:rPr>
      </w:pPr>
      <w:r w:rsidRPr="002247D7">
        <w:rPr>
          <w:rFonts w:ascii="Arial" w:hAnsi="Arial" w:cs="Arial"/>
          <w:b/>
        </w:rPr>
        <w:t xml:space="preserve">Spr </w:t>
      </w:r>
      <w:r w:rsidR="007C0C85">
        <w:rPr>
          <w:rFonts w:ascii="Arial" w:hAnsi="Arial" w:cs="Arial"/>
          <w:b/>
        </w:rPr>
        <w:t>1848</w:t>
      </w:r>
      <w:r w:rsidRPr="002247D7">
        <w:rPr>
          <w:rFonts w:ascii="Arial" w:hAnsi="Arial" w:cs="Arial"/>
          <w:b/>
        </w:rPr>
        <w:t>/202</w:t>
      </w:r>
      <w:r w:rsidR="007C0C85">
        <w:rPr>
          <w:rFonts w:ascii="Arial" w:hAnsi="Arial" w:cs="Arial"/>
          <w:b/>
        </w:rPr>
        <w:t>5</w:t>
      </w:r>
    </w:p>
    <w:p w14:paraId="1F69F5FF" w14:textId="77777777" w:rsidR="002247D7" w:rsidRDefault="002247D7" w:rsidP="002247D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247D7">
        <w:rPr>
          <w:rFonts w:ascii="Arial" w:hAnsi="Arial" w:cs="Arial"/>
          <w:b/>
          <w:sz w:val="28"/>
          <w:szCs w:val="28"/>
          <w:u w:val="single"/>
        </w:rPr>
        <w:t>Okresní soud v Olomouci, tř. Svobody 16, 771 38 OLOMOUC</w:t>
      </w:r>
    </w:p>
    <w:p w14:paraId="3F0EF3A8" w14:textId="77777777" w:rsidR="002247D7" w:rsidRDefault="002247D7" w:rsidP="002247D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A0BB1B" w14:textId="77777777" w:rsidR="007C0C85" w:rsidRDefault="007C0C85" w:rsidP="002247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16</w:t>
      </w:r>
    </w:p>
    <w:p w14:paraId="731DB72D" w14:textId="50C6D157" w:rsidR="002247D7" w:rsidRDefault="007C0C85" w:rsidP="007C0C8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Rozvrhu práce pro rok 2025</w:t>
      </w:r>
    </w:p>
    <w:p w14:paraId="56093248" w14:textId="77777777" w:rsidR="002247D7" w:rsidRDefault="002247D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56BE2C92" w14:textId="77777777" w:rsidR="00D80F49" w:rsidRDefault="00D80F49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bookmarkStart w:id="0" w:name="_Toc182918871"/>
      <w:bookmarkStart w:id="1" w:name="_Toc182919028"/>
      <w:r w:rsidRPr="00B339F0">
        <w:rPr>
          <w:rStyle w:val="Nadpis1Char"/>
          <w:rFonts w:ascii="Arial" w:hAnsi="Arial" w:cs="Arial"/>
          <w:color w:val="auto"/>
          <w:u w:val="single"/>
        </w:rPr>
        <w:lastRenderedPageBreak/>
        <w:t>Trestní úsek</w:t>
      </w:r>
      <w:bookmarkEnd w:id="0"/>
      <w:bookmarkEnd w:id="1"/>
      <w:r>
        <w:rPr>
          <w:rFonts w:ascii="Arial" w:hAnsi="Arial" w:cs="Arial"/>
          <w:b/>
          <w:sz w:val="28"/>
          <w:szCs w:val="28"/>
          <w:u w:val="single"/>
        </w:rPr>
        <w:t>:</w:t>
      </w:r>
    </w:p>
    <w:p w14:paraId="58C0CC28" w14:textId="37CF01C5" w:rsidR="00D80F49" w:rsidRPr="0001088E" w:rsidRDefault="00951B17">
      <w:pPr>
        <w:spacing w:after="0"/>
        <w:rPr>
          <w:rFonts w:ascii="Arial" w:hAnsi="Arial" w:cs="Arial"/>
          <w:b/>
          <w:sz w:val="12"/>
          <w:szCs w:val="12"/>
          <w:u w:val="single"/>
        </w:rPr>
      </w:pPr>
      <w:r w:rsidRPr="0001088E">
        <w:rPr>
          <w:rFonts w:ascii="Arial" w:hAnsi="Arial" w:cs="Arial"/>
          <w:b/>
          <w:sz w:val="12"/>
          <w:szCs w:val="12"/>
          <w:u w:val="single"/>
        </w:rPr>
        <w:t xml:space="preserve">                   </w:t>
      </w:r>
    </w:p>
    <w:p w14:paraId="776502AE" w14:textId="77777777" w:rsidR="00D80F49" w:rsidRDefault="00D80F49">
      <w:pPr>
        <w:spacing w:after="0"/>
        <w:rPr>
          <w:rFonts w:ascii="Arial" w:hAnsi="Arial" w:cs="Arial"/>
          <w:b/>
          <w:u w:val="single"/>
        </w:rPr>
      </w:pPr>
      <w:r w:rsidRPr="00D80F49">
        <w:rPr>
          <w:rFonts w:ascii="Arial" w:hAnsi="Arial" w:cs="Arial"/>
          <w:b/>
          <w:u w:val="single"/>
        </w:rPr>
        <w:t>Soudci a soudní oddělení (rejstříky T, Tm, Nt, Ntm, PP, Td)</w:t>
      </w:r>
      <w:r>
        <w:rPr>
          <w:rFonts w:ascii="Arial" w:hAnsi="Arial" w:cs="Arial"/>
          <w:b/>
          <w:u w:val="single"/>
        </w:rPr>
        <w:t>:</w:t>
      </w:r>
    </w:p>
    <w:p w14:paraId="7924B97B" w14:textId="77777777" w:rsidR="00D80F49" w:rsidRDefault="00D80F49">
      <w:pPr>
        <w:spacing w:after="0"/>
        <w:rPr>
          <w:rFonts w:ascii="Arial" w:hAnsi="Arial" w:cs="Arial"/>
        </w:rPr>
      </w:pPr>
      <w:r w:rsidRPr="00D80F49">
        <w:rPr>
          <w:rFonts w:ascii="Arial" w:hAnsi="Arial" w:cs="Arial"/>
        </w:rPr>
        <w:t>Obecná ustanovení: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2"/>
        <w:gridCol w:w="566"/>
        <w:gridCol w:w="140"/>
        <w:gridCol w:w="12624"/>
      </w:tblGrid>
      <w:tr w:rsidR="00F412BF" w14:paraId="3BBC027F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0EC8FA9" w14:textId="77777777" w:rsidR="00F412BF" w:rsidRDefault="00F412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</w:t>
            </w:r>
          </w:p>
        </w:tc>
        <w:tc>
          <w:tcPr>
            <w:tcW w:w="1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FF021" w14:textId="77777777" w:rsidR="00F412BF" w:rsidRPr="00F412BF" w:rsidRDefault="00F412BF">
            <w:pPr>
              <w:rPr>
                <w:rFonts w:ascii="Arial" w:hAnsi="Arial" w:cs="Arial"/>
                <w:b/>
                <w:i/>
                <w:u w:val="single"/>
              </w:rPr>
            </w:pPr>
            <w:r w:rsidRPr="00F412BF">
              <w:rPr>
                <w:rFonts w:ascii="Arial" w:hAnsi="Arial" w:cs="Arial"/>
                <w:b/>
                <w:i/>
                <w:u w:val="single"/>
              </w:rPr>
              <w:t>Věci trestní zapisované do rejtříku T a Tm se přidělují do soudních oddělení postupně dle těchto zásad:</w:t>
            </w:r>
          </w:p>
        </w:tc>
      </w:tr>
      <w:tr w:rsidR="007F5B06" w14:paraId="5465052B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410354E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CD9DC56" w14:textId="60E2F0EF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0D2E6E" w14:textId="77777777" w:rsidR="007F5B06" w:rsidRPr="007F5B06" w:rsidRDefault="007F5B06" w:rsidP="007F5B06">
            <w:pPr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F5B06">
              <w:rPr>
                <w:rFonts w:ascii="Arial" w:eastAsia="Times New Roman" w:hAnsi="Arial" w:cs="Arial"/>
                <w:bCs/>
                <w:lang w:eastAsia="cs-CZ"/>
              </w:rPr>
              <w:t xml:space="preserve">Věci zapisované do rejstříku </w:t>
            </w:r>
            <w:r w:rsidRPr="007F5B06">
              <w:rPr>
                <w:rFonts w:ascii="Arial" w:eastAsia="Times New Roman" w:hAnsi="Arial" w:cs="Arial"/>
                <w:b/>
                <w:lang w:eastAsia="cs-CZ"/>
              </w:rPr>
              <w:t>T a Tm</w:t>
            </w:r>
            <w:r w:rsidRPr="007F5B06">
              <w:rPr>
                <w:rFonts w:ascii="Arial" w:eastAsia="Times New Roman" w:hAnsi="Arial" w:cs="Arial"/>
                <w:bCs/>
                <w:lang w:eastAsia="cs-CZ"/>
              </w:rPr>
              <w:t xml:space="preserve"> budou přidělovány do jednotlivých soudních oddělení s výjimkou oddělení, ve kterých je zastaven nápad nových věcí, v rozsahu uvedeném níže podle pořadí jejich nápadu vždy postupně po jedné věci do každého soudního oddělení, tj. do soudního oddělení s nejnižším číselným označením po nejvyšší tak, aby všechna soudní oddělení měla přidělený odpovídající počet věcí; </w:t>
            </w:r>
            <w:r w:rsidRPr="007F5B06">
              <w:rPr>
                <w:rFonts w:ascii="Arial" w:eastAsia="Times New Roman" w:hAnsi="Arial" w:cs="Arial"/>
                <w:b/>
                <w:lang w:eastAsia="cs-CZ"/>
              </w:rPr>
              <w:t>u věcí T</w:t>
            </w:r>
            <w:r w:rsidRPr="007F5B06">
              <w:rPr>
                <w:rFonts w:ascii="Arial" w:eastAsia="Times New Roman" w:hAnsi="Arial" w:cs="Arial"/>
                <w:bCs/>
                <w:lang w:eastAsia="cs-CZ"/>
              </w:rPr>
              <w:t xml:space="preserve"> i se zachováním specializace, přičemž platí, že nejprve se do soudního oddělení zapisují věci s příslušnou specializací a následně se zapisují věci bez specializace. </w:t>
            </w:r>
          </w:p>
          <w:p w14:paraId="76BB08F3" w14:textId="77777777" w:rsidR="007F5B06" w:rsidRPr="007F5B06" w:rsidRDefault="007F5B06" w:rsidP="007F5B06">
            <w:pPr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F5B06">
              <w:rPr>
                <w:rFonts w:ascii="Arial" w:eastAsia="Times New Roman" w:hAnsi="Arial" w:cs="Arial"/>
                <w:b/>
                <w:u w:val="single"/>
                <w:lang w:eastAsia="cs-CZ"/>
              </w:rPr>
              <w:t>Pro věci T jsou evidovány následující specializace</w:t>
            </w:r>
            <w:r w:rsidRPr="007F5B06">
              <w:rPr>
                <w:rFonts w:ascii="Arial" w:eastAsia="Times New Roman" w:hAnsi="Arial" w:cs="Arial"/>
                <w:bCs/>
                <w:lang w:eastAsia="cs-CZ"/>
              </w:rPr>
              <w:t>:</w:t>
            </w:r>
          </w:p>
          <w:p w14:paraId="00534E10" w14:textId="77777777" w:rsidR="007F5B06" w:rsidRPr="007F5B06" w:rsidRDefault="007F5B06" w:rsidP="007F5B06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F5B06">
              <w:rPr>
                <w:rFonts w:ascii="Arial" w:hAnsi="Arial" w:cs="Arial"/>
              </w:rPr>
              <w:t>finanční kriminality</w:t>
            </w:r>
          </w:p>
          <w:p w14:paraId="16E671FD" w14:textId="77777777" w:rsidR="007F5B06" w:rsidRPr="007F5B06" w:rsidRDefault="007F5B06" w:rsidP="007F5B06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F5B06">
              <w:rPr>
                <w:rFonts w:ascii="Arial" w:hAnsi="Arial" w:cs="Arial"/>
              </w:rPr>
              <w:t>cizina – věci, v nichž vystupuje státní příslušník jiného státu než České republiky a Slovenské republiky nebo osoba bez státní příslušnosti</w:t>
            </w:r>
          </w:p>
          <w:p w14:paraId="21AFB6E7" w14:textId="77777777" w:rsidR="007F5B06" w:rsidRPr="007F5B06" w:rsidRDefault="007F5B06" w:rsidP="007F5B06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F5B06">
              <w:rPr>
                <w:rFonts w:ascii="Arial" w:hAnsi="Arial" w:cs="Arial"/>
              </w:rPr>
              <w:t>korupce</w:t>
            </w:r>
          </w:p>
          <w:p w14:paraId="6D088268" w14:textId="77777777" w:rsidR="007F5B06" w:rsidRPr="007F5B06" w:rsidRDefault="007F5B06" w:rsidP="007F5B06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F5B06">
              <w:rPr>
                <w:rFonts w:ascii="Arial" w:hAnsi="Arial" w:cs="Arial"/>
              </w:rPr>
              <w:t xml:space="preserve">vojenská  </w:t>
            </w:r>
          </w:p>
          <w:p w14:paraId="7A7FAE90" w14:textId="77777777" w:rsidR="007F5B06" w:rsidRPr="007F5B06" w:rsidRDefault="007F5B06" w:rsidP="007F5B06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F5B06">
              <w:rPr>
                <w:rFonts w:ascii="Arial" w:hAnsi="Arial" w:cs="Arial"/>
              </w:rPr>
              <w:t>organizovaná kriminalita</w:t>
            </w:r>
          </w:p>
          <w:p w14:paraId="0F58C1FA" w14:textId="77777777" w:rsidR="007F5B06" w:rsidRPr="007F5B06" w:rsidRDefault="007F5B06" w:rsidP="007F5B06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F5B06">
              <w:rPr>
                <w:rFonts w:ascii="Arial" w:hAnsi="Arial" w:cs="Arial"/>
              </w:rPr>
              <w:t>vazební</w:t>
            </w:r>
          </w:p>
          <w:p w14:paraId="5B164A71" w14:textId="77777777" w:rsidR="007F5B06" w:rsidRPr="007F5B06" w:rsidRDefault="007F5B06" w:rsidP="007F5B06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F5B06">
              <w:rPr>
                <w:rFonts w:ascii="Arial" w:hAnsi="Arial" w:cs="Arial"/>
              </w:rPr>
              <w:t>rozsáhlá</w:t>
            </w:r>
          </w:p>
          <w:p w14:paraId="0132BADB" w14:textId="77777777" w:rsidR="007F5B06" w:rsidRPr="007F5B06" w:rsidRDefault="007F5B06" w:rsidP="007F5B06">
            <w:pPr>
              <w:pStyle w:val="Odstavecseseznamem"/>
              <w:numPr>
                <w:ilvl w:val="0"/>
                <w:numId w:val="18"/>
              </w:numPr>
              <w:jc w:val="both"/>
              <w:rPr>
                <w:rFonts w:ascii="Arial" w:hAnsi="Arial" w:cs="Arial"/>
              </w:rPr>
            </w:pPr>
            <w:r w:rsidRPr="007F5B06">
              <w:rPr>
                <w:rFonts w:ascii="Arial" w:hAnsi="Arial" w:cs="Arial"/>
              </w:rPr>
              <w:t xml:space="preserve">dopravní  </w:t>
            </w:r>
          </w:p>
          <w:p w14:paraId="123702F5" w14:textId="77777777" w:rsidR="007F5B06" w:rsidRPr="007F5B06" w:rsidRDefault="007F5B06" w:rsidP="007F5B06">
            <w:pPr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F5B06">
              <w:rPr>
                <w:rFonts w:ascii="Arial" w:eastAsia="Times New Roman" w:hAnsi="Arial" w:cs="Arial"/>
                <w:b/>
                <w:lang w:eastAsia="cs-CZ"/>
              </w:rPr>
              <w:t>Pro věci Tm specializace nejsou aplikovány</w:t>
            </w:r>
            <w:r w:rsidRPr="007F5B06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  <w:p w14:paraId="6379289A" w14:textId="77777777" w:rsidR="007F5B06" w:rsidRDefault="007F5B06" w:rsidP="007F5B06">
            <w:pPr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7F5B06">
              <w:rPr>
                <w:rFonts w:ascii="Arial" w:eastAsia="Times New Roman" w:hAnsi="Arial" w:cs="Arial"/>
                <w:bCs/>
                <w:lang w:eastAsia="cs-CZ"/>
              </w:rPr>
              <w:t xml:space="preserve">Věci napadlé zdejšímu soudu zapisované do rejstříku T a Tm se zapisují výše popsaným způsobem  </w:t>
            </w:r>
            <w:r w:rsidRPr="007F5B06">
              <w:rPr>
                <w:rFonts w:ascii="Arial" w:eastAsia="Times New Roman" w:hAnsi="Arial" w:cs="Arial"/>
                <w:b/>
                <w:lang w:eastAsia="cs-CZ"/>
              </w:rPr>
              <w:t>po převzetí celého spisového materiálu od státního zastupitelství</w:t>
            </w:r>
            <w:r w:rsidRPr="007F5B06">
              <w:rPr>
                <w:rFonts w:ascii="Arial" w:eastAsia="Times New Roman" w:hAnsi="Arial" w:cs="Arial"/>
                <w:bCs/>
                <w:lang w:eastAsia="cs-CZ"/>
              </w:rPr>
              <w:t xml:space="preserve">, tzn. po doručení obžaloby (návrhu na potrestání, dohody o vině a trestu) včetně celého vyšetřovacího spisu, a to </w:t>
            </w:r>
            <w:r w:rsidRPr="007F5B06">
              <w:rPr>
                <w:rFonts w:ascii="Arial" w:eastAsia="Times New Roman" w:hAnsi="Arial" w:cs="Arial"/>
                <w:b/>
                <w:lang w:eastAsia="cs-CZ"/>
              </w:rPr>
              <w:t>datem převzetí celého spisového materiálu</w:t>
            </w:r>
            <w:r w:rsidRPr="00327B3C">
              <w:rPr>
                <w:rFonts w:ascii="Arial" w:eastAsia="Times New Roman" w:hAnsi="Arial" w:cs="Arial"/>
                <w:bCs/>
                <w:lang w:eastAsia="cs-CZ"/>
              </w:rPr>
              <w:t>.</w:t>
            </w:r>
          </w:p>
          <w:p w14:paraId="6DE59961" w14:textId="77777777" w:rsidR="00327B3C" w:rsidRPr="00327B3C" w:rsidRDefault="00327B3C" w:rsidP="007F5B06">
            <w:pPr>
              <w:jc w:val="both"/>
              <w:rPr>
                <w:rFonts w:ascii="Arial" w:eastAsia="Times New Roman" w:hAnsi="Arial" w:cs="Arial"/>
                <w:bCs/>
                <w:sz w:val="12"/>
                <w:szCs w:val="12"/>
                <w:lang w:eastAsia="cs-CZ"/>
              </w:rPr>
            </w:pPr>
          </w:p>
          <w:p w14:paraId="2EB7D2A1" w14:textId="4AADE889" w:rsidR="00327B3C" w:rsidRPr="00327B3C" w:rsidRDefault="00327B3C" w:rsidP="00327B3C">
            <w:pPr>
              <w:jc w:val="both"/>
              <w:rPr>
                <w:rFonts w:ascii="Arial" w:hAnsi="Arial" w:cs="Arial"/>
                <w:b/>
                <w:bCs/>
                <w:color w:val="C00000"/>
                <w:u w:val="single"/>
              </w:rPr>
            </w:pPr>
            <w:r w:rsidRPr="00327B3C">
              <w:rPr>
                <w:rFonts w:ascii="Arial" w:hAnsi="Arial" w:cs="Arial"/>
                <w:b/>
                <w:bCs/>
                <w:color w:val="C00000"/>
                <w:u w:val="single"/>
              </w:rPr>
              <w:t>V případě, že je budova soudu v běžnou pracovní dobu uzavřena, budou návrhy na potrestání se spisovým materiálem doručeny prostřednictvím službu konajícího soudce určeného dle rozpisu služeb Okresního soudu v Olomouci, a to po</w:t>
            </w:r>
            <w:r>
              <w:rPr>
                <w:rFonts w:ascii="Arial" w:hAnsi="Arial" w:cs="Arial"/>
                <w:b/>
                <w:bCs/>
                <w:color w:val="C00000"/>
                <w:u w:val="single"/>
              </w:rPr>
              <w:t> </w:t>
            </w:r>
            <w:r w:rsidRPr="00327B3C">
              <w:rPr>
                <w:rFonts w:ascii="Arial" w:hAnsi="Arial" w:cs="Arial"/>
                <w:b/>
                <w:bCs/>
                <w:color w:val="C00000"/>
                <w:u w:val="single"/>
              </w:rPr>
              <w:t>předchozí telefonické domluvě.</w:t>
            </w:r>
          </w:p>
          <w:p w14:paraId="1CE69168" w14:textId="77777777" w:rsidR="007F5B06" w:rsidRPr="007F5B06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198A129F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6B89A2E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2FF9A98" w14:textId="516EF94D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CAA6A" w14:textId="4F9FC03F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Věci </w:t>
            </w:r>
            <w:r w:rsidRPr="000E12F4">
              <w:rPr>
                <w:rFonts w:ascii="Arial" w:hAnsi="Arial" w:cs="Arial"/>
                <w:b/>
              </w:rPr>
              <w:t xml:space="preserve">vazební </w:t>
            </w:r>
            <w:r>
              <w:rPr>
                <w:rFonts w:ascii="Arial" w:hAnsi="Arial" w:cs="Arial"/>
              </w:rPr>
              <w:t xml:space="preserve">a věci </w:t>
            </w:r>
            <w:r w:rsidRPr="000E12F4">
              <w:rPr>
                <w:rFonts w:ascii="Arial" w:hAnsi="Arial" w:cs="Arial"/>
                <w:b/>
              </w:rPr>
              <w:t>rozsáhlé</w:t>
            </w:r>
            <w:r>
              <w:rPr>
                <w:rFonts w:ascii="Arial" w:hAnsi="Arial" w:cs="Arial"/>
              </w:rPr>
              <w:t xml:space="preserve"> (150 a více stran spisu) do soudních oddělení 2T, 7T (100 % nápadu), </w:t>
            </w:r>
            <w:r w:rsidRPr="00605478">
              <w:rPr>
                <w:rFonts w:ascii="Arial" w:hAnsi="Arial" w:cs="Arial"/>
              </w:rPr>
              <w:t xml:space="preserve">3T, 4T, </w:t>
            </w:r>
            <w:r w:rsidRPr="00F15781">
              <w:rPr>
                <w:rFonts w:ascii="Arial" w:hAnsi="Arial" w:cs="Arial"/>
              </w:rPr>
              <w:t>5T (90 % nápadu),  6T (80 % nápadu),</w:t>
            </w:r>
            <w:r>
              <w:rPr>
                <w:rFonts w:ascii="Arial" w:hAnsi="Arial" w:cs="Arial"/>
              </w:rPr>
              <w:t xml:space="preserve"> 1T (50 % nápadu). Spis o počtu stran více jak 750 se specializací bude započítán jako dva spisy každé specializace, o počtu stran více jak 1500 bude započítán jako tři spisy každé specializace a o počtu více jak 3000 stran bude započítán jako čtyři spisy každé specializace.</w:t>
            </w:r>
          </w:p>
          <w:p w14:paraId="02DAA8CB" w14:textId="578520BC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0B2FE532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0F90AF2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D25C4B3" w14:textId="372C0FAD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26758" w14:textId="218D9D01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Věci se specializací, v nichž je soudce vyloučen z rozhodování dle § 30 tr. řádu, se přidělují zastupujícímu soudci s příslušnou specializací, není-li takového zastupujícího soudce s příslušnou specializací, bude taková věc přidělena jinému soudci s příslušnou specializací, není-li takového, bude přidělena jinému zastupujícímu soudci.</w:t>
            </w:r>
          </w:p>
          <w:p w14:paraId="3CF7D840" w14:textId="77777777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06EE1C4B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7786FC1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264089D" w14:textId="3FAB7062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60D17" w14:textId="00BC4E81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Věci obviněných, kteří mají v běhu jinou svoji trestní věc, která není pravomocně skončena, do stejného soudního oddělení jako původně napadlá věc, s výjimkou věci, kterou řeší aktuální soudce jiného soudního oddělení, přičemž v takovém případě bude věc přidělena do soudního oddělení tohoto aktuální soudce; v případě, že je v běhu více neskončených věcí téhož obviněného či věc více obviněných v různých soudních odděleních, do toho soudního oddělení, které projednává věc obviněného či věc několika obviněných později napadlou; jestliže je zastaven nápad nových věcí do soudního oddělení, do kterého by věc měla být zapsána, bude věc zapsána do soudního oddělení zastupujícího soudce činného ve věci obviněného.</w:t>
            </w:r>
          </w:p>
          <w:p w14:paraId="02AB7682" w14:textId="0AC77953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73A4F163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77C00C29" w14:textId="2EB0FE14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D9F8A75" w14:textId="27F0AA8C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00D1F" w14:textId="3E9F0794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Věci </w:t>
            </w:r>
            <w:r w:rsidRPr="000E12F4">
              <w:rPr>
                <w:rFonts w:ascii="Arial" w:hAnsi="Arial" w:cs="Arial"/>
                <w:b/>
              </w:rPr>
              <w:t>mladistvých</w:t>
            </w:r>
            <w:r>
              <w:rPr>
                <w:rFonts w:ascii="Arial" w:hAnsi="Arial" w:cs="Arial"/>
              </w:rPr>
              <w:t xml:space="preserve"> zapisované do rejstříku Tm (obviněný je mladistvý a jde o řízení dle zákona č. 218/2003 Sb., o soudnictví ve věcech mládeže, mimo Hlavu III. tohoto zákona) do soudních oddělení 2Tm, 7Tm (100 % nápadu), </w:t>
            </w:r>
            <w:r w:rsidRPr="00605478">
              <w:rPr>
                <w:rFonts w:ascii="Arial" w:hAnsi="Arial" w:cs="Arial"/>
              </w:rPr>
              <w:t>3Tm, 4Tm</w:t>
            </w:r>
            <w:r>
              <w:rPr>
                <w:rFonts w:ascii="Arial" w:hAnsi="Arial" w:cs="Arial"/>
              </w:rPr>
              <w:t xml:space="preserve">, </w:t>
            </w:r>
            <w:r w:rsidRPr="00F15781">
              <w:rPr>
                <w:rFonts w:ascii="Arial" w:hAnsi="Arial" w:cs="Arial"/>
              </w:rPr>
              <w:t xml:space="preserve">5Tm (90 % nápadu), 6T (80 % nápadu), </w:t>
            </w:r>
            <w:r>
              <w:rPr>
                <w:rFonts w:ascii="Arial" w:hAnsi="Arial" w:cs="Arial"/>
              </w:rPr>
              <w:t>1Tm (50 % nápadu); u věcí rejstříku Tm se neaplikují specializace uvedení níže pod písmenem l).</w:t>
            </w:r>
          </w:p>
          <w:p w14:paraId="0C8F61BB" w14:textId="2C858BE3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74F3C5BC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9CD547C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52ED3B6" w14:textId="57423229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43F85" w14:textId="75F298AC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Věci </w:t>
            </w:r>
            <w:r w:rsidRPr="000E12F4">
              <w:rPr>
                <w:rFonts w:ascii="Arial" w:hAnsi="Arial" w:cs="Arial"/>
                <w:b/>
              </w:rPr>
              <w:t>dopravní kriminality</w:t>
            </w:r>
            <w:r>
              <w:rPr>
                <w:rFonts w:ascii="Arial" w:hAnsi="Arial" w:cs="Arial"/>
              </w:rPr>
              <w:t xml:space="preserve">, tj. řízení o trestných činech spáchaných v souvislosti s porušením zákona o provozu na pozemních komunikacích (s výjimkou trestného činu dle § 337 odst. 1 písm. a) tr. zákoníku) do soudních oddělení 2T, 7T (100% nápadu), 3T, 4T, </w:t>
            </w:r>
            <w:r w:rsidRPr="00F15781">
              <w:rPr>
                <w:rFonts w:ascii="Arial" w:hAnsi="Arial" w:cs="Arial"/>
              </w:rPr>
              <w:t>5T (90 % nápadu), 6T (80 % nápadu),</w:t>
            </w:r>
            <w:r>
              <w:rPr>
                <w:rFonts w:ascii="Arial" w:hAnsi="Arial" w:cs="Arial"/>
              </w:rPr>
              <w:t>1T (50 % nápadu).</w:t>
            </w:r>
          </w:p>
          <w:p w14:paraId="207CF5F0" w14:textId="0B3FCF41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3EC672AE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6F5BD6D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C70C973" w14:textId="75050AAE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5A250" w14:textId="76D7EB81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Věci </w:t>
            </w:r>
            <w:r w:rsidRPr="000E12F4">
              <w:rPr>
                <w:rFonts w:ascii="Arial" w:hAnsi="Arial" w:cs="Arial"/>
                <w:b/>
              </w:rPr>
              <w:t>cizinců</w:t>
            </w:r>
            <w:r>
              <w:rPr>
                <w:rFonts w:ascii="Arial" w:hAnsi="Arial" w:cs="Arial"/>
              </w:rPr>
              <w:t xml:space="preserve"> (obviněný je cizí státní příslušník, s výjimkou státních příslušníků Slovenské republiky, anebo osoba bez státní příslušnosti) do soudních oddělení 2T, 7T (100 % nápadu), 3T, 4T, </w:t>
            </w:r>
            <w:r w:rsidRPr="00F15781">
              <w:rPr>
                <w:rFonts w:ascii="Arial" w:hAnsi="Arial" w:cs="Arial"/>
              </w:rPr>
              <w:t>5T (90 % nápadu), 6T (80 % nápadu)</w:t>
            </w:r>
            <w:r>
              <w:rPr>
                <w:rFonts w:ascii="Arial" w:hAnsi="Arial" w:cs="Arial"/>
              </w:rPr>
              <w:t>,1T (50 % nápadu).</w:t>
            </w:r>
          </w:p>
          <w:p w14:paraId="6DED2C39" w14:textId="6C72604B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6FF95C7E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E2A4D4F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7E4B036" w14:textId="5092020E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7A82E" w14:textId="547298CA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Věci trestných činů </w:t>
            </w:r>
            <w:r w:rsidRPr="000E12F4">
              <w:rPr>
                <w:rFonts w:ascii="Arial" w:hAnsi="Arial" w:cs="Arial"/>
                <w:b/>
              </w:rPr>
              <w:t>vojenských</w:t>
            </w:r>
            <w:r>
              <w:rPr>
                <w:rFonts w:ascii="Arial" w:hAnsi="Arial" w:cs="Arial"/>
              </w:rPr>
              <w:t xml:space="preserve"> do soudních oddělení 2T, 7T (100 % nápadu), 3T, 4T, </w:t>
            </w:r>
            <w:r w:rsidRPr="00F15781">
              <w:rPr>
                <w:rFonts w:ascii="Arial" w:hAnsi="Arial" w:cs="Arial"/>
              </w:rPr>
              <w:t>5T (90 % nápadu), 6T (80 % nápadu)</w:t>
            </w:r>
            <w:r>
              <w:rPr>
                <w:rFonts w:ascii="Arial" w:hAnsi="Arial" w:cs="Arial"/>
              </w:rPr>
              <w:t>, 1T (50 % nápadu).</w:t>
            </w:r>
          </w:p>
          <w:p w14:paraId="3B48B94C" w14:textId="7180BE76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1016EE5D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4C5E3D57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6641E47" w14:textId="352BE050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33904" w14:textId="4B5C70FF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Věci </w:t>
            </w:r>
            <w:r w:rsidRPr="000E12F4">
              <w:rPr>
                <w:rFonts w:ascii="Arial" w:hAnsi="Arial" w:cs="Arial"/>
                <w:b/>
              </w:rPr>
              <w:t>finanční kriminality</w:t>
            </w:r>
            <w:r>
              <w:rPr>
                <w:rFonts w:ascii="Arial" w:hAnsi="Arial" w:cs="Arial"/>
              </w:rPr>
              <w:t xml:space="preserve"> do soudních oddělení 2T, 7T (100 % nápadu), 3T, 4T, </w:t>
            </w:r>
            <w:r w:rsidRPr="00F15781">
              <w:rPr>
                <w:rFonts w:ascii="Arial" w:hAnsi="Arial" w:cs="Arial"/>
              </w:rPr>
              <w:t>5T (90 % nápadu), 6T (80 % nápadu)</w:t>
            </w:r>
            <w:r>
              <w:rPr>
                <w:rFonts w:ascii="Arial" w:hAnsi="Arial" w:cs="Arial"/>
              </w:rPr>
              <w:t>, 1T (50 % nápadu), přičemž věci finanční kriminality jsou trestné činy dle části druhé Zvláštní části hlavy II oddíl 2, 3 zákona č. 140/1961 Sb., trestní zákon a trestné činy dle ust. § 255 – ust. § 256c trestního zákona, dále trestné činy dle části druhé Zvláštní části Hlava V. ust. § 220 – ust. § 227 Hlava VI. Díl 2 ust. § 240 – ust. § 247, Díl 3 ust. § 248 – ust. § 267 zákona č. 40/2009 Sb., trestní zákoník; tyto věci budou přidělovány k vyřízení jednotlivým soudcům působícím v soudních odděleních, ve kterých není zastaven nápad nových věcí tak, že první věc, která napadne v kalendářním roce, bude bezprostředně navazovat na konečný stav přidělování v roce předchozím, a to s výjimkou věcí uvedených pod bodem c).</w:t>
            </w:r>
          </w:p>
          <w:p w14:paraId="59EA644E" w14:textId="67F33BE9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22398424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AC31A15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9CC8F98" w14:textId="63D80F9A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D7005" w14:textId="3467CAE4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Věci </w:t>
            </w:r>
            <w:r w:rsidRPr="000E12F4">
              <w:rPr>
                <w:rFonts w:ascii="Arial" w:hAnsi="Arial" w:cs="Arial"/>
                <w:b/>
              </w:rPr>
              <w:t xml:space="preserve">korupce </w:t>
            </w:r>
            <w:r>
              <w:rPr>
                <w:rFonts w:ascii="Arial" w:hAnsi="Arial" w:cs="Arial"/>
              </w:rPr>
              <w:t xml:space="preserve">do soudních oddělení 2T, 7T (100 % nápadu), 3T, 4T, </w:t>
            </w:r>
            <w:r w:rsidRPr="00F15781">
              <w:rPr>
                <w:rFonts w:ascii="Arial" w:hAnsi="Arial" w:cs="Arial"/>
              </w:rPr>
              <w:t>5T (90 % nápadu), 6T (80 % nápadu)</w:t>
            </w:r>
            <w:r>
              <w:rPr>
                <w:rFonts w:ascii="Arial" w:hAnsi="Arial" w:cs="Arial"/>
              </w:rPr>
              <w:t>, 1T (50 % nápadu), přičemž věci korupce jsou trestné činy dle části druhé Zvláštní hlavy III odd. 3 ust. § 160 – ust. § 162 trestního zákona a dle části druhé Zvláštní části Hlava X. díl 3 ust. § 331 – ust. § 334 trestního zákoníku.</w:t>
            </w:r>
          </w:p>
          <w:p w14:paraId="07AD6648" w14:textId="3CBFADD1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16E95B0F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38F2476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5766C00" w14:textId="668140A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F3700" w14:textId="0CDF6805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Věci </w:t>
            </w:r>
            <w:r w:rsidRPr="000E12F4">
              <w:rPr>
                <w:rFonts w:ascii="Arial" w:hAnsi="Arial" w:cs="Arial"/>
                <w:b/>
              </w:rPr>
              <w:t>organizované kriminality</w:t>
            </w:r>
            <w:r>
              <w:rPr>
                <w:rFonts w:ascii="Arial" w:hAnsi="Arial" w:cs="Arial"/>
              </w:rPr>
              <w:t xml:space="preserve"> do soudních oddělení 2T, 7T (100 % nápadu), 3T, 4T, </w:t>
            </w:r>
            <w:r w:rsidRPr="00F15781">
              <w:rPr>
                <w:rFonts w:ascii="Arial" w:hAnsi="Arial" w:cs="Arial"/>
              </w:rPr>
              <w:t>5T (90 % nápadu), 6T (80 % nápadu),</w:t>
            </w:r>
            <w:r>
              <w:rPr>
                <w:rFonts w:ascii="Arial" w:hAnsi="Arial" w:cs="Arial"/>
              </w:rPr>
              <w:t xml:space="preserve">1T (50 % nápadu), přičemž věci organizované kriminality jsou trestné činy dle ust. trestního zákona a trestního zákoníku, kde v podané </w:t>
            </w:r>
            <w:r>
              <w:rPr>
                <w:rFonts w:ascii="Arial" w:hAnsi="Arial" w:cs="Arial"/>
              </w:rPr>
              <w:lastRenderedPageBreak/>
              <w:t>obžalobě nebo návrhu na potrestání bude v právní větě uvedeno, že skutek byl spáchán členem organizované skupiny nebo ve prospěch organizované skupiny.</w:t>
            </w:r>
          </w:p>
          <w:p w14:paraId="5B1A317C" w14:textId="355DFA77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27148187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1570F57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3F43B9F" w14:textId="42BAC069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DC3E7" w14:textId="558BBC36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Návrh na potrestání, pokud má být ihned konán výslech zadrženého obviněného dle § 314b odst. 2 tr. řádu, vždy do soudního oddělení, které je určeno předem stanoveným rozpisem pracovní pohotovosti soudců, jinak do soudního oddělení dle obecných zásad.</w:t>
            </w:r>
          </w:p>
          <w:p w14:paraId="5BA01362" w14:textId="77777777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103F1E4C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8B9D33C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BE991AA" w14:textId="374733E4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62409" w14:textId="2AF9A7C1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souběhu více specializací u jedné věci bude postupováno při přidělování nových věcí do jednotlivých soudních oddělení podle následujícího pořadí specializací:</w:t>
            </w:r>
          </w:p>
          <w:p w14:paraId="07216216" w14:textId="77777777" w:rsidR="007F5B06" w:rsidRDefault="007F5B06" w:rsidP="007F5B06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 finanční kriminality</w:t>
            </w:r>
          </w:p>
          <w:p w14:paraId="26BCA05D" w14:textId="77777777" w:rsidR="007F5B06" w:rsidRDefault="007F5B06" w:rsidP="007F5B06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 cizinců – věci, v nichž vystupuje státní příslušník jiného státu než České republiky a Slovenské republiky nebo osoba bez státní příslušnosti</w:t>
            </w:r>
          </w:p>
          <w:p w14:paraId="2D60D65E" w14:textId="77777777" w:rsidR="007F5B06" w:rsidRDefault="007F5B06" w:rsidP="007F5B06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 korupce</w:t>
            </w:r>
          </w:p>
          <w:p w14:paraId="770CB208" w14:textId="77777777" w:rsidR="007F5B06" w:rsidRDefault="007F5B06" w:rsidP="007F5B06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 trestných činů vojenských podle Hlavy XI a XII trestního zákona a podle Hlavy XI a XII trestního zákoníku</w:t>
            </w:r>
          </w:p>
          <w:p w14:paraId="3D16CD99" w14:textId="77777777" w:rsidR="007F5B06" w:rsidRDefault="007F5B06" w:rsidP="007F5B06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 organizované kriminality</w:t>
            </w:r>
          </w:p>
          <w:p w14:paraId="2EDA479E" w14:textId="77777777" w:rsidR="007F5B06" w:rsidRDefault="007F5B06" w:rsidP="007F5B06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 vazební</w:t>
            </w:r>
          </w:p>
          <w:p w14:paraId="06FA347F" w14:textId="77777777" w:rsidR="007F5B06" w:rsidRDefault="007F5B06" w:rsidP="007F5B06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 rozsáhlá</w:t>
            </w:r>
          </w:p>
          <w:p w14:paraId="47BC932D" w14:textId="0A8688E5" w:rsidR="007F5B06" w:rsidRDefault="007F5B06" w:rsidP="007F5B06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 dopravní kriminality</w:t>
            </w:r>
          </w:p>
          <w:p w14:paraId="5A716B01" w14:textId="6169F009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specializace věcí ad 1) </w:t>
            </w:r>
            <w:r w:rsidR="00357B7C" w:rsidRPr="00357B7C">
              <w:rPr>
                <w:rFonts w:ascii="Arial" w:hAnsi="Arial" w:cs="Arial"/>
              </w:rPr>
              <w:t xml:space="preserve">b), e), f), g), h), i), j), k) </w:t>
            </w:r>
            <w:r>
              <w:rPr>
                <w:rFonts w:ascii="Arial" w:hAnsi="Arial" w:cs="Arial"/>
              </w:rPr>
              <w:t>se posuzuje ke dni nápadu obžaloby či návrhu na potrestání.</w:t>
            </w:r>
          </w:p>
          <w:p w14:paraId="2866F12D" w14:textId="6A059B4A" w:rsidR="007F5B06" w:rsidRPr="00F349EC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280A94F1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07A0001" w14:textId="4C22E964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35F219F" w14:textId="7AB16D2B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n) 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08DF9" w14:textId="73AF6D9E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Rozhodování o vazbě obviněného (včetně mladistvých obviněných) provádí vždy soudce, který je určen předem stanoveným rozpisem pracovní pohotovosti soudců.</w:t>
            </w:r>
          </w:p>
          <w:p w14:paraId="3399A2E2" w14:textId="77777777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696F1236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900970D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6AF9BB9" w14:textId="79AD53B0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371D4" w14:textId="20146BC5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nepřítomnosti soudce v zaměstnání po dobu více jak 1 kalendářní měsíc bude do soudního oddělení, v němž působí, zastaven nápad nových věcí až do jeho návratu.</w:t>
            </w:r>
          </w:p>
          <w:p w14:paraId="79F5E56A" w14:textId="77777777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456D1D1B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51A8173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4E4FED4" w14:textId="3E649196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2D345" w14:textId="1D78AF14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případech zvláštního zřetele hodných, např. plánované dočasné přidělení soudce k jinému soudu či Justiční akademii, je předsedkyně soudu oprávněna zastavit nápad nových věcí do konkrétního soudního oddělení.</w:t>
            </w:r>
          </w:p>
          <w:p w14:paraId="2010F3FE" w14:textId="77777777" w:rsidR="007F5B06" w:rsidRPr="00F57472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3D9B72DA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60279BE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80514D7" w14:textId="1DE328A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17087" w14:textId="391E13D2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případě, že má soudce více zastupujících soudců a nastane-li skutečnost, že zastupující soudci mají být činní ve věcech zastupovaného soudce, budou věci zastupovaného soudce rozděleny mezi ně tak, že tyto věci se seřadí v jednotlivých rejstřících podle ukazatele časového nápadu věci, a to od nejstarší věci (rozhodující je čas nápadu; u věcí obživlých čas obživnutí věci) po nejmladší a postupně po jedné až do vyčerpání takto nevyřízených věcí (tzv. rotačním systémem) se rozdělí zastupujícím soudcům počínaje tím, který je prvním zastupujícím soudcem v pořadí; věci ve vykonávacím řízení se zastupujícím soudcům přerozdělí tak, že první v pořadí zastupující soudce bude činit úkony ve věcech lichých spisových značek, druhý zastupující soudce bude činit úkony ve věcech sudých spisových značek. V případě zástupce výslovně stanoveného pro věci se specializací, zastupuje pro věci uvedené specializace přednostně tento soudce,</w:t>
            </w:r>
          </w:p>
          <w:p w14:paraId="65FD3307" w14:textId="77777777" w:rsidR="007F5B06" w:rsidRPr="00F349EC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665873B7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F91F0D6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CD0FAD6" w14:textId="162E2CA4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r) 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FBE48" w14:textId="455DE446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případech sporu o zápis věci s ohledem na specializaci rozhoduje o zápisu do příslušného soudního oddělení předsedkyně soudu,</w:t>
            </w:r>
          </w:p>
          <w:p w14:paraId="2833CD51" w14:textId="77777777" w:rsidR="007F5B06" w:rsidRPr="00F349EC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2F459DD2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A5C24C5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BFB8BFB" w14:textId="5686CEBF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s)</w:t>
            </w: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60409" w14:textId="0C1F0B7D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 zapsaná v návaznosti na aplikaci zákona č. 119/1990 Sb., o soudní rehabilitaci, do senátu, který rehabilitaci provedl.</w:t>
            </w:r>
          </w:p>
        </w:tc>
      </w:tr>
      <w:tr w:rsidR="007F5B06" w14:paraId="1A05AECE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CC43EE2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FAD236B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48602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</w:p>
        </w:tc>
      </w:tr>
      <w:tr w:rsidR="007F5B06" w14:paraId="67A0C43C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70FD187" w14:textId="77777777" w:rsidR="007F5B06" w:rsidRDefault="007F5B06" w:rsidP="007F5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</w:t>
            </w:r>
          </w:p>
        </w:tc>
        <w:tc>
          <w:tcPr>
            <w:tcW w:w="1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E606D3" w14:textId="41CC0462" w:rsidR="007F5B06" w:rsidRPr="00754CE5" w:rsidRDefault="007F5B06" w:rsidP="007F5B06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754CE5">
              <w:rPr>
                <w:rFonts w:ascii="Arial" w:hAnsi="Arial" w:cs="Arial"/>
                <w:b/>
                <w:u w:val="single"/>
              </w:rPr>
              <w:t>Věci zapisované do rejstříků Nt, Ntm, P</w:t>
            </w:r>
            <w:r>
              <w:rPr>
                <w:rFonts w:ascii="Arial" w:hAnsi="Arial" w:cs="Arial"/>
                <w:b/>
                <w:u w:val="single"/>
              </w:rPr>
              <w:t>p</w:t>
            </w:r>
            <w:r w:rsidRPr="00754CE5">
              <w:rPr>
                <w:rFonts w:ascii="Arial" w:hAnsi="Arial" w:cs="Arial"/>
                <w:b/>
                <w:u w:val="single"/>
              </w:rPr>
              <w:t xml:space="preserve"> a Td se přidělují do soudních oddělení postupně podle těchto zásad:</w:t>
            </w:r>
          </w:p>
        </w:tc>
      </w:tr>
      <w:tr w:rsidR="007F5B06" w14:paraId="03A6EB23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D952E1B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68265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a) </w:t>
            </w:r>
          </w:p>
        </w:tc>
        <w:tc>
          <w:tcPr>
            <w:tcW w:w="12624" w:type="dxa"/>
            <w:tcBorders>
              <w:top w:val="nil"/>
              <w:left w:val="nil"/>
              <w:bottom w:val="nil"/>
              <w:right w:val="nil"/>
            </w:tcBorders>
          </w:tcPr>
          <w:p w14:paraId="7D1AE913" w14:textId="71A63D76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Věci v přípravném řízení a ustanovení obhájců do soudního oddělení dle předem stanoveného rozpisu pracovní pohotovosti soudců. Věci všeobecné postupně do soudních oddělení 2Nt, 2Ntm, 7Nt, 7Ntm (100 % nápadu), 3Nt, 3Ntm, 4Nt, 4Ntm, </w:t>
            </w:r>
            <w:r w:rsidRPr="00F15781">
              <w:rPr>
                <w:rFonts w:ascii="Arial" w:hAnsi="Arial" w:cs="Arial"/>
              </w:rPr>
              <w:t>(90 % nápadu), 6Nt, 6Ntm (80 % nápadu),</w:t>
            </w:r>
            <w:r>
              <w:rPr>
                <w:rFonts w:ascii="Arial" w:hAnsi="Arial" w:cs="Arial"/>
              </w:rPr>
              <w:t>1Nt, 1Ntm (50 % nápadu); do senátu 5Nt, 5Ntm se zapisují pouze návrhy na povolení obnovy, věci ochranných léčení a zabezpečovací detence.</w:t>
            </w:r>
          </w:p>
          <w:p w14:paraId="1D954C90" w14:textId="7227D4C8" w:rsidR="007F5B06" w:rsidRPr="00F349EC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190CFEC7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5974162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411C4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12624" w:type="dxa"/>
            <w:tcBorders>
              <w:top w:val="nil"/>
              <w:left w:val="nil"/>
              <w:bottom w:val="nil"/>
              <w:right w:val="nil"/>
            </w:tcBorders>
          </w:tcPr>
          <w:p w14:paraId="0C6C77D0" w14:textId="3576D8C5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případě opakovaného úkonu ve věci přípravného řízení ad 2a) do soudního oddělení, které provádělo první úkon ve věci, a to bez ohledu na rozpis pracovní pohotovosti soudce (§ 30 odst. 2 tr. řádu); toto neplatí, pokud je soudce dočasně přidělen k výkonu funkce soudce k jinému soudu.</w:t>
            </w:r>
          </w:p>
          <w:p w14:paraId="451A326B" w14:textId="77777777" w:rsidR="007F5B06" w:rsidRPr="00F349EC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04FC6EA8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2296CBD9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16F61D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12624" w:type="dxa"/>
            <w:tcBorders>
              <w:top w:val="nil"/>
              <w:left w:val="nil"/>
              <w:bottom w:val="nil"/>
              <w:right w:val="nil"/>
            </w:tcBorders>
          </w:tcPr>
          <w:p w14:paraId="60D56B3A" w14:textId="1190DA2C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Návrhy na povolení obnovy trestního řízení se zapisují jako nové věci soudních oddělení 2Nt, 2Ntm, 7Nt, 7Ntm (100 % nápadu), 3Nt, 3Ntm, 4Nt, 4Ntm, </w:t>
            </w:r>
            <w:r w:rsidRPr="00F15781">
              <w:rPr>
                <w:rFonts w:ascii="Arial" w:hAnsi="Arial" w:cs="Arial"/>
              </w:rPr>
              <w:t>5Nt, 5Ntm (90 % nápadu), 6Nt, 6Ntm (80 % nápadu),</w:t>
            </w:r>
            <w:r>
              <w:rPr>
                <w:rFonts w:ascii="Arial" w:hAnsi="Arial" w:cs="Arial"/>
              </w:rPr>
              <w:t>1Nt, 1Ntm (50 % nápadu).</w:t>
            </w:r>
          </w:p>
          <w:p w14:paraId="21EC6571" w14:textId="1B09C4F3" w:rsidR="007F5B06" w:rsidRPr="00F349EC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73C05CA3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632DC4E6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7894A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tc>
          <w:tcPr>
            <w:tcW w:w="12624" w:type="dxa"/>
            <w:tcBorders>
              <w:top w:val="nil"/>
              <w:left w:val="nil"/>
              <w:bottom w:val="nil"/>
              <w:right w:val="nil"/>
            </w:tcBorders>
          </w:tcPr>
          <w:p w14:paraId="767F7ED0" w14:textId="320D4DDA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věci Nt, Ntm ve vykonávacím řízení přednostně do soudního oddělení, které rozhodovalo věc zapsanou v rejstříku T, Tm a jíž se návaznost týká.</w:t>
            </w:r>
          </w:p>
          <w:p w14:paraId="668ABEA3" w14:textId="77777777" w:rsidR="007F5B06" w:rsidRPr="00F349EC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374FA9A9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5AEC8DC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C6C47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</w:t>
            </w:r>
          </w:p>
        </w:tc>
        <w:tc>
          <w:tcPr>
            <w:tcW w:w="12624" w:type="dxa"/>
            <w:tcBorders>
              <w:top w:val="nil"/>
              <w:left w:val="nil"/>
              <w:bottom w:val="nil"/>
              <w:right w:val="nil"/>
            </w:tcBorders>
          </w:tcPr>
          <w:p w14:paraId="437067B5" w14:textId="2DF3E386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Věci ochranných léčení a zabezpečovací detence do soudního oddělení, které rozhodovalo věc zapsanou v rejstříku T, Tm a jíž se návaznost týká, jinak do soudního oddělení 5Nt, 5Ntm,</w:t>
            </w:r>
          </w:p>
          <w:p w14:paraId="2DB296CB" w14:textId="77777777" w:rsidR="007F5B06" w:rsidRPr="00F349EC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388140A3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062C8FEA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9BD7A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</w:t>
            </w:r>
          </w:p>
        </w:tc>
        <w:tc>
          <w:tcPr>
            <w:tcW w:w="12624" w:type="dxa"/>
            <w:tcBorders>
              <w:top w:val="nil"/>
              <w:left w:val="nil"/>
              <w:bottom w:val="nil"/>
              <w:right w:val="nil"/>
            </w:tcBorders>
          </w:tcPr>
          <w:p w14:paraId="06BF1954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Věci vedené v rejstříku Pp do soudního oddělení 3Pp (100 % nápadu) a do soudního oddělení 4Pp (100 % nápadu). </w:t>
            </w:r>
          </w:p>
          <w:p w14:paraId="0306D760" w14:textId="4AC871B5" w:rsidR="007F5B06" w:rsidRPr="00F349EC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0B856AE3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519980FC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6373D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</w:t>
            </w:r>
          </w:p>
        </w:tc>
        <w:tc>
          <w:tcPr>
            <w:tcW w:w="12624" w:type="dxa"/>
            <w:tcBorders>
              <w:top w:val="nil"/>
              <w:left w:val="nil"/>
              <w:bottom w:val="nil"/>
              <w:right w:val="nil"/>
            </w:tcBorders>
          </w:tcPr>
          <w:p w14:paraId="31A42163" w14:textId="7D0E78A9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Věci vedené v rejstříku Td do jednotlivých oddělení při zohlednění nápadu 2Td, 7Td (100 % nápadu), 3Td, 4Td, </w:t>
            </w:r>
            <w:r w:rsidRPr="00F15781">
              <w:rPr>
                <w:rFonts w:ascii="Arial" w:hAnsi="Arial" w:cs="Arial"/>
              </w:rPr>
              <w:t>5Td (90 % nápadu), 6Td (80 % nápadu)</w:t>
            </w:r>
            <w:r>
              <w:rPr>
                <w:rFonts w:ascii="Arial" w:hAnsi="Arial" w:cs="Arial"/>
              </w:rPr>
              <w:t>,1Td (50 % nápadu).</w:t>
            </w:r>
          </w:p>
          <w:p w14:paraId="68B1E404" w14:textId="0417E59A" w:rsidR="007F5B06" w:rsidRPr="00F349EC" w:rsidRDefault="007F5B06" w:rsidP="007F5B0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F5B06" w14:paraId="0B224C34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18623C7E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75FD4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h)</w:t>
            </w:r>
          </w:p>
        </w:tc>
        <w:tc>
          <w:tcPr>
            <w:tcW w:w="12624" w:type="dxa"/>
            <w:tcBorders>
              <w:top w:val="nil"/>
              <w:left w:val="nil"/>
              <w:bottom w:val="nil"/>
              <w:right w:val="nil"/>
            </w:tcBorders>
          </w:tcPr>
          <w:p w14:paraId="14E40862" w14:textId="72EFA11A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Věci podléhající utajení podle zákona č. 412/2005 Sb., o ochraně utajovaných informací, do soudního oddělení dle předem stanoveného rozpisu pracovní pohotovosti soudců.</w:t>
            </w:r>
          </w:p>
        </w:tc>
      </w:tr>
      <w:tr w:rsidR="007F5B06" w14:paraId="33754490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DD22DFF" w14:textId="77777777" w:rsidR="007F5B06" w:rsidRDefault="007F5B06" w:rsidP="007F5B06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B77F0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24" w:type="dxa"/>
            <w:tcBorders>
              <w:top w:val="nil"/>
              <w:left w:val="nil"/>
              <w:bottom w:val="nil"/>
              <w:right w:val="nil"/>
            </w:tcBorders>
          </w:tcPr>
          <w:p w14:paraId="5B750608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</w:p>
        </w:tc>
      </w:tr>
      <w:tr w:rsidR="007F5B06" w14:paraId="7CD6A3E4" w14:textId="77777777" w:rsidTr="007F5B06"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14:paraId="34D4121E" w14:textId="77777777" w:rsidR="007F5B06" w:rsidRDefault="007F5B06" w:rsidP="007F5B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</w:t>
            </w:r>
          </w:p>
        </w:tc>
        <w:tc>
          <w:tcPr>
            <w:tcW w:w="1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7DF84" w14:textId="77777777" w:rsidR="007F5B06" w:rsidRDefault="007F5B06" w:rsidP="007F5B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Všichni soudci jsou příkazci finančních operací v souladu se zákonem č. 320/2001 Sb. v rozsahu vnitřní směrnice Okresního soudu v Olomouci o systému finanční kontroly a oběhu účetních dokladů v platném znění.</w:t>
            </w:r>
          </w:p>
        </w:tc>
      </w:tr>
    </w:tbl>
    <w:p w14:paraId="3E9FFC59" w14:textId="77777777" w:rsidR="00490C42" w:rsidRPr="00490C42" w:rsidRDefault="00490C42" w:rsidP="00490C42">
      <w:pPr>
        <w:spacing w:after="0"/>
        <w:rPr>
          <w:rFonts w:ascii="Arial" w:eastAsia="Times New Roman" w:hAnsi="Arial" w:cs="Arial"/>
          <w:b/>
          <w:bCs/>
          <w:sz w:val="18"/>
          <w:szCs w:val="18"/>
        </w:rPr>
      </w:pPr>
    </w:p>
    <w:p w14:paraId="48E10F75" w14:textId="0D1859A7" w:rsidR="00490C42" w:rsidRPr="00CC75FC" w:rsidRDefault="00490C42" w:rsidP="00490C42">
      <w:pPr>
        <w:spacing w:after="0"/>
        <w:rPr>
          <w:rFonts w:ascii="Arial" w:eastAsia="Times New Roman" w:hAnsi="Arial" w:cs="Arial"/>
        </w:rPr>
      </w:pPr>
      <w:r w:rsidRPr="00CC75FC">
        <w:rPr>
          <w:rFonts w:ascii="Arial" w:eastAsia="Times New Roman" w:hAnsi="Arial" w:cs="Arial"/>
          <w:b/>
          <w:bCs/>
        </w:rPr>
        <w:t>Účinnost</w:t>
      </w:r>
      <w:r>
        <w:rPr>
          <w:rFonts w:ascii="Arial" w:eastAsia="Times New Roman" w:hAnsi="Arial" w:cs="Arial"/>
          <w:b/>
          <w:bCs/>
        </w:rPr>
        <w:t xml:space="preserve"> dodatku</w:t>
      </w:r>
      <w:r w:rsidRPr="00CC75FC">
        <w:rPr>
          <w:rFonts w:ascii="Arial" w:eastAsia="Times New Roman" w:hAnsi="Arial" w:cs="Arial"/>
          <w:b/>
          <w:bCs/>
        </w:rPr>
        <w:t>:</w:t>
      </w:r>
      <w:r w:rsidRPr="00CC75FC">
        <w:rPr>
          <w:rFonts w:ascii="Arial" w:eastAsia="Times New Roman" w:hAnsi="Arial" w:cs="Arial"/>
        </w:rPr>
        <w:tab/>
      </w:r>
      <w:r w:rsidRPr="00CC75FC">
        <w:rPr>
          <w:rFonts w:ascii="Arial" w:eastAsia="Times New Roman" w:hAnsi="Arial" w:cs="Arial"/>
          <w:b/>
          <w:bCs/>
          <w:u w:val="single"/>
        </w:rPr>
        <w:t>od</w:t>
      </w:r>
      <w:r>
        <w:rPr>
          <w:rFonts w:ascii="Arial" w:eastAsia="Times New Roman" w:hAnsi="Arial" w:cs="Arial"/>
          <w:b/>
          <w:bCs/>
          <w:u w:val="single"/>
        </w:rPr>
        <w:t xml:space="preserve"> </w:t>
      </w:r>
      <w:r w:rsidR="00A21742">
        <w:rPr>
          <w:rFonts w:ascii="Arial" w:eastAsia="Times New Roman" w:hAnsi="Arial" w:cs="Arial"/>
          <w:b/>
          <w:bCs/>
          <w:u w:val="single"/>
        </w:rPr>
        <w:t>10</w:t>
      </w:r>
      <w:r w:rsidRPr="00CC75FC">
        <w:rPr>
          <w:rFonts w:ascii="Arial" w:eastAsia="Times New Roman" w:hAnsi="Arial" w:cs="Arial"/>
          <w:b/>
          <w:bCs/>
          <w:u w:val="single"/>
        </w:rPr>
        <w:t>. 12. 2025</w:t>
      </w:r>
    </w:p>
    <w:p w14:paraId="0A80BAA7" w14:textId="77777777" w:rsidR="00490C42" w:rsidRPr="00490C42" w:rsidRDefault="00490C42" w:rsidP="00490C42">
      <w:pPr>
        <w:spacing w:after="0"/>
        <w:rPr>
          <w:rFonts w:ascii="Arial" w:eastAsia="Times New Roman" w:hAnsi="Arial" w:cs="Arial"/>
        </w:rPr>
      </w:pPr>
    </w:p>
    <w:p w14:paraId="3316951A" w14:textId="25D1457D" w:rsidR="00490C42" w:rsidRPr="00C75E0B" w:rsidRDefault="00490C42" w:rsidP="00490C42">
      <w:pPr>
        <w:spacing w:after="0"/>
        <w:rPr>
          <w:rFonts w:ascii="Arial" w:eastAsia="Times New Roman" w:hAnsi="Arial" w:cs="Arial"/>
        </w:rPr>
      </w:pPr>
      <w:r w:rsidRPr="00CC75FC">
        <w:rPr>
          <w:rFonts w:ascii="Arial" w:eastAsia="Times New Roman" w:hAnsi="Arial" w:cs="Arial"/>
        </w:rPr>
        <w:t xml:space="preserve">V Olomouci dne   </w:t>
      </w:r>
      <w:r w:rsidRPr="00CC75FC">
        <w:rPr>
          <w:rFonts w:ascii="Arial" w:eastAsia="Times New Roman" w:hAnsi="Arial" w:cs="Arial"/>
        </w:rPr>
        <w:tab/>
      </w:r>
      <w:r w:rsidR="00A21742">
        <w:rPr>
          <w:rFonts w:ascii="Arial" w:eastAsia="Times New Roman" w:hAnsi="Arial" w:cs="Arial"/>
        </w:rPr>
        <w:t>10</w:t>
      </w:r>
      <w:r>
        <w:rPr>
          <w:rFonts w:ascii="Arial" w:eastAsia="Times New Roman" w:hAnsi="Arial" w:cs="Arial"/>
        </w:rPr>
        <w:t>. 12. 2025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C75E0B">
        <w:rPr>
          <w:rFonts w:ascii="Arial" w:eastAsia="Times New Roman" w:hAnsi="Arial" w:cs="Arial"/>
        </w:rPr>
        <w:t>Mgr. Veronika Ornerová</w:t>
      </w:r>
    </w:p>
    <w:p w14:paraId="235DD98B" w14:textId="5627FE3C" w:rsidR="00603AC5" w:rsidRPr="004F6A6D" w:rsidRDefault="00490C42" w:rsidP="00490C42">
      <w:pPr>
        <w:spacing w:after="0" w:line="240" w:lineRule="auto"/>
        <w:ind w:left="9204"/>
        <w:rPr>
          <w:rFonts w:ascii="Arial" w:hAnsi="Arial" w:cs="Arial"/>
        </w:rPr>
      </w:pPr>
      <w:r w:rsidRPr="00C75E0B">
        <w:rPr>
          <w:rFonts w:ascii="Arial" w:eastAsia="Times New Roman" w:hAnsi="Arial" w:cs="Arial"/>
        </w:rPr>
        <w:t>předsedkyně Okresního soudu v Olomouci</w:t>
      </w:r>
    </w:p>
    <w:sectPr w:rsidR="00603AC5" w:rsidRPr="004F6A6D" w:rsidSect="002247D7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45F0" w14:textId="77777777" w:rsidR="00CF167B" w:rsidRDefault="00CF167B" w:rsidP="002247D7">
      <w:pPr>
        <w:spacing w:after="0" w:line="240" w:lineRule="auto"/>
      </w:pPr>
      <w:r>
        <w:separator/>
      </w:r>
    </w:p>
  </w:endnote>
  <w:endnote w:type="continuationSeparator" w:id="0">
    <w:p w14:paraId="45896124" w14:textId="77777777" w:rsidR="00CF167B" w:rsidRDefault="00CF167B" w:rsidP="0022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61407"/>
      <w:docPartObj>
        <w:docPartGallery w:val="Page Numbers (Bottom of Page)"/>
        <w:docPartUnique/>
      </w:docPartObj>
    </w:sdtPr>
    <w:sdtEndPr/>
    <w:sdtContent>
      <w:p w14:paraId="7D10D1BD" w14:textId="77777777" w:rsidR="00A81022" w:rsidRDefault="00A810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3EA">
          <w:rPr>
            <w:noProof/>
          </w:rPr>
          <w:t>96</w:t>
        </w:r>
        <w:r>
          <w:fldChar w:fldCharType="end"/>
        </w:r>
      </w:p>
    </w:sdtContent>
  </w:sdt>
  <w:p w14:paraId="094B341A" w14:textId="77777777" w:rsidR="00A81022" w:rsidRDefault="00A810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96BA" w14:textId="77777777" w:rsidR="00CF167B" w:rsidRDefault="00CF167B" w:rsidP="002247D7">
      <w:pPr>
        <w:spacing w:after="0" w:line="240" w:lineRule="auto"/>
      </w:pPr>
      <w:r>
        <w:separator/>
      </w:r>
    </w:p>
  </w:footnote>
  <w:footnote w:type="continuationSeparator" w:id="0">
    <w:p w14:paraId="2F4FD35E" w14:textId="77777777" w:rsidR="00CF167B" w:rsidRDefault="00CF167B" w:rsidP="0022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874"/>
    <w:multiLevelType w:val="hybridMultilevel"/>
    <w:tmpl w:val="F7563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50C7"/>
    <w:multiLevelType w:val="hybridMultilevel"/>
    <w:tmpl w:val="6ACA24E6"/>
    <w:lvl w:ilvl="0" w:tplc="26FAD2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5897"/>
    <w:multiLevelType w:val="hybridMultilevel"/>
    <w:tmpl w:val="27069E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D539F"/>
    <w:multiLevelType w:val="hybridMultilevel"/>
    <w:tmpl w:val="F7563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56800"/>
    <w:multiLevelType w:val="hybridMultilevel"/>
    <w:tmpl w:val="F7563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F41F2"/>
    <w:multiLevelType w:val="hybridMultilevel"/>
    <w:tmpl w:val="7E529D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6180A"/>
    <w:multiLevelType w:val="hybridMultilevel"/>
    <w:tmpl w:val="793C6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340D"/>
    <w:multiLevelType w:val="hybridMultilevel"/>
    <w:tmpl w:val="9DC89BF4"/>
    <w:lvl w:ilvl="0" w:tplc="26FAD28A">
      <w:numFmt w:val="bullet"/>
      <w:lvlText w:val="-"/>
      <w:lvlJc w:val="left"/>
      <w:pPr>
        <w:ind w:left="896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4D806DC1"/>
    <w:multiLevelType w:val="hybridMultilevel"/>
    <w:tmpl w:val="F81CE230"/>
    <w:lvl w:ilvl="0" w:tplc="26FAD28A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1058A"/>
    <w:multiLevelType w:val="hybridMultilevel"/>
    <w:tmpl w:val="73224AD6"/>
    <w:lvl w:ilvl="0" w:tplc="26FAD28A">
      <w:numFmt w:val="bullet"/>
      <w:lvlText w:val="-"/>
      <w:lvlJc w:val="left"/>
      <w:pPr>
        <w:ind w:left="896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52F703DD"/>
    <w:multiLevelType w:val="hybridMultilevel"/>
    <w:tmpl w:val="EC147E98"/>
    <w:lvl w:ilvl="0" w:tplc="26FAD2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9555D"/>
    <w:multiLevelType w:val="hybridMultilevel"/>
    <w:tmpl w:val="E27C3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8317B"/>
    <w:multiLevelType w:val="hybridMultilevel"/>
    <w:tmpl w:val="1744F066"/>
    <w:lvl w:ilvl="0" w:tplc="1F4E6346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B09D4"/>
    <w:multiLevelType w:val="hybridMultilevel"/>
    <w:tmpl w:val="8A3476DE"/>
    <w:lvl w:ilvl="0" w:tplc="26FAD28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87097"/>
    <w:multiLevelType w:val="hybridMultilevel"/>
    <w:tmpl w:val="4274A9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B1B33"/>
    <w:multiLevelType w:val="hybridMultilevel"/>
    <w:tmpl w:val="514A0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D35D2"/>
    <w:multiLevelType w:val="hybridMultilevel"/>
    <w:tmpl w:val="D3643B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9345C"/>
    <w:multiLevelType w:val="hybridMultilevel"/>
    <w:tmpl w:val="D92C07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781024">
    <w:abstractNumId w:val="8"/>
  </w:num>
  <w:num w:numId="2" w16cid:durableId="1699504727">
    <w:abstractNumId w:val="0"/>
  </w:num>
  <w:num w:numId="3" w16cid:durableId="853568383">
    <w:abstractNumId w:val="12"/>
  </w:num>
  <w:num w:numId="4" w16cid:durableId="262501027">
    <w:abstractNumId w:val="10"/>
  </w:num>
  <w:num w:numId="5" w16cid:durableId="969091666">
    <w:abstractNumId w:val="7"/>
  </w:num>
  <w:num w:numId="6" w16cid:durableId="1729455004">
    <w:abstractNumId w:val="3"/>
  </w:num>
  <w:num w:numId="7" w16cid:durableId="1287078559">
    <w:abstractNumId w:val="13"/>
  </w:num>
  <w:num w:numId="8" w16cid:durableId="1845971570">
    <w:abstractNumId w:val="17"/>
  </w:num>
  <w:num w:numId="9" w16cid:durableId="1343361702">
    <w:abstractNumId w:val="1"/>
  </w:num>
  <w:num w:numId="10" w16cid:durableId="1451120501">
    <w:abstractNumId w:val="11"/>
  </w:num>
  <w:num w:numId="11" w16cid:durableId="389423180">
    <w:abstractNumId w:val="4"/>
  </w:num>
  <w:num w:numId="12" w16cid:durableId="1694072732">
    <w:abstractNumId w:val="6"/>
  </w:num>
  <w:num w:numId="13" w16cid:durableId="2008514082">
    <w:abstractNumId w:val="15"/>
  </w:num>
  <w:num w:numId="14" w16cid:durableId="14116015">
    <w:abstractNumId w:val="5"/>
  </w:num>
  <w:num w:numId="15" w16cid:durableId="1603878879">
    <w:abstractNumId w:val="14"/>
  </w:num>
  <w:num w:numId="16" w16cid:durableId="65226593">
    <w:abstractNumId w:val="16"/>
  </w:num>
  <w:num w:numId="17" w16cid:durableId="244606515">
    <w:abstractNumId w:val="9"/>
  </w:num>
  <w:num w:numId="18" w16cid:durableId="49291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95"/>
    <w:rsid w:val="00000472"/>
    <w:rsid w:val="00003B92"/>
    <w:rsid w:val="0001088E"/>
    <w:rsid w:val="00011686"/>
    <w:rsid w:val="00013519"/>
    <w:rsid w:val="00015F39"/>
    <w:rsid w:val="00017F89"/>
    <w:rsid w:val="000244B6"/>
    <w:rsid w:val="000250B2"/>
    <w:rsid w:val="000275C7"/>
    <w:rsid w:val="000342C8"/>
    <w:rsid w:val="00037311"/>
    <w:rsid w:val="00042187"/>
    <w:rsid w:val="0004540D"/>
    <w:rsid w:val="00050116"/>
    <w:rsid w:val="0005356E"/>
    <w:rsid w:val="00054057"/>
    <w:rsid w:val="00057B99"/>
    <w:rsid w:val="00057D14"/>
    <w:rsid w:val="00062E31"/>
    <w:rsid w:val="00064DDB"/>
    <w:rsid w:val="00066869"/>
    <w:rsid w:val="00077368"/>
    <w:rsid w:val="00083345"/>
    <w:rsid w:val="00086037"/>
    <w:rsid w:val="00092D71"/>
    <w:rsid w:val="000A69CA"/>
    <w:rsid w:val="000B1355"/>
    <w:rsid w:val="000C1C54"/>
    <w:rsid w:val="000D501B"/>
    <w:rsid w:val="000E12F4"/>
    <w:rsid w:val="000E5F65"/>
    <w:rsid w:val="000F4D07"/>
    <w:rsid w:val="001036F2"/>
    <w:rsid w:val="00121509"/>
    <w:rsid w:val="001220FD"/>
    <w:rsid w:val="001248B5"/>
    <w:rsid w:val="00130B10"/>
    <w:rsid w:val="00133806"/>
    <w:rsid w:val="00135B25"/>
    <w:rsid w:val="001370B3"/>
    <w:rsid w:val="00141979"/>
    <w:rsid w:val="00145245"/>
    <w:rsid w:val="00154131"/>
    <w:rsid w:val="001607A6"/>
    <w:rsid w:val="00162336"/>
    <w:rsid w:val="00164680"/>
    <w:rsid w:val="00172E1D"/>
    <w:rsid w:val="001815F8"/>
    <w:rsid w:val="00181669"/>
    <w:rsid w:val="00183048"/>
    <w:rsid w:val="001861DA"/>
    <w:rsid w:val="00187809"/>
    <w:rsid w:val="001913BD"/>
    <w:rsid w:val="00192921"/>
    <w:rsid w:val="00193551"/>
    <w:rsid w:val="001A20D1"/>
    <w:rsid w:val="001A5F52"/>
    <w:rsid w:val="001B0961"/>
    <w:rsid w:val="001B4EDD"/>
    <w:rsid w:val="001B6763"/>
    <w:rsid w:val="001C4082"/>
    <w:rsid w:val="001C714B"/>
    <w:rsid w:val="001D115E"/>
    <w:rsid w:val="001E445C"/>
    <w:rsid w:val="001E5727"/>
    <w:rsid w:val="001E6401"/>
    <w:rsid w:val="001F0CD0"/>
    <w:rsid w:val="001F0DB4"/>
    <w:rsid w:val="001F1D72"/>
    <w:rsid w:val="001F46FA"/>
    <w:rsid w:val="00204891"/>
    <w:rsid w:val="00207FA2"/>
    <w:rsid w:val="00211483"/>
    <w:rsid w:val="00213029"/>
    <w:rsid w:val="002141FA"/>
    <w:rsid w:val="00215AE0"/>
    <w:rsid w:val="002209DF"/>
    <w:rsid w:val="002247D7"/>
    <w:rsid w:val="00227F24"/>
    <w:rsid w:val="002311B1"/>
    <w:rsid w:val="0023537E"/>
    <w:rsid w:val="002374E5"/>
    <w:rsid w:val="00241FF1"/>
    <w:rsid w:val="00242C24"/>
    <w:rsid w:val="002462EC"/>
    <w:rsid w:val="00252EAE"/>
    <w:rsid w:val="002542A4"/>
    <w:rsid w:val="00255A5F"/>
    <w:rsid w:val="00255D90"/>
    <w:rsid w:val="00266D21"/>
    <w:rsid w:val="00270901"/>
    <w:rsid w:val="00270C42"/>
    <w:rsid w:val="00275C16"/>
    <w:rsid w:val="00280B23"/>
    <w:rsid w:val="00291553"/>
    <w:rsid w:val="002925EA"/>
    <w:rsid w:val="002931AE"/>
    <w:rsid w:val="002A5FBD"/>
    <w:rsid w:val="002A6304"/>
    <w:rsid w:val="002A7EEA"/>
    <w:rsid w:val="002B090F"/>
    <w:rsid w:val="002B6AEA"/>
    <w:rsid w:val="002C1ACB"/>
    <w:rsid w:val="002C5EEC"/>
    <w:rsid w:val="002C7DC5"/>
    <w:rsid w:val="002D1482"/>
    <w:rsid w:val="002D1AF1"/>
    <w:rsid w:val="002D262A"/>
    <w:rsid w:val="002D56BC"/>
    <w:rsid w:val="002D5E98"/>
    <w:rsid w:val="002D6F1A"/>
    <w:rsid w:val="002E0852"/>
    <w:rsid w:val="002E1388"/>
    <w:rsid w:val="002E33B9"/>
    <w:rsid w:val="002E3751"/>
    <w:rsid w:val="002E42E9"/>
    <w:rsid w:val="002E594D"/>
    <w:rsid w:val="002E5ABC"/>
    <w:rsid w:val="002E6A59"/>
    <w:rsid w:val="002E747B"/>
    <w:rsid w:val="0030104F"/>
    <w:rsid w:val="003064A0"/>
    <w:rsid w:val="003070AE"/>
    <w:rsid w:val="00310D79"/>
    <w:rsid w:val="003149B6"/>
    <w:rsid w:val="00322A88"/>
    <w:rsid w:val="00323564"/>
    <w:rsid w:val="00327B3C"/>
    <w:rsid w:val="00332974"/>
    <w:rsid w:val="00345671"/>
    <w:rsid w:val="003468D0"/>
    <w:rsid w:val="003468D7"/>
    <w:rsid w:val="00347403"/>
    <w:rsid w:val="00347642"/>
    <w:rsid w:val="00357B7C"/>
    <w:rsid w:val="00362161"/>
    <w:rsid w:val="00376081"/>
    <w:rsid w:val="00377CFD"/>
    <w:rsid w:val="003852EB"/>
    <w:rsid w:val="00387721"/>
    <w:rsid w:val="00395C6E"/>
    <w:rsid w:val="003A147B"/>
    <w:rsid w:val="003B25EF"/>
    <w:rsid w:val="003B51A0"/>
    <w:rsid w:val="003B622B"/>
    <w:rsid w:val="003C11B3"/>
    <w:rsid w:val="003D3185"/>
    <w:rsid w:val="003D5F70"/>
    <w:rsid w:val="003D7CBE"/>
    <w:rsid w:val="003E1C67"/>
    <w:rsid w:val="003F1BC4"/>
    <w:rsid w:val="003F4FDF"/>
    <w:rsid w:val="00402EA2"/>
    <w:rsid w:val="00403B8D"/>
    <w:rsid w:val="0040795F"/>
    <w:rsid w:val="00407F12"/>
    <w:rsid w:val="004169E3"/>
    <w:rsid w:val="00422A53"/>
    <w:rsid w:val="004263EA"/>
    <w:rsid w:val="00430E42"/>
    <w:rsid w:val="00434B9D"/>
    <w:rsid w:val="00437DDA"/>
    <w:rsid w:val="0044687A"/>
    <w:rsid w:val="00447A49"/>
    <w:rsid w:val="0045013D"/>
    <w:rsid w:val="00453C0A"/>
    <w:rsid w:val="004562DB"/>
    <w:rsid w:val="00461AB3"/>
    <w:rsid w:val="00463087"/>
    <w:rsid w:val="00476BCA"/>
    <w:rsid w:val="004771EA"/>
    <w:rsid w:val="00481254"/>
    <w:rsid w:val="00484785"/>
    <w:rsid w:val="00490C42"/>
    <w:rsid w:val="0049287B"/>
    <w:rsid w:val="00494595"/>
    <w:rsid w:val="004A7EB9"/>
    <w:rsid w:val="004B0396"/>
    <w:rsid w:val="004C4561"/>
    <w:rsid w:val="004D70C9"/>
    <w:rsid w:val="004E6FE9"/>
    <w:rsid w:val="004F3476"/>
    <w:rsid w:val="004F3D82"/>
    <w:rsid w:val="004F41E4"/>
    <w:rsid w:val="004F630A"/>
    <w:rsid w:val="004F6A6D"/>
    <w:rsid w:val="00501AAF"/>
    <w:rsid w:val="00513EDB"/>
    <w:rsid w:val="005212BE"/>
    <w:rsid w:val="00521768"/>
    <w:rsid w:val="00525067"/>
    <w:rsid w:val="00525AD6"/>
    <w:rsid w:val="00527038"/>
    <w:rsid w:val="00532631"/>
    <w:rsid w:val="005361C5"/>
    <w:rsid w:val="00536F7E"/>
    <w:rsid w:val="00544935"/>
    <w:rsid w:val="00544E71"/>
    <w:rsid w:val="0054776E"/>
    <w:rsid w:val="00553663"/>
    <w:rsid w:val="0055572A"/>
    <w:rsid w:val="0055636E"/>
    <w:rsid w:val="00557F26"/>
    <w:rsid w:val="00570738"/>
    <w:rsid w:val="00574EEC"/>
    <w:rsid w:val="00582974"/>
    <w:rsid w:val="0058305C"/>
    <w:rsid w:val="00593A1F"/>
    <w:rsid w:val="0059466E"/>
    <w:rsid w:val="005A061C"/>
    <w:rsid w:val="005A118D"/>
    <w:rsid w:val="005A1C53"/>
    <w:rsid w:val="005A3A5B"/>
    <w:rsid w:val="005A3AAE"/>
    <w:rsid w:val="005B2B51"/>
    <w:rsid w:val="005B2BB7"/>
    <w:rsid w:val="005B30B2"/>
    <w:rsid w:val="005B46A2"/>
    <w:rsid w:val="005B630E"/>
    <w:rsid w:val="005B6D1E"/>
    <w:rsid w:val="005D0D23"/>
    <w:rsid w:val="005D1F74"/>
    <w:rsid w:val="005D3F64"/>
    <w:rsid w:val="005D5263"/>
    <w:rsid w:val="005D626C"/>
    <w:rsid w:val="005D65B0"/>
    <w:rsid w:val="005E38CB"/>
    <w:rsid w:val="005E71BD"/>
    <w:rsid w:val="005E786A"/>
    <w:rsid w:val="005F0CB4"/>
    <w:rsid w:val="005F0D8C"/>
    <w:rsid w:val="005F218D"/>
    <w:rsid w:val="005F487F"/>
    <w:rsid w:val="005F75B4"/>
    <w:rsid w:val="00601E66"/>
    <w:rsid w:val="00603AC5"/>
    <w:rsid w:val="00604D94"/>
    <w:rsid w:val="00605478"/>
    <w:rsid w:val="00606419"/>
    <w:rsid w:val="006133BB"/>
    <w:rsid w:val="00617F20"/>
    <w:rsid w:val="00624980"/>
    <w:rsid w:val="0063213D"/>
    <w:rsid w:val="00645697"/>
    <w:rsid w:val="00655275"/>
    <w:rsid w:val="00655AD6"/>
    <w:rsid w:val="006608A9"/>
    <w:rsid w:val="00661165"/>
    <w:rsid w:val="00674547"/>
    <w:rsid w:val="00674594"/>
    <w:rsid w:val="00677A3E"/>
    <w:rsid w:val="0068472F"/>
    <w:rsid w:val="00686B57"/>
    <w:rsid w:val="0069025F"/>
    <w:rsid w:val="006910C7"/>
    <w:rsid w:val="00696852"/>
    <w:rsid w:val="006A0652"/>
    <w:rsid w:val="006A0953"/>
    <w:rsid w:val="006A3497"/>
    <w:rsid w:val="006A3911"/>
    <w:rsid w:val="006B0D49"/>
    <w:rsid w:val="006B2588"/>
    <w:rsid w:val="006C273E"/>
    <w:rsid w:val="006D037D"/>
    <w:rsid w:val="006D2792"/>
    <w:rsid w:val="006D79EE"/>
    <w:rsid w:val="006E10B0"/>
    <w:rsid w:val="006E324D"/>
    <w:rsid w:val="006F245C"/>
    <w:rsid w:val="006F250C"/>
    <w:rsid w:val="006F56E8"/>
    <w:rsid w:val="00705935"/>
    <w:rsid w:val="00707308"/>
    <w:rsid w:val="00714352"/>
    <w:rsid w:val="00716BB9"/>
    <w:rsid w:val="00721E28"/>
    <w:rsid w:val="0072236C"/>
    <w:rsid w:val="00731DE4"/>
    <w:rsid w:val="00735295"/>
    <w:rsid w:val="0074097E"/>
    <w:rsid w:val="00741E5E"/>
    <w:rsid w:val="007526D4"/>
    <w:rsid w:val="00752994"/>
    <w:rsid w:val="00754CE5"/>
    <w:rsid w:val="0076294A"/>
    <w:rsid w:val="00765B11"/>
    <w:rsid w:val="00767B73"/>
    <w:rsid w:val="00776120"/>
    <w:rsid w:val="00785695"/>
    <w:rsid w:val="00786246"/>
    <w:rsid w:val="00786CB5"/>
    <w:rsid w:val="00793A0E"/>
    <w:rsid w:val="007A3100"/>
    <w:rsid w:val="007B320D"/>
    <w:rsid w:val="007B5D6C"/>
    <w:rsid w:val="007B70FA"/>
    <w:rsid w:val="007C0C85"/>
    <w:rsid w:val="007C2CA5"/>
    <w:rsid w:val="007C408E"/>
    <w:rsid w:val="007D1DAC"/>
    <w:rsid w:val="007D67A1"/>
    <w:rsid w:val="007D6A8F"/>
    <w:rsid w:val="007E1E23"/>
    <w:rsid w:val="007E3668"/>
    <w:rsid w:val="007E4353"/>
    <w:rsid w:val="007E5F0A"/>
    <w:rsid w:val="007F5B06"/>
    <w:rsid w:val="00800D55"/>
    <w:rsid w:val="0080219E"/>
    <w:rsid w:val="008038AA"/>
    <w:rsid w:val="00804D48"/>
    <w:rsid w:val="00806343"/>
    <w:rsid w:val="0080675C"/>
    <w:rsid w:val="00810647"/>
    <w:rsid w:val="00810E18"/>
    <w:rsid w:val="008116C6"/>
    <w:rsid w:val="00815597"/>
    <w:rsid w:val="00830E28"/>
    <w:rsid w:val="008337EA"/>
    <w:rsid w:val="00834A0B"/>
    <w:rsid w:val="00840595"/>
    <w:rsid w:val="00846CA6"/>
    <w:rsid w:val="00847851"/>
    <w:rsid w:val="008522FD"/>
    <w:rsid w:val="00852FF8"/>
    <w:rsid w:val="008679B1"/>
    <w:rsid w:val="00876057"/>
    <w:rsid w:val="008875D8"/>
    <w:rsid w:val="008912D9"/>
    <w:rsid w:val="008A3740"/>
    <w:rsid w:val="008B3C48"/>
    <w:rsid w:val="008B4F5A"/>
    <w:rsid w:val="008B5FC7"/>
    <w:rsid w:val="008C1C87"/>
    <w:rsid w:val="008C266C"/>
    <w:rsid w:val="008C2B24"/>
    <w:rsid w:val="008C3C6A"/>
    <w:rsid w:val="008D1806"/>
    <w:rsid w:val="008E4064"/>
    <w:rsid w:val="0090566E"/>
    <w:rsid w:val="00906CA9"/>
    <w:rsid w:val="00910D9B"/>
    <w:rsid w:val="0092118D"/>
    <w:rsid w:val="00923155"/>
    <w:rsid w:val="00927E03"/>
    <w:rsid w:val="00934A3C"/>
    <w:rsid w:val="00942C3C"/>
    <w:rsid w:val="0094471E"/>
    <w:rsid w:val="00944C3B"/>
    <w:rsid w:val="00951B17"/>
    <w:rsid w:val="00961196"/>
    <w:rsid w:val="009728F7"/>
    <w:rsid w:val="00975D0E"/>
    <w:rsid w:val="00976B4F"/>
    <w:rsid w:val="00981371"/>
    <w:rsid w:val="00981973"/>
    <w:rsid w:val="00986B78"/>
    <w:rsid w:val="0099535C"/>
    <w:rsid w:val="00996D2B"/>
    <w:rsid w:val="009A20F8"/>
    <w:rsid w:val="009A4134"/>
    <w:rsid w:val="009A4FE7"/>
    <w:rsid w:val="009B7FED"/>
    <w:rsid w:val="009C070C"/>
    <w:rsid w:val="009C1402"/>
    <w:rsid w:val="009C1DC4"/>
    <w:rsid w:val="009C4F8A"/>
    <w:rsid w:val="009C5CC6"/>
    <w:rsid w:val="009C6A71"/>
    <w:rsid w:val="009D1A6D"/>
    <w:rsid w:val="009D3B85"/>
    <w:rsid w:val="009E03E9"/>
    <w:rsid w:val="009E0CFE"/>
    <w:rsid w:val="009E1280"/>
    <w:rsid w:val="009F0BB2"/>
    <w:rsid w:val="009F6027"/>
    <w:rsid w:val="009F6A83"/>
    <w:rsid w:val="009F6D0D"/>
    <w:rsid w:val="00A0332F"/>
    <w:rsid w:val="00A20E20"/>
    <w:rsid w:val="00A21742"/>
    <w:rsid w:val="00A23FDC"/>
    <w:rsid w:val="00A32416"/>
    <w:rsid w:val="00A3295B"/>
    <w:rsid w:val="00A37F94"/>
    <w:rsid w:val="00A445CA"/>
    <w:rsid w:val="00A45B45"/>
    <w:rsid w:val="00A533BE"/>
    <w:rsid w:val="00A64535"/>
    <w:rsid w:val="00A64C98"/>
    <w:rsid w:val="00A66AC4"/>
    <w:rsid w:val="00A6734C"/>
    <w:rsid w:val="00A74078"/>
    <w:rsid w:val="00A75147"/>
    <w:rsid w:val="00A81022"/>
    <w:rsid w:val="00A8145D"/>
    <w:rsid w:val="00A84778"/>
    <w:rsid w:val="00A85A1B"/>
    <w:rsid w:val="00A870F3"/>
    <w:rsid w:val="00A87C7C"/>
    <w:rsid w:val="00A91043"/>
    <w:rsid w:val="00A937F1"/>
    <w:rsid w:val="00A95E25"/>
    <w:rsid w:val="00A968A2"/>
    <w:rsid w:val="00AB1DDB"/>
    <w:rsid w:val="00AB4377"/>
    <w:rsid w:val="00AB5748"/>
    <w:rsid w:val="00AB5BAE"/>
    <w:rsid w:val="00AC4AAE"/>
    <w:rsid w:val="00AC64D5"/>
    <w:rsid w:val="00AC712C"/>
    <w:rsid w:val="00AD02DA"/>
    <w:rsid w:val="00AD368E"/>
    <w:rsid w:val="00AD3DF6"/>
    <w:rsid w:val="00AD6A1E"/>
    <w:rsid w:val="00AE4FA1"/>
    <w:rsid w:val="00AE578B"/>
    <w:rsid w:val="00AE65FB"/>
    <w:rsid w:val="00AF2E92"/>
    <w:rsid w:val="00AF67CB"/>
    <w:rsid w:val="00B0082C"/>
    <w:rsid w:val="00B00CCA"/>
    <w:rsid w:val="00B00D81"/>
    <w:rsid w:val="00B016C1"/>
    <w:rsid w:val="00B0294B"/>
    <w:rsid w:val="00B05588"/>
    <w:rsid w:val="00B055B6"/>
    <w:rsid w:val="00B05F7D"/>
    <w:rsid w:val="00B07819"/>
    <w:rsid w:val="00B07AC9"/>
    <w:rsid w:val="00B11DEA"/>
    <w:rsid w:val="00B20593"/>
    <w:rsid w:val="00B22238"/>
    <w:rsid w:val="00B268BB"/>
    <w:rsid w:val="00B27116"/>
    <w:rsid w:val="00B339F0"/>
    <w:rsid w:val="00B40D89"/>
    <w:rsid w:val="00B449B2"/>
    <w:rsid w:val="00B5396A"/>
    <w:rsid w:val="00B6097C"/>
    <w:rsid w:val="00B669AF"/>
    <w:rsid w:val="00B705E2"/>
    <w:rsid w:val="00B7636D"/>
    <w:rsid w:val="00B82CAA"/>
    <w:rsid w:val="00B8455C"/>
    <w:rsid w:val="00B925EA"/>
    <w:rsid w:val="00B94C20"/>
    <w:rsid w:val="00BA3E12"/>
    <w:rsid w:val="00BB1D70"/>
    <w:rsid w:val="00BB4B67"/>
    <w:rsid w:val="00BC0637"/>
    <w:rsid w:val="00BC13E0"/>
    <w:rsid w:val="00BC28B7"/>
    <w:rsid w:val="00BC3F91"/>
    <w:rsid w:val="00BD7CDF"/>
    <w:rsid w:val="00BE1AA9"/>
    <w:rsid w:val="00BE28F4"/>
    <w:rsid w:val="00BE2DC2"/>
    <w:rsid w:val="00BE340C"/>
    <w:rsid w:val="00BE3D10"/>
    <w:rsid w:val="00BF2F7C"/>
    <w:rsid w:val="00BF7E86"/>
    <w:rsid w:val="00C03459"/>
    <w:rsid w:val="00C0354D"/>
    <w:rsid w:val="00C04B10"/>
    <w:rsid w:val="00C072C8"/>
    <w:rsid w:val="00C11138"/>
    <w:rsid w:val="00C134AF"/>
    <w:rsid w:val="00C242D0"/>
    <w:rsid w:val="00C27FA3"/>
    <w:rsid w:val="00C30A29"/>
    <w:rsid w:val="00C3316E"/>
    <w:rsid w:val="00C345AB"/>
    <w:rsid w:val="00C47731"/>
    <w:rsid w:val="00C50B7C"/>
    <w:rsid w:val="00C55804"/>
    <w:rsid w:val="00C573CC"/>
    <w:rsid w:val="00C627F9"/>
    <w:rsid w:val="00C66EA0"/>
    <w:rsid w:val="00C80E23"/>
    <w:rsid w:val="00C949E5"/>
    <w:rsid w:val="00C95735"/>
    <w:rsid w:val="00C9593E"/>
    <w:rsid w:val="00CA02CE"/>
    <w:rsid w:val="00CA3C4F"/>
    <w:rsid w:val="00CA59FA"/>
    <w:rsid w:val="00CB0AE6"/>
    <w:rsid w:val="00CB2295"/>
    <w:rsid w:val="00CB40C0"/>
    <w:rsid w:val="00CB5044"/>
    <w:rsid w:val="00CB5606"/>
    <w:rsid w:val="00CC312A"/>
    <w:rsid w:val="00CC7631"/>
    <w:rsid w:val="00CD4F27"/>
    <w:rsid w:val="00CD59A9"/>
    <w:rsid w:val="00CD7B4F"/>
    <w:rsid w:val="00CF167B"/>
    <w:rsid w:val="00CF6EE7"/>
    <w:rsid w:val="00D036CF"/>
    <w:rsid w:val="00D104C0"/>
    <w:rsid w:val="00D11497"/>
    <w:rsid w:val="00D12D34"/>
    <w:rsid w:val="00D1362A"/>
    <w:rsid w:val="00D16CBD"/>
    <w:rsid w:val="00D2082D"/>
    <w:rsid w:val="00D20DC9"/>
    <w:rsid w:val="00D257C2"/>
    <w:rsid w:val="00D264C1"/>
    <w:rsid w:val="00D379F4"/>
    <w:rsid w:val="00D41923"/>
    <w:rsid w:val="00D435E2"/>
    <w:rsid w:val="00D44C9B"/>
    <w:rsid w:val="00D45766"/>
    <w:rsid w:val="00D468B4"/>
    <w:rsid w:val="00D50E1D"/>
    <w:rsid w:val="00D510B9"/>
    <w:rsid w:val="00D52CCC"/>
    <w:rsid w:val="00D532FE"/>
    <w:rsid w:val="00D56895"/>
    <w:rsid w:val="00D64495"/>
    <w:rsid w:val="00D70195"/>
    <w:rsid w:val="00D72873"/>
    <w:rsid w:val="00D77352"/>
    <w:rsid w:val="00D80F49"/>
    <w:rsid w:val="00DA6969"/>
    <w:rsid w:val="00DA6A5A"/>
    <w:rsid w:val="00DA6F99"/>
    <w:rsid w:val="00DB07F8"/>
    <w:rsid w:val="00DB61C6"/>
    <w:rsid w:val="00DC5804"/>
    <w:rsid w:val="00DD0DA5"/>
    <w:rsid w:val="00DD4BD2"/>
    <w:rsid w:val="00DE0848"/>
    <w:rsid w:val="00DE4C95"/>
    <w:rsid w:val="00DE726C"/>
    <w:rsid w:val="00DF1337"/>
    <w:rsid w:val="00DF2BAA"/>
    <w:rsid w:val="00DF389B"/>
    <w:rsid w:val="00E04BA7"/>
    <w:rsid w:val="00E1593E"/>
    <w:rsid w:val="00E20013"/>
    <w:rsid w:val="00E21074"/>
    <w:rsid w:val="00E22C37"/>
    <w:rsid w:val="00E24CD9"/>
    <w:rsid w:val="00E35116"/>
    <w:rsid w:val="00E436DE"/>
    <w:rsid w:val="00E4751B"/>
    <w:rsid w:val="00E520FD"/>
    <w:rsid w:val="00E53B8A"/>
    <w:rsid w:val="00E55CCA"/>
    <w:rsid w:val="00E611D4"/>
    <w:rsid w:val="00E62DA3"/>
    <w:rsid w:val="00E6414C"/>
    <w:rsid w:val="00E67A2B"/>
    <w:rsid w:val="00E70148"/>
    <w:rsid w:val="00E70597"/>
    <w:rsid w:val="00E7326C"/>
    <w:rsid w:val="00E80218"/>
    <w:rsid w:val="00E82FE4"/>
    <w:rsid w:val="00E83654"/>
    <w:rsid w:val="00E871A6"/>
    <w:rsid w:val="00E8737F"/>
    <w:rsid w:val="00E93575"/>
    <w:rsid w:val="00E9451F"/>
    <w:rsid w:val="00E97DF7"/>
    <w:rsid w:val="00EA0006"/>
    <w:rsid w:val="00EA5B5F"/>
    <w:rsid w:val="00EA628A"/>
    <w:rsid w:val="00EB505C"/>
    <w:rsid w:val="00EB6439"/>
    <w:rsid w:val="00EB7D03"/>
    <w:rsid w:val="00EC68DD"/>
    <w:rsid w:val="00EC734B"/>
    <w:rsid w:val="00EC76CF"/>
    <w:rsid w:val="00ED2321"/>
    <w:rsid w:val="00ED504F"/>
    <w:rsid w:val="00ED7285"/>
    <w:rsid w:val="00ED73A6"/>
    <w:rsid w:val="00ED7BFC"/>
    <w:rsid w:val="00EE31EF"/>
    <w:rsid w:val="00EE643A"/>
    <w:rsid w:val="00EF197E"/>
    <w:rsid w:val="00EF2E85"/>
    <w:rsid w:val="00EF43F1"/>
    <w:rsid w:val="00EF5184"/>
    <w:rsid w:val="00F02CB4"/>
    <w:rsid w:val="00F137E2"/>
    <w:rsid w:val="00F15781"/>
    <w:rsid w:val="00F2289D"/>
    <w:rsid w:val="00F24E6D"/>
    <w:rsid w:val="00F27217"/>
    <w:rsid w:val="00F33314"/>
    <w:rsid w:val="00F33DF8"/>
    <w:rsid w:val="00F33FE3"/>
    <w:rsid w:val="00F349EC"/>
    <w:rsid w:val="00F36A29"/>
    <w:rsid w:val="00F412BF"/>
    <w:rsid w:val="00F432D8"/>
    <w:rsid w:val="00F45009"/>
    <w:rsid w:val="00F57472"/>
    <w:rsid w:val="00F57F11"/>
    <w:rsid w:val="00F63BAD"/>
    <w:rsid w:val="00F67231"/>
    <w:rsid w:val="00F67A7A"/>
    <w:rsid w:val="00F708FE"/>
    <w:rsid w:val="00F72D80"/>
    <w:rsid w:val="00F81A98"/>
    <w:rsid w:val="00F8350E"/>
    <w:rsid w:val="00F83834"/>
    <w:rsid w:val="00F83C78"/>
    <w:rsid w:val="00FA3637"/>
    <w:rsid w:val="00FA4EC8"/>
    <w:rsid w:val="00FB09FD"/>
    <w:rsid w:val="00FB4280"/>
    <w:rsid w:val="00FB4F7F"/>
    <w:rsid w:val="00FC1550"/>
    <w:rsid w:val="00FC2D5E"/>
    <w:rsid w:val="00FC4EDC"/>
    <w:rsid w:val="00FC6D0D"/>
    <w:rsid w:val="00FC6E03"/>
    <w:rsid w:val="00FD0C48"/>
    <w:rsid w:val="00FD1DB6"/>
    <w:rsid w:val="00FD2EF5"/>
    <w:rsid w:val="00FD5A67"/>
    <w:rsid w:val="00FD6035"/>
    <w:rsid w:val="00FE28B0"/>
    <w:rsid w:val="00FE4429"/>
    <w:rsid w:val="00FE4825"/>
    <w:rsid w:val="00FE4BB1"/>
    <w:rsid w:val="00FE7487"/>
    <w:rsid w:val="00FF2C9A"/>
    <w:rsid w:val="00FF4459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E89A"/>
  <w15:docId w15:val="{2D726465-9505-466A-AD52-AA67EE7E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A1B"/>
  </w:style>
  <w:style w:type="paragraph" w:styleId="Nadpis1">
    <w:name w:val="heading 1"/>
    <w:basedOn w:val="Normln"/>
    <w:next w:val="Normln"/>
    <w:link w:val="Nadpis1Char"/>
    <w:uiPriority w:val="9"/>
    <w:qFormat/>
    <w:rsid w:val="00224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2247D7"/>
    <w:pPr>
      <w:keepNext/>
      <w:spacing w:after="120" w:line="240" w:lineRule="auto"/>
      <w:ind w:right="567"/>
      <w:jc w:val="both"/>
      <w:outlineLvl w:val="5"/>
    </w:pPr>
    <w:rPr>
      <w:rFonts w:ascii="Arial" w:eastAsia="Times New Roman" w:hAnsi="Arial" w:cs="Times New Roman"/>
      <w:b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2247D7"/>
    <w:rPr>
      <w:rFonts w:ascii="Arial" w:eastAsia="Times New Roman" w:hAnsi="Arial" w:cs="Times New Roman"/>
      <w:b/>
      <w:u w:val="single"/>
      <w:lang w:eastAsia="cs-CZ"/>
    </w:rPr>
  </w:style>
  <w:style w:type="paragraph" w:styleId="Obsah1">
    <w:name w:val="toc 1"/>
    <w:basedOn w:val="Nadpis1"/>
    <w:next w:val="Normln"/>
    <w:autoRedefine/>
    <w:uiPriority w:val="39"/>
    <w:rsid w:val="002247D7"/>
    <w:pPr>
      <w:keepLines w:val="0"/>
      <w:tabs>
        <w:tab w:val="right" w:leader="dot" w:pos="13992"/>
      </w:tabs>
      <w:spacing w:before="0" w:after="240" w:line="240" w:lineRule="auto"/>
    </w:pPr>
    <w:rPr>
      <w:rFonts w:ascii="Arial" w:eastAsia="Times New Roman" w:hAnsi="Arial" w:cs="Arial"/>
      <w:bCs w:val="0"/>
      <w:noProof/>
      <w:color w:val="auto"/>
      <w:sz w:val="24"/>
      <w:szCs w:val="20"/>
      <w:lang w:eastAsia="cs-CZ"/>
    </w:rPr>
  </w:style>
  <w:style w:type="character" w:styleId="Hypertextovodkaz">
    <w:name w:val="Hyperlink"/>
    <w:uiPriority w:val="99"/>
    <w:rsid w:val="002247D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224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22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7D7"/>
  </w:style>
  <w:style w:type="paragraph" w:styleId="Zpat">
    <w:name w:val="footer"/>
    <w:basedOn w:val="Normln"/>
    <w:link w:val="ZpatChar"/>
    <w:uiPriority w:val="99"/>
    <w:unhideWhenUsed/>
    <w:rsid w:val="0022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7D7"/>
  </w:style>
  <w:style w:type="character" w:customStyle="1" w:styleId="Nadpis8Char">
    <w:name w:val="Nadpis 8 Char"/>
    <w:rsid w:val="002247D7"/>
    <w:rPr>
      <w:rFonts w:ascii="Arial" w:hAnsi="Arial"/>
      <w:sz w:val="22"/>
      <w:lang w:val="cs-CZ" w:eastAsia="cs-CZ" w:bidi="ar-SA"/>
    </w:rPr>
  </w:style>
  <w:style w:type="table" w:styleId="Mkatabulky">
    <w:name w:val="Table Grid"/>
    <w:basedOn w:val="Normlntabulka"/>
    <w:uiPriority w:val="59"/>
    <w:rsid w:val="0022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4BD2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8C3C6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3C6A"/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4C45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B339F0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53DC-54C0-4F45-B128-A4CF2B55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1574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Rajtárová Marie</cp:lastModifiedBy>
  <cp:revision>16</cp:revision>
  <dcterms:created xsi:type="dcterms:W3CDTF">2025-08-22T02:42:00Z</dcterms:created>
  <dcterms:modified xsi:type="dcterms:W3CDTF">2025-12-12T05:09:00Z</dcterms:modified>
</cp:coreProperties>
</file>