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proofErr w:type="gramStart"/>
      <w:r w:rsidR="001F7A67">
        <w:rPr>
          <w:rFonts w:ascii="Garamond" w:hAnsi="Garamond"/>
          <w:b w:val="0"/>
          <w:bCs/>
          <w:sz w:val="36"/>
        </w:rPr>
        <w:t>REPUBLIKA - KRAJSKÝ</w:t>
      </w:r>
      <w:proofErr w:type="gramEnd"/>
      <w:r w:rsidR="001F7A67">
        <w:rPr>
          <w:rFonts w:ascii="Garamond" w:hAnsi="Garamond"/>
          <w:b w:val="0"/>
          <w:bCs/>
          <w:sz w:val="36"/>
        </w:rPr>
        <w:t xml:space="preserve">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ID datové schránky: jhyaeqv</w:t>
      </w:r>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Naše značka: Spr</w:t>
      </w:r>
      <w:r w:rsidR="00143C59">
        <w:rPr>
          <w:rFonts w:ascii="Garamond" w:hAnsi="Garamond"/>
          <w:sz w:val="24"/>
          <w:szCs w:val="24"/>
        </w:rPr>
        <w:t>p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w:t>
      </w:r>
      <w:proofErr w:type="gramStart"/>
      <w:r w:rsidRPr="00C13228">
        <w:rPr>
          <w:rFonts w:ascii="Garamond" w:hAnsi="Garamond"/>
          <w:sz w:val="24"/>
          <w:szCs w:val="24"/>
        </w:rPr>
        <w:t xml:space="preserve">na </w:t>
      </w:r>
      <w:r>
        <w:rPr>
          <w:rFonts w:ascii="Garamond" w:hAnsi="Garamond"/>
          <w:sz w:val="24"/>
          <w:szCs w:val="24"/>
        </w:rPr>
        <w:t xml:space="preserve"> justičního</w:t>
      </w:r>
      <w:proofErr w:type="gramEnd"/>
      <w:r>
        <w:rPr>
          <w:rFonts w:ascii="Garamond" w:hAnsi="Garamond"/>
          <w:sz w:val="24"/>
          <w:szCs w:val="24"/>
        </w:rPr>
        <w:t xml:space="preserve">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 xml:space="preserve">21. 10. </w:t>
      </w:r>
      <w:proofErr w:type="gramStart"/>
      <w:r w:rsidR="009A2941">
        <w:rPr>
          <w:rFonts w:ascii="Garamond" w:hAnsi="Garamond"/>
          <w:b/>
          <w:sz w:val="24"/>
          <w:szCs w:val="24"/>
        </w:rPr>
        <w:t>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w:t>
      </w:r>
      <w:proofErr w:type="gramEnd"/>
      <w:r w:rsidRPr="00BD6EFD">
        <w:rPr>
          <w:rFonts w:ascii="Garamond" w:hAnsi="Garamond"/>
          <w:b/>
          <w:sz w:val="24"/>
          <w:szCs w:val="24"/>
        </w:rPr>
        <w:t>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 xml:space="preserve">Krajský soud v </w:t>
      </w:r>
      <w:proofErr w:type="gramStart"/>
      <w:r>
        <w:rPr>
          <w:rFonts w:ascii="Garamond" w:hAnsi="Garamond"/>
          <w:sz w:val="24"/>
          <w:lang w:eastAsia="en-US"/>
        </w:rPr>
        <w:t>Ostravě</w:t>
      </w:r>
      <w:r w:rsidR="00193FE0" w:rsidRPr="00C13228">
        <w:rPr>
          <w:rFonts w:ascii="Garamond" w:hAnsi="Garamond"/>
          <w:sz w:val="24"/>
          <w:lang w:eastAsia="en-US"/>
        </w:rPr>
        <w:t xml:space="preserve"> - personální</w:t>
      </w:r>
      <w:proofErr w:type="gramEnd"/>
      <w:r w:rsidR="00193FE0" w:rsidRPr="00C13228">
        <w:rPr>
          <w:rFonts w:ascii="Garamond" w:hAnsi="Garamond"/>
          <w:sz w:val="24"/>
          <w:lang w:eastAsia="en-US"/>
        </w:rPr>
        <w:t xml:space="preserve"> oddělení </w:t>
      </w:r>
      <w:r>
        <w:rPr>
          <w:rFonts w:ascii="Garamond" w:hAnsi="Garamond"/>
          <w:sz w:val="24"/>
          <w:lang w:eastAsia="en-US"/>
        </w:rPr>
        <w:t>– Ing. Stanislava Dudášová,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Pr>
          <w:rFonts w:ascii="Garamond" w:hAnsi="Garamond"/>
          <w:sz w:val="24"/>
          <w:szCs w:val="24"/>
        </w:rPr>
        <w:t>a)</w:t>
      </w:r>
      <w:r w:rsidR="00193FE0">
        <w:rPr>
          <w:rFonts w:ascii="Garamond" w:hAnsi="Garamond"/>
          <w:sz w:val="24"/>
          <w:szCs w:val="24"/>
        </w:rPr>
        <w:t>doklady</w:t>
      </w:r>
      <w:proofErr w:type="gramEnd"/>
      <w:r w:rsidR="00193FE0">
        <w:rPr>
          <w:rFonts w:ascii="Garamond" w:hAnsi="Garamond"/>
          <w:sz w:val="24"/>
          <w:szCs w:val="24"/>
        </w:rPr>
        <w:t xml:space="preserve">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vyhl.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13228">
        <w:rPr>
          <w:rFonts w:ascii="Garamond" w:hAnsi="Garamond"/>
          <w:sz w:val="24"/>
          <w:szCs w:val="24"/>
        </w:rPr>
        <w:t>údajů - dále</w:t>
      </w:r>
      <w:proofErr w:type="gramEnd"/>
      <w:r w:rsidRPr="00C13228">
        <w:rPr>
          <w:rFonts w:ascii="Garamond" w:hAnsi="Garamond"/>
          <w:sz w:val="24"/>
          <w:szCs w:val="24"/>
        </w:rPr>
        <w:t xml:space="preserv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w:t>
      </w:r>
      <w:proofErr w:type="gramStart"/>
      <w:r w:rsidRPr="009C4AAC">
        <w:rPr>
          <w:rFonts w:ascii="Garamond" w:hAnsi="Garamond"/>
          <w:sz w:val="24"/>
          <w:szCs w:val="24"/>
        </w:rPr>
        <w:t xml:space="preserve">34, </w:t>
      </w:r>
      <w:r>
        <w:rPr>
          <w:rFonts w:ascii="Garamond" w:hAnsi="Garamond"/>
          <w:sz w:val="24"/>
          <w:szCs w:val="24"/>
        </w:rPr>
        <w:t xml:space="preserve">  </w:t>
      </w:r>
      <w:proofErr w:type="gramEnd"/>
      <w:r>
        <w:rPr>
          <w:rFonts w:ascii="Garamond" w:hAnsi="Garamond"/>
          <w:sz w:val="24"/>
          <w:szCs w:val="24"/>
        </w:rPr>
        <w:t xml:space="preserve">      </w:t>
      </w:r>
      <w:r w:rsidRPr="009C4AAC">
        <w:rPr>
          <w:rFonts w:ascii="Garamond" w:hAnsi="Garamond"/>
          <w:sz w:val="24"/>
          <w:szCs w:val="24"/>
        </w:rPr>
        <w:t xml:space="preserve">728 81 Ostrava 1, tel. 596 153 222, ID datové schránky jhyaeqv,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 xml:space="preserve">právo na </w:t>
      </w:r>
      <w:proofErr w:type="gramStart"/>
      <w:r w:rsidRPr="00C13228">
        <w:rPr>
          <w:rFonts w:ascii="Garamond" w:hAnsi="Garamond"/>
          <w:sz w:val="24"/>
          <w:szCs w:val="24"/>
        </w:rPr>
        <w:t>opravu - doplnění</w:t>
      </w:r>
      <w:proofErr w:type="gramEnd"/>
      <w:r w:rsidRPr="00C13228">
        <w:rPr>
          <w:rFonts w:ascii="Garamond" w:hAnsi="Garamond"/>
          <w:sz w:val="24"/>
          <w:szCs w:val="24"/>
        </w:rPr>
        <w:t xml:space="preserve">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(čl,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roofErr w:type="gramStart"/>
      <w:r w:rsidRPr="00C13228">
        <w:rPr>
          <w:rFonts w:ascii="Garamond" w:hAnsi="Garamond"/>
          <w:b w:val="0"/>
          <w:sz w:val="24"/>
          <w:szCs w:val="24"/>
        </w:rPr>
        <w:t>…….</w:t>
      </w:r>
      <w:proofErr w:type="gramEnd"/>
      <w:r w:rsidRPr="00C13228">
        <w:rPr>
          <w:rFonts w:ascii="Garamond" w:hAnsi="Garamond"/>
          <w:b w:val="0"/>
          <w:sz w:val="24"/>
          <w:szCs w:val="24"/>
        </w:rPr>
        <w:t>.</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roofErr w:type="gramStart"/>
      <w:r w:rsidRPr="00C13228">
        <w:rPr>
          <w:rFonts w:ascii="Garamond" w:hAnsi="Garamond"/>
          <w:sz w:val="24"/>
          <w:szCs w:val="24"/>
        </w:rPr>
        <w:t>…….</w:t>
      </w:r>
      <w:proofErr w:type="gramEnd"/>
      <w:r w:rsidRPr="00C13228">
        <w:rPr>
          <w:rFonts w:ascii="Garamond" w:hAnsi="Garamond"/>
          <w:sz w:val="24"/>
          <w:szCs w:val="24"/>
        </w:rPr>
        <w:t>.</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pseudonymizované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C113" w14:textId="77777777" w:rsidR="00CB54F0" w:rsidRDefault="00CB54F0" w:rsidP="002E7E73">
      <w:r>
        <w:separator/>
      </w:r>
    </w:p>
  </w:endnote>
  <w:endnote w:type="continuationSeparator" w:id="0">
    <w:p w14:paraId="748EEA8D" w14:textId="77777777" w:rsidR="00CB54F0" w:rsidRDefault="00CB54F0"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ECAE" w14:textId="77777777" w:rsidR="00CB54F0" w:rsidRDefault="00CB54F0" w:rsidP="002E7E73">
      <w:r>
        <w:separator/>
      </w:r>
    </w:p>
  </w:footnote>
  <w:footnote w:type="continuationSeparator" w:id="0">
    <w:p w14:paraId="410E1F0C" w14:textId="77777777" w:rsidR="00CB54F0" w:rsidRDefault="00CB54F0"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B10413"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AE0865"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6A81"/>
    <w:rsid w:val="000946C4"/>
    <w:rsid w:val="000D16D6"/>
    <w:rsid w:val="000D4985"/>
    <w:rsid w:val="000E5895"/>
    <w:rsid w:val="001122CA"/>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8440F"/>
    <w:rsid w:val="00B37E57"/>
    <w:rsid w:val="00BA0FA1"/>
    <w:rsid w:val="00C0634D"/>
    <w:rsid w:val="00C12D4C"/>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2003</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Plačková Liběna</cp:lastModifiedBy>
  <cp:revision>8</cp:revision>
  <cp:lastPrinted>2025-06-30T08:49:00Z</cp:lastPrinted>
  <dcterms:created xsi:type="dcterms:W3CDTF">2025-06-25T10:43:00Z</dcterms:created>
  <dcterms:modified xsi:type="dcterms:W3CDTF">2025-06-30T08:49:00Z</dcterms:modified>
</cp:coreProperties>
</file>