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3A9A2" w14:textId="77777777" w:rsidR="00753D4E" w:rsidRPr="00E323EE" w:rsidRDefault="00753D4E" w:rsidP="00753D4E">
      <w:pPr>
        <w:pBdr>
          <w:bottom w:val="single" w:sz="4" w:space="1" w:color="auto"/>
        </w:pBdr>
        <w:jc w:val="center"/>
        <w:rPr>
          <w:rFonts w:ascii="Garamond" w:hAnsi="Garamond"/>
          <w:b/>
          <w:smallCaps/>
          <w:color w:val="000000"/>
          <w:sz w:val="36"/>
        </w:rPr>
      </w:pPr>
      <w:r w:rsidRPr="00E323EE">
        <w:rPr>
          <w:rFonts w:ascii="Garamond" w:hAnsi="Garamond"/>
          <w:b/>
          <w:smallCaps/>
          <w:color w:val="000000"/>
          <w:sz w:val="36"/>
        </w:rPr>
        <w:t>Okresní soud v Ostravě</w:t>
      </w:r>
      <w:r w:rsidRPr="00E323EE">
        <w:rPr>
          <w:rFonts w:ascii="Garamond" w:hAnsi="Garamond"/>
          <w:b/>
          <w:color w:val="000000"/>
          <w:sz w:val="36"/>
        </w:rPr>
        <w:t> </w:t>
      </w:r>
    </w:p>
    <w:p w14:paraId="3F1FA5E9" w14:textId="77777777" w:rsidR="00753D4E" w:rsidRPr="00E323EE" w:rsidRDefault="00753D4E" w:rsidP="00753D4E">
      <w:pPr>
        <w:pBdr>
          <w:bottom w:val="single" w:sz="4" w:space="1" w:color="auto"/>
        </w:pBdr>
        <w:jc w:val="center"/>
        <w:rPr>
          <w:rFonts w:ascii="Garamond" w:hAnsi="Garamond"/>
          <w:b/>
          <w:smallCaps/>
          <w:color w:val="000000"/>
          <w:sz w:val="32"/>
        </w:rPr>
      </w:pPr>
      <w:r w:rsidRPr="00E323EE">
        <w:rPr>
          <w:rFonts w:ascii="Garamond" w:hAnsi="Garamond"/>
          <w:color w:val="000000"/>
        </w:rPr>
        <w:t> U Soudu 6187/4, 708 82 Ostrava-Poruba</w:t>
      </w:r>
    </w:p>
    <w:p w14:paraId="3C2CB15D" w14:textId="77777777" w:rsidR="00753D4E" w:rsidRPr="00E323EE" w:rsidRDefault="00753D4E" w:rsidP="00753D4E">
      <w:pPr>
        <w:spacing w:before="120" w:after="360"/>
        <w:jc w:val="center"/>
        <w:rPr>
          <w:rFonts w:ascii="Garamond" w:hAnsi="Garamond"/>
          <w:color w:val="000000"/>
          <w:szCs w:val="18"/>
        </w:rPr>
      </w:pPr>
      <w:r w:rsidRPr="00E323EE">
        <w:rPr>
          <w:rFonts w:ascii="Garamond" w:hAnsi="Garamond"/>
          <w:color w:val="000000"/>
        </w:rPr>
        <w:t>tel.: 596 972 111, fax: 596 972 801, e-mail: </w:t>
      </w:r>
      <w:r w:rsidR="00451CF7" w:rsidRPr="00E323EE">
        <w:rPr>
          <w:rFonts w:ascii="Garamond" w:hAnsi="Garamond"/>
          <w:color w:val="000000"/>
        </w:rPr>
        <w:t>osostrava@osoud.ova.justice.cz</w:t>
      </w:r>
      <w:r w:rsidRPr="00E323EE">
        <w:rPr>
          <w:rFonts w:ascii="Garamond" w:hAnsi="Garamond"/>
          <w:color w:val="000000"/>
        </w:rPr>
        <w:t xml:space="preserve">, </w:t>
      </w:r>
      <w:r w:rsidRPr="00E323EE">
        <w:rPr>
          <w:rFonts w:ascii="Garamond" w:hAnsi="Garamond"/>
          <w:color w:val="000000"/>
          <w:szCs w:val="18"/>
        </w:rPr>
        <w:t>IDDS: 2mhaesg</w:t>
      </w:r>
    </w:p>
    <w:p w14:paraId="199D0ED6" w14:textId="77777777" w:rsidR="00740570" w:rsidRPr="00E323EE" w:rsidRDefault="00740570" w:rsidP="00740570">
      <w:pPr>
        <w:rPr>
          <w:b/>
          <w:bCs/>
          <w:sz w:val="28"/>
          <w:szCs w:val="28"/>
        </w:rPr>
      </w:pPr>
      <w:r w:rsidRPr="00E323EE">
        <w:rPr>
          <w:b/>
          <w:bCs/>
          <w:sz w:val="28"/>
          <w:szCs w:val="28"/>
        </w:rPr>
        <w:tab/>
      </w:r>
      <w:r w:rsidRPr="00E323EE">
        <w:rPr>
          <w:b/>
          <w:bCs/>
          <w:sz w:val="28"/>
          <w:szCs w:val="28"/>
        </w:rPr>
        <w:tab/>
      </w:r>
      <w:r w:rsidRPr="00E323EE">
        <w:rPr>
          <w:b/>
          <w:bCs/>
          <w:sz w:val="28"/>
          <w:szCs w:val="28"/>
        </w:rPr>
        <w:tab/>
      </w:r>
      <w:r w:rsidRPr="00E323EE">
        <w:rPr>
          <w:b/>
          <w:bCs/>
          <w:sz w:val="28"/>
          <w:szCs w:val="28"/>
        </w:rPr>
        <w:tab/>
      </w:r>
      <w:r w:rsidRPr="00E323EE">
        <w:rPr>
          <w:b/>
          <w:bCs/>
          <w:sz w:val="28"/>
          <w:szCs w:val="28"/>
        </w:rPr>
        <w:tab/>
      </w:r>
      <w:r w:rsidRPr="00E323EE">
        <w:rPr>
          <w:b/>
          <w:bCs/>
          <w:sz w:val="28"/>
          <w:szCs w:val="28"/>
        </w:rPr>
        <w:tab/>
        <w:t xml:space="preserve">    </w:t>
      </w:r>
      <w:r w:rsidRPr="00E323EE">
        <w:rPr>
          <w:b/>
          <w:bCs/>
          <w:sz w:val="28"/>
          <w:szCs w:val="28"/>
        </w:rPr>
        <w:tab/>
        <w:t xml:space="preserve"> </w:t>
      </w:r>
    </w:p>
    <w:p w14:paraId="394ED73F" w14:textId="1F6A237E" w:rsidR="00753D4E" w:rsidRPr="00E323EE" w:rsidRDefault="008E7E29" w:rsidP="00753D4E">
      <w:pPr>
        <w:jc w:val="right"/>
        <w:rPr>
          <w:rFonts w:ascii="Garamond" w:hAnsi="Garamond"/>
          <w:b/>
          <w:bCs/>
        </w:rPr>
      </w:pPr>
      <w:r w:rsidRPr="00E323EE">
        <w:rPr>
          <w:rFonts w:ascii="Garamond" w:hAnsi="Garamond"/>
          <w:bCs/>
        </w:rPr>
        <w:t xml:space="preserve">č. j. </w:t>
      </w:r>
      <w:r w:rsidR="00753D4E" w:rsidRPr="00E323EE">
        <w:rPr>
          <w:rFonts w:ascii="Garamond" w:hAnsi="Garamond"/>
          <w:b/>
          <w:bCs/>
        </w:rPr>
        <w:t>0 Si 22/2025</w:t>
      </w:r>
      <w:r w:rsidRPr="00E323EE">
        <w:rPr>
          <w:rFonts w:ascii="Garamond" w:hAnsi="Garamond"/>
          <w:b/>
          <w:bCs/>
        </w:rPr>
        <w:t>-</w:t>
      </w:r>
      <w:r w:rsidR="002111BA" w:rsidRPr="00E323EE">
        <w:rPr>
          <w:rFonts w:ascii="Garamond" w:hAnsi="Garamond"/>
          <w:b/>
          <w:bCs/>
        </w:rPr>
        <w:t>3</w:t>
      </w:r>
    </w:p>
    <w:p w14:paraId="20A46BDF" w14:textId="0B5A2D01" w:rsidR="002579EF" w:rsidRPr="00E323EE" w:rsidRDefault="002579EF" w:rsidP="002579EF">
      <w:pPr>
        <w:jc w:val="right"/>
        <w:rPr>
          <w:rFonts w:ascii="Garamond" w:hAnsi="Garamond"/>
        </w:rPr>
      </w:pPr>
      <w:r w:rsidRPr="00E323EE">
        <w:rPr>
          <w:rFonts w:ascii="Garamond" w:hAnsi="Garamond"/>
          <w:bCs/>
        </w:rPr>
        <w:t>Ostrava 1</w:t>
      </w:r>
      <w:r w:rsidR="00D64505" w:rsidRPr="00E323EE">
        <w:rPr>
          <w:rFonts w:ascii="Garamond" w:hAnsi="Garamond"/>
          <w:bCs/>
        </w:rPr>
        <w:t>6</w:t>
      </w:r>
      <w:r w:rsidRPr="00E323EE">
        <w:rPr>
          <w:rFonts w:ascii="Garamond" w:hAnsi="Garamond"/>
          <w:bCs/>
        </w:rPr>
        <w:t>. ledna 2025</w:t>
      </w:r>
    </w:p>
    <w:p w14:paraId="5ECB17A3" w14:textId="77777777" w:rsidR="00753D4E" w:rsidRPr="00E323EE" w:rsidRDefault="00753D4E" w:rsidP="00740570">
      <w:pPr>
        <w:rPr>
          <w:rFonts w:ascii="Garamond" w:hAnsi="Garamond"/>
        </w:rPr>
      </w:pPr>
    </w:p>
    <w:p w14:paraId="3056A8F3" w14:textId="77777777" w:rsidR="00753D4E" w:rsidRPr="00E323EE" w:rsidRDefault="00753D4E" w:rsidP="00740570">
      <w:pPr>
        <w:rPr>
          <w:rFonts w:ascii="Garamond" w:hAnsi="Garamond"/>
        </w:rPr>
      </w:pPr>
    </w:p>
    <w:p w14:paraId="079C38DD" w14:textId="4C6EFBAB" w:rsidR="008E7E29" w:rsidRPr="00E323EE" w:rsidRDefault="00740570" w:rsidP="00753D4E">
      <w:pPr>
        <w:pStyle w:val="Zkladntext"/>
        <w:overflowPunct w:val="0"/>
        <w:autoSpaceDE w:val="0"/>
        <w:autoSpaceDN w:val="0"/>
        <w:adjustRightInd w:val="0"/>
        <w:spacing w:after="120"/>
        <w:rPr>
          <w:rFonts w:ascii="Garamond" w:hAnsi="Garamond"/>
        </w:rPr>
      </w:pPr>
      <w:r w:rsidRPr="00E323EE">
        <w:rPr>
          <w:rFonts w:ascii="Garamond" w:hAnsi="Garamond"/>
        </w:rPr>
        <w:t xml:space="preserve">Okresní soud v Ostravě </w:t>
      </w:r>
      <w:r w:rsidR="002579EF" w:rsidRPr="00E323EE">
        <w:rPr>
          <w:rFonts w:ascii="Garamond" w:hAnsi="Garamond"/>
        </w:rPr>
        <w:t>jako povinný subjekt podle § 2 odst. 1 zákona číslo 106/1999 Sb., o</w:t>
      </w:r>
      <w:r w:rsidR="002111BA" w:rsidRPr="00E323EE">
        <w:rPr>
          <w:rFonts w:ascii="Garamond" w:hAnsi="Garamond"/>
        </w:rPr>
        <w:t> </w:t>
      </w:r>
      <w:r w:rsidR="002579EF" w:rsidRPr="00E323EE">
        <w:rPr>
          <w:rFonts w:ascii="Garamond" w:hAnsi="Garamond"/>
        </w:rPr>
        <w:t xml:space="preserve">svobodném přístupu k informacím, ve znění pozdějších předpisů, </w:t>
      </w:r>
      <w:r w:rsidR="00753D4E" w:rsidRPr="00E323EE">
        <w:rPr>
          <w:rFonts w:ascii="Garamond" w:hAnsi="Garamond"/>
        </w:rPr>
        <w:t>na základě žádosti</w:t>
      </w:r>
      <w:r w:rsidR="008E7E29" w:rsidRPr="00E323EE">
        <w:rPr>
          <w:rFonts w:ascii="Garamond" w:hAnsi="Garamond"/>
        </w:rPr>
        <w:t xml:space="preserve"> </w:t>
      </w:r>
    </w:p>
    <w:p w14:paraId="5F702887" w14:textId="3410415A" w:rsidR="008E7E29" w:rsidRPr="00E323EE" w:rsidRDefault="008E7E29" w:rsidP="008E7E29">
      <w:pPr>
        <w:pStyle w:val="Zkladntext"/>
        <w:overflowPunct w:val="0"/>
        <w:autoSpaceDE w:val="0"/>
        <w:autoSpaceDN w:val="0"/>
        <w:adjustRightInd w:val="0"/>
        <w:spacing w:before="120" w:after="120"/>
        <w:rPr>
          <w:rFonts w:ascii="Garamond" w:hAnsi="Garamond"/>
        </w:rPr>
      </w:pPr>
      <w:r w:rsidRPr="00E323EE">
        <w:rPr>
          <w:rFonts w:ascii="Garamond" w:hAnsi="Garamond"/>
        </w:rPr>
        <w:t xml:space="preserve">žadatele:  </w:t>
      </w:r>
      <w:r w:rsidR="00753D4E" w:rsidRPr="00E323EE">
        <w:rPr>
          <w:rFonts w:ascii="Garamond" w:hAnsi="Garamond"/>
        </w:rPr>
        <w:t>JUDr. Mgr. Pavel K</w:t>
      </w:r>
      <w:r w:rsidR="00E323EE">
        <w:rPr>
          <w:rFonts w:ascii="Garamond" w:hAnsi="Garamond"/>
        </w:rPr>
        <w:t>.</w:t>
      </w:r>
      <w:r w:rsidR="002111BA" w:rsidRPr="00E323EE">
        <w:rPr>
          <w:rFonts w:ascii="Garamond" w:hAnsi="Garamond"/>
        </w:rPr>
        <w:t>,</w:t>
      </w:r>
      <w:r w:rsidR="00753D4E" w:rsidRPr="00E323EE">
        <w:rPr>
          <w:rFonts w:ascii="Garamond" w:hAnsi="Garamond"/>
        </w:rPr>
        <w:t xml:space="preserve"> Ph.D. et Ph.D.</w:t>
      </w:r>
      <w:r w:rsidR="002111BA" w:rsidRPr="00E323EE">
        <w:rPr>
          <w:rFonts w:ascii="Garamond" w:hAnsi="Garamond"/>
        </w:rPr>
        <w:t xml:space="preserve">, </w:t>
      </w:r>
      <w:r w:rsidR="00753D4E" w:rsidRPr="00E323EE">
        <w:rPr>
          <w:rFonts w:ascii="Garamond" w:hAnsi="Garamond"/>
        </w:rPr>
        <w:t xml:space="preserve">nar. </w:t>
      </w:r>
      <w:r w:rsidR="00E323EE">
        <w:rPr>
          <w:rFonts w:ascii="Garamond" w:hAnsi="Garamond"/>
        </w:rPr>
        <w:t>XXXXX</w:t>
      </w:r>
      <w:r w:rsidR="002111BA" w:rsidRPr="00E323EE">
        <w:rPr>
          <w:rFonts w:ascii="Garamond" w:hAnsi="Garamond"/>
        </w:rPr>
        <w:t xml:space="preserve">, trvale bytem </w:t>
      </w:r>
      <w:r w:rsidR="00E323EE">
        <w:rPr>
          <w:rFonts w:ascii="Garamond" w:hAnsi="Garamond"/>
        </w:rPr>
        <w:t>XXXXX</w:t>
      </w:r>
    </w:p>
    <w:p w14:paraId="6CCFA413" w14:textId="77777777" w:rsidR="00753D4E" w:rsidRPr="00E323EE" w:rsidRDefault="00753D4E" w:rsidP="008E7E29">
      <w:pPr>
        <w:pStyle w:val="Zkladntext"/>
        <w:overflowPunct w:val="0"/>
        <w:autoSpaceDE w:val="0"/>
        <w:autoSpaceDN w:val="0"/>
        <w:adjustRightInd w:val="0"/>
        <w:spacing w:before="120" w:after="120"/>
        <w:rPr>
          <w:rFonts w:ascii="Garamond" w:hAnsi="Garamond"/>
        </w:rPr>
      </w:pPr>
      <w:r w:rsidRPr="00E323EE">
        <w:rPr>
          <w:rFonts w:ascii="Garamond" w:hAnsi="Garamond"/>
        </w:rPr>
        <w:t xml:space="preserve">o poskytnutí informace ze dne </w:t>
      </w:r>
      <w:r w:rsidRPr="00E323EE">
        <w:rPr>
          <w:rFonts w:ascii="Garamond" w:hAnsi="Garamond"/>
          <w:bCs/>
        </w:rPr>
        <w:t>10. ledna 2025</w:t>
      </w:r>
    </w:p>
    <w:p w14:paraId="6D763B42" w14:textId="77777777" w:rsidR="002111BA" w:rsidRPr="00E323EE" w:rsidRDefault="002111BA" w:rsidP="002111BA">
      <w:pPr>
        <w:pStyle w:val="Zkladntext"/>
        <w:overflowPunct w:val="0"/>
        <w:autoSpaceDE w:val="0"/>
        <w:autoSpaceDN w:val="0"/>
        <w:adjustRightInd w:val="0"/>
        <w:spacing w:after="120"/>
        <w:jc w:val="center"/>
        <w:rPr>
          <w:rFonts w:ascii="Garamond" w:hAnsi="Garamond"/>
          <w:b/>
          <w:bCs/>
        </w:rPr>
      </w:pPr>
      <w:r w:rsidRPr="00E323EE">
        <w:rPr>
          <w:rFonts w:ascii="Garamond" w:hAnsi="Garamond"/>
          <w:b/>
          <w:bCs/>
        </w:rPr>
        <w:t>vydává</w:t>
      </w:r>
    </w:p>
    <w:p w14:paraId="6BCC41F1" w14:textId="0D8348BF" w:rsidR="002111BA" w:rsidRPr="00E323EE" w:rsidRDefault="002111BA" w:rsidP="002111BA">
      <w:pPr>
        <w:pStyle w:val="Zkladntext"/>
        <w:overflowPunct w:val="0"/>
        <w:autoSpaceDE w:val="0"/>
        <w:autoSpaceDN w:val="0"/>
        <w:adjustRightInd w:val="0"/>
        <w:spacing w:after="120"/>
        <w:rPr>
          <w:rFonts w:ascii="Garamond" w:hAnsi="Garamond"/>
          <w:iCs/>
        </w:rPr>
      </w:pPr>
      <w:r w:rsidRPr="00E323EE">
        <w:rPr>
          <w:rFonts w:ascii="Garamond" w:hAnsi="Garamond"/>
          <w:iCs/>
        </w:rPr>
        <w:t>podle § 15 odst. 1 a § 20 odst. 4 zákona č. 106/1999 Sb., o svobodném přístupu k informacím (dále jen „InfZ“</w:t>
      </w:r>
      <w:r w:rsidR="00530830" w:rsidRPr="00E323EE">
        <w:rPr>
          <w:rFonts w:ascii="Garamond" w:hAnsi="Garamond"/>
          <w:iCs/>
        </w:rPr>
        <w:t xml:space="preserve"> nebo „Informační zákon“</w:t>
      </w:r>
      <w:r w:rsidRPr="00E323EE">
        <w:rPr>
          <w:rFonts w:ascii="Garamond" w:hAnsi="Garamond"/>
          <w:iCs/>
        </w:rPr>
        <w:t>), toto</w:t>
      </w:r>
    </w:p>
    <w:p w14:paraId="160ABB35" w14:textId="77777777" w:rsidR="002111BA" w:rsidRPr="00E323EE" w:rsidRDefault="002111BA" w:rsidP="002111BA">
      <w:pPr>
        <w:pStyle w:val="Zkladntext"/>
        <w:overflowPunct w:val="0"/>
        <w:autoSpaceDE w:val="0"/>
        <w:autoSpaceDN w:val="0"/>
        <w:adjustRightInd w:val="0"/>
        <w:spacing w:after="120"/>
        <w:jc w:val="center"/>
        <w:rPr>
          <w:rFonts w:ascii="Garamond" w:hAnsi="Garamond"/>
          <w:b/>
          <w:iCs/>
        </w:rPr>
      </w:pPr>
      <w:r w:rsidRPr="00E323EE">
        <w:rPr>
          <w:rFonts w:ascii="Garamond" w:hAnsi="Garamond"/>
          <w:b/>
          <w:iCs/>
        </w:rPr>
        <w:t>rozhodnutí:</w:t>
      </w:r>
    </w:p>
    <w:p w14:paraId="34BC8F16" w14:textId="5B3DCB36" w:rsidR="002111BA" w:rsidRPr="00E323EE" w:rsidRDefault="002111BA" w:rsidP="002111BA">
      <w:pPr>
        <w:pStyle w:val="Zkladntext"/>
        <w:overflowPunct w:val="0"/>
        <w:autoSpaceDE w:val="0"/>
        <w:autoSpaceDN w:val="0"/>
        <w:adjustRightInd w:val="0"/>
        <w:rPr>
          <w:rFonts w:ascii="Garamond" w:hAnsi="Garamond"/>
        </w:rPr>
      </w:pPr>
      <w:r w:rsidRPr="00E323EE">
        <w:rPr>
          <w:rFonts w:ascii="Garamond" w:hAnsi="Garamond"/>
          <w:iCs/>
        </w:rPr>
        <w:t xml:space="preserve">Podle § </w:t>
      </w:r>
      <w:r w:rsidRPr="00E323EE">
        <w:rPr>
          <w:rFonts w:ascii="Garamond" w:hAnsi="Garamond"/>
        </w:rPr>
        <w:t xml:space="preserve">2 odst. 3 a § 15 odst. 1 InfZ se žádost o informace ze dne </w:t>
      </w:r>
      <w:r w:rsidRPr="00E323EE">
        <w:rPr>
          <w:rFonts w:ascii="Garamond" w:hAnsi="Garamond"/>
          <w:bCs/>
        </w:rPr>
        <w:t>10. ledna 2025</w:t>
      </w:r>
      <w:r w:rsidRPr="00E323EE">
        <w:rPr>
          <w:rFonts w:ascii="Garamond" w:hAnsi="Garamond"/>
        </w:rPr>
        <w:t xml:space="preserve"> žadatele Mgr. Pavla K</w:t>
      </w:r>
      <w:r w:rsidR="00E323EE">
        <w:rPr>
          <w:rFonts w:ascii="Garamond" w:hAnsi="Garamond"/>
        </w:rPr>
        <w:t>.</w:t>
      </w:r>
      <w:r w:rsidRPr="00E323EE">
        <w:rPr>
          <w:rFonts w:ascii="Garamond" w:hAnsi="Garamond"/>
        </w:rPr>
        <w:t xml:space="preserve">, Ph.D. et Ph.D., nar. </w:t>
      </w:r>
      <w:r w:rsidR="00E323EE">
        <w:rPr>
          <w:rFonts w:ascii="Garamond" w:hAnsi="Garamond"/>
        </w:rPr>
        <w:t>XXXXX</w:t>
      </w:r>
      <w:r w:rsidRPr="00E323EE">
        <w:rPr>
          <w:rFonts w:ascii="Garamond" w:hAnsi="Garamond"/>
        </w:rPr>
        <w:t xml:space="preserve">, trvale bytem </w:t>
      </w:r>
      <w:r w:rsidR="00E323EE">
        <w:rPr>
          <w:rFonts w:ascii="Garamond" w:hAnsi="Garamond"/>
        </w:rPr>
        <w:t>XXXXX</w:t>
      </w:r>
      <w:r w:rsidRPr="00E323EE">
        <w:rPr>
          <w:rFonts w:ascii="Garamond" w:hAnsi="Garamond"/>
        </w:rPr>
        <w:t xml:space="preserve">, o umožnění nahlédnutí do trestního spisu vedeného pod sp. zn. 74 T 43/2021 a o uvedení doby, kdy je možné trestní spis studovat, </w:t>
      </w:r>
      <w:r w:rsidRPr="00E323EE">
        <w:rPr>
          <w:rFonts w:ascii="Garamond" w:hAnsi="Garamond"/>
          <w:b/>
        </w:rPr>
        <w:t>odmítá.</w:t>
      </w:r>
    </w:p>
    <w:p w14:paraId="40CA06A0" w14:textId="77777777" w:rsidR="002111BA" w:rsidRPr="00E323EE" w:rsidRDefault="002111BA" w:rsidP="002111BA">
      <w:pPr>
        <w:pStyle w:val="Zkladntext"/>
        <w:overflowPunct w:val="0"/>
        <w:autoSpaceDE w:val="0"/>
        <w:autoSpaceDN w:val="0"/>
        <w:adjustRightInd w:val="0"/>
        <w:spacing w:after="120"/>
        <w:rPr>
          <w:rFonts w:ascii="Garamond" w:hAnsi="Garamond"/>
          <w:b/>
        </w:rPr>
      </w:pPr>
    </w:p>
    <w:p w14:paraId="216CF47B" w14:textId="77777777" w:rsidR="002111BA" w:rsidRPr="00E323EE" w:rsidRDefault="002111BA" w:rsidP="002111BA">
      <w:pPr>
        <w:pStyle w:val="Zkladntext"/>
        <w:overflowPunct w:val="0"/>
        <w:autoSpaceDE w:val="0"/>
        <w:autoSpaceDN w:val="0"/>
        <w:adjustRightInd w:val="0"/>
        <w:spacing w:after="120"/>
        <w:jc w:val="center"/>
        <w:rPr>
          <w:rFonts w:ascii="Garamond" w:hAnsi="Garamond"/>
          <w:b/>
        </w:rPr>
      </w:pPr>
      <w:r w:rsidRPr="00E323EE">
        <w:rPr>
          <w:rFonts w:ascii="Garamond" w:hAnsi="Garamond"/>
          <w:b/>
        </w:rPr>
        <w:t>Odůvodnění:</w:t>
      </w:r>
    </w:p>
    <w:p w14:paraId="6BEBC9AE" w14:textId="2183E116" w:rsidR="002111BA" w:rsidRPr="00E323EE" w:rsidRDefault="002111BA" w:rsidP="002111BA">
      <w:pPr>
        <w:pStyle w:val="Zkladntext"/>
        <w:numPr>
          <w:ilvl w:val="0"/>
          <w:numId w:val="2"/>
        </w:numPr>
        <w:overflowPunct w:val="0"/>
        <w:autoSpaceDE w:val="0"/>
        <w:autoSpaceDN w:val="0"/>
        <w:adjustRightInd w:val="0"/>
        <w:spacing w:after="120"/>
        <w:ind w:left="0" w:hanging="284"/>
        <w:rPr>
          <w:rFonts w:ascii="Garamond" w:hAnsi="Garamond"/>
        </w:rPr>
      </w:pPr>
      <w:r w:rsidRPr="00E323EE">
        <w:rPr>
          <w:rFonts w:ascii="Garamond" w:hAnsi="Garamond"/>
        </w:rPr>
        <w:t xml:space="preserve">Žádostí doručenou soudu dne </w:t>
      </w:r>
      <w:r w:rsidRPr="00E323EE">
        <w:rPr>
          <w:rFonts w:ascii="Garamond" w:hAnsi="Garamond"/>
          <w:bCs/>
        </w:rPr>
        <w:t xml:space="preserve">10. ledna 2025 se žadatel domáhal </w:t>
      </w:r>
      <w:r w:rsidRPr="00E323EE">
        <w:rPr>
          <w:rFonts w:ascii="Garamond" w:hAnsi="Garamond"/>
        </w:rPr>
        <w:t xml:space="preserve">umožnění nahlédnutí do trestního spisu vedeného pod sp. zn. 74 T 43/2021 a o uvedení doby, kdy je možné trestní spis studovat. Svou žádost odůvodnil využitím získaných informací pro analýzu způsobů páchání trestné činnosti, motivu pachatelů a souvisejících otázek, jejichž zodpovězení je potřebné pro prevenci, detekci a úspěšnější objasňování hospodářské trestné činnosti, a také v rámci výuky předmětů trestního práva, kriminologie a kriminalistiky. </w:t>
      </w:r>
    </w:p>
    <w:p w14:paraId="4FA4FE7D" w14:textId="77777777" w:rsidR="002111BA" w:rsidRPr="00E323EE" w:rsidRDefault="002111BA" w:rsidP="002111BA">
      <w:pPr>
        <w:pStyle w:val="Zkladntext"/>
        <w:numPr>
          <w:ilvl w:val="0"/>
          <w:numId w:val="2"/>
        </w:numPr>
        <w:overflowPunct w:val="0"/>
        <w:autoSpaceDE w:val="0"/>
        <w:autoSpaceDN w:val="0"/>
        <w:adjustRightInd w:val="0"/>
        <w:spacing w:after="120"/>
        <w:ind w:left="0" w:hanging="284"/>
        <w:rPr>
          <w:rFonts w:ascii="Garamond" w:hAnsi="Garamond"/>
        </w:rPr>
      </w:pPr>
      <w:r w:rsidRPr="00E323EE">
        <w:rPr>
          <w:rFonts w:ascii="Garamond" w:hAnsi="Garamond"/>
        </w:rPr>
        <w:t xml:space="preserve">Dle § 2 odst. 3 InfZ se zákon nevztahuje na poskytování informací o údajích vedených v centrální evidenci účtů a v navazujících evidencích, informací, které jsou předmětem průmyslového vlastnictví, </w:t>
      </w:r>
      <w:r w:rsidRPr="00E323EE">
        <w:rPr>
          <w:rFonts w:ascii="Garamond" w:hAnsi="Garamond"/>
          <w:u w:val="single"/>
        </w:rPr>
        <w:t>a dalších informací, pokud zvláštní zákon upravuje jejich poskytování, zejména vyřízení žádosti včetně náležitostí a způsobu podání žádosti, lhůt, opravných prostředků a způsobu poskytnutí informací</w:t>
      </w:r>
      <w:r w:rsidRPr="00E323EE">
        <w:rPr>
          <w:rFonts w:ascii="Garamond" w:hAnsi="Garamond"/>
        </w:rPr>
        <w:t>.</w:t>
      </w:r>
    </w:p>
    <w:p w14:paraId="07C3D901" w14:textId="3890CB38" w:rsidR="002111BA" w:rsidRPr="00E323EE" w:rsidRDefault="002111BA" w:rsidP="002111BA">
      <w:pPr>
        <w:pStyle w:val="Zkladntext"/>
        <w:numPr>
          <w:ilvl w:val="0"/>
          <w:numId w:val="2"/>
        </w:numPr>
        <w:overflowPunct w:val="0"/>
        <w:autoSpaceDE w:val="0"/>
        <w:autoSpaceDN w:val="0"/>
        <w:adjustRightInd w:val="0"/>
        <w:spacing w:after="120"/>
        <w:ind w:left="0" w:hanging="284"/>
        <w:rPr>
          <w:rFonts w:ascii="Garamond" w:hAnsi="Garamond"/>
        </w:rPr>
      </w:pPr>
      <w:r w:rsidRPr="00E323EE">
        <w:rPr>
          <w:rFonts w:ascii="Garamond" w:hAnsi="Garamond"/>
        </w:rPr>
        <w:t xml:space="preserve">Nahlížení do spisu je procení právo, které vyjmenovaným osobám (např. účastníkům správního řízení) zajišťuje v zásadě neomezený přístup ke všem informacím obsaženým ve spisu. </w:t>
      </w:r>
      <w:r w:rsidR="00530830" w:rsidRPr="00E323EE">
        <w:rPr>
          <w:rFonts w:ascii="Garamond" w:hAnsi="Garamond"/>
        </w:rPr>
        <w:t>Jiné,</w:t>
      </w:r>
      <w:r w:rsidRPr="00E323EE">
        <w:rPr>
          <w:rFonts w:ascii="Garamond" w:hAnsi="Garamond"/>
        </w:rPr>
        <w:t xml:space="preserve"> než vyjmenované osoby musí k tomu, aby jim bylo umožněno nahlédnout do spisu, typicky prokázat právní zájem nebo jiný vážný důvod.</w:t>
      </w:r>
    </w:p>
    <w:p w14:paraId="5D264A66" w14:textId="6E0DE2AC" w:rsidR="00530830" w:rsidRPr="00E323EE" w:rsidRDefault="00530830" w:rsidP="002111BA">
      <w:pPr>
        <w:pStyle w:val="Zkladntext"/>
        <w:numPr>
          <w:ilvl w:val="0"/>
          <w:numId w:val="2"/>
        </w:numPr>
        <w:overflowPunct w:val="0"/>
        <w:autoSpaceDE w:val="0"/>
        <w:autoSpaceDN w:val="0"/>
        <w:adjustRightInd w:val="0"/>
        <w:spacing w:after="120"/>
        <w:ind w:left="0" w:hanging="284"/>
        <w:rPr>
          <w:rFonts w:ascii="Garamond" w:hAnsi="Garamond"/>
        </w:rPr>
      </w:pPr>
      <w:r w:rsidRPr="00E323EE">
        <w:rPr>
          <w:rFonts w:ascii="Garamond" w:hAnsi="Garamond"/>
        </w:rPr>
        <w:t xml:space="preserve">Informační zákon nikterak nevylučuje možnost uplatnění hmotného práva na informace cestou podání žádosti dle InfZ. Předmětem této žádosti však musí být obdržení požadovaných informací jinou formou než fyzickým nahlédnutím do spisu. </w:t>
      </w:r>
      <w:r w:rsidR="00D14D61" w:rsidRPr="00E323EE">
        <w:rPr>
          <w:rFonts w:ascii="Garamond" w:hAnsi="Garamond"/>
        </w:rPr>
        <w:t>Podle § 2 odst. 3 InfZ se zákon nevztahuje mimo jiné na poskytování informací, pokud zvláštní zákon upravuje jejich poskytování. Povaha zvláštní komplexní úpravy poskytování informací byla judikatorně přiznána např. úpravě nahlížení do spis</w:t>
      </w:r>
      <w:r w:rsidR="00FB17C3" w:rsidRPr="00E323EE">
        <w:rPr>
          <w:rFonts w:ascii="Garamond" w:hAnsi="Garamond"/>
        </w:rPr>
        <w:t xml:space="preserve">u </w:t>
      </w:r>
      <w:r w:rsidR="00FB17C3" w:rsidRPr="00E323EE">
        <w:rPr>
          <w:rFonts w:ascii="Garamond" w:hAnsi="Garamond"/>
        </w:rPr>
        <w:lastRenderedPageBreak/>
        <w:t>podle § 38 zákona č. 500/2004 Sb., správního řádu</w:t>
      </w:r>
      <w:r w:rsidR="00194E51" w:rsidRPr="00E323EE">
        <w:rPr>
          <w:rFonts w:ascii="Garamond" w:hAnsi="Garamond"/>
        </w:rPr>
        <w:t>, respektive obdobným úpravám nahlížení do spisu v jiných předpisech, např. dle § 65 zákona č. 141/1961 Sb., o trestním řízení soudním.</w:t>
      </w:r>
    </w:p>
    <w:p w14:paraId="7F68BBCC" w14:textId="19865758" w:rsidR="002111BA" w:rsidRPr="00E323EE" w:rsidRDefault="002111BA" w:rsidP="002111BA">
      <w:pPr>
        <w:pStyle w:val="Zkladntext"/>
        <w:numPr>
          <w:ilvl w:val="0"/>
          <w:numId w:val="2"/>
        </w:numPr>
        <w:overflowPunct w:val="0"/>
        <w:autoSpaceDE w:val="0"/>
        <w:autoSpaceDN w:val="0"/>
        <w:adjustRightInd w:val="0"/>
        <w:spacing w:after="120"/>
        <w:ind w:left="0" w:hanging="284"/>
        <w:rPr>
          <w:rFonts w:ascii="Garamond" w:hAnsi="Garamond"/>
        </w:rPr>
      </w:pPr>
      <w:r w:rsidRPr="00E323EE">
        <w:rPr>
          <w:rFonts w:ascii="Garamond" w:hAnsi="Garamond"/>
        </w:rPr>
        <w:t>Žadatel</w:t>
      </w:r>
      <w:r w:rsidR="00194E51" w:rsidRPr="00E323EE">
        <w:rPr>
          <w:rFonts w:ascii="Garamond" w:hAnsi="Garamond"/>
        </w:rPr>
        <w:t xml:space="preserve"> </w:t>
      </w:r>
      <w:r w:rsidRPr="00E323EE">
        <w:rPr>
          <w:rFonts w:ascii="Garamond" w:hAnsi="Garamond"/>
        </w:rPr>
        <w:t>však může požadovat nikoli fyzické nahlížení do celého spisu (tj. přístup ke všem informacím ve spisu, aniž by musel jakkoli specifikovat obsah informací, které hodlá ve spisu nalézt), nýbrž poskytnutí informace jinou formou než nahlédnutím (poskytnutím kopie listiny či specifikovaných listin ze spisu, sdělením konkrétního údaje apod.). V takovém případě jde o</w:t>
      </w:r>
      <w:r w:rsidR="00B61E6D" w:rsidRPr="00E323EE">
        <w:rPr>
          <w:rFonts w:ascii="Garamond" w:hAnsi="Garamond"/>
        </w:rPr>
        <w:t> </w:t>
      </w:r>
      <w:r w:rsidRPr="00E323EE">
        <w:rPr>
          <w:rFonts w:ascii="Garamond" w:hAnsi="Garamond"/>
        </w:rPr>
        <w:t xml:space="preserve">realizaci hmotného práva na informace a postupuje se plně v souladu s </w:t>
      </w:r>
      <w:hyperlink r:id="rId8" w:history="1">
        <w:r w:rsidR="00061860" w:rsidRPr="00E323EE">
          <w:rPr>
            <w:rStyle w:val="Hypertextovodkaz"/>
            <w:rFonts w:ascii="Garamond" w:hAnsi="Garamond"/>
            <w:color w:val="auto"/>
            <w:u w:val="none"/>
          </w:rPr>
          <w:t>informačním</w:t>
        </w:r>
      </w:hyperlink>
      <w:r w:rsidR="00061860" w:rsidRPr="00E323EE">
        <w:rPr>
          <w:rStyle w:val="Hypertextovodkaz"/>
          <w:rFonts w:ascii="Garamond" w:hAnsi="Garamond"/>
          <w:color w:val="auto"/>
          <w:u w:val="none"/>
        </w:rPr>
        <w:t xml:space="preserve"> zákonem</w:t>
      </w:r>
      <w:r w:rsidRPr="00E323EE">
        <w:rPr>
          <w:rFonts w:ascii="Garamond" w:hAnsi="Garamond"/>
        </w:rPr>
        <w:t xml:space="preserve"> (tj. aniž by žadatel musel prokazovat právní zájem nebo jiný vážný důvod).</w:t>
      </w:r>
      <w:r w:rsidR="00194E51" w:rsidRPr="00E323EE">
        <w:rPr>
          <w:rFonts w:ascii="Garamond" w:hAnsi="Garamond"/>
        </w:rPr>
        <w:t xml:space="preserve"> Jediným kritériem určení právního režimu vyřízení žádosti je tudíž její předmět ve výše zmíněném ohledu, tedy je-li požadováno nahlédnutí do spisu, nebo jiná forma poskytnutí informace.</w:t>
      </w:r>
      <w:r w:rsidRPr="00E323EE">
        <w:rPr>
          <w:rFonts w:ascii="Garamond" w:hAnsi="Garamond"/>
        </w:rPr>
        <w:t xml:space="preserve"> </w:t>
      </w:r>
      <w:r w:rsidR="00B61E6D" w:rsidRPr="00E323EE">
        <w:rPr>
          <w:rFonts w:ascii="Garamond" w:hAnsi="Garamond"/>
        </w:rPr>
        <w:t>Žadatel přitom požaduje umožnění fyzického nahlédnutí do spisu v době mu určené povinným subjektem.</w:t>
      </w:r>
    </w:p>
    <w:p w14:paraId="6FF98967" w14:textId="39559F8A" w:rsidR="002111BA" w:rsidRPr="00E323EE" w:rsidRDefault="00194E51" w:rsidP="002111BA">
      <w:pPr>
        <w:pStyle w:val="Zkladntext"/>
        <w:numPr>
          <w:ilvl w:val="0"/>
          <w:numId w:val="2"/>
        </w:numPr>
        <w:overflowPunct w:val="0"/>
        <w:autoSpaceDE w:val="0"/>
        <w:autoSpaceDN w:val="0"/>
        <w:adjustRightInd w:val="0"/>
        <w:spacing w:after="120"/>
        <w:ind w:left="0" w:hanging="284"/>
        <w:rPr>
          <w:rFonts w:ascii="Garamond" w:hAnsi="Garamond"/>
        </w:rPr>
      </w:pPr>
      <w:r w:rsidRPr="00E323EE">
        <w:rPr>
          <w:rFonts w:ascii="Garamond" w:hAnsi="Garamond"/>
        </w:rPr>
        <w:t>K uvedenému povinný subjekt dodává, že za žádost o nahlédnutí do spisu</w:t>
      </w:r>
      <w:r w:rsidR="00E53DF4" w:rsidRPr="00E323EE">
        <w:rPr>
          <w:rFonts w:ascii="Garamond" w:hAnsi="Garamond"/>
        </w:rPr>
        <w:t>, a tedy případ, kdy se nepoužije úprava dle InfZ,</w:t>
      </w:r>
      <w:r w:rsidRPr="00E323EE">
        <w:rPr>
          <w:rFonts w:ascii="Garamond" w:hAnsi="Garamond"/>
        </w:rPr>
        <w:t xml:space="preserve"> je třeba považovat i poskytnutí kopie celého spisu.</w:t>
      </w:r>
      <w:r w:rsidR="00E53DF4" w:rsidRPr="00E323EE">
        <w:rPr>
          <w:rFonts w:ascii="Garamond" w:hAnsi="Garamond"/>
        </w:rPr>
        <w:t xml:space="preserve"> </w:t>
      </w:r>
      <w:r w:rsidR="002111BA" w:rsidRPr="00E323EE">
        <w:rPr>
          <w:rFonts w:ascii="Garamond" w:hAnsi="Garamond"/>
        </w:rPr>
        <w:t>Judikatura</w:t>
      </w:r>
      <w:r w:rsidR="00E53DF4" w:rsidRPr="00E323EE">
        <w:rPr>
          <w:rFonts w:ascii="Garamond" w:hAnsi="Garamond"/>
        </w:rPr>
        <w:t xml:space="preserve"> </w:t>
      </w:r>
      <w:r w:rsidR="002111BA" w:rsidRPr="00E323EE">
        <w:rPr>
          <w:rFonts w:ascii="Garamond" w:hAnsi="Garamond"/>
        </w:rPr>
        <w:t xml:space="preserve">dovodila, že žádá-li žadatel o zaslání kopie celého spisu, jde podle obsahu o žádost o nahlédnutí do spisu podle </w:t>
      </w:r>
      <w:hyperlink r:id="rId9" w:history="1">
        <w:r w:rsidR="002111BA" w:rsidRPr="00E323EE">
          <w:rPr>
            <w:rStyle w:val="Hypertextovodkaz"/>
            <w:rFonts w:ascii="Garamond" w:hAnsi="Garamond"/>
            <w:color w:val="auto"/>
            <w:u w:val="none"/>
          </w:rPr>
          <w:t>§ 38 spr</w:t>
        </w:r>
        <w:r w:rsidR="00B61E6D" w:rsidRPr="00E323EE">
          <w:rPr>
            <w:rStyle w:val="Hypertextovodkaz"/>
            <w:rFonts w:ascii="Garamond" w:hAnsi="Garamond"/>
            <w:color w:val="auto"/>
            <w:u w:val="none"/>
          </w:rPr>
          <w:t>ávního</w:t>
        </w:r>
        <w:r w:rsidR="002111BA" w:rsidRPr="00E323EE">
          <w:rPr>
            <w:rStyle w:val="Hypertextovodkaz"/>
            <w:rFonts w:ascii="Garamond" w:hAnsi="Garamond"/>
            <w:color w:val="auto"/>
            <w:u w:val="none"/>
          </w:rPr>
          <w:t xml:space="preserve"> řádu</w:t>
        </w:r>
      </w:hyperlink>
      <w:r w:rsidR="002111BA" w:rsidRPr="00E323EE">
        <w:rPr>
          <w:rFonts w:ascii="Garamond" w:hAnsi="Garamond"/>
        </w:rPr>
        <w:t xml:space="preserve">, a je proto třeba postupovat v režimu tohoto ustanovení jako zvláštní úpravy ve smyslu </w:t>
      </w:r>
      <w:hyperlink r:id="rId10" w:history="1">
        <w:r w:rsidR="002111BA" w:rsidRPr="00E323EE">
          <w:rPr>
            <w:rStyle w:val="Hypertextovodkaz"/>
            <w:rFonts w:ascii="Garamond" w:hAnsi="Garamond"/>
            <w:color w:val="auto"/>
            <w:u w:val="none"/>
          </w:rPr>
          <w:t>§ 2 odst. 3</w:t>
        </w:r>
        <w:r w:rsidR="00E53DF4" w:rsidRPr="00E323EE">
          <w:rPr>
            <w:rStyle w:val="Hypertextovodkaz"/>
            <w:rFonts w:ascii="Garamond" w:hAnsi="Garamond"/>
            <w:color w:val="auto"/>
            <w:u w:val="none"/>
          </w:rPr>
          <w:t xml:space="preserve"> InfZ</w:t>
        </w:r>
        <w:r w:rsidR="002111BA" w:rsidRPr="00E323EE">
          <w:rPr>
            <w:rStyle w:val="Hypertextovodkaz"/>
            <w:rFonts w:ascii="Garamond" w:hAnsi="Garamond"/>
            <w:color w:val="auto"/>
            <w:u w:val="none"/>
          </w:rPr>
          <w:t xml:space="preserve"> </w:t>
        </w:r>
      </w:hyperlink>
      <w:r w:rsidR="002111BA" w:rsidRPr="00E323EE">
        <w:rPr>
          <w:rFonts w:ascii="Garamond" w:hAnsi="Garamond"/>
        </w:rPr>
        <w:t xml:space="preserve">(rozsudek Nejvyššího správního soudu č. j. </w:t>
      </w:r>
      <w:hyperlink r:id="rId11" w:history="1">
        <w:r w:rsidR="002111BA" w:rsidRPr="00E323EE">
          <w:rPr>
            <w:rStyle w:val="Hypertextovodkaz"/>
            <w:rFonts w:ascii="Garamond" w:hAnsi="Garamond"/>
            <w:color w:val="auto"/>
            <w:u w:val="none"/>
          </w:rPr>
          <w:t>2</w:t>
        </w:r>
        <w:r w:rsidR="00B61E6D" w:rsidRPr="00E323EE">
          <w:rPr>
            <w:rStyle w:val="Hypertextovodkaz"/>
            <w:rFonts w:ascii="Garamond" w:hAnsi="Garamond"/>
            <w:color w:val="auto"/>
            <w:u w:val="none"/>
          </w:rPr>
          <w:t> </w:t>
        </w:r>
        <w:r w:rsidR="002111BA" w:rsidRPr="00E323EE">
          <w:rPr>
            <w:rStyle w:val="Hypertextovodkaz"/>
            <w:rFonts w:ascii="Garamond" w:hAnsi="Garamond"/>
            <w:color w:val="auto"/>
            <w:u w:val="none"/>
          </w:rPr>
          <w:t>As</w:t>
        </w:r>
        <w:r w:rsidR="00B61E6D" w:rsidRPr="00E323EE">
          <w:rPr>
            <w:rStyle w:val="Hypertextovodkaz"/>
            <w:rFonts w:ascii="Garamond" w:hAnsi="Garamond"/>
            <w:color w:val="auto"/>
            <w:u w:val="none"/>
          </w:rPr>
          <w:t> </w:t>
        </w:r>
        <w:r w:rsidR="002111BA" w:rsidRPr="00E323EE">
          <w:rPr>
            <w:rStyle w:val="Hypertextovodkaz"/>
            <w:rFonts w:ascii="Garamond" w:hAnsi="Garamond"/>
            <w:color w:val="auto"/>
            <w:u w:val="none"/>
          </w:rPr>
          <w:t>38/2007-78</w:t>
        </w:r>
      </w:hyperlink>
      <w:r w:rsidR="002111BA" w:rsidRPr="00E323EE">
        <w:rPr>
          <w:rFonts w:ascii="Garamond" w:hAnsi="Garamond"/>
        </w:rPr>
        <w:t xml:space="preserve"> a rozsudek Nejvyššího správního soudu č. j. </w:t>
      </w:r>
      <w:hyperlink r:id="rId12" w:history="1">
        <w:r w:rsidR="002111BA" w:rsidRPr="00E323EE">
          <w:rPr>
            <w:rStyle w:val="Hypertextovodkaz"/>
            <w:rFonts w:ascii="Garamond" w:hAnsi="Garamond"/>
            <w:color w:val="auto"/>
            <w:u w:val="none"/>
          </w:rPr>
          <w:t>7 Ans 18/2012-23</w:t>
        </w:r>
      </w:hyperlink>
      <w:r w:rsidR="002111BA" w:rsidRPr="00E323EE">
        <w:rPr>
          <w:rFonts w:ascii="Garamond" w:hAnsi="Garamond"/>
        </w:rPr>
        <w:t xml:space="preserve">). </w:t>
      </w:r>
    </w:p>
    <w:p w14:paraId="059AB0D4" w14:textId="17C293F6" w:rsidR="002111BA" w:rsidRPr="00E323EE" w:rsidRDefault="002111BA" w:rsidP="00E91224">
      <w:pPr>
        <w:pStyle w:val="Zkladntext"/>
        <w:widowControl w:val="0"/>
        <w:numPr>
          <w:ilvl w:val="0"/>
          <w:numId w:val="2"/>
        </w:numPr>
        <w:overflowPunct w:val="0"/>
        <w:autoSpaceDE w:val="0"/>
        <w:autoSpaceDN w:val="0"/>
        <w:adjustRightInd w:val="0"/>
        <w:spacing w:after="120"/>
        <w:ind w:left="0" w:hanging="284"/>
        <w:rPr>
          <w:rFonts w:ascii="Arial" w:hAnsi="Arial" w:cs="Arial"/>
          <w:sz w:val="16"/>
          <w:szCs w:val="16"/>
        </w:rPr>
      </w:pPr>
      <w:r w:rsidRPr="00E323EE">
        <w:rPr>
          <w:rFonts w:ascii="Garamond" w:hAnsi="Garamond"/>
        </w:rPr>
        <w:t>Ž</w:t>
      </w:r>
      <w:r w:rsidR="00E53DF4" w:rsidRPr="00E323EE">
        <w:rPr>
          <w:rFonts w:ascii="Garamond" w:hAnsi="Garamond"/>
        </w:rPr>
        <w:t xml:space="preserve">ádost žadatele o umožnění nahlédnutí do spisu a o uvedení doby, kdy je tak možno učinit tedy nelze podřadit pod režim informačního zákona, když tento režim </w:t>
      </w:r>
      <w:r w:rsidR="00982606" w:rsidRPr="00E323EE">
        <w:rPr>
          <w:rFonts w:ascii="Garamond" w:hAnsi="Garamond"/>
        </w:rPr>
        <w:t>žadatel svým podáním ani nemohl založit. V takové situaci nemohl povinný subjekt žádost o informac</w:t>
      </w:r>
      <w:r w:rsidR="00061860" w:rsidRPr="00E323EE">
        <w:rPr>
          <w:rFonts w:ascii="Garamond" w:hAnsi="Garamond"/>
        </w:rPr>
        <w:t>i</w:t>
      </w:r>
      <w:r w:rsidR="00982606" w:rsidRPr="00E323EE">
        <w:rPr>
          <w:rFonts w:ascii="Garamond" w:hAnsi="Garamond"/>
        </w:rPr>
        <w:t xml:space="preserve"> vyřídit a poskytnout a musel přistoupit k jejímu odmítnutí.</w:t>
      </w:r>
      <w:r w:rsidRPr="00E323EE">
        <w:rPr>
          <w:rFonts w:ascii="Garamond" w:hAnsi="Garamond"/>
        </w:rPr>
        <w:t xml:space="preserve"> </w:t>
      </w:r>
      <w:r w:rsidRPr="00E323EE">
        <w:rPr>
          <w:rFonts w:ascii="Arial" w:hAnsi="Arial" w:cs="Arial"/>
          <w:sz w:val="16"/>
          <w:szCs w:val="16"/>
        </w:rPr>
        <w:tab/>
        <w:t xml:space="preserve"> </w:t>
      </w:r>
    </w:p>
    <w:p w14:paraId="1A7E61D3" w14:textId="77777777" w:rsidR="002111BA" w:rsidRPr="00E323EE" w:rsidRDefault="002111BA" w:rsidP="002111BA">
      <w:pPr>
        <w:widowControl w:val="0"/>
        <w:rPr>
          <w:rFonts w:ascii="Arial" w:hAnsi="Arial" w:cs="Arial"/>
          <w:sz w:val="16"/>
          <w:szCs w:val="16"/>
        </w:rPr>
      </w:pPr>
    </w:p>
    <w:p w14:paraId="7D7BA6F4" w14:textId="77777777" w:rsidR="002111BA" w:rsidRPr="00E323EE" w:rsidRDefault="002111BA" w:rsidP="002111BA">
      <w:pPr>
        <w:spacing w:after="240"/>
        <w:jc w:val="center"/>
        <w:rPr>
          <w:rFonts w:ascii="Garamond" w:hAnsi="Garamond"/>
        </w:rPr>
      </w:pPr>
      <w:r w:rsidRPr="00E323EE">
        <w:rPr>
          <w:rFonts w:ascii="Garamond" w:hAnsi="Garamond"/>
          <w:b/>
        </w:rPr>
        <w:t>Poučení:</w:t>
      </w:r>
    </w:p>
    <w:p w14:paraId="0BC0CD8A" w14:textId="68B912C1" w:rsidR="002111BA" w:rsidRPr="00E323EE" w:rsidRDefault="002111BA" w:rsidP="002111BA">
      <w:pPr>
        <w:pStyle w:val="Zkladntext"/>
        <w:overflowPunct w:val="0"/>
        <w:autoSpaceDE w:val="0"/>
        <w:autoSpaceDN w:val="0"/>
        <w:adjustRightInd w:val="0"/>
        <w:spacing w:after="120"/>
        <w:rPr>
          <w:rFonts w:ascii="Garamond" w:hAnsi="Garamond"/>
        </w:rPr>
      </w:pPr>
      <w:r w:rsidRPr="00E323EE">
        <w:rPr>
          <w:rFonts w:ascii="Garamond" w:hAnsi="Garamond"/>
        </w:rPr>
        <w:t>Proti tomuto rozhodnutí je možno</w:t>
      </w:r>
      <w:r w:rsidRPr="00E323EE">
        <w:rPr>
          <w:rFonts w:ascii="Garamond" w:hAnsi="Garamond"/>
          <w:b/>
          <w:bCs/>
        </w:rPr>
        <w:t xml:space="preserve"> </w:t>
      </w:r>
      <w:r w:rsidRPr="00E323EE">
        <w:rPr>
          <w:rFonts w:ascii="Garamond" w:hAnsi="Garamond"/>
        </w:rPr>
        <w:t>podat odvolání do 15 dnů ode dne jeho doručení prostřednictvím Okresního soudu v Ostravě k Ministerstvu spravedlnosti České republiky.</w:t>
      </w:r>
    </w:p>
    <w:p w14:paraId="7E99D403" w14:textId="77777777" w:rsidR="002111BA" w:rsidRPr="00E323EE" w:rsidRDefault="002111BA" w:rsidP="002111BA">
      <w:pPr>
        <w:pStyle w:val="Zkladntext"/>
        <w:overflowPunct w:val="0"/>
        <w:autoSpaceDE w:val="0"/>
        <w:autoSpaceDN w:val="0"/>
        <w:adjustRightInd w:val="0"/>
        <w:spacing w:after="120"/>
        <w:rPr>
          <w:rFonts w:ascii="Garamond" w:hAnsi="Garamond"/>
          <w:b/>
        </w:rPr>
      </w:pPr>
      <w:r w:rsidRPr="00E323EE">
        <w:rPr>
          <w:rFonts w:ascii="Garamond" w:hAnsi="Garamond"/>
        </w:rPr>
        <w:t xml:space="preserve"> </w:t>
      </w:r>
      <w:r w:rsidRPr="00E323EE">
        <w:rPr>
          <w:rFonts w:ascii="Garamond" w:hAnsi="Garamond"/>
          <w:b/>
        </w:rPr>
        <w:t xml:space="preserve"> </w:t>
      </w:r>
    </w:p>
    <w:p w14:paraId="1135F722" w14:textId="77777777" w:rsidR="002111BA" w:rsidRPr="00E323EE" w:rsidRDefault="002111BA" w:rsidP="002111BA">
      <w:pPr>
        <w:pStyle w:val="Zkladntext"/>
        <w:overflowPunct w:val="0"/>
        <w:autoSpaceDE w:val="0"/>
        <w:autoSpaceDN w:val="0"/>
        <w:adjustRightInd w:val="0"/>
        <w:spacing w:after="120"/>
        <w:rPr>
          <w:rFonts w:ascii="Garamond" w:hAnsi="Garamond"/>
        </w:rPr>
      </w:pPr>
    </w:p>
    <w:p w14:paraId="5E568E9E" w14:textId="36AE8DE1" w:rsidR="002111BA" w:rsidRPr="00E323EE" w:rsidRDefault="002111BA" w:rsidP="002111BA">
      <w:pPr>
        <w:jc w:val="both"/>
        <w:rPr>
          <w:rFonts w:ascii="Garamond" w:hAnsi="Garamond"/>
          <w:bCs/>
        </w:rPr>
      </w:pPr>
      <w:r w:rsidRPr="00E323EE">
        <w:rPr>
          <w:rFonts w:ascii="Garamond" w:hAnsi="Garamond"/>
          <w:bCs/>
        </w:rPr>
        <w:t>Mgr. Tomáš Kamradek</w:t>
      </w:r>
      <w:r w:rsidR="0056461C" w:rsidRPr="00E323EE">
        <w:rPr>
          <w:rFonts w:ascii="Garamond" w:hAnsi="Garamond"/>
          <w:bCs/>
        </w:rPr>
        <w:t xml:space="preserve"> v. r.</w:t>
      </w:r>
    </w:p>
    <w:p w14:paraId="39AA373D" w14:textId="77777777" w:rsidR="002111BA" w:rsidRPr="00E323EE" w:rsidRDefault="002111BA" w:rsidP="002111BA">
      <w:pPr>
        <w:jc w:val="both"/>
        <w:rPr>
          <w:rFonts w:ascii="Garamond" w:hAnsi="Garamond"/>
          <w:bCs/>
        </w:rPr>
      </w:pPr>
      <w:r w:rsidRPr="00E323EE">
        <w:rPr>
          <w:rFonts w:ascii="Garamond" w:hAnsi="Garamond"/>
          <w:bCs/>
        </w:rPr>
        <w:t>předseda okresního soudu</w:t>
      </w:r>
    </w:p>
    <w:p w14:paraId="5215F1F5" w14:textId="77777777" w:rsidR="002111BA" w:rsidRPr="00E323EE" w:rsidRDefault="002111BA" w:rsidP="002111BA">
      <w:pPr>
        <w:jc w:val="center"/>
        <w:rPr>
          <w:rFonts w:ascii="Garamond" w:hAnsi="Garamond"/>
          <w:b/>
          <w:bCs/>
        </w:rPr>
      </w:pPr>
    </w:p>
    <w:p w14:paraId="2EF012D4" w14:textId="77777777" w:rsidR="002111BA" w:rsidRPr="00E323EE" w:rsidRDefault="002111BA" w:rsidP="002111BA">
      <w:pPr>
        <w:pStyle w:val="Nadpis3"/>
        <w:tabs>
          <w:tab w:val="left" w:pos="708"/>
          <w:tab w:val="center" w:pos="4536"/>
        </w:tabs>
        <w:rPr>
          <w:b w:val="0"/>
          <w:bCs w:val="0"/>
        </w:rPr>
      </w:pPr>
      <w:r w:rsidRPr="00E323EE">
        <w:tab/>
      </w:r>
      <w:r w:rsidRPr="00E323EE">
        <w:tab/>
      </w:r>
    </w:p>
    <w:p w14:paraId="4B0F2C27" w14:textId="77777777" w:rsidR="002111BA" w:rsidRPr="00E323EE" w:rsidRDefault="002111BA" w:rsidP="002111BA">
      <w:pPr>
        <w:rPr>
          <w:b/>
          <w:bCs/>
        </w:rPr>
      </w:pPr>
    </w:p>
    <w:p w14:paraId="201DA58B" w14:textId="77777777" w:rsidR="002111BA" w:rsidRPr="00E323EE" w:rsidRDefault="002111BA" w:rsidP="002111BA">
      <w:pPr>
        <w:pStyle w:val="Zkladntext"/>
        <w:overflowPunct w:val="0"/>
        <w:autoSpaceDE w:val="0"/>
        <w:autoSpaceDN w:val="0"/>
        <w:adjustRightInd w:val="0"/>
        <w:spacing w:after="120"/>
      </w:pPr>
    </w:p>
    <w:p w14:paraId="6E87B6AF" w14:textId="5D0D9767" w:rsidR="00CF7230" w:rsidRPr="00E323EE" w:rsidRDefault="00CF7230" w:rsidP="002111BA">
      <w:pPr>
        <w:pStyle w:val="Zkladntext"/>
        <w:overflowPunct w:val="0"/>
        <w:autoSpaceDE w:val="0"/>
        <w:autoSpaceDN w:val="0"/>
        <w:adjustRightInd w:val="0"/>
        <w:spacing w:after="120"/>
      </w:pPr>
    </w:p>
    <w:sectPr w:rsidR="00CF7230" w:rsidRPr="00E323EE" w:rsidSect="002F3AD8">
      <w:headerReference w:type="default" r:id="rId13"/>
      <w:footerReference w:type="default" r:id="rId14"/>
      <w:footerReference w:type="first" r:id="rId15"/>
      <w:pgSz w:w="11906" w:h="16838"/>
      <w:pgMar w:top="1417" w:right="1417" w:bottom="1417" w:left="1417" w:header="1020" w:footer="1191"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FDFBD" w14:textId="77777777" w:rsidR="00202E8B" w:rsidRDefault="00202E8B" w:rsidP="008E7E29">
      <w:r>
        <w:separator/>
      </w:r>
    </w:p>
  </w:endnote>
  <w:endnote w:type="continuationSeparator" w:id="0">
    <w:p w14:paraId="054D8E85" w14:textId="77777777" w:rsidR="00202E8B" w:rsidRDefault="00202E8B"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908E0" w14:textId="77777777" w:rsidR="0056461C" w:rsidRPr="0056461C" w:rsidRDefault="0056461C" w:rsidP="0056461C">
    <w:pPr>
      <w:pStyle w:val="Zpat"/>
      <w:rPr>
        <w:rFonts w:ascii="Garamond" w:hAnsi="Garamond"/>
      </w:rPr>
    </w:pPr>
    <w:r w:rsidRPr="0056461C">
      <w:rPr>
        <w:rFonts w:ascii="Garamond" w:hAnsi="Garamond"/>
      </w:rPr>
      <w:t>Shodu s prvopisem potvrzuje Mgr. Tamara Krátká</w:t>
    </w:r>
  </w:p>
  <w:p w14:paraId="2F0E9628" w14:textId="77777777" w:rsidR="00926519" w:rsidRDefault="0092651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B94C8" w14:textId="6A838389" w:rsidR="00926519" w:rsidRPr="0056461C" w:rsidRDefault="0056461C">
    <w:pPr>
      <w:pStyle w:val="Zpat"/>
      <w:rPr>
        <w:rFonts w:ascii="Garamond" w:hAnsi="Garamond"/>
      </w:rPr>
    </w:pPr>
    <w:r w:rsidRPr="0056461C">
      <w:rPr>
        <w:rFonts w:ascii="Garamond" w:hAnsi="Garamond"/>
      </w:rPr>
      <w:t>Shodu s prvopisem potvrzuje Mgr. Tamara Krátká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859CD" w14:textId="77777777" w:rsidR="00202E8B" w:rsidRDefault="00202E8B" w:rsidP="008E7E29">
      <w:r>
        <w:separator/>
      </w:r>
    </w:p>
  </w:footnote>
  <w:footnote w:type="continuationSeparator" w:id="0">
    <w:p w14:paraId="58F2E435" w14:textId="77777777" w:rsidR="00202E8B" w:rsidRDefault="00202E8B"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EF78A" w14:textId="77777777" w:rsidR="008E7E29" w:rsidRDefault="008E7E29">
    <w:pPr>
      <w:pStyle w:val="Zhlav"/>
      <w:jc w:val="center"/>
    </w:pPr>
    <w:r>
      <w:t xml:space="preserve">                                              </w:t>
    </w:r>
    <w:r>
      <w:fldChar w:fldCharType="begin"/>
    </w:r>
    <w:r>
      <w:instrText>PAGE   \* MERGEFORMAT</w:instrText>
    </w:r>
    <w:r>
      <w:fldChar w:fldCharType="separate"/>
    </w:r>
    <w:r w:rsidR="00451CF7">
      <w:rPr>
        <w:noProof/>
      </w:rPr>
      <w:t>2</w:t>
    </w:r>
    <w:r>
      <w:fldChar w:fldCharType="end"/>
    </w:r>
    <w:r>
      <w:t xml:space="preserve">                              </w:t>
    </w:r>
    <w:r w:rsidRPr="008E7E29">
      <w:rPr>
        <w:rFonts w:ascii="Garamond" w:hAnsi="Garamond"/>
        <w:bCs/>
      </w:rPr>
      <w:t>0 Si 22/2025</w:t>
    </w:r>
    <w:r>
      <w:t xml:space="preserve">                      </w:t>
    </w:r>
  </w:p>
  <w:p w14:paraId="173B600C" w14:textId="77777777" w:rsidR="008E7E29" w:rsidRDefault="008E7E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999380746">
    <w:abstractNumId w:val="0"/>
  </w:num>
  <w:num w:numId="2" w16cid:durableId="341322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Si - rozhodnutí-2017 2025/01/15 06:34:27"/>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22 AND A.rocnik  = 2025)"/>
    <w:docVar w:name="SOUBOR_DOC" w:val="C:\TMP\"/>
  </w:docVars>
  <w:rsids>
    <w:rsidRoot w:val="00740570"/>
    <w:rsid w:val="0005399B"/>
    <w:rsid w:val="000547B3"/>
    <w:rsid w:val="00061860"/>
    <w:rsid w:val="00071BF9"/>
    <w:rsid w:val="00092376"/>
    <w:rsid w:val="000D0387"/>
    <w:rsid w:val="000D5C39"/>
    <w:rsid w:val="00126CBB"/>
    <w:rsid w:val="00194E51"/>
    <w:rsid w:val="001E1819"/>
    <w:rsid w:val="00202E8B"/>
    <w:rsid w:val="00203300"/>
    <w:rsid w:val="002111BA"/>
    <w:rsid w:val="00243F53"/>
    <w:rsid w:val="0025188F"/>
    <w:rsid w:val="002579EF"/>
    <w:rsid w:val="00263780"/>
    <w:rsid w:val="002E6B37"/>
    <w:rsid w:val="002F3AD8"/>
    <w:rsid w:val="003111FC"/>
    <w:rsid w:val="003E6386"/>
    <w:rsid w:val="003F72F2"/>
    <w:rsid w:val="00433936"/>
    <w:rsid w:val="00451CF7"/>
    <w:rsid w:val="00477167"/>
    <w:rsid w:val="004C1F61"/>
    <w:rsid w:val="00505C1B"/>
    <w:rsid w:val="00530830"/>
    <w:rsid w:val="00535D73"/>
    <w:rsid w:val="00550234"/>
    <w:rsid w:val="0056461C"/>
    <w:rsid w:val="00572017"/>
    <w:rsid w:val="0058562C"/>
    <w:rsid w:val="00601D80"/>
    <w:rsid w:val="006A4646"/>
    <w:rsid w:val="006E015F"/>
    <w:rsid w:val="00740570"/>
    <w:rsid w:val="00753D4E"/>
    <w:rsid w:val="00796B25"/>
    <w:rsid w:val="007C5EBB"/>
    <w:rsid w:val="0080286F"/>
    <w:rsid w:val="0085205B"/>
    <w:rsid w:val="0089058F"/>
    <w:rsid w:val="008E7E29"/>
    <w:rsid w:val="00926519"/>
    <w:rsid w:val="00967AF7"/>
    <w:rsid w:val="00982606"/>
    <w:rsid w:val="00A5537D"/>
    <w:rsid w:val="00B61E6D"/>
    <w:rsid w:val="00BD413B"/>
    <w:rsid w:val="00C25EF0"/>
    <w:rsid w:val="00C96474"/>
    <w:rsid w:val="00CC7529"/>
    <w:rsid w:val="00CF7230"/>
    <w:rsid w:val="00D14D61"/>
    <w:rsid w:val="00D24FF3"/>
    <w:rsid w:val="00D64505"/>
    <w:rsid w:val="00E22238"/>
    <w:rsid w:val="00E323EE"/>
    <w:rsid w:val="00E35E79"/>
    <w:rsid w:val="00E53DF4"/>
    <w:rsid w:val="00E7014B"/>
    <w:rsid w:val="00E76B0A"/>
    <w:rsid w:val="00E9175A"/>
    <w:rsid w:val="00ED5E8B"/>
    <w:rsid w:val="00EF3F84"/>
    <w:rsid w:val="00F04414"/>
    <w:rsid w:val="00FB17C3"/>
    <w:rsid w:val="00FD35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BB7E0A"/>
  <w14:defaultImageDpi w14:val="0"/>
  <w15:docId w15:val="{4BF0B91C-E4C3-436C-ABAB-386309DC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character" w:styleId="Hypertextovodkaz">
    <w:name w:val="Hyperlink"/>
    <w:basedOn w:val="Standardnpsmoodstavce"/>
    <w:uiPriority w:val="99"/>
    <w:semiHidden/>
    <w:unhideWhenUsed/>
    <w:rsid w:val="006A4646"/>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661481">
      <w:marLeft w:val="0"/>
      <w:marRight w:val="0"/>
      <w:marTop w:val="0"/>
      <w:marBottom w:val="0"/>
      <w:divBdr>
        <w:top w:val="none" w:sz="0" w:space="0" w:color="auto"/>
        <w:left w:val="none" w:sz="0" w:space="0" w:color="auto"/>
        <w:bottom w:val="none" w:sz="0" w:space="0" w:color="auto"/>
        <w:right w:val="none" w:sz="0" w:space="0" w:color="auto"/>
      </w:divBdr>
    </w:div>
    <w:div w:id="735661482">
      <w:marLeft w:val="0"/>
      <w:marRight w:val="0"/>
      <w:marTop w:val="0"/>
      <w:marBottom w:val="0"/>
      <w:divBdr>
        <w:top w:val="none" w:sz="0" w:space="0" w:color="auto"/>
        <w:left w:val="none" w:sz="0" w:space="0" w:color="auto"/>
        <w:bottom w:val="none" w:sz="0" w:space="0" w:color="auto"/>
        <w:right w:val="none" w:sz="0" w:space="0" w:color="auto"/>
      </w:divBdr>
    </w:div>
    <w:div w:id="735661483">
      <w:marLeft w:val="0"/>
      <w:marRight w:val="0"/>
      <w:marTop w:val="0"/>
      <w:marBottom w:val="0"/>
      <w:divBdr>
        <w:top w:val="none" w:sz="0" w:space="0" w:color="auto"/>
        <w:left w:val="none" w:sz="0" w:space="0" w:color="auto"/>
        <w:bottom w:val="none" w:sz="0" w:space="0" w:color="auto"/>
        <w:right w:val="none" w:sz="0" w:space="0" w:color="auto"/>
      </w:divBdr>
    </w:div>
    <w:div w:id="735661484">
      <w:marLeft w:val="0"/>
      <w:marRight w:val="0"/>
      <w:marTop w:val="0"/>
      <w:marBottom w:val="0"/>
      <w:divBdr>
        <w:top w:val="none" w:sz="0" w:space="0" w:color="auto"/>
        <w:left w:val="none" w:sz="0" w:space="0" w:color="auto"/>
        <w:bottom w:val="none" w:sz="0" w:space="0" w:color="auto"/>
        <w:right w:val="none" w:sz="0" w:space="0" w:color="auto"/>
      </w:divBdr>
    </w:div>
    <w:div w:id="735661485">
      <w:marLeft w:val="0"/>
      <w:marRight w:val="0"/>
      <w:marTop w:val="0"/>
      <w:marBottom w:val="0"/>
      <w:divBdr>
        <w:top w:val="none" w:sz="0" w:space="0" w:color="auto"/>
        <w:left w:val="none" w:sz="0" w:space="0" w:color="auto"/>
        <w:bottom w:val="none" w:sz="0" w:space="0" w:color="auto"/>
        <w:right w:val="none" w:sz="0" w:space="0" w:color="auto"/>
      </w:divBdr>
    </w:div>
    <w:div w:id="156953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06/1999%20Sb.'&amp;ucin-k-dni='30.12.999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JUD'&amp;link='JUD227754CZ'&amp;ucin-k-dni='30.12.999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JUD'&amp;link='JUD139598CZ'&amp;ucin-k-dni='30.12.999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aspi://module='ASPI'&amp;link='106/1999%20Sb.%25232'&amp;ucin-k-dni='30.12.9999'" TargetMode="External"/><Relationship Id="rId4" Type="http://schemas.openxmlformats.org/officeDocument/2006/relationships/settings" Target="settings.xml"/><Relationship Id="rId9" Type="http://schemas.openxmlformats.org/officeDocument/2006/relationships/hyperlink" Target="aspi://module='ASPI'&amp;link='500/2004%20Sb.%252338'&amp;ucin-k-dni='30.12.9999'"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EE11B-7D81-4E5C-B329-825E52E0C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3</TotalTime>
  <Pages>2</Pages>
  <Words>733</Words>
  <Characters>4468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Krátká Tamara Mgr.</cp:lastModifiedBy>
  <cp:revision>6</cp:revision>
  <cp:lastPrinted>2025-01-16T05:53:00Z</cp:lastPrinted>
  <dcterms:created xsi:type="dcterms:W3CDTF">2025-01-16T06:16:00Z</dcterms:created>
  <dcterms:modified xsi:type="dcterms:W3CDTF">2025-02-17T07:03:00Z</dcterms:modified>
</cp:coreProperties>
</file>