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7344" w14:textId="77777777" w:rsidR="00896DB2" w:rsidRPr="00205E3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05E3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05E3D">
        <w:rPr>
          <w:rFonts w:ascii="Garamond" w:hAnsi="Garamond"/>
          <w:b/>
          <w:color w:val="000000"/>
          <w:sz w:val="36"/>
        </w:rPr>
        <w:t> </w:t>
      </w:r>
    </w:p>
    <w:p w14:paraId="240FCF12" w14:textId="77777777" w:rsidR="00896DB2" w:rsidRPr="00205E3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05E3D">
        <w:rPr>
          <w:rFonts w:ascii="Garamond" w:hAnsi="Garamond"/>
          <w:color w:val="000000"/>
        </w:rPr>
        <w:t> U Soudu</w:t>
      </w:r>
      <w:r w:rsidR="00E930E4" w:rsidRPr="00205E3D">
        <w:rPr>
          <w:rFonts w:ascii="Garamond" w:hAnsi="Garamond"/>
          <w:color w:val="000000"/>
        </w:rPr>
        <w:t xml:space="preserve"> 6187/4, 708 82 Ostrava-Poruba</w:t>
      </w:r>
    </w:p>
    <w:p w14:paraId="0D87B770" w14:textId="77777777" w:rsidR="00896DB2" w:rsidRPr="00205E3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05E3D">
        <w:rPr>
          <w:rFonts w:ascii="Garamond" w:hAnsi="Garamond"/>
          <w:color w:val="000000"/>
        </w:rPr>
        <w:t>tel.: 596 972 111,</w:t>
      </w:r>
      <w:r w:rsidR="00E930E4" w:rsidRPr="00205E3D">
        <w:rPr>
          <w:rFonts w:ascii="Garamond" w:hAnsi="Garamond"/>
          <w:color w:val="000000"/>
        </w:rPr>
        <w:t xml:space="preserve"> fax: 596 972 801,</w:t>
      </w:r>
      <w:r w:rsidRPr="00205E3D">
        <w:rPr>
          <w:rFonts w:ascii="Garamond" w:hAnsi="Garamond"/>
          <w:color w:val="000000"/>
        </w:rPr>
        <w:t xml:space="preserve"> e-mail: osostrava@osoud.ova.justice.cz, </w:t>
      </w:r>
      <w:r w:rsidRPr="00205E3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205E3D" w14:paraId="2B25D1DC" w14:textId="77777777" w:rsidTr="00401AD9">
        <w:tc>
          <w:tcPr>
            <w:tcW w:w="1123" w:type="pct"/>
            <w:tcMar>
              <w:bottom w:w="0" w:type="dxa"/>
            </w:tcMar>
          </w:tcPr>
          <w:p w14:paraId="2A950B9F" w14:textId="77777777" w:rsidR="00896DB2" w:rsidRPr="00205E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5E3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05E3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2EB94A0" w14:textId="7ADEEBAB" w:rsidR="00896DB2" w:rsidRPr="00205E3D" w:rsidRDefault="00E930E4" w:rsidP="00401AD9">
            <w:pPr>
              <w:rPr>
                <w:rFonts w:ascii="Garamond" w:hAnsi="Garamond"/>
                <w:color w:val="000000"/>
              </w:rPr>
            </w:pPr>
            <w:r w:rsidRPr="00205E3D">
              <w:rPr>
                <w:rFonts w:ascii="Garamond" w:hAnsi="Garamond"/>
                <w:color w:val="000000"/>
              </w:rPr>
              <w:t xml:space="preserve">0 Si </w:t>
            </w:r>
            <w:r w:rsidR="00B41FA6" w:rsidRPr="00205E3D">
              <w:rPr>
                <w:rFonts w:ascii="Garamond" w:hAnsi="Garamond"/>
                <w:color w:val="000000"/>
              </w:rPr>
              <w:t>273</w:t>
            </w:r>
            <w:r w:rsidRPr="00205E3D">
              <w:rPr>
                <w:rFonts w:ascii="Garamond" w:hAnsi="Garamond"/>
                <w:color w:val="000000"/>
              </w:rPr>
              <w:t>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2B18B01" w14:textId="1F42CBDE" w:rsidR="00873B33" w:rsidRPr="00205E3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05E3D">
              <w:rPr>
                <w:rFonts w:ascii="Garamond" w:hAnsi="Garamond"/>
              </w:rPr>
              <w:t>Vážený</w:t>
            </w:r>
            <w:r w:rsidR="007549D0" w:rsidRPr="00205E3D">
              <w:rPr>
                <w:rFonts w:ascii="Garamond" w:hAnsi="Garamond"/>
              </w:rPr>
              <w:t xml:space="preserve"> pan</w:t>
            </w:r>
          </w:p>
          <w:p w14:paraId="402E66C7" w14:textId="3CA1B523" w:rsidR="00FF4BEB" w:rsidRPr="00205E3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05E3D">
              <w:rPr>
                <w:rFonts w:ascii="Garamond" w:hAnsi="Garamond"/>
              </w:rPr>
              <w:t>Pavel M</w:t>
            </w:r>
            <w:r w:rsidR="00205E3D">
              <w:rPr>
                <w:rFonts w:ascii="Garamond" w:hAnsi="Garamond"/>
              </w:rPr>
              <w:t>.</w:t>
            </w:r>
          </w:p>
          <w:p w14:paraId="4F29A9B9" w14:textId="7B9D4BC5" w:rsidR="00670D1E" w:rsidRPr="00205E3D" w:rsidRDefault="00205E3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0C60F859" w14:textId="77777777" w:rsidR="00670D1E" w:rsidRPr="00205E3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05E3D">
              <w:rPr>
                <w:rFonts w:ascii="Garamond" w:hAnsi="Garamond"/>
              </w:rPr>
              <w:t xml:space="preserve"> </w:t>
            </w:r>
          </w:p>
          <w:p w14:paraId="7F243583" w14:textId="77777777" w:rsidR="00896DB2" w:rsidRPr="00205E3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05E3D" w14:paraId="08B0523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4F0B4B8" w14:textId="77777777" w:rsidR="00896DB2" w:rsidRPr="00205E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5E3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151E1D8" w14:textId="77777777" w:rsidR="00896DB2" w:rsidRPr="00205E3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51DDA2" w14:textId="77777777" w:rsidR="00896DB2" w:rsidRPr="00205E3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05E3D" w14:paraId="37784B9A" w14:textId="77777777" w:rsidTr="00401AD9">
        <w:tc>
          <w:tcPr>
            <w:tcW w:w="1123" w:type="pct"/>
            <w:tcMar>
              <w:top w:w="0" w:type="dxa"/>
            </w:tcMar>
          </w:tcPr>
          <w:p w14:paraId="6F4FD0EA" w14:textId="77777777" w:rsidR="00896DB2" w:rsidRPr="00205E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5E3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40E8A48" w14:textId="04039F5E" w:rsidR="00896DB2" w:rsidRPr="00205E3D" w:rsidRDefault="00BA6A0B" w:rsidP="00401AD9">
            <w:pPr>
              <w:rPr>
                <w:rFonts w:ascii="Garamond" w:hAnsi="Garamond"/>
                <w:color w:val="000000"/>
              </w:rPr>
            </w:pPr>
            <w:r w:rsidRPr="00205E3D">
              <w:rPr>
                <w:rFonts w:ascii="Garamond" w:hAnsi="Garamond"/>
                <w:color w:val="000000"/>
              </w:rPr>
              <w:t xml:space="preserve">Mgr. </w:t>
            </w:r>
            <w:r w:rsidR="009921FF" w:rsidRPr="00205E3D">
              <w:rPr>
                <w:rFonts w:ascii="Garamond" w:hAnsi="Garamond"/>
                <w:color w:val="000000"/>
              </w:rPr>
              <w:t>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CDBCDF1" w14:textId="77777777" w:rsidR="00896DB2" w:rsidRPr="00205E3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05E3D" w14:paraId="46E33A29" w14:textId="77777777" w:rsidTr="00401AD9">
        <w:tc>
          <w:tcPr>
            <w:tcW w:w="1123" w:type="pct"/>
            <w:tcMar>
              <w:top w:w="0" w:type="dxa"/>
            </w:tcMar>
          </w:tcPr>
          <w:p w14:paraId="1CF91D80" w14:textId="77777777" w:rsidR="00896DB2" w:rsidRPr="00205E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5E3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ED8714" w14:textId="5AF6C11A" w:rsidR="00896DB2" w:rsidRPr="00205E3D" w:rsidRDefault="00B41FA6" w:rsidP="00401AD9">
            <w:pPr>
              <w:rPr>
                <w:rFonts w:ascii="Garamond" w:hAnsi="Garamond"/>
                <w:color w:val="000000"/>
              </w:rPr>
            </w:pPr>
            <w:r w:rsidRPr="00205E3D">
              <w:rPr>
                <w:rFonts w:ascii="Garamond" w:hAnsi="Garamond"/>
                <w:color w:val="000000"/>
              </w:rPr>
              <w:t>6</w:t>
            </w:r>
            <w:r w:rsidR="00E930E4" w:rsidRPr="00205E3D">
              <w:rPr>
                <w:rFonts w:ascii="Garamond" w:hAnsi="Garamond"/>
                <w:color w:val="000000"/>
              </w:rPr>
              <w:t xml:space="preserve">. </w:t>
            </w:r>
            <w:r w:rsidRPr="00205E3D">
              <w:rPr>
                <w:rFonts w:ascii="Garamond" w:hAnsi="Garamond"/>
                <w:color w:val="000000"/>
              </w:rPr>
              <w:t>května</w:t>
            </w:r>
            <w:r w:rsidR="00E930E4" w:rsidRPr="00205E3D">
              <w:rPr>
                <w:rFonts w:ascii="Garamond" w:hAnsi="Garamond"/>
                <w:color w:val="000000"/>
              </w:rPr>
              <w:t xml:space="preserve">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263BA00" w14:textId="77777777" w:rsidR="00896DB2" w:rsidRPr="00205E3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63B1E87" w14:textId="77777777" w:rsidR="00896DB2" w:rsidRPr="00205E3D" w:rsidRDefault="00896DB2" w:rsidP="00896DB2">
      <w:pPr>
        <w:rPr>
          <w:rFonts w:ascii="Garamond" w:hAnsi="Garamond"/>
          <w:color w:val="000000"/>
        </w:rPr>
      </w:pPr>
    </w:p>
    <w:p w14:paraId="3D3DC96C" w14:textId="2DCFCD04" w:rsidR="007549D0" w:rsidRPr="00205E3D" w:rsidRDefault="007549D0" w:rsidP="007549D0">
      <w:pPr>
        <w:spacing w:after="120"/>
        <w:jc w:val="both"/>
        <w:rPr>
          <w:rFonts w:ascii="Garamond" w:hAnsi="Garamond"/>
          <w:color w:val="000000"/>
        </w:rPr>
      </w:pPr>
      <w:r w:rsidRPr="00205E3D">
        <w:rPr>
          <w:rFonts w:ascii="Garamond" w:hAnsi="Garamond"/>
          <w:b/>
          <w:color w:val="000000"/>
        </w:rPr>
        <w:t xml:space="preserve">Sdělení o odložení žádosti o poskytnutí informací podle </w:t>
      </w:r>
      <w:proofErr w:type="spellStart"/>
      <w:r w:rsidRPr="00205E3D">
        <w:rPr>
          <w:rFonts w:ascii="Garamond" w:hAnsi="Garamond"/>
          <w:b/>
          <w:color w:val="000000"/>
        </w:rPr>
        <w:t>ust</w:t>
      </w:r>
      <w:proofErr w:type="spellEnd"/>
      <w:r w:rsidRPr="00205E3D">
        <w:rPr>
          <w:rFonts w:ascii="Garamond" w:hAnsi="Garamond"/>
          <w:b/>
          <w:color w:val="000000"/>
        </w:rPr>
        <w:t>. § 14 odst. 5 písm. c) zák. č. 106/1999 Sb., o svobodném přístupu k informacím, ve znění pozdějších předpisů</w:t>
      </w:r>
      <w:r w:rsidR="00B41FA6" w:rsidRPr="00205E3D">
        <w:rPr>
          <w:rFonts w:ascii="Garamond" w:hAnsi="Garamond"/>
          <w:b/>
          <w:color w:val="000000"/>
        </w:rPr>
        <w:t>.</w:t>
      </w:r>
      <w:r w:rsidRPr="00205E3D">
        <w:rPr>
          <w:rFonts w:ascii="Garamond" w:hAnsi="Garamond"/>
          <w:color w:val="000000"/>
        </w:rPr>
        <w:t xml:space="preserve">  </w:t>
      </w:r>
    </w:p>
    <w:p w14:paraId="6DAEA283" w14:textId="4FAE1E96" w:rsidR="007549D0" w:rsidRPr="00205E3D" w:rsidRDefault="007549D0" w:rsidP="002A7E29">
      <w:pPr>
        <w:spacing w:after="120"/>
        <w:jc w:val="both"/>
        <w:rPr>
          <w:rFonts w:ascii="Garamond" w:hAnsi="Garamond"/>
          <w:color w:val="000000"/>
        </w:rPr>
      </w:pPr>
      <w:r w:rsidRPr="00205E3D">
        <w:rPr>
          <w:rFonts w:ascii="Garamond" w:hAnsi="Garamond"/>
          <w:color w:val="000000"/>
        </w:rPr>
        <w:t>Vážený pane M</w:t>
      </w:r>
      <w:r w:rsidR="00205E3D">
        <w:rPr>
          <w:rFonts w:ascii="Garamond" w:hAnsi="Garamond"/>
          <w:color w:val="000000"/>
        </w:rPr>
        <w:t>.</w:t>
      </w:r>
      <w:r w:rsidRPr="00205E3D">
        <w:rPr>
          <w:rFonts w:ascii="Garamond" w:hAnsi="Garamond"/>
          <w:color w:val="000000"/>
        </w:rPr>
        <w:t>,</w:t>
      </w:r>
    </w:p>
    <w:p w14:paraId="45F2D667" w14:textId="72C022C0" w:rsidR="001E0452" w:rsidRPr="00205E3D" w:rsidRDefault="007549D0" w:rsidP="001E0452">
      <w:pPr>
        <w:spacing w:after="120"/>
        <w:jc w:val="both"/>
        <w:rPr>
          <w:rFonts w:ascii="Garamond" w:hAnsi="Garamond"/>
          <w:color w:val="000000"/>
        </w:rPr>
      </w:pPr>
      <w:r w:rsidRPr="00205E3D">
        <w:rPr>
          <w:rFonts w:ascii="Garamond" w:hAnsi="Garamond"/>
          <w:color w:val="000000"/>
        </w:rPr>
        <w:t xml:space="preserve">Okresní soud v Ostravě obdržel dne </w:t>
      </w:r>
      <w:r w:rsidR="00B41FA6" w:rsidRPr="00205E3D">
        <w:rPr>
          <w:rFonts w:ascii="Garamond" w:hAnsi="Garamond"/>
          <w:color w:val="000000"/>
        </w:rPr>
        <w:t>3</w:t>
      </w:r>
      <w:r w:rsidRPr="00205E3D">
        <w:rPr>
          <w:rFonts w:ascii="Garamond" w:hAnsi="Garamond"/>
          <w:color w:val="000000"/>
        </w:rPr>
        <w:t xml:space="preserve">. </w:t>
      </w:r>
      <w:r w:rsidR="00B41FA6" w:rsidRPr="00205E3D">
        <w:rPr>
          <w:rFonts w:ascii="Garamond" w:hAnsi="Garamond"/>
          <w:color w:val="000000"/>
        </w:rPr>
        <w:t>května</w:t>
      </w:r>
      <w:r w:rsidRPr="00205E3D">
        <w:rPr>
          <w:rFonts w:ascii="Garamond" w:hAnsi="Garamond"/>
          <w:color w:val="000000"/>
        </w:rPr>
        <w:t xml:space="preserve"> 2026 Vaši žádost podle zákona č. 106/1999 Sb., o svobodném přístupu k informacím, ve znění pozdějších předpisů (dále jen „</w:t>
      </w:r>
      <w:proofErr w:type="spellStart"/>
      <w:r w:rsidRPr="00205E3D">
        <w:rPr>
          <w:rFonts w:ascii="Garamond" w:hAnsi="Garamond"/>
          <w:color w:val="000000"/>
        </w:rPr>
        <w:t>InfZ</w:t>
      </w:r>
      <w:proofErr w:type="spellEnd"/>
      <w:r w:rsidRPr="00205E3D">
        <w:rPr>
          <w:rFonts w:ascii="Garamond" w:hAnsi="Garamond"/>
          <w:color w:val="000000"/>
        </w:rPr>
        <w:t xml:space="preserve">“), v níž se domáháte </w:t>
      </w:r>
      <w:r w:rsidR="00B41FA6" w:rsidRPr="00205E3D">
        <w:rPr>
          <w:rFonts w:ascii="Garamond" w:hAnsi="Garamond"/>
          <w:color w:val="000000"/>
        </w:rPr>
        <w:t xml:space="preserve">poskytnutí informace, zda </w:t>
      </w:r>
      <w:r w:rsidR="001E0452" w:rsidRPr="00205E3D">
        <w:rPr>
          <w:rFonts w:ascii="Garamond" w:hAnsi="Garamond"/>
          <w:color w:val="000000"/>
        </w:rPr>
        <w:t>je v právním státě možné jednu a tu samou poštovní obálku (datumový důkaz o doručení listiny soudu) používat ve více spisových materiálech. V některých svým originálem a v jiných zase pouze kopií. Jestliže z cizího spisového materiálu KS v Praze odejme cizí poštovní obálku jako důkaz datového doručení listiny soudu. K této cizí poštovní obálce KS v Praze protiprávně přiloží právě ten důležitý listinný důkaz dříve převzatý datovou službou a na předmětné listině proto padělá i presenční razítko. Vše spolu následně vytváří falešný dojem, že Krajský soud v Praze důležitou listinu převzal až po projednání opravného prostředku. Sice tuto listinu převzal už mnohem dříve datovou službou, ale spolu s cizí poštovní obálkou ve spisu nepohodlné osoby a s padělaným presenčním razítkem na důležité listině vznikne falešný důkaz k úplné likvidaci nepohodlné osoby. Tedy falešný důkaz k dokonání objednané vraždy prostřednictvím zkorumpovaných soudců, kteří údajně dávají i závazné pokyny pracovníkům podatelny – jak protiprávně upravovat spisové materiály a jak protiprávně padělat presenční razítka smyšleným datem přijetí listiny.</w:t>
      </w:r>
    </w:p>
    <w:p w14:paraId="3555A715" w14:textId="5B2DB17A" w:rsidR="007549D0" w:rsidRPr="00205E3D" w:rsidRDefault="007549D0" w:rsidP="007549D0">
      <w:pPr>
        <w:spacing w:after="120"/>
        <w:jc w:val="both"/>
        <w:rPr>
          <w:rFonts w:ascii="Garamond" w:hAnsi="Garamond"/>
          <w:color w:val="000000"/>
        </w:rPr>
      </w:pPr>
      <w:r w:rsidRPr="00205E3D">
        <w:rPr>
          <w:rFonts w:ascii="Garamond" w:hAnsi="Garamond"/>
          <w:color w:val="000000"/>
        </w:rPr>
        <w:t xml:space="preserve">Podle </w:t>
      </w:r>
      <w:proofErr w:type="spellStart"/>
      <w:r w:rsidRPr="00205E3D">
        <w:rPr>
          <w:rFonts w:ascii="Garamond" w:hAnsi="Garamond"/>
          <w:color w:val="000000"/>
        </w:rPr>
        <w:t>ust</w:t>
      </w:r>
      <w:proofErr w:type="spellEnd"/>
      <w:r w:rsidRPr="00205E3D">
        <w:rPr>
          <w:rFonts w:ascii="Garamond" w:hAnsi="Garamond"/>
          <w:color w:val="000000"/>
        </w:rPr>
        <w:t xml:space="preserve">. § 2 odst. 1 </w:t>
      </w:r>
      <w:proofErr w:type="spellStart"/>
      <w:r w:rsidRPr="00205E3D">
        <w:rPr>
          <w:rFonts w:ascii="Garamond" w:hAnsi="Garamond"/>
          <w:color w:val="000000"/>
        </w:rPr>
        <w:t>InfZ</w:t>
      </w:r>
      <w:proofErr w:type="spellEnd"/>
      <w:r w:rsidRPr="00205E3D">
        <w:rPr>
          <w:rFonts w:ascii="Garamond" w:hAnsi="Garamond"/>
          <w:color w:val="000000"/>
        </w:rPr>
        <w:t xml:space="preserve"> jsou povinné subjekty, mezi které náleží i Okresní soud v Ostravě, povinny poskytovat informace vztahující se k jejich působnosti. </w:t>
      </w:r>
      <w:r w:rsidR="00D6688B" w:rsidRPr="00205E3D">
        <w:rPr>
          <w:rFonts w:ascii="Garamond" w:hAnsi="Garamond"/>
          <w:color w:val="000000"/>
        </w:rPr>
        <w:t xml:space="preserve">S ohledem na skutečnost, že Vaše dotazy směřují k posouzení činnosti </w:t>
      </w:r>
      <w:r w:rsidR="001E0452" w:rsidRPr="00205E3D">
        <w:rPr>
          <w:rFonts w:ascii="Garamond" w:hAnsi="Garamond"/>
          <w:color w:val="000000"/>
        </w:rPr>
        <w:t>Krajského soudu v Praze</w:t>
      </w:r>
      <w:r w:rsidR="00D6688B" w:rsidRPr="00205E3D">
        <w:rPr>
          <w:rFonts w:ascii="Garamond" w:hAnsi="Garamond"/>
          <w:color w:val="000000"/>
        </w:rPr>
        <w:t>, nevztahuj</w:t>
      </w:r>
      <w:r w:rsidR="002A7E29" w:rsidRPr="00205E3D">
        <w:rPr>
          <w:rFonts w:ascii="Garamond" w:hAnsi="Garamond"/>
          <w:color w:val="000000"/>
        </w:rPr>
        <w:t xml:space="preserve">e se Vámi požadovaná informace do působnosti nadepsaného soudu. </w:t>
      </w:r>
      <w:r w:rsidRPr="00205E3D">
        <w:rPr>
          <w:rFonts w:ascii="Garamond" w:hAnsi="Garamond"/>
          <w:color w:val="000000"/>
        </w:rPr>
        <w:t>Z toho důvodu Okresní soud v Ostravě p</w:t>
      </w:r>
      <w:r w:rsidRPr="00205E3D">
        <w:rPr>
          <w:rFonts w:ascii="Garamond" w:hAnsi="Garamond"/>
          <w:bCs/>
          <w:color w:val="000000"/>
        </w:rPr>
        <w:t xml:space="preserve">odle </w:t>
      </w:r>
      <w:proofErr w:type="spellStart"/>
      <w:r w:rsidRPr="00205E3D">
        <w:rPr>
          <w:rFonts w:ascii="Garamond" w:hAnsi="Garamond"/>
          <w:bCs/>
          <w:color w:val="000000"/>
        </w:rPr>
        <w:t>ust</w:t>
      </w:r>
      <w:proofErr w:type="spellEnd"/>
      <w:r w:rsidRPr="00205E3D">
        <w:rPr>
          <w:rFonts w:ascii="Garamond" w:hAnsi="Garamond"/>
          <w:bCs/>
          <w:color w:val="000000"/>
        </w:rPr>
        <w:t xml:space="preserve">. § 14 odst. 5 písm. c) </w:t>
      </w:r>
      <w:proofErr w:type="spellStart"/>
      <w:r w:rsidRPr="00205E3D">
        <w:rPr>
          <w:rFonts w:ascii="Garamond" w:hAnsi="Garamond"/>
          <w:bCs/>
          <w:color w:val="000000"/>
        </w:rPr>
        <w:t>InfZ</w:t>
      </w:r>
      <w:proofErr w:type="spellEnd"/>
      <w:r w:rsidRPr="00205E3D">
        <w:rPr>
          <w:rFonts w:ascii="Garamond" w:hAnsi="Garamond"/>
          <w:bCs/>
          <w:color w:val="000000"/>
        </w:rPr>
        <w:t xml:space="preserve">, Vaši žádost o poskytnutí informace </w:t>
      </w:r>
      <w:r w:rsidRPr="00205E3D">
        <w:rPr>
          <w:rFonts w:ascii="Garamond" w:hAnsi="Garamond"/>
          <w:b/>
          <w:bCs/>
          <w:color w:val="000000"/>
        </w:rPr>
        <w:t>odkládá</w:t>
      </w:r>
      <w:r w:rsidRPr="00205E3D">
        <w:rPr>
          <w:rFonts w:ascii="Garamond" w:hAnsi="Garamond"/>
          <w:bCs/>
          <w:color w:val="000000"/>
        </w:rPr>
        <w:t xml:space="preserve">. </w:t>
      </w:r>
    </w:p>
    <w:p w14:paraId="31F7926B" w14:textId="77777777" w:rsidR="007549D0" w:rsidRPr="00205E3D" w:rsidRDefault="007549D0" w:rsidP="007549D0">
      <w:pPr>
        <w:spacing w:after="120"/>
        <w:jc w:val="both"/>
        <w:rPr>
          <w:rFonts w:ascii="Garamond" w:hAnsi="Garamond"/>
          <w:color w:val="000000"/>
        </w:rPr>
      </w:pPr>
      <w:r w:rsidRPr="00205E3D">
        <w:rPr>
          <w:rFonts w:ascii="Garamond" w:hAnsi="Garamond"/>
          <w:color w:val="000000"/>
        </w:rPr>
        <w:t xml:space="preserve">Proti odložení žádosti lze podat stížnost dle </w:t>
      </w:r>
      <w:proofErr w:type="spellStart"/>
      <w:r w:rsidRPr="00205E3D">
        <w:rPr>
          <w:rFonts w:ascii="Garamond" w:hAnsi="Garamond"/>
          <w:color w:val="000000"/>
        </w:rPr>
        <w:t>ust</w:t>
      </w:r>
      <w:proofErr w:type="spellEnd"/>
      <w:r w:rsidRPr="00205E3D">
        <w:rPr>
          <w:rFonts w:ascii="Garamond" w:hAnsi="Garamond"/>
          <w:color w:val="000000"/>
        </w:rPr>
        <w:t xml:space="preserve">. § 16a odst. 3 písm. a) </w:t>
      </w:r>
      <w:proofErr w:type="spellStart"/>
      <w:r w:rsidRPr="00205E3D">
        <w:rPr>
          <w:rFonts w:ascii="Garamond" w:hAnsi="Garamond"/>
          <w:color w:val="000000"/>
        </w:rPr>
        <w:t>InfZ</w:t>
      </w:r>
      <w:proofErr w:type="spellEnd"/>
      <w:r w:rsidRPr="00205E3D">
        <w:rPr>
          <w:rFonts w:ascii="Garamond" w:hAnsi="Garamond"/>
          <w:color w:val="000000"/>
        </w:rPr>
        <w:t>, a to ve lhůtě 30 dnů Okresnímu soudu v Ostravě.</w:t>
      </w:r>
    </w:p>
    <w:p w14:paraId="395BAC08" w14:textId="7FEAFAD0" w:rsidR="005B440A" w:rsidRPr="00205E3D" w:rsidRDefault="007549D0" w:rsidP="005B440A">
      <w:pPr>
        <w:spacing w:after="120"/>
        <w:jc w:val="both"/>
        <w:rPr>
          <w:rFonts w:ascii="Garamond" w:hAnsi="Garamond"/>
          <w:color w:val="000000"/>
        </w:rPr>
      </w:pPr>
      <w:r w:rsidRPr="00205E3D">
        <w:rPr>
          <w:rFonts w:ascii="Garamond" w:hAnsi="Garamond"/>
          <w:color w:val="000000"/>
        </w:rPr>
        <w:t>S pozdravem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05E3D" w14:paraId="104F7592" w14:textId="77777777" w:rsidTr="00047ED5">
        <w:tc>
          <w:tcPr>
            <w:tcW w:w="4048" w:type="dxa"/>
            <w:hideMark/>
          </w:tcPr>
          <w:p w14:paraId="0CE38AC6" w14:textId="2C657953" w:rsidR="00047ED5" w:rsidRPr="00205E3D" w:rsidRDefault="00BA6A0B" w:rsidP="001E0452">
            <w:pPr>
              <w:widowControl w:val="0"/>
              <w:ind w:left="-249" w:firstLine="249"/>
              <w:rPr>
                <w:rFonts w:ascii="Garamond" w:hAnsi="Garamond"/>
              </w:rPr>
            </w:pPr>
            <w:r w:rsidRPr="00205E3D">
              <w:rPr>
                <w:rFonts w:ascii="Garamond" w:hAnsi="Garamond"/>
                <w:color w:val="000000"/>
              </w:rPr>
              <w:t xml:space="preserve">Mgr. </w:t>
            </w:r>
            <w:r w:rsidR="00D952FA" w:rsidRPr="00205E3D">
              <w:rPr>
                <w:rFonts w:ascii="Garamond" w:hAnsi="Garamond"/>
                <w:color w:val="000000"/>
              </w:rPr>
              <w:t>Lenka Petyniaková</w:t>
            </w:r>
          </w:p>
        </w:tc>
      </w:tr>
      <w:tr w:rsidR="00047ED5" w:rsidRPr="00205E3D" w14:paraId="5BED94CE" w14:textId="77777777" w:rsidTr="00047ED5">
        <w:tc>
          <w:tcPr>
            <w:tcW w:w="4048" w:type="dxa"/>
            <w:hideMark/>
          </w:tcPr>
          <w:p w14:paraId="535E18E3" w14:textId="7F5EEC50" w:rsidR="00047ED5" w:rsidRPr="00205E3D" w:rsidRDefault="009921FF">
            <w:pPr>
              <w:widowControl w:val="0"/>
              <w:rPr>
                <w:rFonts w:ascii="Garamond" w:hAnsi="Garamond"/>
              </w:rPr>
            </w:pPr>
            <w:r w:rsidRPr="00205E3D">
              <w:rPr>
                <w:rFonts w:ascii="Garamond" w:hAnsi="Garamond"/>
              </w:rPr>
              <w:t>asistentka soudce</w:t>
            </w:r>
          </w:p>
        </w:tc>
      </w:tr>
      <w:tr w:rsidR="00047ED5" w:rsidRPr="00205E3D" w14:paraId="7808E04D" w14:textId="77777777" w:rsidTr="00047ED5">
        <w:tc>
          <w:tcPr>
            <w:tcW w:w="4048" w:type="dxa"/>
            <w:hideMark/>
          </w:tcPr>
          <w:p w14:paraId="44728298" w14:textId="77777777" w:rsidR="00047ED5" w:rsidRPr="00205E3D" w:rsidRDefault="00047ED5">
            <w:pPr>
              <w:widowControl w:val="0"/>
              <w:rPr>
                <w:rFonts w:ascii="Garamond" w:hAnsi="Garamond"/>
              </w:rPr>
            </w:pPr>
            <w:r w:rsidRPr="00205E3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05E3D" w14:paraId="00F49300" w14:textId="77777777" w:rsidTr="00047ED5">
        <w:tc>
          <w:tcPr>
            <w:tcW w:w="4048" w:type="dxa"/>
            <w:hideMark/>
          </w:tcPr>
          <w:p w14:paraId="0791D712" w14:textId="77777777" w:rsidR="00047ED5" w:rsidRPr="00205E3D" w:rsidRDefault="00047ED5">
            <w:pPr>
              <w:widowControl w:val="0"/>
              <w:rPr>
                <w:rFonts w:ascii="Garamond" w:hAnsi="Garamond"/>
              </w:rPr>
            </w:pPr>
            <w:r w:rsidRPr="00205E3D">
              <w:rPr>
                <w:rFonts w:ascii="Garamond" w:hAnsi="Garamond"/>
              </w:rPr>
              <w:t xml:space="preserve">dle </w:t>
            </w:r>
            <w:proofErr w:type="spellStart"/>
            <w:r w:rsidRPr="00205E3D">
              <w:rPr>
                <w:rFonts w:ascii="Garamond" w:hAnsi="Garamond"/>
              </w:rPr>
              <w:t>z.č</w:t>
            </w:r>
            <w:proofErr w:type="spellEnd"/>
            <w:r w:rsidRPr="00205E3D">
              <w:rPr>
                <w:rFonts w:ascii="Garamond" w:hAnsi="Garamond"/>
              </w:rPr>
              <w:t>. 106/1999 Sb., o svobodném</w:t>
            </w:r>
          </w:p>
        </w:tc>
      </w:tr>
      <w:tr w:rsidR="00047ED5" w:rsidRPr="00205E3D" w14:paraId="510D12C6" w14:textId="77777777" w:rsidTr="00047ED5">
        <w:tc>
          <w:tcPr>
            <w:tcW w:w="4048" w:type="dxa"/>
            <w:hideMark/>
          </w:tcPr>
          <w:p w14:paraId="41B82916" w14:textId="77777777" w:rsidR="00047ED5" w:rsidRPr="00205E3D" w:rsidRDefault="00047ED5">
            <w:pPr>
              <w:widowControl w:val="0"/>
              <w:rPr>
                <w:rFonts w:ascii="Garamond" w:hAnsi="Garamond"/>
              </w:rPr>
            </w:pPr>
            <w:r w:rsidRPr="00205E3D">
              <w:rPr>
                <w:rFonts w:ascii="Garamond" w:hAnsi="Garamond"/>
              </w:rPr>
              <w:t>přístupu k informacím</w:t>
            </w:r>
          </w:p>
        </w:tc>
      </w:tr>
    </w:tbl>
    <w:p w14:paraId="7D961CCE" w14:textId="77777777" w:rsidR="00896DB2" w:rsidRPr="00205E3D" w:rsidRDefault="00896DB2" w:rsidP="00896DB2">
      <w:pPr>
        <w:rPr>
          <w:b/>
          <w:color w:val="000000"/>
        </w:rPr>
      </w:pPr>
    </w:p>
    <w:p w14:paraId="02DBF3BD" w14:textId="77777777" w:rsidR="00896DB2" w:rsidRPr="00205E3D" w:rsidRDefault="00896DB2" w:rsidP="00896DB2">
      <w:pPr>
        <w:rPr>
          <w:b/>
          <w:color w:val="000000"/>
        </w:rPr>
      </w:pPr>
    </w:p>
    <w:p w14:paraId="4B225886" w14:textId="77777777" w:rsidR="00E930E4" w:rsidRPr="00205E3D" w:rsidRDefault="00E930E4" w:rsidP="00896DB2">
      <w:pPr>
        <w:rPr>
          <w:rFonts w:ascii="Garamond" w:hAnsi="Garamond"/>
          <w:b/>
          <w:color w:val="000000"/>
        </w:rPr>
      </w:pPr>
    </w:p>
    <w:p w14:paraId="7FAAF5BA" w14:textId="77777777" w:rsidR="00E930E4" w:rsidRPr="00205E3D" w:rsidRDefault="00E930E4" w:rsidP="00896DB2">
      <w:pPr>
        <w:rPr>
          <w:rFonts w:ascii="Garamond" w:hAnsi="Garamond"/>
          <w:b/>
          <w:color w:val="000000"/>
        </w:rPr>
      </w:pPr>
    </w:p>
    <w:p w14:paraId="6E1D49C2" w14:textId="77668B80" w:rsidR="00010725" w:rsidRPr="00205E3D" w:rsidRDefault="00010725" w:rsidP="00896DB2">
      <w:pPr>
        <w:rPr>
          <w:rFonts w:ascii="Garamond" w:hAnsi="Garamond"/>
          <w:b/>
          <w:color w:val="000000"/>
        </w:rPr>
      </w:pPr>
    </w:p>
    <w:sectPr w:rsidR="00010725" w:rsidRPr="00205E3D" w:rsidSect="002A7E29">
      <w:headerReference w:type="default" r:id="rId7"/>
      <w:footerReference w:type="default" r:id="rId8"/>
      <w:pgSz w:w="11906" w:h="16838"/>
      <w:pgMar w:top="1417" w:right="1417" w:bottom="284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58892" w14:textId="77777777" w:rsidR="00DF008A" w:rsidRDefault="00DF008A">
      <w:r>
        <w:separator/>
      </w:r>
    </w:p>
  </w:endnote>
  <w:endnote w:type="continuationSeparator" w:id="0">
    <w:p w14:paraId="14CAE27E" w14:textId="77777777" w:rsidR="00DF008A" w:rsidRDefault="00DF0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587A3" w14:textId="77777777" w:rsidR="00010725" w:rsidRDefault="00010725" w:rsidP="002A7E29">
    <w:pPr>
      <w:pStyle w:val="Zpat"/>
      <w:widowControl w:val="0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CF1411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3974C" w14:textId="77777777" w:rsidR="00DF008A" w:rsidRDefault="00DF008A">
      <w:r>
        <w:separator/>
      </w:r>
    </w:p>
  </w:footnote>
  <w:footnote w:type="continuationSeparator" w:id="0">
    <w:p w14:paraId="4DC11B93" w14:textId="77777777" w:rsidR="00DF008A" w:rsidRDefault="00DF0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3F704" w14:textId="14C2B0E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 xml:space="preserve">0 Si </w:t>
    </w:r>
    <w:r w:rsidR="00B41FA6">
      <w:rPr>
        <w:rFonts w:ascii="Garamond" w:hAnsi="Garamond"/>
      </w:rPr>
      <w:t>273</w:t>
    </w:r>
    <w:r w:rsidR="00E6418A" w:rsidRPr="00943455">
      <w:rPr>
        <w:rFonts w:ascii="Garamond" w:hAnsi="Garamond"/>
      </w:rPr>
      <w:t>/2026</w:t>
    </w:r>
    <w:r w:rsidRPr="00943455">
      <w:rPr>
        <w:rFonts w:ascii="Garamond" w:hAnsi="Garamond"/>
      </w:rPr>
      <w:t>-</w:t>
    </w:r>
    <w:r w:rsidR="009921FF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04C2D"/>
    <w:multiLevelType w:val="hybridMultilevel"/>
    <w:tmpl w:val="38CE8D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796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1/06 08:44:3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56BEC"/>
    <w:rsid w:val="000D1598"/>
    <w:rsid w:val="0010613B"/>
    <w:rsid w:val="00121B16"/>
    <w:rsid w:val="001E0452"/>
    <w:rsid w:val="00201527"/>
    <w:rsid w:val="00205E3D"/>
    <w:rsid w:val="002133B2"/>
    <w:rsid w:val="0029047D"/>
    <w:rsid w:val="0029587C"/>
    <w:rsid w:val="002A7E29"/>
    <w:rsid w:val="002B20C2"/>
    <w:rsid w:val="002B25DC"/>
    <w:rsid w:val="002E6D8F"/>
    <w:rsid w:val="002F4B31"/>
    <w:rsid w:val="00322E8B"/>
    <w:rsid w:val="003448F9"/>
    <w:rsid w:val="003779C3"/>
    <w:rsid w:val="003902FE"/>
    <w:rsid w:val="003C6F42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C4D54"/>
    <w:rsid w:val="006D17CF"/>
    <w:rsid w:val="007030A0"/>
    <w:rsid w:val="00704144"/>
    <w:rsid w:val="007127B1"/>
    <w:rsid w:val="007549D0"/>
    <w:rsid w:val="00841831"/>
    <w:rsid w:val="00873B33"/>
    <w:rsid w:val="00896DB2"/>
    <w:rsid w:val="008970FE"/>
    <w:rsid w:val="008C78C0"/>
    <w:rsid w:val="00943455"/>
    <w:rsid w:val="00974F7F"/>
    <w:rsid w:val="009921FF"/>
    <w:rsid w:val="009E5FF3"/>
    <w:rsid w:val="00A645DB"/>
    <w:rsid w:val="00AD4A8B"/>
    <w:rsid w:val="00B312D3"/>
    <w:rsid w:val="00B41FA6"/>
    <w:rsid w:val="00B57D55"/>
    <w:rsid w:val="00BA6A0B"/>
    <w:rsid w:val="00BD3B31"/>
    <w:rsid w:val="00C06A7E"/>
    <w:rsid w:val="00C7287D"/>
    <w:rsid w:val="00CC6E1B"/>
    <w:rsid w:val="00CE5697"/>
    <w:rsid w:val="00D21239"/>
    <w:rsid w:val="00D6688B"/>
    <w:rsid w:val="00D952FA"/>
    <w:rsid w:val="00DA1457"/>
    <w:rsid w:val="00DF008A"/>
    <w:rsid w:val="00DF4FAE"/>
    <w:rsid w:val="00E038E3"/>
    <w:rsid w:val="00E066D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A35A9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F99C8"/>
  <w14:defaultImageDpi w14:val="0"/>
  <w15:docId w15:val="{196CC31B-FEB5-4064-8CEE-10F68EF6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5</cp:revision>
  <cp:lastPrinted>2026-01-06T08:09:00Z</cp:lastPrinted>
  <dcterms:created xsi:type="dcterms:W3CDTF">2026-05-06T06:12:00Z</dcterms:created>
  <dcterms:modified xsi:type="dcterms:W3CDTF">2026-06-16T07:13:00Z</dcterms:modified>
</cp:coreProperties>
</file>