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30D53" w14:textId="77777777" w:rsidR="00896DB2" w:rsidRPr="00A874A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A874AC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A874AC">
        <w:rPr>
          <w:rFonts w:ascii="Garamond" w:hAnsi="Garamond"/>
          <w:b/>
          <w:color w:val="000000"/>
          <w:sz w:val="36"/>
        </w:rPr>
        <w:t> </w:t>
      </w:r>
    </w:p>
    <w:p w14:paraId="4DD320D0" w14:textId="77777777" w:rsidR="00896DB2" w:rsidRPr="00A874A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A874AC">
        <w:rPr>
          <w:rFonts w:ascii="Garamond" w:hAnsi="Garamond"/>
          <w:color w:val="000000"/>
        </w:rPr>
        <w:t> U Soudu</w:t>
      </w:r>
      <w:r w:rsidR="00E930E4" w:rsidRPr="00A874AC">
        <w:rPr>
          <w:rFonts w:ascii="Garamond" w:hAnsi="Garamond"/>
          <w:color w:val="000000"/>
        </w:rPr>
        <w:t xml:space="preserve"> 6187/4, 708 82 Ostrava-Poruba</w:t>
      </w:r>
    </w:p>
    <w:p w14:paraId="379EA88D" w14:textId="77777777" w:rsidR="00896DB2" w:rsidRPr="00A874AC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A874AC">
        <w:rPr>
          <w:rFonts w:ascii="Garamond" w:hAnsi="Garamond"/>
          <w:color w:val="000000"/>
        </w:rPr>
        <w:t>tel.: 596 972 111,</w:t>
      </w:r>
      <w:r w:rsidR="00E930E4" w:rsidRPr="00A874AC">
        <w:rPr>
          <w:rFonts w:ascii="Garamond" w:hAnsi="Garamond"/>
          <w:color w:val="000000"/>
        </w:rPr>
        <w:t xml:space="preserve"> fax: 596 972 801,</w:t>
      </w:r>
      <w:r w:rsidRPr="00A874AC">
        <w:rPr>
          <w:rFonts w:ascii="Garamond" w:hAnsi="Garamond"/>
          <w:color w:val="000000"/>
        </w:rPr>
        <w:t xml:space="preserve"> e-mail: osostrava@osoud.ova.justice.cz, </w:t>
      </w:r>
      <w:r w:rsidRPr="00A874AC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A874AC" w14:paraId="3D6C65B6" w14:textId="77777777" w:rsidTr="004956E8">
        <w:tc>
          <w:tcPr>
            <w:tcW w:w="1123" w:type="pct"/>
            <w:tcMar>
              <w:bottom w:w="0" w:type="dxa"/>
            </w:tcMar>
          </w:tcPr>
          <w:p w14:paraId="5CB4ECA8" w14:textId="77777777" w:rsidR="00896DB2" w:rsidRPr="00A874A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874AC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A874AC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3E7D528" w14:textId="77777777" w:rsidR="00896DB2" w:rsidRPr="00A874AC" w:rsidRDefault="00E930E4" w:rsidP="00401AD9">
            <w:pPr>
              <w:rPr>
                <w:rFonts w:ascii="Garamond" w:hAnsi="Garamond"/>
                <w:color w:val="000000"/>
              </w:rPr>
            </w:pPr>
            <w:r w:rsidRPr="00A874AC">
              <w:rPr>
                <w:rFonts w:ascii="Garamond" w:hAnsi="Garamond"/>
                <w:color w:val="000000"/>
              </w:rPr>
              <w:t>0 Si 306/2024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0FE91722" w14:textId="7A3BAB42" w:rsidR="00873B33" w:rsidRPr="00A874AC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A874AC">
              <w:rPr>
                <w:rFonts w:ascii="Garamond" w:hAnsi="Garamond"/>
              </w:rPr>
              <w:t>Vážený</w:t>
            </w:r>
            <w:r w:rsidR="004733C5" w:rsidRPr="00A874AC">
              <w:rPr>
                <w:rFonts w:ascii="Garamond" w:hAnsi="Garamond"/>
              </w:rPr>
              <w:t xml:space="preserve"> pan</w:t>
            </w:r>
          </w:p>
          <w:p w14:paraId="7C291E48" w14:textId="1EA5C0C1" w:rsidR="00FF4BEB" w:rsidRPr="00A874A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A874AC">
              <w:rPr>
                <w:rFonts w:ascii="Garamond" w:hAnsi="Garamond"/>
              </w:rPr>
              <w:t>Vladimír Š</w:t>
            </w:r>
            <w:r w:rsidR="004956E8" w:rsidRPr="00A874AC">
              <w:rPr>
                <w:rFonts w:ascii="Garamond" w:hAnsi="Garamond"/>
              </w:rPr>
              <w:t>.</w:t>
            </w:r>
            <w:r w:rsidR="00035547" w:rsidRPr="00A874AC">
              <w:rPr>
                <w:rFonts w:ascii="Garamond" w:hAnsi="Garamond"/>
              </w:rPr>
              <w:t xml:space="preserve">, nar. </w:t>
            </w:r>
            <w:r w:rsidR="004956E8" w:rsidRPr="00A874AC">
              <w:rPr>
                <w:rFonts w:ascii="Garamond" w:hAnsi="Garamond"/>
              </w:rPr>
              <w:t>XXXXX</w:t>
            </w:r>
          </w:p>
          <w:p w14:paraId="3FE8CF30" w14:textId="514D0267" w:rsidR="00035547" w:rsidRPr="00A874AC" w:rsidRDefault="004956E8" w:rsidP="00C06A7E">
            <w:pPr>
              <w:spacing w:line="240" w:lineRule="exact"/>
              <w:rPr>
                <w:rFonts w:ascii="Garamond" w:hAnsi="Garamond"/>
              </w:rPr>
            </w:pPr>
            <w:r w:rsidRPr="00A874AC">
              <w:rPr>
                <w:rFonts w:ascii="Garamond" w:hAnsi="Garamond"/>
              </w:rPr>
              <w:t>XXXXX</w:t>
            </w:r>
          </w:p>
          <w:p w14:paraId="6210E6A0" w14:textId="77777777" w:rsidR="00896DB2" w:rsidRPr="00A874AC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A874AC" w14:paraId="0F04D1CC" w14:textId="77777777" w:rsidTr="004956E8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0286CBF1" w14:textId="77777777" w:rsidR="00896DB2" w:rsidRPr="00A874A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874AC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84A8158" w14:textId="77777777" w:rsidR="00896DB2" w:rsidRPr="00A874AC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D50C791" w14:textId="77777777" w:rsidR="00896DB2" w:rsidRPr="00A874A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874AC" w14:paraId="1E59CFFB" w14:textId="77777777" w:rsidTr="004956E8">
        <w:tc>
          <w:tcPr>
            <w:tcW w:w="1123" w:type="pct"/>
            <w:tcMar>
              <w:top w:w="0" w:type="dxa"/>
            </w:tcMar>
          </w:tcPr>
          <w:p w14:paraId="46F13851" w14:textId="77777777" w:rsidR="00896DB2" w:rsidRPr="00A874A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874AC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F0A5C46" w14:textId="77777777" w:rsidR="00896DB2" w:rsidRPr="00A874AC" w:rsidRDefault="00BA6A0B" w:rsidP="00401AD9">
            <w:pPr>
              <w:rPr>
                <w:rFonts w:ascii="Garamond" w:hAnsi="Garamond"/>
                <w:color w:val="000000"/>
              </w:rPr>
            </w:pPr>
            <w:r w:rsidRPr="00A874AC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B82A752" w14:textId="77777777" w:rsidR="00896DB2" w:rsidRPr="00A874A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874AC" w14:paraId="3DBACBA7" w14:textId="77777777" w:rsidTr="004956E8">
        <w:tc>
          <w:tcPr>
            <w:tcW w:w="1123" w:type="pct"/>
            <w:tcMar>
              <w:top w:w="0" w:type="dxa"/>
            </w:tcMar>
          </w:tcPr>
          <w:p w14:paraId="768C85D4" w14:textId="77777777" w:rsidR="00896DB2" w:rsidRPr="00A874A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874AC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7F71852" w14:textId="2F64B5B3" w:rsidR="00896DB2" w:rsidRPr="00A874AC" w:rsidRDefault="00E930E4" w:rsidP="00401AD9">
            <w:pPr>
              <w:rPr>
                <w:rFonts w:ascii="Garamond" w:hAnsi="Garamond"/>
                <w:color w:val="000000"/>
              </w:rPr>
            </w:pPr>
            <w:r w:rsidRPr="00A874AC">
              <w:rPr>
                <w:rFonts w:ascii="Garamond" w:hAnsi="Garamond"/>
                <w:color w:val="000000"/>
              </w:rPr>
              <w:t>2</w:t>
            </w:r>
            <w:r w:rsidR="004733C5" w:rsidRPr="00A874AC">
              <w:rPr>
                <w:rFonts w:ascii="Garamond" w:hAnsi="Garamond"/>
                <w:color w:val="000000"/>
              </w:rPr>
              <w:t>4</w:t>
            </w:r>
            <w:r w:rsidRPr="00A874AC">
              <w:rPr>
                <w:rFonts w:ascii="Garamond" w:hAnsi="Garamond"/>
                <w:color w:val="000000"/>
              </w:rPr>
              <w:t>. května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D6CB079" w14:textId="77777777" w:rsidR="00896DB2" w:rsidRPr="00A874A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42239A43" w14:textId="77777777" w:rsidR="00896DB2" w:rsidRPr="00A874AC" w:rsidRDefault="00896DB2" w:rsidP="00896DB2">
      <w:pPr>
        <w:rPr>
          <w:rFonts w:ascii="Garamond" w:hAnsi="Garamond"/>
          <w:color w:val="000000"/>
        </w:rPr>
      </w:pPr>
    </w:p>
    <w:p w14:paraId="6AE1D8F3" w14:textId="77777777" w:rsidR="00896DB2" w:rsidRPr="00A874AC" w:rsidRDefault="00896DB2" w:rsidP="00896DB2">
      <w:pPr>
        <w:rPr>
          <w:rFonts w:ascii="Garamond" w:hAnsi="Garamond"/>
          <w:color w:val="000000"/>
        </w:rPr>
      </w:pPr>
    </w:p>
    <w:p w14:paraId="754CCF98" w14:textId="5D16EDD1" w:rsidR="00896DB2" w:rsidRPr="00A874AC" w:rsidRDefault="00896DB2" w:rsidP="00E930E4">
      <w:pPr>
        <w:jc w:val="both"/>
        <w:rPr>
          <w:rFonts w:ascii="Garamond" w:hAnsi="Garamond"/>
          <w:color w:val="000000"/>
        </w:rPr>
      </w:pPr>
      <w:r w:rsidRPr="00A874AC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4733C5" w:rsidRPr="00A874AC">
        <w:rPr>
          <w:rFonts w:ascii="Garamond" w:hAnsi="Garamond"/>
          <w:b/>
          <w:color w:val="000000"/>
        </w:rPr>
        <w:t>,</w:t>
      </w:r>
      <w:r w:rsidRPr="00A874AC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A874AC">
        <w:rPr>
          <w:rFonts w:ascii="Garamond" w:hAnsi="Garamond"/>
          <w:color w:val="000000"/>
        </w:rPr>
        <w:t xml:space="preserve"> </w:t>
      </w:r>
    </w:p>
    <w:p w14:paraId="1EC4FB06" w14:textId="77777777" w:rsidR="002B20C2" w:rsidRPr="00A874AC" w:rsidRDefault="002B20C2" w:rsidP="00E930E4">
      <w:pPr>
        <w:jc w:val="both"/>
        <w:rPr>
          <w:rFonts w:ascii="Garamond" w:hAnsi="Garamond"/>
          <w:color w:val="000000"/>
        </w:rPr>
      </w:pPr>
    </w:p>
    <w:p w14:paraId="05DED1F3" w14:textId="38295E57" w:rsidR="005B440A" w:rsidRPr="00A874AC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A874AC">
        <w:rPr>
          <w:rFonts w:ascii="Garamond" w:hAnsi="Garamond"/>
          <w:color w:val="000000"/>
        </w:rPr>
        <w:t>Vážený</w:t>
      </w:r>
      <w:r w:rsidR="004733C5" w:rsidRPr="00A874AC">
        <w:rPr>
          <w:rFonts w:ascii="Garamond" w:hAnsi="Garamond"/>
          <w:color w:val="000000"/>
        </w:rPr>
        <w:t xml:space="preserve"> pane Š</w:t>
      </w:r>
      <w:r w:rsidR="004956E8" w:rsidRPr="00A874AC">
        <w:rPr>
          <w:rFonts w:ascii="Garamond" w:hAnsi="Garamond"/>
          <w:color w:val="000000"/>
        </w:rPr>
        <w:t>.</w:t>
      </w:r>
      <w:r w:rsidR="004733C5" w:rsidRPr="00A874AC">
        <w:rPr>
          <w:rFonts w:ascii="Garamond" w:hAnsi="Garamond"/>
          <w:color w:val="000000"/>
        </w:rPr>
        <w:t>,</w:t>
      </w:r>
    </w:p>
    <w:p w14:paraId="6FE5050D" w14:textId="5D8F4A01" w:rsidR="004733C5" w:rsidRPr="00A874AC" w:rsidRDefault="004733C5" w:rsidP="004733C5">
      <w:pPr>
        <w:spacing w:after="120"/>
        <w:jc w:val="both"/>
        <w:rPr>
          <w:rFonts w:ascii="Garamond" w:hAnsi="Garamond"/>
          <w:color w:val="000000"/>
        </w:rPr>
      </w:pPr>
      <w:r w:rsidRPr="00A874AC">
        <w:rPr>
          <w:rFonts w:ascii="Garamond" w:hAnsi="Garamond"/>
          <w:color w:val="000000"/>
        </w:rPr>
        <w:t xml:space="preserve">Okresní soud v Ostravě obdržel dne 21. května 2024 Vaši žádost podle zákona č. 106/1999 Sb., o svobodném přístupu k informacím, ve znění pozdějších předpisů (dále jako „InfZ“), v níž se domáháte </w:t>
      </w:r>
      <w:r w:rsidRPr="00A874AC">
        <w:rPr>
          <w:rFonts w:ascii="Garamond" w:hAnsi="Garamond"/>
        </w:rPr>
        <w:t>provedení lustrace soudních řízení vedených u zdejšího soudu, ve kterých vystupujete jako účastník řízení. Dále požadujete soupis pohledávek, které vůči Vám vede zdejší soud.</w:t>
      </w:r>
    </w:p>
    <w:p w14:paraId="3FFFB610" w14:textId="77777777" w:rsidR="004733C5" w:rsidRPr="00A874AC" w:rsidRDefault="004733C5" w:rsidP="004733C5">
      <w:pPr>
        <w:spacing w:after="120"/>
        <w:jc w:val="both"/>
        <w:rPr>
          <w:rFonts w:ascii="Garamond" w:hAnsi="Garamond"/>
          <w:color w:val="000000"/>
        </w:rPr>
      </w:pPr>
      <w:bookmarkStart w:id="0" w:name="_Hlk145673295"/>
      <w:r w:rsidRPr="00A874AC">
        <w:rPr>
          <w:rFonts w:ascii="Garamond" w:hAnsi="Garamond"/>
          <w:color w:val="000000"/>
        </w:rPr>
        <w:t>V souladu s § 14 odst. 5 písm. d) InfZ vyhovuji</w:t>
      </w:r>
      <w:r w:rsidRPr="00A874AC">
        <w:rPr>
          <w:rFonts w:ascii="Garamond" w:hAnsi="Garamond"/>
          <w:b/>
          <w:color w:val="000000"/>
        </w:rPr>
        <w:t xml:space="preserve"> </w:t>
      </w:r>
      <w:r w:rsidRPr="00A874AC">
        <w:rPr>
          <w:rFonts w:ascii="Garamond" w:hAnsi="Garamond"/>
          <w:color w:val="000000"/>
        </w:rPr>
        <w:t>Vaší žádosti a v příloze zasílám požadované seznamy.</w:t>
      </w:r>
    </w:p>
    <w:p w14:paraId="4FF864D8" w14:textId="77777777" w:rsidR="004733C5" w:rsidRPr="00A874AC" w:rsidRDefault="004733C5" w:rsidP="004733C5">
      <w:pPr>
        <w:overflowPunct w:val="0"/>
        <w:spacing w:after="120"/>
        <w:jc w:val="both"/>
        <w:rPr>
          <w:rFonts w:ascii="Garamond" w:hAnsi="Garamond"/>
        </w:rPr>
      </w:pPr>
      <w:r w:rsidRPr="00A874AC">
        <w:rPr>
          <w:rFonts w:ascii="Garamond" w:hAnsi="Garamond"/>
        </w:rPr>
        <w:t xml:space="preserve">Sděluji, že lustrace řízení byla provedena v informačním systému pro okresní soudy „ISAS“, ve kterém jsou evidována všechna soudní řízení nadepsaného soudu od roku 2001 a dále jsou zde evidována všechna řízení, která nebyla do roku 2001 pravomocně skončena. Dále byla provedena v informačním systému „CEPR“, kde jsou evidovány pouze návrhy na vydání elektronického platebního rozkazu, a to od roku 2012. </w:t>
      </w:r>
    </w:p>
    <w:p w14:paraId="074194EE" w14:textId="77777777" w:rsidR="004733C5" w:rsidRPr="00A874AC" w:rsidRDefault="004733C5" w:rsidP="004733C5">
      <w:pPr>
        <w:overflowPunct w:val="0"/>
        <w:spacing w:after="120"/>
        <w:jc w:val="both"/>
        <w:rPr>
          <w:rFonts w:ascii="Garamond" w:hAnsi="Garamond"/>
        </w:rPr>
      </w:pPr>
      <w:r w:rsidRPr="00A874AC">
        <w:rPr>
          <w:rFonts w:ascii="Garamond" w:hAnsi="Garamond"/>
        </w:rPr>
        <w:t>Do roku 2000 byla evidence účastníků řízení vedena toliko v listinné podobě formou kartotéčních lístků či seznamu jmen dle žalovaných osob. V těchto evidencích však nelze přesně identifikovat jednotlivé osoby účastníků řízení, když k těmto nebyly uváděny žádné bližší osobní údaje, toliko příjmení a jméno osoby. Z tohoto důvodu nelze provést jednoznačnou lustraci řízení týkající se toliko Vaší osoby.</w:t>
      </w:r>
    </w:p>
    <w:p w14:paraId="79FB157F" w14:textId="77777777" w:rsidR="004733C5" w:rsidRPr="00A874AC" w:rsidRDefault="004733C5" w:rsidP="004733C5">
      <w:pPr>
        <w:spacing w:after="120"/>
        <w:jc w:val="both"/>
        <w:rPr>
          <w:rFonts w:ascii="Garamond" w:hAnsi="Garamond"/>
        </w:rPr>
      </w:pPr>
      <w:r w:rsidRPr="00A874AC">
        <w:rPr>
          <w:rFonts w:ascii="Garamond" w:hAnsi="Garamond"/>
        </w:rPr>
        <w:t xml:space="preserve">Pokud jde o </w:t>
      </w:r>
      <w:r w:rsidRPr="00A874AC">
        <w:rPr>
          <w:rFonts w:ascii="Garamond" w:hAnsi="Garamond"/>
          <w:b/>
          <w:bCs/>
          <w:u w:val="single"/>
        </w:rPr>
        <w:t>nevyřízené exekuční věci</w:t>
      </w:r>
      <w:r w:rsidRPr="00A874AC">
        <w:rPr>
          <w:rFonts w:ascii="Garamond" w:hAnsi="Garamond"/>
        </w:rPr>
        <w:t>, dle platných ustanovení občanského soudního řádu a exekučního řádu nelze o těchto případných řízeních podávat informace. Obsahem provedené lustrace nebyla řízení, o kterých povinný dosud nebyl vyrozuměn, jelikož při opačném postupu by mohlo dojít ke zmaření soudního výkonu rozhodnutí či exekuce.</w:t>
      </w:r>
    </w:p>
    <w:p w14:paraId="30749B54" w14:textId="7E6DA76E" w:rsidR="004733C5" w:rsidRPr="00A874AC" w:rsidRDefault="004733C5" w:rsidP="004733C5">
      <w:pPr>
        <w:spacing w:after="120"/>
        <w:jc w:val="both"/>
        <w:rPr>
          <w:rFonts w:ascii="Garamond" w:hAnsi="Garamond"/>
        </w:rPr>
      </w:pPr>
      <w:r w:rsidRPr="00A874AC">
        <w:rPr>
          <w:rFonts w:ascii="Garamond" w:hAnsi="Garamond"/>
        </w:rPr>
        <w:t xml:space="preserve">Co se týká dlužných částek exekučních řízení uvedených v přiloženém seznamu řízení, jedná se pouze o základní dlužné jistiny bez příslušenství (úroky z prodlení, náklady nalézacího řízení, náklady exekutora) – přesné vyčíslení dlužné částky a současný stav exekuce (zda byla vymožena či zastavena) zjistíte přímo u příslušného exekutora (kontakt na exekutora naleznete na </w:t>
      </w:r>
      <w:hyperlink r:id="rId6" w:history="1">
        <w:r w:rsidRPr="00A874AC">
          <w:rPr>
            <w:rStyle w:val="Hypertextovodkaz"/>
            <w:rFonts w:ascii="Garamond" w:hAnsi="Garamond"/>
            <w:color w:val="000000"/>
          </w:rPr>
          <w:t>www.ekcr.cz</w:t>
        </w:r>
      </w:hyperlink>
      <w:r w:rsidRPr="00A874AC">
        <w:rPr>
          <w:rFonts w:ascii="Garamond" w:hAnsi="Garamond"/>
        </w:rPr>
        <w:t xml:space="preserve"> – Exekutorská komora ČR). Pokud soudní exekutor zaslal soudu oznámení o skončení exekuce (vymožení, zastavení) byla Vám tato informace poskytnuta v přiložené lustraci, v ostatních případech ve věci zjištění stavu exekuce je nutné kontaktovat přímo soudního exekutora. </w:t>
      </w:r>
    </w:p>
    <w:p w14:paraId="7FEC63A0" w14:textId="4BB66B54" w:rsidR="004733C5" w:rsidRPr="00A874AC" w:rsidRDefault="004733C5" w:rsidP="004733C5">
      <w:pPr>
        <w:spacing w:after="120"/>
        <w:jc w:val="both"/>
        <w:rPr>
          <w:rFonts w:ascii="Garamond" w:hAnsi="Garamond"/>
        </w:rPr>
      </w:pPr>
      <w:r w:rsidRPr="00A874AC">
        <w:rPr>
          <w:rFonts w:ascii="Garamond" w:hAnsi="Garamond"/>
        </w:rPr>
        <w:t xml:space="preserve">Součástí provedené lustrace rovněž nebyla řízení ve věcech nezletilých dětí. V případě, že požadujete i lustraci řízení, ve kterých vystupujete jako otec/matka nezletilého dítěte, sdělte soudu </w:t>
      </w:r>
      <w:r w:rsidRPr="00A874AC">
        <w:rPr>
          <w:rFonts w:ascii="Garamond" w:hAnsi="Garamond"/>
        </w:rPr>
        <w:lastRenderedPageBreak/>
        <w:t>jméno a příjmení nezletilého dítěte a jeho datum narození, aby mohla být provedena lustrace ve vztahu k nezletilému dítěti.</w:t>
      </w:r>
    </w:p>
    <w:p w14:paraId="46973DCC" w14:textId="304040BF" w:rsidR="004733C5" w:rsidRPr="00A874AC" w:rsidRDefault="004733C5" w:rsidP="004733C5">
      <w:pPr>
        <w:spacing w:after="120"/>
        <w:jc w:val="both"/>
        <w:rPr>
          <w:rFonts w:ascii="Garamond" w:hAnsi="Garamond"/>
        </w:rPr>
      </w:pPr>
      <w:r w:rsidRPr="00A874AC">
        <w:rPr>
          <w:rFonts w:ascii="Garamond" w:hAnsi="Garamond"/>
        </w:rPr>
        <w:t>Pro úplnost sděluji, že věci se stavem řízení „ODŠKRTNUTA“ jsou vyřízeny pravomocně, ve věcech se stavem řízení „VYŘÍZENA“ již bylo vydáno rozhodnutí, avšak nenabylo právní moci a ve věcech se stavem řízení „NEVYŘÍZENA“ dosud nebylo vydáno rozhodnutí.</w:t>
      </w:r>
      <w:bookmarkEnd w:id="0"/>
    </w:p>
    <w:p w14:paraId="332A9EEA" w14:textId="77777777" w:rsidR="004733C5" w:rsidRPr="00A874AC" w:rsidRDefault="004733C5" w:rsidP="004733C5">
      <w:pPr>
        <w:spacing w:after="120"/>
        <w:jc w:val="both"/>
        <w:rPr>
          <w:rFonts w:ascii="Garamond" w:hAnsi="Garamond"/>
          <w:color w:val="000000"/>
        </w:rPr>
      </w:pPr>
    </w:p>
    <w:p w14:paraId="051F4EC1" w14:textId="77777777" w:rsidR="004733C5" w:rsidRPr="00A874AC" w:rsidRDefault="004733C5" w:rsidP="004733C5">
      <w:pPr>
        <w:spacing w:after="120"/>
        <w:jc w:val="both"/>
        <w:rPr>
          <w:rFonts w:ascii="Garamond" w:hAnsi="Garamond"/>
          <w:color w:val="000000"/>
        </w:rPr>
      </w:pPr>
      <w:r w:rsidRPr="00A874AC">
        <w:rPr>
          <w:rFonts w:ascii="Garamond" w:hAnsi="Garamond"/>
          <w:color w:val="000000"/>
        </w:rPr>
        <w:t>S pozdravem</w:t>
      </w:r>
    </w:p>
    <w:p w14:paraId="1D1CEA21" w14:textId="77777777" w:rsidR="004733C5" w:rsidRPr="00A874AC" w:rsidRDefault="004733C5" w:rsidP="004733C5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X="-142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4733C5" w:rsidRPr="00A874AC" w14:paraId="59759229" w14:textId="77777777" w:rsidTr="004956E8">
        <w:tc>
          <w:tcPr>
            <w:tcW w:w="4048" w:type="dxa"/>
            <w:hideMark/>
          </w:tcPr>
          <w:p w14:paraId="794EA750" w14:textId="77777777" w:rsidR="004733C5" w:rsidRPr="00A874AC" w:rsidRDefault="004733C5" w:rsidP="004956E8">
            <w:pPr>
              <w:widowControl w:val="0"/>
              <w:rPr>
                <w:rFonts w:ascii="Garamond" w:hAnsi="Garamond"/>
              </w:rPr>
            </w:pPr>
            <w:r w:rsidRPr="00A874AC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4733C5" w:rsidRPr="00A874AC" w14:paraId="3C07D885" w14:textId="77777777" w:rsidTr="004956E8">
        <w:tc>
          <w:tcPr>
            <w:tcW w:w="4048" w:type="dxa"/>
            <w:hideMark/>
          </w:tcPr>
          <w:p w14:paraId="0E751088" w14:textId="77777777" w:rsidR="004733C5" w:rsidRPr="00A874AC" w:rsidRDefault="004733C5" w:rsidP="004956E8">
            <w:pPr>
              <w:widowControl w:val="0"/>
              <w:rPr>
                <w:rFonts w:ascii="Garamond" w:hAnsi="Garamond"/>
              </w:rPr>
            </w:pPr>
            <w:r w:rsidRPr="00A874AC">
              <w:rPr>
                <w:rFonts w:ascii="Garamond" w:hAnsi="Garamond"/>
              </w:rPr>
              <w:t>vyšší soudní úřednice</w:t>
            </w:r>
          </w:p>
        </w:tc>
      </w:tr>
      <w:tr w:rsidR="004733C5" w:rsidRPr="00A874AC" w14:paraId="673DDC5C" w14:textId="77777777" w:rsidTr="004956E8">
        <w:tc>
          <w:tcPr>
            <w:tcW w:w="4048" w:type="dxa"/>
            <w:hideMark/>
          </w:tcPr>
          <w:p w14:paraId="140A391D" w14:textId="77777777" w:rsidR="004733C5" w:rsidRPr="00A874AC" w:rsidRDefault="004733C5" w:rsidP="004956E8">
            <w:pPr>
              <w:widowControl w:val="0"/>
              <w:rPr>
                <w:rFonts w:ascii="Garamond" w:hAnsi="Garamond"/>
              </w:rPr>
            </w:pPr>
            <w:r w:rsidRPr="00A874AC">
              <w:rPr>
                <w:rFonts w:ascii="Garamond" w:hAnsi="Garamond"/>
              </w:rPr>
              <w:t>pověřená poskytováním informací</w:t>
            </w:r>
          </w:p>
        </w:tc>
      </w:tr>
      <w:tr w:rsidR="004733C5" w:rsidRPr="00A874AC" w14:paraId="47724952" w14:textId="77777777" w:rsidTr="004956E8">
        <w:tc>
          <w:tcPr>
            <w:tcW w:w="4048" w:type="dxa"/>
            <w:hideMark/>
          </w:tcPr>
          <w:p w14:paraId="4B3B928F" w14:textId="77777777" w:rsidR="004733C5" w:rsidRPr="00A874AC" w:rsidRDefault="004733C5" w:rsidP="004956E8">
            <w:pPr>
              <w:widowControl w:val="0"/>
              <w:rPr>
                <w:rFonts w:ascii="Garamond" w:hAnsi="Garamond"/>
              </w:rPr>
            </w:pPr>
            <w:r w:rsidRPr="00A874AC">
              <w:rPr>
                <w:rFonts w:ascii="Garamond" w:hAnsi="Garamond"/>
              </w:rPr>
              <w:t>dle z.č. 106/1999 Sb., o svobodném</w:t>
            </w:r>
          </w:p>
        </w:tc>
      </w:tr>
      <w:tr w:rsidR="004733C5" w:rsidRPr="00A874AC" w14:paraId="1F9A28D5" w14:textId="77777777" w:rsidTr="004956E8">
        <w:tc>
          <w:tcPr>
            <w:tcW w:w="4048" w:type="dxa"/>
            <w:hideMark/>
          </w:tcPr>
          <w:p w14:paraId="0673B2AC" w14:textId="77777777" w:rsidR="004733C5" w:rsidRPr="00A874AC" w:rsidRDefault="004733C5" w:rsidP="004956E8">
            <w:pPr>
              <w:widowControl w:val="0"/>
              <w:rPr>
                <w:rFonts w:ascii="Garamond" w:hAnsi="Garamond"/>
              </w:rPr>
            </w:pPr>
            <w:r w:rsidRPr="00A874AC">
              <w:rPr>
                <w:rFonts w:ascii="Garamond" w:hAnsi="Garamond"/>
              </w:rPr>
              <w:t>přístupu k informacím</w:t>
            </w:r>
          </w:p>
        </w:tc>
      </w:tr>
    </w:tbl>
    <w:p w14:paraId="781D3DA1" w14:textId="77777777" w:rsidR="004733C5" w:rsidRPr="00A874AC" w:rsidRDefault="004733C5" w:rsidP="004733C5">
      <w:pPr>
        <w:rPr>
          <w:b/>
          <w:color w:val="000000"/>
        </w:rPr>
      </w:pPr>
    </w:p>
    <w:p w14:paraId="14D249EB" w14:textId="77777777" w:rsidR="004733C5" w:rsidRPr="00A874AC" w:rsidRDefault="004733C5" w:rsidP="004733C5">
      <w:pPr>
        <w:rPr>
          <w:b/>
          <w:color w:val="000000"/>
        </w:rPr>
      </w:pPr>
    </w:p>
    <w:p w14:paraId="626A7CBC" w14:textId="77777777" w:rsidR="004733C5" w:rsidRPr="00A874AC" w:rsidRDefault="004733C5" w:rsidP="004733C5">
      <w:pPr>
        <w:rPr>
          <w:rFonts w:ascii="Garamond" w:hAnsi="Garamond"/>
          <w:b/>
          <w:color w:val="000000"/>
        </w:rPr>
      </w:pPr>
    </w:p>
    <w:p w14:paraId="2A401343" w14:textId="77777777" w:rsidR="004733C5" w:rsidRPr="00A874AC" w:rsidRDefault="004733C5" w:rsidP="004733C5">
      <w:pPr>
        <w:rPr>
          <w:rFonts w:ascii="Garamond" w:hAnsi="Garamond"/>
          <w:b/>
          <w:color w:val="000000"/>
        </w:rPr>
      </w:pPr>
    </w:p>
    <w:p w14:paraId="772FB872" w14:textId="77777777" w:rsidR="004733C5" w:rsidRPr="00A874AC" w:rsidRDefault="004733C5" w:rsidP="004733C5">
      <w:pPr>
        <w:rPr>
          <w:rFonts w:ascii="Garamond" w:hAnsi="Garamond"/>
          <w:b/>
          <w:color w:val="000000"/>
        </w:rPr>
      </w:pPr>
    </w:p>
    <w:p w14:paraId="7CC3D5B6" w14:textId="77777777" w:rsidR="004733C5" w:rsidRPr="00A874AC" w:rsidRDefault="004733C5" w:rsidP="004733C5">
      <w:pPr>
        <w:rPr>
          <w:rFonts w:ascii="Garamond" w:hAnsi="Garamond"/>
          <w:b/>
          <w:color w:val="000000"/>
        </w:rPr>
      </w:pPr>
    </w:p>
    <w:p w14:paraId="7FEAA152" w14:textId="77777777" w:rsidR="004733C5" w:rsidRPr="00A874AC" w:rsidRDefault="004733C5" w:rsidP="004733C5">
      <w:pPr>
        <w:rPr>
          <w:rFonts w:ascii="Garamond" w:hAnsi="Garamond"/>
          <w:b/>
          <w:color w:val="000000"/>
        </w:rPr>
      </w:pPr>
    </w:p>
    <w:p w14:paraId="673BD0E1" w14:textId="77777777" w:rsidR="004733C5" w:rsidRPr="00A874AC" w:rsidRDefault="004733C5" w:rsidP="004733C5">
      <w:pPr>
        <w:rPr>
          <w:rFonts w:ascii="Garamond" w:hAnsi="Garamond"/>
          <w:b/>
          <w:color w:val="000000"/>
        </w:rPr>
      </w:pPr>
    </w:p>
    <w:p w14:paraId="7CC93EF2" w14:textId="77777777" w:rsidR="004733C5" w:rsidRPr="00A874AC" w:rsidRDefault="004733C5" w:rsidP="004733C5">
      <w:pPr>
        <w:rPr>
          <w:rFonts w:ascii="Garamond" w:hAnsi="Garamond"/>
          <w:b/>
          <w:color w:val="000000"/>
        </w:rPr>
      </w:pPr>
    </w:p>
    <w:p w14:paraId="4F80C9BE" w14:textId="77777777" w:rsidR="004733C5" w:rsidRPr="00A874AC" w:rsidRDefault="004733C5" w:rsidP="004733C5">
      <w:pPr>
        <w:rPr>
          <w:rFonts w:ascii="Garamond" w:hAnsi="Garamond"/>
          <w:b/>
          <w:color w:val="000000"/>
        </w:rPr>
      </w:pPr>
    </w:p>
    <w:p w14:paraId="1AC8535F" w14:textId="77777777" w:rsidR="004733C5" w:rsidRPr="00A874AC" w:rsidRDefault="004733C5" w:rsidP="004733C5">
      <w:pPr>
        <w:rPr>
          <w:rFonts w:ascii="Garamond" w:hAnsi="Garamond"/>
          <w:b/>
          <w:color w:val="000000"/>
        </w:rPr>
      </w:pPr>
    </w:p>
    <w:p w14:paraId="123312B8" w14:textId="77777777" w:rsidR="004733C5" w:rsidRPr="00A874AC" w:rsidRDefault="004733C5" w:rsidP="004733C5">
      <w:pPr>
        <w:rPr>
          <w:rFonts w:ascii="Garamond" w:hAnsi="Garamond"/>
          <w:b/>
          <w:color w:val="000000"/>
        </w:rPr>
      </w:pPr>
    </w:p>
    <w:p w14:paraId="4C61E0F4" w14:textId="77777777" w:rsidR="004733C5" w:rsidRPr="00A874AC" w:rsidRDefault="004733C5" w:rsidP="004733C5">
      <w:pPr>
        <w:rPr>
          <w:rFonts w:ascii="Garamond" w:hAnsi="Garamond"/>
          <w:b/>
          <w:color w:val="000000"/>
        </w:rPr>
      </w:pPr>
    </w:p>
    <w:p w14:paraId="61FFCEC0" w14:textId="77777777" w:rsidR="004733C5" w:rsidRPr="00A874AC" w:rsidRDefault="004733C5" w:rsidP="004733C5">
      <w:pPr>
        <w:rPr>
          <w:rFonts w:ascii="Garamond" w:hAnsi="Garamond"/>
          <w:b/>
          <w:color w:val="000000"/>
        </w:rPr>
      </w:pPr>
    </w:p>
    <w:p w14:paraId="2DAB7AFC" w14:textId="77777777" w:rsidR="004733C5" w:rsidRPr="00A874AC" w:rsidRDefault="004733C5" w:rsidP="004733C5">
      <w:pPr>
        <w:rPr>
          <w:rFonts w:ascii="Garamond" w:hAnsi="Garamond"/>
          <w:b/>
          <w:color w:val="000000"/>
        </w:rPr>
      </w:pPr>
    </w:p>
    <w:p w14:paraId="2699EA38" w14:textId="77777777" w:rsidR="004733C5" w:rsidRPr="00A874AC" w:rsidRDefault="004733C5" w:rsidP="004733C5">
      <w:pPr>
        <w:rPr>
          <w:rFonts w:ascii="Garamond" w:hAnsi="Garamond"/>
          <w:b/>
          <w:color w:val="000000"/>
        </w:rPr>
      </w:pPr>
    </w:p>
    <w:p w14:paraId="79BB238F" w14:textId="77777777" w:rsidR="004733C5" w:rsidRPr="00A874AC" w:rsidRDefault="004733C5" w:rsidP="004733C5">
      <w:pPr>
        <w:rPr>
          <w:rFonts w:ascii="Garamond" w:hAnsi="Garamond"/>
          <w:b/>
          <w:color w:val="000000"/>
        </w:rPr>
      </w:pPr>
    </w:p>
    <w:p w14:paraId="1B500E27" w14:textId="77777777" w:rsidR="004733C5" w:rsidRPr="00A874AC" w:rsidRDefault="004733C5" w:rsidP="004733C5">
      <w:pPr>
        <w:rPr>
          <w:rFonts w:ascii="Garamond" w:hAnsi="Garamond"/>
          <w:b/>
          <w:color w:val="000000"/>
        </w:rPr>
      </w:pPr>
    </w:p>
    <w:p w14:paraId="693BA28A" w14:textId="77777777" w:rsidR="004733C5" w:rsidRPr="00A874AC" w:rsidRDefault="004733C5" w:rsidP="004733C5">
      <w:pPr>
        <w:rPr>
          <w:rFonts w:ascii="Garamond" w:hAnsi="Garamond"/>
          <w:b/>
          <w:color w:val="000000"/>
        </w:rPr>
      </w:pPr>
    </w:p>
    <w:p w14:paraId="2FD78710" w14:textId="77777777" w:rsidR="004733C5" w:rsidRPr="00A874AC" w:rsidRDefault="004733C5" w:rsidP="004733C5">
      <w:pPr>
        <w:rPr>
          <w:rFonts w:ascii="Garamond" w:hAnsi="Garamond"/>
          <w:b/>
          <w:color w:val="000000"/>
        </w:rPr>
      </w:pPr>
    </w:p>
    <w:p w14:paraId="7A653F1C" w14:textId="77777777" w:rsidR="004733C5" w:rsidRPr="00A874AC" w:rsidRDefault="004733C5" w:rsidP="004733C5">
      <w:pPr>
        <w:rPr>
          <w:rFonts w:ascii="Garamond" w:hAnsi="Garamond"/>
          <w:b/>
          <w:color w:val="000000"/>
        </w:rPr>
      </w:pPr>
    </w:p>
    <w:p w14:paraId="19330E42" w14:textId="77777777" w:rsidR="004733C5" w:rsidRPr="00A874AC" w:rsidRDefault="004733C5" w:rsidP="004733C5">
      <w:pPr>
        <w:rPr>
          <w:rFonts w:ascii="Garamond" w:hAnsi="Garamond"/>
          <w:b/>
          <w:color w:val="000000"/>
        </w:rPr>
      </w:pPr>
    </w:p>
    <w:p w14:paraId="56B6C1D5" w14:textId="77777777" w:rsidR="004733C5" w:rsidRPr="00A874AC" w:rsidRDefault="004733C5" w:rsidP="004733C5">
      <w:pPr>
        <w:rPr>
          <w:rFonts w:ascii="Garamond" w:hAnsi="Garamond"/>
          <w:b/>
          <w:color w:val="000000"/>
        </w:rPr>
      </w:pPr>
    </w:p>
    <w:p w14:paraId="3C36E9A3" w14:textId="77777777" w:rsidR="004733C5" w:rsidRPr="00A874AC" w:rsidRDefault="004733C5" w:rsidP="004733C5">
      <w:pPr>
        <w:rPr>
          <w:rFonts w:ascii="Garamond" w:hAnsi="Garamond"/>
          <w:b/>
          <w:color w:val="000000"/>
        </w:rPr>
      </w:pPr>
    </w:p>
    <w:p w14:paraId="21ADE337" w14:textId="77777777" w:rsidR="004733C5" w:rsidRPr="00A874AC" w:rsidRDefault="004733C5" w:rsidP="004733C5">
      <w:pPr>
        <w:rPr>
          <w:rFonts w:ascii="Garamond" w:hAnsi="Garamond"/>
          <w:b/>
          <w:color w:val="000000"/>
        </w:rPr>
      </w:pPr>
    </w:p>
    <w:p w14:paraId="26F27605" w14:textId="77777777" w:rsidR="004733C5" w:rsidRPr="00A874AC" w:rsidRDefault="004733C5" w:rsidP="004733C5">
      <w:pPr>
        <w:rPr>
          <w:rFonts w:ascii="Garamond" w:hAnsi="Garamond"/>
          <w:b/>
          <w:color w:val="000000"/>
        </w:rPr>
      </w:pPr>
    </w:p>
    <w:p w14:paraId="3EA66AC5" w14:textId="77777777" w:rsidR="004733C5" w:rsidRPr="00A874AC" w:rsidRDefault="004733C5" w:rsidP="004733C5">
      <w:pPr>
        <w:rPr>
          <w:rFonts w:ascii="Garamond" w:hAnsi="Garamond"/>
          <w:b/>
          <w:color w:val="000000"/>
        </w:rPr>
      </w:pPr>
    </w:p>
    <w:p w14:paraId="115ACFF3" w14:textId="77777777" w:rsidR="004733C5" w:rsidRPr="00A874AC" w:rsidRDefault="004733C5" w:rsidP="004733C5">
      <w:pPr>
        <w:rPr>
          <w:rFonts w:ascii="Garamond" w:hAnsi="Garamond"/>
          <w:b/>
          <w:color w:val="000000"/>
        </w:rPr>
      </w:pPr>
    </w:p>
    <w:p w14:paraId="63E86296" w14:textId="77777777" w:rsidR="004733C5" w:rsidRPr="00A874AC" w:rsidRDefault="004733C5" w:rsidP="004733C5">
      <w:pPr>
        <w:rPr>
          <w:rFonts w:ascii="Garamond" w:hAnsi="Garamond"/>
          <w:b/>
          <w:color w:val="000000"/>
        </w:rPr>
      </w:pPr>
    </w:p>
    <w:p w14:paraId="651AEF01" w14:textId="77777777" w:rsidR="004733C5" w:rsidRPr="00A874AC" w:rsidRDefault="004733C5" w:rsidP="004733C5">
      <w:pPr>
        <w:rPr>
          <w:rFonts w:ascii="Garamond" w:hAnsi="Garamond"/>
          <w:b/>
          <w:color w:val="000000"/>
        </w:rPr>
      </w:pPr>
      <w:r w:rsidRPr="00A874AC">
        <w:rPr>
          <w:rFonts w:ascii="Garamond" w:hAnsi="Garamond"/>
          <w:b/>
          <w:color w:val="000000"/>
        </w:rPr>
        <w:t>Přílohy</w:t>
      </w:r>
    </w:p>
    <w:p w14:paraId="554FE363" w14:textId="77777777" w:rsidR="004733C5" w:rsidRPr="00A874AC" w:rsidRDefault="004733C5" w:rsidP="004733C5">
      <w:pPr>
        <w:rPr>
          <w:rFonts w:ascii="Garamond" w:hAnsi="Garamond"/>
        </w:rPr>
      </w:pPr>
      <w:r w:rsidRPr="00A874AC">
        <w:rPr>
          <w:rFonts w:ascii="Garamond" w:hAnsi="Garamond"/>
        </w:rPr>
        <w:t>- Seznam řízení – ISAS</w:t>
      </w:r>
    </w:p>
    <w:p w14:paraId="74D327A0" w14:textId="77777777" w:rsidR="004733C5" w:rsidRPr="00A874AC" w:rsidRDefault="004733C5" w:rsidP="004733C5">
      <w:pPr>
        <w:rPr>
          <w:rFonts w:ascii="Garamond" w:hAnsi="Garamond"/>
        </w:rPr>
      </w:pPr>
      <w:r w:rsidRPr="00A874AC">
        <w:rPr>
          <w:rFonts w:ascii="Garamond" w:hAnsi="Garamond"/>
        </w:rPr>
        <w:t>- Seznam řízení – CEPR</w:t>
      </w:r>
    </w:p>
    <w:p w14:paraId="63A41D15" w14:textId="77777777" w:rsidR="004733C5" w:rsidRPr="00A874AC" w:rsidRDefault="004733C5" w:rsidP="004733C5">
      <w:pPr>
        <w:rPr>
          <w:rFonts w:ascii="Garamond" w:hAnsi="Garamond"/>
        </w:rPr>
      </w:pPr>
      <w:r w:rsidRPr="00A874AC">
        <w:rPr>
          <w:rFonts w:ascii="Garamond" w:hAnsi="Garamond"/>
        </w:rPr>
        <w:t>- Seznam závazků</w:t>
      </w:r>
    </w:p>
    <w:sectPr w:rsidR="004733C5" w:rsidRPr="00A874AC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911E9" w14:textId="77777777" w:rsidR="005A1389" w:rsidRDefault="005A1389">
      <w:r>
        <w:separator/>
      </w:r>
    </w:p>
  </w:endnote>
  <w:endnote w:type="continuationSeparator" w:id="0">
    <w:p w14:paraId="50E184CA" w14:textId="77777777" w:rsidR="005A1389" w:rsidRDefault="005A1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BDC8E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78F907F4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A4B3E" w14:textId="77777777" w:rsidR="005A1389" w:rsidRDefault="005A1389">
      <w:r>
        <w:separator/>
      </w:r>
    </w:p>
  </w:footnote>
  <w:footnote w:type="continuationSeparator" w:id="0">
    <w:p w14:paraId="0E72E2E1" w14:textId="77777777" w:rsidR="005A1389" w:rsidRDefault="005A1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E2BAD" w14:textId="5E25F2D8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306/2024</w:t>
    </w:r>
    <w:r w:rsidRPr="00943455">
      <w:rPr>
        <w:rFonts w:ascii="Garamond" w:hAnsi="Garamond"/>
      </w:rPr>
      <w:t>-</w:t>
    </w:r>
    <w:r w:rsidR="004733C5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5/23 14:25:17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06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25247"/>
    <w:rsid w:val="00035547"/>
    <w:rsid w:val="00047ED5"/>
    <w:rsid w:val="00082417"/>
    <w:rsid w:val="000D1598"/>
    <w:rsid w:val="0010613B"/>
    <w:rsid w:val="00166BDE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733C5"/>
    <w:rsid w:val="004956E8"/>
    <w:rsid w:val="00512183"/>
    <w:rsid w:val="00530FF0"/>
    <w:rsid w:val="005643FE"/>
    <w:rsid w:val="0056473A"/>
    <w:rsid w:val="00574418"/>
    <w:rsid w:val="00586CB4"/>
    <w:rsid w:val="005A1389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9E1D70"/>
    <w:rsid w:val="00A874AC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976FE6"/>
  <w14:defaultImageDpi w14:val="0"/>
  <w15:docId w15:val="{C72F49FB-92D9-45F5-B757-D1A6733A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7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cr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518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7</cp:revision>
  <cp:lastPrinted>2024-05-24T11:56:00Z</cp:lastPrinted>
  <dcterms:created xsi:type="dcterms:W3CDTF">2024-05-27T06:26:00Z</dcterms:created>
  <dcterms:modified xsi:type="dcterms:W3CDTF">2024-05-27T07:45:00Z</dcterms:modified>
</cp:coreProperties>
</file>