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C867" w14:textId="77777777" w:rsidR="000841DD" w:rsidRPr="00C91ECD" w:rsidRDefault="000841DD" w:rsidP="000841DD">
      <w:pPr>
        <w:spacing w:after="120"/>
        <w:ind w:hanging="284"/>
      </w:pPr>
    </w:p>
    <w:p w14:paraId="3AEAE712" w14:textId="77777777" w:rsidR="000841DD" w:rsidRPr="00C91ECD" w:rsidRDefault="000841DD" w:rsidP="000841DD">
      <w:pPr>
        <w:pStyle w:val="Zkladntext"/>
        <w:spacing w:after="120"/>
        <w:rPr>
          <w:rFonts w:ascii="Garamond" w:hAnsi="Garamond"/>
        </w:rPr>
      </w:pPr>
    </w:p>
    <w:p w14:paraId="71DBC2A2" w14:textId="77777777" w:rsidR="000841DD" w:rsidRPr="00C91ECD" w:rsidRDefault="000841DD" w:rsidP="000841DD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91EC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91ECD">
        <w:rPr>
          <w:rFonts w:ascii="Garamond" w:hAnsi="Garamond"/>
          <w:b/>
          <w:color w:val="000000"/>
          <w:sz w:val="36"/>
        </w:rPr>
        <w:t> </w:t>
      </w:r>
    </w:p>
    <w:p w14:paraId="16C6B418" w14:textId="77777777" w:rsidR="000841DD" w:rsidRPr="00C91ECD" w:rsidRDefault="000841DD" w:rsidP="000841DD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91ECD">
        <w:rPr>
          <w:rFonts w:ascii="Garamond" w:hAnsi="Garamond"/>
          <w:color w:val="000000"/>
        </w:rPr>
        <w:t> U Soudu 6187/4, 708 82 Ostrava-Poruba</w:t>
      </w:r>
    </w:p>
    <w:p w14:paraId="5FF7BE48" w14:textId="77777777" w:rsidR="000841DD" w:rsidRPr="00C91ECD" w:rsidRDefault="000841DD" w:rsidP="000841DD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91ECD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C91ECD">
        <w:rPr>
          <w:rFonts w:ascii="Garamond" w:hAnsi="Garamond"/>
          <w:color w:val="000000"/>
          <w:szCs w:val="18"/>
        </w:rPr>
        <w:t>IDDS: 2mhaesg</w:t>
      </w:r>
    </w:p>
    <w:p w14:paraId="3E4BA786" w14:textId="77777777" w:rsidR="000841DD" w:rsidRPr="00C91ECD" w:rsidRDefault="000841DD" w:rsidP="000841DD">
      <w:pPr>
        <w:rPr>
          <w:b/>
          <w:bCs/>
          <w:sz w:val="28"/>
          <w:szCs w:val="28"/>
        </w:rPr>
      </w:pPr>
      <w:r w:rsidRPr="00C91ECD">
        <w:rPr>
          <w:b/>
          <w:bCs/>
          <w:sz w:val="28"/>
          <w:szCs w:val="28"/>
        </w:rPr>
        <w:tab/>
      </w:r>
      <w:r w:rsidRPr="00C91ECD">
        <w:rPr>
          <w:b/>
          <w:bCs/>
          <w:sz w:val="28"/>
          <w:szCs w:val="28"/>
        </w:rPr>
        <w:tab/>
      </w:r>
      <w:r w:rsidRPr="00C91ECD">
        <w:rPr>
          <w:b/>
          <w:bCs/>
          <w:sz w:val="28"/>
          <w:szCs w:val="28"/>
        </w:rPr>
        <w:tab/>
      </w:r>
      <w:r w:rsidRPr="00C91ECD">
        <w:rPr>
          <w:b/>
          <w:bCs/>
          <w:sz w:val="28"/>
          <w:szCs w:val="28"/>
        </w:rPr>
        <w:tab/>
      </w:r>
      <w:r w:rsidRPr="00C91ECD">
        <w:rPr>
          <w:b/>
          <w:bCs/>
          <w:sz w:val="28"/>
          <w:szCs w:val="28"/>
        </w:rPr>
        <w:tab/>
      </w:r>
      <w:r w:rsidRPr="00C91ECD">
        <w:rPr>
          <w:b/>
          <w:bCs/>
          <w:sz w:val="28"/>
          <w:szCs w:val="28"/>
        </w:rPr>
        <w:tab/>
        <w:t xml:space="preserve">    </w:t>
      </w:r>
      <w:r w:rsidRPr="00C91ECD">
        <w:rPr>
          <w:b/>
          <w:bCs/>
          <w:sz w:val="28"/>
          <w:szCs w:val="28"/>
        </w:rPr>
        <w:tab/>
        <w:t xml:space="preserve"> </w:t>
      </w:r>
    </w:p>
    <w:p w14:paraId="77669193" w14:textId="155FE6BC" w:rsidR="000841DD" w:rsidRPr="00C91ECD" w:rsidRDefault="000841DD" w:rsidP="000841DD">
      <w:pPr>
        <w:jc w:val="right"/>
        <w:rPr>
          <w:rFonts w:ascii="Garamond" w:hAnsi="Garamond"/>
          <w:b/>
          <w:bCs/>
        </w:rPr>
      </w:pPr>
      <w:r w:rsidRPr="00C91ECD">
        <w:rPr>
          <w:rFonts w:ascii="Garamond" w:hAnsi="Garamond"/>
          <w:bCs/>
        </w:rPr>
        <w:t xml:space="preserve">č. j. </w:t>
      </w:r>
      <w:r w:rsidRPr="00C91ECD">
        <w:rPr>
          <w:rFonts w:ascii="Garamond" w:hAnsi="Garamond"/>
          <w:b/>
          <w:bCs/>
        </w:rPr>
        <w:t>0 Si 369/2025-</w:t>
      </w:r>
      <w:r w:rsidR="001E5CF6" w:rsidRPr="00C91ECD">
        <w:rPr>
          <w:rFonts w:ascii="Garamond" w:hAnsi="Garamond"/>
          <w:b/>
          <w:bCs/>
        </w:rPr>
        <w:t>3</w:t>
      </w:r>
    </w:p>
    <w:p w14:paraId="34EBA2B3" w14:textId="69AD828F" w:rsidR="000841DD" w:rsidRPr="00C91ECD" w:rsidRDefault="000841DD" w:rsidP="000841DD">
      <w:pPr>
        <w:jc w:val="right"/>
        <w:rPr>
          <w:rFonts w:ascii="Garamond" w:hAnsi="Garamond"/>
        </w:rPr>
      </w:pPr>
      <w:r w:rsidRPr="00C91ECD">
        <w:rPr>
          <w:rFonts w:ascii="Garamond" w:hAnsi="Garamond"/>
          <w:bCs/>
        </w:rPr>
        <w:t xml:space="preserve">Ostrava </w:t>
      </w:r>
      <w:r w:rsidR="001E5CF6" w:rsidRPr="00C91ECD">
        <w:rPr>
          <w:rFonts w:ascii="Garamond" w:hAnsi="Garamond"/>
          <w:bCs/>
        </w:rPr>
        <w:t>20</w:t>
      </w:r>
      <w:r w:rsidRPr="00C91ECD">
        <w:rPr>
          <w:rFonts w:ascii="Garamond" w:hAnsi="Garamond"/>
          <w:bCs/>
        </w:rPr>
        <w:t>. června 2025</w:t>
      </w:r>
    </w:p>
    <w:p w14:paraId="4ECD6EE4" w14:textId="77777777" w:rsidR="000841DD" w:rsidRPr="00C91ECD" w:rsidRDefault="000841DD" w:rsidP="000841DD">
      <w:pPr>
        <w:rPr>
          <w:rFonts w:ascii="Garamond" w:hAnsi="Garamond"/>
        </w:rPr>
      </w:pPr>
    </w:p>
    <w:p w14:paraId="3A23EDB5" w14:textId="77777777" w:rsidR="000841DD" w:rsidRPr="00C91ECD" w:rsidRDefault="000841DD" w:rsidP="000841DD">
      <w:pPr>
        <w:rPr>
          <w:rFonts w:ascii="Garamond" w:hAnsi="Garamond"/>
        </w:rPr>
      </w:pPr>
    </w:p>
    <w:p w14:paraId="0F62FA2B" w14:textId="208B6F75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Okresní soud v Ostravě jako povinný subjekt podle § 2 odst. 1 zákona číslo 106/1999 Sb., o</w:t>
      </w:r>
      <w:r w:rsidR="001E5CF6" w:rsidRPr="00C91ECD">
        <w:rPr>
          <w:rFonts w:ascii="Garamond" w:hAnsi="Garamond"/>
        </w:rPr>
        <w:t> </w:t>
      </w:r>
      <w:r w:rsidRPr="00C91ECD">
        <w:rPr>
          <w:rFonts w:ascii="Garamond" w:hAnsi="Garamond"/>
        </w:rPr>
        <w:t xml:space="preserve">svobodném přístupu k informacím, ve znění pozdějších předpisů, na základě žádosti </w:t>
      </w:r>
    </w:p>
    <w:p w14:paraId="791585DC" w14:textId="078C047B" w:rsidR="000841DD" w:rsidRPr="00C91ECD" w:rsidRDefault="000841DD" w:rsidP="001E5CF6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proofErr w:type="gramStart"/>
      <w:r w:rsidRPr="00C91ECD">
        <w:rPr>
          <w:rFonts w:ascii="Garamond" w:hAnsi="Garamond"/>
        </w:rPr>
        <w:t xml:space="preserve">žadatelky:   </w:t>
      </w:r>
      <w:proofErr w:type="gramEnd"/>
      <w:r w:rsidRPr="00C91ECD">
        <w:rPr>
          <w:rFonts w:ascii="Garamond" w:hAnsi="Garamond"/>
        </w:rPr>
        <w:t xml:space="preserve"> </w:t>
      </w:r>
      <w:r w:rsidRPr="00C91ECD">
        <w:rPr>
          <w:rFonts w:ascii="Garamond" w:hAnsi="Garamond"/>
          <w:b/>
          <w:bCs/>
        </w:rPr>
        <w:t>Petra Ch</w:t>
      </w:r>
      <w:r w:rsidR="00D70A1C" w:rsidRPr="00C91ECD">
        <w:rPr>
          <w:rFonts w:ascii="Garamond" w:hAnsi="Garamond"/>
          <w:b/>
          <w:bCs/>
        </w:rPr>
        <w:t>.</w:t>
      </w:r>
      <w:r w:rsidR="001E5CF6" w:rsidRPr="00C91ECD">
        <w:rPr>
          <w:rFonts w:ascii="Garamond" w:hAnsi="Garamond"/>
          <w:b/>
          <w:bCs/>
        </w:rPr>
        <w:t xml:space="preserve">, </w:t>
      </w:r>
      <w:r w:rsidRPr="00C91ECD">
        <w:rPr>
          <w:rFonts w:ascii="Garamond" w:hAnsi="Garamond"/>
          <w:b/>
          <w:bCs/>
        </w:rPr>
        <w:t xml:space="preserve">nar. </w:t>
      </w:r>
      <w:r w:rsidR="00D70A1C" w:rsidRPr="00C91ECD">
        <w:rPr>
          <w:rFonts w:ascii="Garamond" w:hAnsi="Garamond"/>
          <w:b/>
          <w:bCs/>
        </w:rPr>
        <w:t>XXXXX</w:t>
      </w:r>
      <w:r w:rsidRPr="00C91ECD">
        <w:rPr>
          <w:rFonts w:ascii="Garamond" w:hAnsi="Garamond"/>
          <w:b/>
          <w:bCs/>
        </w:rPr>
        <w:t>,</w:t>
      </w:r>
      <w:r w:rsidRPr="00C91ECD">
        <w:rPr>
          <w:rFonts w:ascii="Garamond" w:hAnsi="Garamond"/>
        </w:rPr>
        <w:t xml:space="preserve"> </w:t>
      </w:r>
      <w:r w:rsidR="001E5CF6" w:rsidRPr="00C91ECD">
        <w:rPr>
          <w:rFonts w:ascii="Garamond" w:hAnsi="Garamond"/>
        </w:rPr>
        <w:t xml:space="preserve">bytem </w:t>
      </w:r>
      <w:r w:rsidR="00D70A1C" w:rsidRPr="00C91ECD">
        <w:rPr>
          <w:rFonts w:ascii="Garamond" w:hAnsi="Garamond"/>
        </w:rPr>
        <w:t>XXXXX</w:t>
      </w:r>
      <w:r w:rsidR="00C23B64" w:rsidRPr="00C91ECD">
        <w:rPr>
          <w:rFonts w:ascii="Garamond" w:hAnsi="Garamond"/>
        </w:rPr>
        <w:t>,</w:t>
      </w:r>
    </w:p>
    <w:p w14:paraId="49BD3677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C91ECD">
        <w:rPr>
          <w:rFonts w:ascii="Garamond" w:hAnsi="Garamond"/>
        </w:rPr>
        <w:t xml:space="preserve">o poskytnutí informace ze dne </w:t>
      </w:r>
      <w:r w:rsidRPr="00C91ECD">
        <w:rPr>
          <w:rFonts w:ascii="Garamond" w:hAnsi="Garamond"/>
          <w:bCs/>
        </w:rPr>
        <w:t>11. června 2025</w:t>
      </w:r>
    </w:p>
    <w:p w14:paraId="7ADF62A5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14:paraId="66D857F7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bCs/>
        </w:rPr>
      </w:pPr>
      <w:r w:rsidRPr="00C91ECD">
        <w:rPr>
          <w:rFonts w:ascii="Garamond" w:hAnsi="Garamond"/>
          <w:b/>
          <w:bCs/>
        </w:rPr>
        <w:t>vydává</w:t>
      </w:r>
    </w:p>
    <w:p w14:paraId="14B37AAC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C91ECD">
        <w:rPr>
          <w:rFonts w:ascii="Garamond" w:hAnsi="Garamond"/>
          <w:iCs/>
        </w:rPr>
        <w:t>podle § 15 odst. 1 a § 20 odst. 4 zákona č. 106/1999 Sb., o svobodném přístupu k informacím (dále jen „</w:t>
      </w:r>
      <w:proofErr w:type="spellStart"/>
      <w:r w:rsidRPr="00C91ECD">
        <w:rPr>
          <w:rFonts w:ascii="Garamond" w:hAnsi="Garamond"/>
          <w:iCs/>
        </w:rPr>
        <w:t>InfZ</w:t>
      </w:r>
      <w:proofErr w:type="spellEnd"/>
      <w:r w:rsidRPr="00C91ECD">
        <w:rPr>
          <w:rFonts w:ascii="Garamond" w:hAnsi="Garamond"/>
          <w:iCs/>
        </w:rPr>
        <w:t>“), toto</w:t>
      </w:r>
    </w:p>
    <w:p w14:paraId="4475C717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</w:p>
    <w:p w14:paraId="75639671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iCs/>
        </w:rPr>
      </w:pPr>
      <w:r w:rsidRPr="00C91ECD">
        <w:rPr>
          <w:rFonts w:ascii="Garamond" w:hAnsi="Garamond"/>
          <w:b/>
          <w:iCs/>
        </w:rPr>
        <w:t>rozhodnutí:</w:t>
      </w:r>
    </w:p>
    <w:p w14:paraId="1BA0F213" w14:textId="4D41CAFA" w:rsidR="001E5CF6" w:rsidRPr="00C91ECD" w:rsidRDefault="000841DD" w:rsidP="000841DD">
      <w:pPr>
        <w:pStyle w:val="Zkladntext"/>
        <w:overflowPunct w:val="0"/>
        <w:autoSpaceDE w:val="0"/>
        <w:autoSpaceDN w:val="0"/>
        <w:adjustRightInd w:val="0"/>
        <w:rPr>
          <w:rFonts w:ascii="Garamond" w:hAnsi="Garamond"/>
        </w:rPr>
      </w:pPr>
      <w:r w:rsidRPr="00C91ECD">
        <w:rPr>
          <w:rFonts w:ascii="Garamond" w:hAnsi="Garamond"/>
          <w:iCs/>
        </w:rPr>
        <w:t xml:space="preserve">Podle § </w:t>
      </w:r>
      <w:r w:rsidR="009510C3" w:rsidRPr="00C91ECD">
        <w:rPr>
          <w:rFonts w:ascii="Garamond" w:hAnsi="Garamond"/>
        </w:rPr>
        <w:t xml:space="preserve">2 odst. 4 </w:t>
      </w:r>
      <w:r w:rsidRPr="00C91ECD">
        <w:rPr>
          <w:rFonts w:ascii="Garamond" w:hAnsi="Garamond"/>
        </w:rPr>
        <w:t xml:space="preserve">a § 15 odst. 1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se žádost o informace ze dne </w:t>
      </w:r>
      <w:r w:rsidRPr="00C91ECD">
        <w:rPr>
          <w:rFonts w:ascii="Garamond" w:hAnsi="Garamond"/>
          <w:bCs/>
        </w:rPr>
        <w:t>11. června 2025</w:t>
      </w:r>
      <w:r w:rsidRPr="00C91ECD">
        <w:rPr>
          <w:rFonts w:ascii="Garamond" w:hAnsi="Garamond"/>
        </w:rPr>
        <w:t xml:space="preserve"> žadatelky</w:t>
      </w:r>
      <w:r w:rsidR="001E5CF6" w:rsidRPr="00C91ECD">
        <w:rPr>
          <w:rFonts w:ascii="Garamond" w:hAnsi="Garamond"/>
        </w:rPr>
        <w:t xml:space="preserve">: </w:t>
      </w:r>
      <w:r w:rsidRPr="00C91ECD">
        <w:rPr>
          <w:rFonts w:ascii="Garamond" w:hAnsi="Garamond"/>
        </w:rPr>
        <w:t>Petra Ch</w:t>
      </w:r>
      <w:r w:rsidR="00D70A1C" w:rsidRPr="00C91ECD">
        <w:rPr>
          <w:rFonts w:ascii="Garamond" w:hAnsi="Garamond"/>
        </w:rPr>
        <w:t>.</w:t>
      </w:r>
      <w:r w:rsidR="001E5CF6" w:rsidRPr="00C91ECD">
        <w:rPr>
          <w:rFonts w:ascii="Garamond" w:hAnsi="Garamond"/>
        </w:rPr>
        <w:t xml:space="preserve">, </w:t>
      </w:r>
      <w:r w:rsidRPr="00C91ECD">
        <w:rPr>
          <w:rFonts w:ascii="Garamond" w:hAnsi="Garamond"/>
        </w:rPr>
        <w:t xml:space="preserve">nar. </w:t>
      </w:r>
      <w:r w:rsidR="00D70A1C" w:rsidRPr="00C91ECD">
        <w:rPr>
          <w:rFonts w:ascii="Garamond" w:hAnsi="Garamond"/>
        </w:rPr>
        <w:t>XXXXX</w:t>
      </w:r>
      <w:r w:rsidRPr="00C91ECD">
        <w:rPr>
          <w:rFonts w:ascii="Garamond" w:hAnsi="Garamond"/>
        </w:rPr>
        <w:t xml:space="preserve">, </w:t>
      </w:r>
      <w:r w:rsidR="001E5CF6" w:rsidRPr="00C91ECD">
        <w:rPr>
          <w:rFonts w:ascii="Garamond" w:hAnsi="Garamond"/>
        </w:rPr>
        <w:t xml:space="preserve">bytem </w:t>
      </w:r>
      <w:r w:rsidR="00D70A1C" w:rsidRPr="00C91ECD">
        <w:rPr>
          <w:rFonts w:ascii="Garamond" w:hAnsi="Garamond"/>
        </w:rPr>
        <w:t>XXXXX</w:t>
      </w:r>
      <w:r w:rsidR="001E5CF6" w:rsidRPr="00C91ECD">
        <w:rPr>
          <w:rFonts w:ascii="Garamond" w:hAnsi="Garamond"/>
        </w:rPr>
        <w:t>,</w:t>
      </w:r>
      <w:r w:rsidRPr="00C91ECD">
        <w:rPr>
          <w:rFonts w:ascii="Garamond" w:hAnsi="Garamond"/>
        </w:rPr>
        <w:t xml:space="preserve"> o</w:t>
      </w:r>
      <w:r w:rsidR="001E5CF6" w:rsidRPr="00C91ECD">
        <w:rPr>
          <w:rFonts w:ascii="Garamond" w:hAnsi="Garamond"/>
        </w:rPr>
        <w:t> </w:t>
      </w:r>
      <w:r w:rsidRPr="00C91ECD">
        <w:rPr>
          <w:rFonts w:ascii="Garamond" w:hAnsi="Garamond"/>
        </w:rPr>
        <w:t xml:space="preserve">poskytnutí </w:t>
      </w:r>
      <w:r w:rsidR="001E5CF6" w:rsidRPr="00C91ECD">
        <w:rPr>
          <w:rFonts w:ascii="Garamond" w:hAnsi="Garamond"/>
        </w:rPr>
        <w:t xml:space="preserve">následujících informací: </w:t>
      </w:r>
    </w:p>
    <w:p w14:paraId="54897741" w14:textId="13C79577" w:rsidR="001E5CF6" w:rsidRPr="00C91ECD" w:rsidRDefault="001E5CF6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1) Potvrďte a doložte fyzický důkaz že soudní rozhodnutí 40 C 241/2019-91 splňuje všechny náležitosti veřejné listiny a že i stejnopisy mají stejnou právní hodnotu a doložte citací ze zákona</w:t>
      </w:r>
      <w:r w:rsidR="009879EC" w:rsidRPr="00C91ECD">
        <w:rPr>
          <w:rFonts w:ascii="Garamond" w:hAnsi="Garamond"/>
        </w:rPr>
        <w:t>,</w:t>
      </w:r>
    </w:p>
    <w:p w14:paraId="0D8459F6" w14:textId="104A4B5C" w:rsidR="009879EC" w:rsidRPr="00C91ECD" w:rsidRDefault="001E5CF6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 xml:space="preserve">2) Potvrďte a doložte fyzický důkaz, že existuje jmenovací listina </w:t>
      </w:r>
      <w:r w:rsidR="009879EC" w:rsidRPr="00C91ECD">
        <w:rPr>
          <w:rFonts w:ascii="Garamond" w:hAnsi="Garamond"/>
        </w:rPr>
        <w:t>k výkonu funkce Barbory Kovářové prezentující se jako samosoudce a že existuje právoplatný a transparentní způsob s fyzickým důkazem o ověření její pravomoci k výkonu funkce. Zápis v seznamu vedeného v digitálním prostředí není nezpochybnitelný důkaz o ověření pravomocí. Doložte zákon, který zakazuje si vyžádat ověřenou kopii jmenovací listiny soudce konkrétně Barbory Kovářové, která má vystupovat jako úředník zastupující veřejnoprávní korporaci Česká republika,</w:t>
      </w:r>
    </w:p>
    <w:p w14:paraId="18A97C1E" w14:textId="658EA792" w:rsidR="00C2159B" w:rsidRPr="00C91ECD" w:rsidRDefault="009879EC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 xml:space="preserve">3) Potvrďte, že soudci Okresního soudu v Ostravě jsou povinni respektovat lidská práva, která jsou chráněna mezinárodním humanitárním </w:t>
      </w:r>
      <w:r w:rsidR="00C2159B" w:rsidRPr="00C91ECD">
        <w:rPr>
          <w:rFonts w:ascii="Garamond" w:hAnsi="Garamond"/>
        </w:rPr>
        <w:t>právem, které je nadřazeno vašim vnitrostátním zákonům a musí konat v souladu s článkem 10 Ústavy ČR a v souladu s výše uvedenými články ICCPR,</w:t>
      </w:r>
    </w:p>
    <w:p w14:paraId="4A62E47B" w14:textId="0CD90456" w:rsidR="00C2159B" w:rsidRPr="00C91ECD" w:rsidRDefault="00C2159B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4) Potvrďte a doložte, že byl vašemu soudu předložen návrh oprávněného (Česká spořitelna, a.s.), na výkon rozhodnutí označeného 40 C 241/2022-91, a to dle § 261 o. s. ř.</w:t>
      </w:r>
      <w:r w:rsidR="00942EE7" w:rsidRPr="00C91ECD">
        <w:rPr>
          <w:rFonts w:ascii="Garamond" w:hAnsi="Garamond"/>
        </w:rPr>
        <w:t>,</w:t>
      </w:r>
    </w:p>
    <w:p w14:paraId="6F9DFAEF" w14:textId="7C880ADD" w:rsidR="00AD5B65" w:rsidRPr="00C91ECD" w:rsidRDefault="00C2159B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5) Potvrďte a doložte, jakým způsobem byl splněn § 265 o. s. ř., kdo byl pověřen samotným výkonem a jaký způsob výkonu rozhodnutí byl nařízen, doložte dokument o tom</w:t>
      </w:r>
      <w:r w:rsidR="00AD5B65" w:rsidRPr="00C91ECD">
        <w:rPr>
          <w:rFonts w:ascii="Garamond" w:hAnsi="Garamond"/>
        </w:rPr>
        <w:t>to pověření a potvrďte, že způsob výkonu rozhodnutí není v rozporu s čl. 46 Haagské úmluvy z roku 1907, která je stále platná a je nadřazena jakémukoliv vnitrostátnímu zákonu</w:t>
      </w:r>
      <w:r w:rsidR="00942EE7" w:rsidRPr="00C91ECD">
        <w:rPr>
          <w:rFonts w:ascii="Garamond" w:hAnsi="Garamond"/>
        </w:rPr>
        <w:t>,</w:t>
      </w:r>
    </w:p>
    <w:p w14:paraId="01340A3B" w14:textId="4488DA78" w:rsidR="000841DD" w:rsidRPr="00C91ECD" w:rsidRDefault="00AD5B65" w:rsidP="00AD5B65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 xml:space="preserve">6) Potvrďte, že soudci Okresního soudu v Ostravě musí dodržovat ve svém výkonu funkce Vídeňskou úmluvu o smluvním právu a nesmí porušit čl. 26 a 27, </w:t>
      </w:r>
      <w:r w:rsidR="000841DD" w:rsidRPr="00C91ECD">
        <w:rPr>
          <w:rFonts w:ascii="Garamond" w:hAnsi="Garamond"/>
          <w:b/>
          <w:bCs/>
        </w:rPr>
        <w:t>odmítá.</w:t>
      </w:r>
    </w:p>
    <w:p w14:paraId="44791D8D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756F72D4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C91ECD">
        <w:rPr>
          <w:rFonts w:ascii="Garamond" w:hAnsi="Garamond"/>
          <w:b/>
        </w:rPr>
        <w:t>Odůvodnění:</w:t>
      </w:r>
    </w:p>
    <w:p w14:paraId="5C717088" w14:textId="77777777" w:rsidR="00200F7B" w:rsidRPr="00C91ECD" w:rsidRDefault="000841DD" w:rsidP="00200F7B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 xml:space="preserve">Žádostí doručenou soudu dne </w:t>
      </w:r>
      <w:r w:rsidR="00200F7B" w:rsidRPr="00C91ECD">
        <w:rPr>
          <w:rFonts w:ascii="Garamond" w:hAnsi="Garamond"/>
          <w:bCs/>
        </w:rPr>
        <w:t>11. června 2025</w:t>
      </w:r>
      <w:r w:rsidRPr="00C91ECD">
        <w:rPr>
          <w:rFonts w:ascii="Garamond" w:hAnsi="Garamond"/>
          <w:bCs/>
        </w:rPr>
        <w:t xml:space="preserve"> se žadatel</w:t>
      </w:r>
      <w:r w:rsidR="00200F7B" w:rsidRPr="00C91ECD">
        <w:rPr>
          <w:rFonts w:ascii="Garamond" w:hAnsi="Garamond"/>
          <w:bCs/>
        </w:rPr>
        <w:t>ka</w:t>
      </w:r>
      <w:r w:rsidRPr="00C91ECD">
        <w:rPr>
          <w:rFonts w:ascii="Garamond" w:hAnsi="Garamond"/>
          <w:bCs/>
        </w:rPr>
        <w:t xml:space="preserve"> domáhal</w:t>
      </w:r>
      <w:r w:rsidR="00200F7B" w:rsidRPr="00C91ECD">
        <w:rPr>
          <w:rFonts w:ascii="Garamond" w:hAnsi="Garamond"/>
          <w:bCs/>
        </w:rPr>
        <w:t>a</w:t>
      </w:r>
      <w:r w:rsidRPr="00C91ECD">
        <w:rPr>
          <w:rFonts w:ascii="Garamond" w:hAnsi="Garamond"/>
          <w:bCs/>
        </w:rPr>
        <w:t xml:space="preserve"> poskytnutí </w:t>
      </w:r>
      <w:r w:rsidR="00200F7B" w:rsidRPr="00C91ECD">
        <w:rPr>
          <w:rFonts w:ascii="Garamond" w:hAnsi="Garamond"/>
        </w:rPr>
        <w:t>následujících informací:</w:t>
      </w:r>
    </w:p>
    <w:p w14:paraId="0E643F5C" w14:textId="77777777" w:rsidR="00200F7B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1) Potvrďte a doložte fyzický důkaz že soudní rozhodnutí 40 C 241/2019-91 splňuje všechny náležitosti veřejné listiny a že i stejnopisy mají stejnou právní hodnotu a doložte citací ze zákona,</w:t>
      </w:r>
    </w:p>
    <w:p w14:paraId="36DF6E82" w14:textId="77777777" w:rsidR="00200F7B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2) Potvrďte a doložte fyzický důkaz, že existuje jmenovací listina k výkonu funkce Barbory Kovářové prezentující se jako samosoudce a že existuje právoplatný a transparentní způsob s fyzickým důkazem o ověření její pravomoci k výkonu funkce. Zápis v seznamu vedeného v digitálním prostředí není nezpochybnitelný důkaz o ověření pravomocí. Doložte zákon, který zakazuje si vyžádat ověřenou kopii jmenovací listiny soudce konkrétně Barbory Kovářové, která má vystupovat jako úředník zastupující veřejnoprávní korporaci Česká republika,</w:t>
      </w:r>
    </w:p>
    <w:p w14:paraId="349F5302" w14:textId="77777777" w:rsidR="00200F7B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3) Potvrďte, že soudci Okresního soudu v Ostravě jsou povinni respektovat lidská práva, která jsou chráněna mezinárodním humanitárním právem, které je nadřazeno vašim vnitrostátním zákonům a musí konat v souladu s článkem 10 Ústavy ČR a v souladu s výše uvedenými články ICCPR,</w:t>
      </w:r>
    </w:p>
    <w:p w14:paraId="5F404F23" w14:textId="77777777" w:rsidR="00200F7B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4) Potvrďte a doložte, že byl vašemu soudu předložen návrh oprávněného (Česká spořitelna, a.s.), na výkon rozhodnutí označeného 40 C 241/2022-91, a to dle § 261 o. s. ř.</w:t>
      </w:r>
    </w:p>
    <w:p w14:paraId="4128E2A2" w14:textId="77777777" w:rsidR="00200F7B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5) Potvrďte a doložte, jakým způsobem byl splněn § 265 o. s. ř., kdo byl pověřen samotným výkonem a jaký způsob výkonu rozhodnutí byl nařízen, doložte dokument o tomto pověření a potvrďte, že způsob výkonu rozhodnutí není v rozporu s čl. 46 Haagské úmluvy z roku 1907, která je stále platná a je nadřazena jakémukoliv vnitrostátnímu zákonu</w:t>
      </w:r>
    </w:p>
    <w:p w14:paraId="4F9514B1" w14:textId="588DCF1C" w:rsidR="000841DD" w:rsidRPr="00C91ECD" w:rsidRDefault="00200F7B" w:rsidP="00200F7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>6) Potvrďte, že soudci Okresního soudu v Ostravě musí dodržovat ve svém výkonu funkce Vídeňskou úmluvu o smluvním právu a nesmí porušit čl. 26 a 27.</w:t>
      </w:r>
    </w:p>
    <w:p w14:paraId="34C32AEE" w14:textId="2B32120B" w:rsidR="000841DD" w:rsidRPr="00C91ECD" w:rsidRDefault="000841DD" w:rsidP="00200F7B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 xml:space="preserve">Dle § 3 odst. 3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se informací pro účely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3E52BA89" w14:textId="77777777" w:rsidR="000841DD" w:rsidRPr="00C91ECD" w:rsidRDefault="000841DD" w:rsidP="000841DD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  <w:u w:val="single"/>
        </w:rPr>
      </w:pPr>
      <w:r w:rsidRPr="00C91ECD">
        <w:rPr>
          <w:rFonts w:ascii="Garamond" w:hAnsi="Garamond"/>
        </w:rPr>
        <w:t xml:space="preserve">Dle § 2 odst. 4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povinnost poskytovat informace se </w:t>
      </w:r>
      <w:r w:rsidRPr="00C91ECD">
        <w:rPr>
          <w:rFonts w:ascii="Garamond" w:hAnsi="Garamond"/>
          <w:u w:val="single"/>
        </w:rPr>
        <w:t xml:space="preserve">netýká dotazů na názory, budoucí rozhodnutí a </w:t>
      </w:r>
      <w:r w:rsidRPr="00C91ECD">
        <w:rPr>
          <w:rFonts w:ascii="Garamond" w:hAnsi="Garamond"/>
          <w:bCs/>
          <w:u w:val="single"/>
        </w:rPr>
        <w:t>vytváření nových informací</w:t>
      </w:r>
      <w:r w:rsidRPr="00C91ECD">
        <w:rPr>
          <w:rFonts w:ascii="Garamond" w:hAnsi="Garamond"/>
          <w:u w:val="single"/>
        </w:rPr>
        <w:t>.</w:t>
      </w:r>
    </w:p>
    <w:p w14:paraId="06CAFDF4" w14:textId="77777777" w:rsidR="000841DD" w:rsidRPr="00C91ECD" w:rsidRDefault="000841DD" w:rsidP="000841DD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 xml:space="preserve">Povinné subjekty poskytují informace, které mají reálně k dispozici, resp. rovněž informace, které sice nemají, ale na základě povinnosti stanovené právním předpisem mít mají. Tato povinnost se dle ustanovení § 2 odst. 4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netýká dotazů na názory a zaujetí určitého stanoviska.</w:t>
      </w:r>
    </w:p>
    <w:p w14:paraId="347D277F" w14:textId="4F7286F6" w:rsidR="000841DD" w:rsidRPr="00C91ECD" w:rsidRDefault="000841DD" w:rsidP="000841DD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>Povinný subjekt sděluje, že jedním z hlavních významů práva na informace je, že dává občanům možnost vykonávat kontrolní funkce ve vztahu k fungování veřejné moci, což představuje jeden ze základních atributů právního státu. Právo na informace má charakter nástroje, který slouží jako prostředek účasti na veřejném životě. Rozhodně však neslouží k tomu, aby bylo zneužíváno pro ryze osobní potřebu žadatel</w:t>
      </w:r>
      <w:r w:rsidR="00C23B64" w:rsidRPr="00C91ECD">
        <w:rPr>
          <w:rFonts w:ascii="Garamond" w:hAnsi="Garamond"/>
        </w:rPr>
        <w:t>ky</w:t>
      </w:r>
      <w:r w:rsidRPr="00C91ECD">
        <w:rPr>
          <w:rFonts w:ascii="Garamond" w:hAnsi="Garamond"/>
        </w:rPr>
        <w:t xml:space="preserve">. </w:t>
      </w:r>
      <w:r w:rsidR="00C076B1" w:rsidRPr="00C91ECD">
        <w:rPr>
          <w:rFonts w:ascii="Garamond" w:hAnsi="Garamond"/>
        </w:rPr>
        <w:t>Povinný subjekt nespatřuje v poskytnutí informace veřejný zájem, a to zejména proto, že žadatelka účel, pro který se domáhá sdělení požadované informace, nijak blíže nerozvádí.</w:t>
      </w:r>
      <w:r w:rsidRPr="00C91ECD">
        <w:rPr>
          <w:rFonts w:ascii="Garamond" w:hAnsi="Garamond"/>
        </w:rPr>
        <w:t xml:space="preserve"> </w:t>
      </w:r>
    </w:p>
    <w:p w14:paraId="40611345" w14:textId="073EDFEC" w:rsidR="000841DD" w:rsidRPr="00C91ECD" w:rsidRDefault="000841DD" w:rsidP="000841DD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>Žadatel</w:t>
      </w:r>
      <w:r w:rsidR="00C076B1" w:rsidRPr="00C91ECD">
        <w:rPr>
          <w:rFonts w:ascii="Garamond" w:hAnsi="Garamond"/>
        </w:rPr>
        <w:t>ka</w:t>
      </w:r>
      <w:r w:rsidRPr="00C91ECD">
        <w:rPr>
          <w:rFonts w:ascii="Garamond" w:hAnsi="Garamond"/>
        </w:rPr>
        <w:t xml:space="preserve"> svým dotazem fakticky žádá povinný subjekt o nastínění stanoviska, které však povinný subjekt zaujmout ani nemůže. Sdělení informace</w:t>
      </w:r>
      <w:r w:rsidR="00C23B64" w:rsidRPr="00C91ECD">
        <w:rPr>
          <w:rFonts w:ascii="Garamond" w:hAnsi="Garamond"/>
        </w:rPr>
        <w:t xml:space="preserve"> o pověření a výkonu funkce soudců</w:t>
      </w:r>
      <w:r w:rsidRPr="00C91ECD">
        <w:rPr>
          <w:rFonts w:ascii="Garamond" w:hAnsi="Garamond"/>
        </w:rPr>
        <w:t xml:space="preserve">, nespadá za žádných okolností do působnosti povinného subjektu. Je třeba si uvědomit, že vyřizování žádostí o informace dle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probíhá v prostředí justice v rámci výkonu tzv. státní správy soudů. Už z tohoto důvodu není možné po dotázaném povinném subjektu požadovat, aby v rámci činnosti spadající do státní správy soudu podával jakékoli stanoviska, </w:t>
      </w:r>
      <w:r w:rsidR="00C23B64" w:rsidRPr="00C91ECD">
        <w:rPr>
          <w:rFonts w:ascii="Garamond" w:hAnsi="Garamond"/>
        </w:rPr>
        <w:t>když</w:t>
      </w:r>
      <w:r w:rsidRPr="00C91ECD">
        <w:rPr>
          <w:rFonts w:ascii="Garamond" w:hAnsi="Garamond"/>
        </w:rPr>
        <w:t xml:space="preserve"> se týkají vedení konkrétního </w:t>
      </w:r>
      <w:r w:rsidRPr="00C91ECD">
        <w:rPr>
          <w:rFonts w:ascii="Garamond" w:hAnsi="Garamond"/>
        </w:rPr>
        <w:lastRenderedPageBreak/>
        <w:t xml:space="preserve">soudního řízení mezi jeho účastníky. Povinný subjekt není oprávněn do těchto </w:t>
      </w:r>
      <w:proofErr w:type="gramStart"/>
      <w:r w:rsidRPr="00C91ECD">
        <w:rPr>
          <w:rFonts w:ascii="Garamond" w:hAnsi="Garamond"/>
        </w:rPr>
        <w:t>záležitostí</w:t>
      </w:r>
      <w:proofErr w:type="gramEnd"/>
      <w:r w:rsidRPr="00C91ECD">
        <w:rPr>
          <w:rFonts w:ascii="Garamond" w:hAnsi="Garamond"/>
        </w:rPr>
        <w:t xml:space="preserve"> jakkoliv zasahovat a není proto možné, aby k dané problematice zaujal jakýkoli postoj. Podle povinného subjektu se tedy jedná o dotaz na názor, respektive zaujetí určitého neexistujícího stanoviska</w:t>
      </w:r>
    </w:p>
    <w:p w14:paraId="672D19A0" w14:textId="77777777" w:rsidR="000841DD" w:rsidRPr="00C91ECD" w:rsidRDefault="000841DD" w:rsidP="000841DD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C91ECD">
        <w:rPr>
          <w:rFonts w:ascii="Garamond" w:hAnsi="Garamond"/>
        </w:rPr>
        <w:t xml:space="preserve">Vzhledem k výše uvedenému a po důkladném přezkoumání žádosti o informace musel povinný subjekt přistoupit k jejímu odmítnutí, jelikož z pohledu § 2 odst. 4 </w:t>
      </w:r>
      <w:proofErr w:type="spellStart"/>
      <w:r w:rsidRPr="00C91ECD">
        <w:rPr>
          <w:rFonts w:ascii="Garamond" w:hAnsi="Garamond"/>
        </w:rPr>
        <w:t>InfZ</w:t>
      </w:r>
      <w:proofErr w:type="spellEnd"/>
      <w:r w:rsidRPr="00C91ECD">
        <w:rPr>
          <w:rFonts w:ascii="Garamond" w:hAnsi="Garamond"/>
        </w:rPr>
        <w:t xml:space="preserve"> se jedná o dotazy na názor, respektive zaujetí konkrétního stanoviska či postoje.</w:t>
      </w:r>
    </w:p>
    <w:p w14:paraId="483D0DFA" w14:textId="77777777" w:rsidR="000841DD" w:rsidRPr="00C91ECD" w:rsidRDefault="000841DD" w:rsidP="000841DD">
      <w:pPr>
        <w:pStyle w:val="Zkladntext"/>
        <w:spacing w:after="120"/>
        <w:rPr>
          <w:rFonts w:ascii="Garamond" w:hAnsi="Garamond"/>
        </w:rPr>
      </w:pPr>
    </w:p>
    <w:p w14:paraId="694E1D83" w14:textId="77777777" w:rsidR="000841DD" w:rsidRPr="00C91ECD" w:rsidRDefault="000841DD" w:rsidP="000841DD">
      <w:pPr>
        <w:pStyle w:val="Zkladntext"/>
        <w:spacing w:after="120"/>
        <w:jc w:val="center"/>
        <w:rPr>
          <w:rFonts w:ascii="Garamond" w:hAnsi="Garamond"/>
        </w:rPr>
      </w:pPr>
      <w:r w:rsidRPr="00C91ECD">
        <w:rPr>
          <w:rFonts w:ascii="Garamond" w:hAnsi="Garamond"/>
          <w:b/>
        </w:rPr>
        <w:t>Poučení:</w:t>
      </w:r>
    </w:p>
    <w:p w14:paraId="74CF27CB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C91ECD">
        <w:rPr>
          <w:rFonts w:ascii="Garamond" w:hAnsi="Garamond"/>
        </w:rPr>
        <w:t>Proti tomuto rozhodnutí je možno</w:t>
      </w:r>
      <w:r w:rsidRPr="00C91ECD">
        <w:rPr>
          <w:rFonts w:ascii="Garamond" w:hAnsi="Garamond"/>
          <w:b/>
          <w:bCs/>
        </w:rPr>
        <w:t xml:space="preserve"> </w:t>
      </w:r>
      <w:r w:rsidRPr="00C91ECD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4A368497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91ECD">
        <w:rPr>
          <w:rFonts w:ascii="Garamond" w:hAnsi="Garamond"/>
        </w:rPr>
        <w:t xml:space="preserve"> </w:t>
      </w:r>
      <w:r w:rsidRPr="00C91ECD">
        <w:rPr>
          <w:rFonts w:ascii="Garamond" w:hAnsi="Garamond"/>
          <w:b/>
        </w:rPr>
        <w:t xml:space="preserve"> </w:t>
      </w:r>
    </w:p>
    <w:p w14:paraId="288979C9" w14:textId="69BEBED6" w:rsidR="000841DD" w:rsidRPr="00C91ECD" w:rsidRDefault="000841DD" w:rsidP="000841DD">
      <w:pPr>
        <w:jc w:val="both"/>
        <w:rPr>
          <w:rFonts w:ascii="Garamond" w:hAnsi="Garamond"/>
          <w:bCs/>
        </w:rPr>
      </w:pPr>
      <w:r w:rsidRPr="00C91ECD">
        <w:rPr>
          <w:rFonts w:ascii="Garamond" w:hAnsi="Garamond"/>
          <w:bCs/>
        </w:rPr>
        <w:t>Mgr. Tomáš Kamradek</w:t>
      </w:r>
      <w:r w:rsidR="00085108" w:rsidRPr="00C91ECD">
        <w:rPr>
          <w:rFonts w:ascii="Garamond" w:hAnsi="Garamond"/>
          <w:bCs/>
        </w:rPr>
        <w:t>, v. r.</w:t>
      </w:r>
    </w:p>
    <w:p w14:paraId="3D11E132" w14:textId="77777777" w:rsidR="000841DD" w:rsidRPr="00C91ECD" w:rsidRDefault="000841DD" w:rsidP="000841DD">
      <w:pPr>
        <w:jc w:val="both"/>
        <w:rPr>
          <w:rFonts w:ascii="Garamond" w:hAnsi="Garamond"/>
          <w:bCs/>
        </w:rPr>
      </w:pPr>
      <w:r w:rsidRPr="00C91ECD">
        <w:rPr>
          <w:rFonts w:ascii="Garamond" w:hAnsi="Garamond"/>
          <w:bCs/>
        </w:rPr>
        <w:t>předseda okresního soudu</w:t>
      </w:r>
    </w:p>
    <w:p w14:paraId="71F91872" w14:textId="77777777" w:rsidR="000841DD" w:rsidRPr="00C91ECD" w:rsidRDefault="000841DD" w:rsidP="000841DD">
      <w:pPr>
        <w:jc w:val="center"/>
        <w:rPr>
          <w:rFonts w:ascii="Garamond" w:hAnsi="Garamond"/>
          <w:b/>
          <w:bCs/>
        </w:rPr>
      </w:pPr>
    </w:p>
    <w:p w14:paraId="7C2BD315" w14:textId="77777777" w:rsidR="000841DD" w:rsidRPr="00C91ECD" w:rsidRDefault="000841DD" w:rsidP="000841DD">
      <w:pPr>
        <w:pStyle w:val="Nadpis3"/>
        <w:rPr>
          <w:b/>
          <w:bCs/>
        </w:rPr>
      </w:pPr>
      <w:r w:rsidRPr="00C91ECD">
        <w:tab/>
      </w:r>
    </w:p>
    <w:p w14:paraId="384DCEA1" w14:textId="77777777" w:rsidR="000841DD" w:rsidRPr="00C91ECD" w:rsidRDefault="000841DD" w:rsidP="000841DD">
      <w:pPr>
        <w:rPr>
          <w:b/>
          <w:bCs/>
        </w:rPr>
      </w:pPr>
    </w:p>
    <w:p w14:paraId="1BFCD606" w14:textId="77777777" w:rsidR="000841DD" w:rsidRPr="00C91ECD" w:rsidRDefault="000841DD" w:rsidP="000841DD">
      <w:pPr>
        <w:rPr>
          <w:b/>
          <w:bCs/>
        </w:rPr>
      </w:pPr>
    </w:p>
    <w:p w14:paraId="4DAB6E5C" w14:textId="77777777" w:rsidR="000841DD" w:rsidRPr="00C91ECD" w:rsidRDefault="000841DD" w:rsidP="000841DD">
      <w:pPr>
        <w:pStyle w:val="Zkladntext"/>
        <w:overflowPunct w:val="0"/>
        <w:autoSpaceDE w:val="0"/>
        <w:autoSpaceDN w:val="0"/>
        <w:adjustRightInd w:val="0"/>
        <w:ind w:firstLine="708"/>
      </w:pPr>
      <w:r w:rsidRPr="00C91ECD">
        <w:t xml:space="preserve"> </w:t>
      </w:r>
    </w:p>
    <w:p w14:paraId="6EE9E592" w14:textId="77777777" w:rsidR="009F347A" w:rsidRPr="00C91ECD" w:rsidRDefault="009F347A"/>
    <w:sectPr w:rsidR="009F347A" w:rsidRPr="00C91ECD" w:rsidSect="0094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FBA7" w14:textId="77777777" w:rsidR="003D3E46" w:rsidRDefault="003D3E46" w:rsidP="000841DD">
      <w:r>
        <w:separator/>
      </w:r>
    </w:p>
  </w:endnote>
  <w:endnote w:type="continuationSeparator" w:id="0">
    <w:p w14:paraId="3F8ABF1B" w14:textId="77777777" w:rsidR="003D3E46" w:rsidRDefault="003D3E46" w:rsidP="0008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9C66" w14:textId="77777777" w:rsidR="00085108" w:rsidRDefault="000851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AA01" w14:textId="0E2EAA40" w:rsidR="00085108" w:rsidRPr="00085108" w:rsidRDefault="00085108">
    <w:pPr>
      <w:pStyle w:val="Zpat"/>
      <w:rPr>
        <w:rFonts w:ascii="Garamond" w:hAnsi="Garamond"/>
      </w:rPr>
    </w:pPr>
    <w:r w:rsidRPr="00085108">
      <w:rPr>
        <w:rFonts w:ascii="Garamond" w:hAnsi="Garamond"/>
      </w:rPr>
      <w:t>Shodu s prvopisem potvrzuje Mgr. Michaela Koziorková.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6502" w14:textId="49C22843" w:rsidR="00085108" w:rsidRPr="00085108" w:rsidRDefault="00085108">
    <w:pPr>
      <w:pStyle w:val="Zpat"/>
      <w:rPr>
        <w:rFonts w:ascii="Garamond" w:hAnsi="Garamond"/>
      </w:rPr>
    </w:pPr>
    <w:r w:rsidRPr="00085108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32B8" w14:textId="77777777" w:rsidR="003D3E46" w:rsidRDefault="003D3E46" w:rsidP="000841DD">
      <w:r>
        <w:separator/>
      </w:r>
    </w:p>
  </w:footnote>
  <w:footnote w:type="continuationSeparator" w:id="0">
    <w:p w14:paraId="58FD23A1" w14:textId="77777777" w:rsidR="003D3E46" w:rsidRDefault="003D3E46" w:rsidP="00084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7896B" w14:textId="77777777" w:rsidR="00085108" w:rsidRDefault="000851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395940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3C2C62E9" w14:textId="7CF9489D" w:rsidR="00942EE7" w:rsidRPr="00942EE7" w:rsidRDefault="00942EE7" w:rsidP="00942EE7">
        <w:pPr>
          <w:pStyle w:val="Zhlav"/>
          <w:ind w:firstLine="4395"/>
          <w:jc w:val="both"/>
          <w:rPr>
            <w:rFonts w:ascii="Garamond" w:hAnsi="Garamond"/>
          </w:rPr>
        </w:pPr>
        <w:r w:rsidRPr="00942EE7">
          <w:rPr>
            <w:rFonts w:ascii="Garamond" w:hAnsi="Garamond"/>
          </w:rPr>
          <w:fldChar w:fldCharType="begin"/>
        </w:r>
        <w:r w:rsidRPr="00942EE7">
          <w:rPr>
            <w:rFonts w:ascii="Garamond" w:hAnsi="Garamond"/>
          </w:rPr>
          <w:instrText>PAGE   \* MERGEFORMAT</w:instrText>
        </w:r>
        <w:r w:rsidRPr="00942EE7">
          <w:rPr>
            <w:rFonts w:ascii="Garamond" w:hAnsi="Garamond"/>
          </w:rPr>
          <w:fldChar w:fldCharType="separate"/>
        </w:r>
        <w:r w:rsidRPr="00942EE7">
          <w:rPr>
            <w:rFonts w:ascii="Garamond" w:hAnsi="Garamond"/>
          </w:rPr>
          <w:t>2</w:t>
        </w:r>
        <w:r w:rsidRPr="00942EE7">
          <w:rPr>
            <w:rFonts w:ascii="Garamond" w:hAnsi="Garamond"/>
          </w:rPr>
          <w:fldChar w:fldCharType="end"/>
        </w:r>
        <w:r w:rsidRPr="00942EE7">
          <w:rPr>
            <w:rFonts w:ascii="Garamond" w:hAnsi="Garamond"/>
          </w:rPr>
          <w:tab/>
          <w:t xml:space="preserve">                                                    0 Si 369/2025</w:t>
        </w:r>
      </w:p>
    </w:sdtContent>
  </w:sdt>
  <w:p w14:paraId="39296AB5" w14:textId="2E66E358" w:rsidR="00942EE7" w:rsidRDefault="00942EE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E0D6" w14:textId="77777777" w:rsidR="00085108" w:rsidRDefault="000851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7953DF"/>
    <w:multiLevelType w:val="hybridMultilevel"/>
    <w:tmpl w:val="5F7C8D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19BE"/>
    <w:multiLevelType w:val="hybridMultilevel"/>
    <w:tmpl w:val="9A706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409ED"/>
    <w:multiLevelType w:val="hybridMultilevel"/>
    <w:tmpl w:val="CFDA53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356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9673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0198851">
    <w:abstractNumId w:val="3"/>
  </w:num>
  <w:num w:numId="4" w16cid:durableId="1449739522">
    <w:abstractNumId w:val="2"/>
  </w:num>
  <w:num w:numId="5" w16cid:durableId="194467236">
    <w:abstractNumId w:val="0"/>
  </w:num>
  <w:num w:numId="6" w16cid:durableId="1015183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K-0 Si 369_2025 Odmítnutí 2025/06/24 07:43:48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0841DD"/>
    <w:rsid w:val="000841DD"/>
    <w:rsid w:val="00084328"/>
    <w:rsid w:val="00085108"/>
    <w:rsid w:val="001E5CF6"/>
    <w:rsid w:val="00200F7B"/>
    <w:rsid w:val="00205FB0"/>
    <w:rsid w:val="002333D9"/>
    <w:rsid w:val="003D3E46"/>
    <w:rsid w:val="00453E30"/>
    <w:rsid w:val="00544DF3"/>
    <w:rsid w:val="007911BF"/>
    <w:rsid w:val="008279F5"/>
    <w:rsid w:val="008527DE"/>
    <w:rsid w:val="00942EE7"/>
    <w:rsid w:val="009510C3"/>
    <w:rsid w:val="009879EC"/>
    <w:rsid w:val="009E4ED2"/>
    <w:rsid w:val="009F347A"/>
    <w:rsid w:val="00AC3862"/>
    <w:rsid w:val="00AD5B65"/>
    <w:rsid w:val="00B62205"/>
    <w:rsid w:val="00C076B1"/>
    <w:rsid w:val="00C2159B"/>
    <w:rsid w:val="00C23B64"/>
    <w:rsid w:val="00C91ECD"/>
    <w:rsid w:val="00D60D69"/>
    <w:rsid w:val="00D70A1C"/>
    <w:rsid w:val="00ED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FCD3"/>
  <w15:chartTrackingRefBased/>
  <w15:docId w15:val="{E2C96A2C-BFC1-4461-8894-081EFF78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1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84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841D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1D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1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1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1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1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1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1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841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1D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1D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1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1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1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1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41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4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4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4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41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41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41D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1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1D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41DD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841DD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41D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841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41D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841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41DD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3</Pages>
  <Words>993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6</cp:revision>
  <cp:lastPrinted>2025-06-24T06:38:00Z</cp:lastPrinted>
  <dcterms:created xsi:type="dcterms:W3CDTF">2025-08-01T04:48:00Z</dcterms:created>
  <dcterms:modified xsi:type="dcterms:W3CDTF">2025-08-01T05:02:00Z</dcterms:modified>
</cp:coreProperties>
</file>