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5F21" w14:textId="77777777" w:rsidR="00896DB2" w:rsidRPr="00AA6EF1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AA6EF1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AA6EF1">
        <w:rPr>
          <w:rFonts w:ascii="Garamond" w:hAnsi="Garamond"/>
          <w:b/>
          <w:color w:val="000000"/>
          <w:sz w:val="36"/>
        </w:rPr>
        <w:t> </w:t>
      </w:r>
    </w:p>
    <w:p w14:paraId="0FF55221" w14:textId="77777777" w:rsidR="00896DB2" w:rsidRPr="00AA6EF1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AA6EF1">
        <w:rPr>
          <w:rFonts w:ascii="Garamond" w:hAnsi="Garamond"/>
          <w:color w:val="000000"/>
        </w:rPr>
        <w:t> U Soudu</w:t>
      </w:r>
      <w:r w:rsidR="00E930E4" w:rsidRPr="00AA6EF1">
        <w:rPr>
          <w:rFonts w:ascii="Garamond" w:hAnsi="Garamond"/>
          <w:color w:val="000000"/>
        </w:rPr>
        <w:t xml:space="preserve"> 6187/4, 708 82 Ostrava-Poruba</w:t>
      </w:r>
    </w:p>
    <w:p w14:paraId="515C66FF" w14:textId="77777777" w:rsidR="00896DB2" w:rsidRPr="00AA6EF1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AA6EF1">
        <w:rPr>
          <w:rFonts w:ascii="Garamond" w:hAnsi="Garamond"/>
          <w:color w:val="000000"/>
        </w:rPr>
        <w:t>tel.: 596 972 111,</w:t>
      </w:r>
      <w:r w:rsidR="00E930E4" w:rsidRPr="00AA6EF1">
        <w:rPr>
          <w:rFonts w:ascii="Garamond" w:hAnsi="Garamond"/>
          <w:color w:val="000000"/>
        </w:rPr>
        <w:t xml:space="preserve"> fax: 596 972 801,</w:t>
      </w:r>
      <w:r w:rsidRPr="00AA6EF1">
        <w:rPr>
          <w:rFonts w:ascii="Garamond" w:hAnsi="Garamond"/>
          <w:color w:val="000000"/>
        </w:rPr>
        <w:t xml:space="preserve"> e-mail: osostrava@osoud.ova.justice.cz, </w:t>
      </w:r>
      <w:r w:rsidRPr="00AA6EF1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AA6EF1" w14:paraId="7F96D71B" w14:textId="77777777" w:rsidTr="00401AD9">
        <w:tc>
          <w:tcPr>
            <w:tcW w:w="1123" w:type="pct"/>
            <w:tcMar>
              <w:bottom w:w="0" w:type="dxa"/>
            </w:tcMar>
          </w:tcPr>
          <w:p w14:paraId="60E82884" w14:textId="77777777" w:rsidR="00896DB2" w:rsidRPr="00AA6EF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A6EF1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AA6EF1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5672EAA" w14:textId="77777777" w:rsidR="00896DB2" w:rsidRPr="00AA6EF1" w:rsidRDefault="00E930E4" w:rsidP="00401AD9">
            <w:pPr>
              <w:rPr>
                <w:rFonts w:ascii="Garamond" w:hAnsi="Garamond"/>
                <w:color w:val="000000"/>
              </w:rPr>
            </w:pPr>
            <w:r w:rsidRPr="00AA6EF1">
              <w:rPr>
                <w:rFonts w:ascii="Garamond" w:hAnsi="Garamond"/>
                <w:color w:val="000000"/>
              </w:rPr>
              <w:t>0 Si 384/2026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275FA04" w14:textId="47AA4A3F" w:rsidR="00873B33" w:rsidRPr="00AA6EF1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AA6EF1">
              <w:rPr>
                <w:rFonts w:ascii="Garamond" w:hAnsi="Garamond"/>
              </w:rPr>
              <w:t>Vážený pan</w:t>
            </w:r>
          </w:p>
          <w:p w14:paraId="23051F28" w14:textId="14ADE649" w:rsidR="00FF4BEB" w:rsidRPr="00AA6EF1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AA6EF1">
              <w:rPr>
                <w:rFonts w:ascii="Garamond" w:hAnsi="Garamond"/>
              </w:rPr>
              <w:t>Mgr. Ondřej K</w:t>
            </w:r>
            <w:r w:rsidR="00AA6EF1">
              <w:rPr>
                <w:rFonts w:ascii="Garamond" w:hAnsi="Garamond"/>
              </w:rPr>
              <w:t>.</w:t>
            </w:r>
          </w:p>
          <w:p w14:paraId="168901BF" w14:textId="77777777" w:rsidR="00670D1E" w:rsidRPr="00AA6EF1" w:rsidRDefault="00670D1E" w:rsidP="00C06A7E">
            <w:pPr>
              <w:spacing w:line="240" w:lineRule="exact"/>
            </w:pPr>
            <w:r w:rsidRPr="00AA6EF1">
              <w:t xml:space="preserve"> </w:t>
            </w:r>
          </w:p>
          <w:p w14:paraId="2114C96A" w14:textId="77777777" w:rsidR="00670D1E" w:rsidRPr="00AA6EF1" w:rsidRDefault="00670D1E" w:rsidP="00C06A7E">
            <w:pPr>
              <w:spacing w:line="240" w:lineRule="exact"/>
            </w:pPr>
            <w:r w:rsidRPr="00AA6EF1">
              <w:t xml:space="preserve"> </w:t>
            </w:r>
          </w:p>
          <w:p w14:paraId="357FB6DC" w14:textId="77777777" w:rsidR="00896DB2" w:rsidRPr="00AA6EF1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AA6EF1" w14:paraId="10772364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8C7280F" w14:textId="77777777" w:rsidR="00896DB2" w:rsidRPr="00AA6EF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A6EF1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B58AE06" w14:textId="77777777" w:rsidR="00896DB2" w:rsidRPr="00AA6EF1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4190F92" w14:textId="77777777" w:rsidR="00896DB2" w:rsidRPr="00AA6EF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AA6EF1" w14:paraId="29C082BB" w14:textId="77777777" w:rsidTr="00401AD9">
        <w:tc>
          <w:tcPr>
            <w:tcW w:w="1123" w:type="pct"/>
            <w:tcMar>
              <w:top w:w="0" w:type="dxa"/>
            </w:tcMar>
          </w:tcPr>
          <w:p w14:paraId="45957484" w14:textId="77777777" w:rsidR="00896DB2" w:rsidRPr="00AA6EF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A6EF1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1A3C6D8" w14:textId="77777777" w:rsidR="00896DB2" w:rsidRPr="00AA6EF1" w:rsidRDefault="00BA6A0B" w:rsidP="00401AD9">
            <w:pPr>
              <w:rPr>
                <w:rFonts w:ascii="Garamond" w:hAnsi="Garamond"/>
                <w:color w:val="000000"/>
              </w:rPr>
            </w:pPr>
            <w:r w:rsidRPr="00AA6EF1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3100C9B" w14:textId="77777777" w:rsidR="00896DB2" w:rsidRPr="00AA6EF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AA6EF1" w14:paraId="371FCB3C" w14:textId="77777777" w:rsidTr="00401AD9">
        <w:tc>
          <w:tcPr>
            <w:tcW w:w="1123" w:type="pct"/>
            <w:tcMar>
              <w:top w:w="0" w:type="dxa"/>
            </w:tcMar>
          </w:tcPr>
          <w:p w14:paraId="59641367" w14:textId="77777777" w:rsidR="00896DB2" w:rsidRPr="00AA6EF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A6EF1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F493D97" w14:textId="77777777" w:rsidR="00896DB2" w:rsidRPr="00AA6EF1" w:rsidRDefault="00E930E4" w:rsidP="00401AD9">
            <w:pPr>
              <w:rPr>
                <w:rFonts w:ascii="Garamond" w:hAnsi="Garamond"/>
                <w:color w:val="000000"/>
              </w:rPr>
            </w:pPr>
            <w:r w:rsidRPr="00AA6EF1">
              <w:rPr>
                <w:rFonts w:ascii="Garamond" w:hAnsi="Garamond"/>
                <w:color w:val="000000"/>
              </w:rPr>
              <w:t>13. července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7CCCEA0" w14:textId="77777777" w:rsidR="00896DB2" w:rsidRPr="00AA6EF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9C480FB" w14:textId="77777777" w:rsidR="00896DB2" w:rsidRPr="00AA6EF1" w:rsidRDefault="00896DB2" w:rsidP="00896DB2">
      <w:pPr>
        <w:rPr>
          <w:rFonts w:ascii="Garamond" w:hAnsi="Garamond"/>
          <w:color w:val="000000"/>
        </w:rPr>
      </w:pPr>
    </w:p>
    <w:p w14:paraId="62950243" w14:textId="77777777" w:rsidR="00896DB2" w:rsidRPr="00AA6EF1" w:rsidRDefault="00896DB2" w:rsidP="00896DB2">
      <w:pPr>
        <w:rPr>
          <w:rFonts w:ascii="Garamond" w:hAnsi="Garamond"/>
          <w:color w:val="000000"/>
        </w:rPr>
      </w:pPr>
    </w:p>
    <w:p w14:paraId="73A23606" w14:textId="77777777" w:rsidR="002923F8" w:rsidRPr="00AA6EF1" w:rsidRDefault="002923F8" w:rsidP="00E930E4">
      <w:pPr>
        <w:jc w:val="both"/>
        <w:rPr>
          <w:rFonts w:ascii="Garamond" w:hAnsi="Garamond"/>
          <w:b/>
          <w:color w:val="000000"/>
        </w:rPr>
      </w:pPr>
    </w:p>
    <w:p w14:paraId="09849F75" w14:textId="2931B966" w:rsidR="00896DB2" w:rsidRPr="00AA6EF1" w:rsidRDefault="00896DB2" w:rsidP="00E930E4">
      <w:pPr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AA6EF1">
        <w:rPr>
          <w:rFonts w:ascii="Garamond" w:hAnsi="Garamond"/>
          <w:color w:val="000000"/>
        </w:rPr>
        <w:t xml:space="preserve"> </w:t>
      </w:r>
    </w:p>
    <w:p w14:paraId="3FE5FA2F" w14:textId="77777777" w:rsidR="002B20C2" w:rsidRPr="00AA6EF1" w:rsidRDefault="002B20C2" w:rsidP="002923F8">
      <w:pPr>
        <w:jc w:val="both"/>
        <w:rPr>
          <w:rFonts w:ascii="Garamond" w:hAnsi="Garamond"/>
          <w:color w:val="000000"/>
        </w:rPr>
      </w:pPr>
    </w:p>
    <w:p w14:paraId="779BA5BA" w14:textId="77777777" w:rsidR="002923F8" w:rsidRPr="00AA6EF1" w:rsidRDefault="002923F8" w:rsidP="002923F8">
      <w:pPr>
        <w:spacing w:after="120"/>
        <w:jc w:val="both"/>
        <w:rPr>
          <w:rFonts w:ascii="Garamond" w:hAnsi="Garamond"/>
          <w:color w:val="000000"/>
        </w:rPr>
      </w:pPr>
    </w:p>
    <w:p w14:paraId="74BBBD21" w14:textId="02D8A20F" w:rsidR="005B440A" w:rsidRPr="00AA6EF1" w:rsidRDefault="002B20C2" w:rsidP="002923F8">
      <w:p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Vážený</w:t>
      </w:r>
      <w:r w:rsidR="002923F8" w:rsidRPr="00AA6EF1">
        <w:rPr>
          <w:rFonts w:ascii="Garamond" w:hAnsi="Garamond"/>
          <w:color w:val="000000"/>
        </w:rPr>
        <w:t xml:space="preserve"> </w:t>
      </w:r>
      <w:r w:rsidRPr="00AA6EF1">
        <w:rPr>
          <w:rFonts w:ascii="Garamond" w:hAnsi="Garamond"/>
          <w:color w:val="000000"/>
        </w:rPr>
        <w:t>pane</w:t>
      </w:r>
      <w:r w:rsidR="002923F8" w:rsidRPr="00AA6EF1">
        <w:rPr>
          <w:rFonts w:ascii="Garamond" w:hAnsi="Garamond"/>
          <w:color w:val="000000"/>
        </w:rPr>
        <w:t xml:space="preserve"> K</w:t>
      </w:r>
      <w:r w:rsidR="00AA6EF1">
        <w:rPr>
          <w:rFonts w:ascii="Garamond" w:hAnsi="Garamond"/>
          <w:color w:val="000000"/>
        </w:rPr>
        <w:t>.</w:t>
      </w:r>
      <w:r w:rsidR="00512183" w:rsidRPr="00AA6EF1">
        <w:rPr>
          <w:rFonts w:ascii="Garamond" w:hAnsi="Garamond"/>
        </w:rPr>
        <w:t>,</w:t>
      </w:r>
    </w:p>
    <w:p w14:paraId="615395F2" w14:textId="5E51E249" w:rsidR="005B440A" w:rsidRPr="00AA6EF1" w:rsidRDefault="00896DB2" w:rsidP="002923F8">
      <w:p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 xml:space="preserve">Okresní soud v Ostravě obdržel dne </w:t>
      </w:r>
      <w:r w:rsidR="00CC6E1B" w:rsidRPr="00AA6EF1">
        <w:rPr>
          <w:rFonts w:ascii="Garamond" w:hAnsi="Garamond"/>
          <w:color w:val="000000"/>
        </w:rPr>
        <w:t xml:space="preserve">8. července 2026 </w:t>
      </w:r>
      <w:r w:rsidRPr="00AA6EF1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2923F8" w:rsidRPr="00AA6EF1">
        <w:rPr>
          <w:rFonts w:ascii="Garamond" w:hAnsi="Garamond"/>
          <w:color w:val="000000"/>
        </w:rPr>
        <w:t>následujících informací:</w:t>
      </w:r>
    </w:p>
    <w:p w14:paraId="180042C4" w14:textId="77777777" w:rsidR="002923F8" w:rsidRPr="00AA6EF1" w:rsidRDefault="002923F8" w:rsidP="002923F8">
      <w:pPr>
        <w:spacing w:after="120"/>
        <w:jc w:val="both"/>
        <w:rPr>
          <w:rFonts w:ascii="Garamond" w:hAnsi="Garamond"/>
          <w:color w:val="000000"/>
        </w:rPr>
      </w:pPr>
    </w:p>
    <w:p w14:paraId="0D3D2D6A" w14:textId="245C71E6" w:rsidR="002923F8" w:rsidRPr="00AA6EF1" w:rsidRDefault="002923F8" w:rsidP="002923F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Kolik zaměstnanců pracovalo na Okresním soudě v Ostravě v roce 2025.</w:t>
      </w:r>
    </w:p>
    <w:p w14:paraId="7F03FAAB" w14:textId="46145ACB" w:rsidR="002923F8" w:rsidRPr="00AA6EF1" w:rsidRDefault="002923F8" w:rsidP="002923F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Kolik zaměstnanců pracuje na Okresním soudě v Ostravě od 1. 1. 2026 do 30. 6. 2026.</w:t>
      </w:r>
    </w:p>
    <w:p w14:paraId="56B4770B" w14:textId="5A94B301" w:rsidR="002923F8" w:rsidRPr="00AA6EF1" w:rsidRDefault="002923F8" w:rsidP="002923F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Jaký je průměrný věk zaměstnanců Okresního soudu v Ostravě.</w:t>
      </w:r>
    </w:p>
    <w:p w14:paraId="6447C3D3" w14:textId="53A397F2" w:rsidR="002923F8" w:rsidRPr="00AA6EF1" w:rsidRDefault="002923F8" w:rsidP="002923F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Jaká byla průměrná výše odměny (ve smyslu § 134 zákoníku práce) u zaměstnanců pracujících na pozici vyšší soudní úředník za celý rok 2025.</w:t>
      </w:r>
    </w:p>
    <w:p w14:paraId="1D99EFAC" w14:textId="1A67DBE1" w:rsidR="002923F8" w:rsidRPr="00AA6EF1" w:rsidRDefault="002923F8" w:rsidP="002923F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Jaká byla průměrná výše odměny (ve smyslu § 134 zákoníku práce) u zaměstnanců pracujících na pozici vyšší soudní úředník od 1. 1. 2026 do 30. 6. 2026.</w:t>
      </w:r>
    </w:p>
    <w:p w14:paraId="1BD1B1ED" w14:textId="77777777" w:rsidR="002923F8" w:rsidRPr="00AA6EF1" w:rsidRDefault="002923F8" w:rsidP="002923F8">
      <w:pPr>
        <w:autoSpaceDE/>
        <w:autoSpaceDN/>
        <w:adjustRightInd/>
        <w:spacing w:before="100" w:beforeAutospacing="1" w:after="120"/>
        <w:jc w:val="both"/>
        <w:rPr>
          <w:rFonts w:ascii="Garamond" w:eastAsia="Times New Roman" w:hAnsi="Garamond" w:cs="Segoe UI"/>
        </w:rPr>
      </w:pPr>
      <w:r w:rsidRPr="00AA6EF1">
        <w:rPr>
          <w:rFonts w:ascii="Garamond" w:eastAsia="Times New Roman" w:hAnsi="Garamond" w:cs="Segoe UI"/>
        </w:rPr>
        <w:t>V souladu s § 14 odst. 5 písm. d) InfZ Vaší žádosti vyhovuji a sděluji:</w:t>
      </w:r>
    </w:p>
    <w:p w14:paraId="56A3A40B" w14:textId="77777777" w:rsidR="002923F8" w:rsidRPr="00AA6EF1" w:rsidRDefault="002923F8" w:rsidP="002923F8">
      <w:pPr>
        <w:numPr>
          <w:ilvl w:val="0"/>
          <w:numId w:val="2"/>
        </w:numPr>
        <w:autoSpaceDE/>
        <w:autoSpaceDN/>
        <w:adjustRightInd/>
        <w:spacing w:before="100" w:beforeAutospacing="1" w:after="120"/>
        <w:jc w:val="both"/>
        <w:rPr>
          <w:rFonts w:ascii="Garamond" w:eastAsia="Times New Roman" w:hAnsi="Garamond" w:cs="Segoe UI"/>
        </w:rPr>
      </w:pPr>
      <w:r w:rsidRPr="00AA6EF1">
        <w:rPr>
          <w:rFonts w:ascii="Garamond" w:eastAsia="Times New Roman" w:hAnsi="Garamond" w:cs="Segoe UI"/>
        </w:rPr>
        <w:t>k bodu 1, že průměrný roční přepočtený počet zaměstnanců v roce 2025 činil 251,86;</w:t>
      </w:r>
    </w:p>
    <w:p w14:paraId="5ED916C1" w14:textId="77777777" w:rsidR="002923F8" w:rsidRPr="00AA6EF1" w:rsidRDefault="002923F8" w:rsidP="002923F8">
      <w:pPr>
        <w:numPr>
          <w:ilvl w:val="0"/>
          <w:numId w:val="2"/>
        </w:numPr>
        <w:autoSpaceDE/>
        <w:autoSpaceDN/>
        <w:adjustRightInd/>
        <w:spacing w:before="100" w:beforeAutospacing="1" w:after="120"/>
        <w:jc w:val="both"/>
        <w:rPr>
          <w:rFonts w:ascii="Garamond" w:eastAsia="Times New Roman" w:hAnsi="Garamond" w:cs="Segoe UI"/>
        </w:rPr>
      </w:pPr>
      <w:r w:rsidRPr="00AA6EF1">
        <w:rPr>
          <w:rFonts w:ascii="Garamond" w:eastAsia="Times New Roman" w:hAnsi="Garamond" w:cs="Segoe UI"/>
        </w:rPr>
        <w:t>k bodu 2, že průměrný roční přepočtený počet zaměstnanců za první pololetí roku 2026 činil 248,99;</w:t>
      </w:r>
    </w:p>
    <w:p w14:paraId="494AE55F" w14:textId="37D1548A" w:rsidR="002923F8" w:rsidRPr="00AA6EF1" w:rsidRDefault="002923F8" w:rsidP="002923F8">
      <w:pPr>
        <w:numPr>
          <w:ilvl w:val="0"/>
          <w:numId w:val="2"/>
        </w:numPr>
        <w:autoSpaceDE/>
        <w:autoSpaceDN/>
        <w:adjustRightInd/>
        <w:spacing w:before="100" w:beforeAutospacing="1" w:after="120"/>
        <w:jc w:val="both"/>
        <w:rPr>
          <w:rFonts w:ascii="Garamond" w:eastAsia="Times New Roman" w:hAnsi="Garamond" w:cs="Segoe UI"/>
        </w:rPr>
      </w:pPr>
      <w:r w:rsidRPr="00AA6EF1">
        <w:rPr>
          <w:rFonts w:ascii="Garamond" w:eastAsia="Times New Roman" w:hAnsi="Garamond" w:cs="Segoe UI"/>
        </w:rPr>
        <w:t>k bodu 3, že průměrný věk zaměstnanců k 1. 7. 2026 činil 48,08 let;</w:t>
      </w:r>
    </w:p>
    <w:p w14:paraId="594E3FA2" w14:textId="77777777" w:rsidR="002923F8" w:rsidRPr="00AA6EF1" w:rsidRDefault="002923F8" w:rsidP="002923F8">
      <w:pPr>
        <w:numPr>
          <w:ilvl w:val="0"/>
          <w:numId w:val="2"/>
        </w:numPr>
        <w:autoSpaceDE/>
        <w:autoSpaceDN/>
        <w:adjustRightInd/>
        <w:spacing w:before="100" w:beforeAutospacing="1" w:after="120"/>
        <w:jc w:val="both"/>
        <w:rPr>
          <w:rFonts w:ascii="Garamond" w:eastAsia="Times New Roman" w:hAnsi="Garamond" w:cs="Segoe UI"/>
        </w:rPr>
      </w:pPr>
      <w:r w:rsidRPr="00AA6EF1">
        <w:rPr>
          <w:rFonts w:ascii="Garamond" w:eastAsia="Times New Roman" w:hAnsi="Garamond" w:cs="Segoe UI"/>
        </w:rPr>
        <w:t>k bodu 4, že průměrná výše odměny vyšších soudních úředníků za rok 2025 činila 53 429 Kč;</w:t>
      </w:r>
    </w:p>
    <w:p w14:paraId="29EC06B0" w14:textId="77777777" w:rsidR="002923F8" w:rsidRPr="00AA6EF1" w:rsidRDefault="002923F8" w:rsidP="002923F8">
      <w:pPr>
        <w:numPr>
          <w:ilvl w:val="0"/>
          <w:numId w:val="2"/>
        </w:numPr>
        <w:autoSpaceDE/>
        <w:autoSpaceDN/>
        <w:adjustRightInd/>
        <w:spacing w:before="100" w:beforeAutospacing="1" w:after="120"/>
        <w:jc w:val="both"/>
        <w:rPr>
          <w:rFonts w:ascii="Garamond" w:eastAsia="Times New Roman" w:hAnsi="Garamond" w:cs="Segoe UI"/>
        </w:rPr>
      </w:pPr>
      <w:r w:rsidRPr="00AA6EF1">
        <w:rPr>
          <w:rFonts w:ascii="Garamond" w:eastAsia="Times New Roman" w:hAnsi="Garamond" w:cs="Segoe UI"/>
        </w:rPr>
        <w:t>k bodu 5, že průměrná výše odměny vyšších soudních úředníků za první pololetí roku 2026 činila 24 904 Kč.</w:t>
      </w:r>
    </w:p>
    <w:p w14:paraId="115D7EE0" w14:textId="77777777" w:rsidR="005B440A" w:rsidRPr="00AA6EF1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53B7AA3E" w14:textId="77777777" w:rsidR="002923F8" w:rsidRPr="00AA6EF1" w:rsidRDefault="002923F8" w:rsidP="005B440A">
      <w:pPr>
        <w:spacing w:after="120"/>
        <w:jc w:val="both"/>
        <w:rPr>
          <w:rFonts w:ascii="Garamond" w:hAnsi="Garamond"/>
          <w:color w:val="000000"/>
        </w:rPr>
      </w:pPr>
    </w:p>
    <w:p w14:paraId="68EBC4A6" w14:textId="77777777" w:rsidR="002923F8" w:rsidRPr="00AA6EF1" w:rsidRDefault="002923F8" w:rsidP="005B440A">
      <w:pPr>
        <w:spacing w:after="120"/>
        <w:jc w:val="both"/>
        <w:rPr>
          <w:rFonts w:ascii="Garamond" w:hAnsi="Garamond"/>
          <w:color w:val="000000"/>
        </w:rPr>
      </w:pPr>
    </w:p>
    <w:p w14:paraId="4AD90741" w14:textId="480AFF2A" w:rsidR="005B440A" w:rsidRPr="00AA6EF1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AA6EF1">
        <w:rPr>
          <w:rFonts w:ascii="Garamond" w:hAnsi="Garamond"/>
          <w:color w:val="000000"/>
        </w:rPr>
        <w:t>S</w:t>
      </w:r>
      <w:r w:rsidR="005B440A" w:rsidRPr="00AA6EF1">
        <w:rPr>
          <w:rFonts w:ascii="Garamond" w:hAnsi="Garamond"/>
          <w:color w:val="000000"/>
        </w:rPr>
        <w:t> </w:t>
      </w:r>
      <w:r w:rsidRPr="00AA6EF1">
        <w:rPr>
          <w:rFonts w:ascii="Garamond" w:hAnsi="Garamond"/>
          <w:color w:val="000000"/>
        </w:rPr>
        <w:t>pozdrav</w:t>
      </w:r>
      <w:r w:rsidR="005B440A" w:rsidRPr="00AA6EF1">
        <w:rPr>
          <w:rFonts w:ascii="Garamond" w:hAnsi="Garamond"/>
          <w:color w:val="000000"/>
        </w:rPr>
        <w:t>em</w:t>
      </w:r>
    </w:p>
    <w:p w14:paraId="02F82514" w14:textId="77777777" w:rsidR="005B440A" w:rsidRPr="00AA6EF1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AA6EF1" w14:paraId="6843B820" w14:textId="77777777" w:rsidTr="00047ED5">
        <w:tc>
          <w:tcPr>
            <w:tcW w:w="4048" w:type="dxa"/>
            <w:hideMark/>
          </w:tcPr>
          <w:p w14:paraId="04B3294A" w14:textId="77777777" w:rsidR="00047ED5" w:rsidRPr="00AA6EF1" w:rsidRDefault="00BA6A0B">
            <w:pPr>
              <w:widowControl w:val="0"/>
              <w:rPr>
                <w:rFonts w:ascii="Garamond" w:hAnsi="Garamond"/>
              </w:rPr>
            </w:pPr>
            <w:r w:rsidRPr="00AA6EF1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AA6EF1" w14:paraId="36B4A99A" w14:textId="77777777" w:rsidTr="00047ED5">
        <w:tc>
          <w:tcPr>
            <w:tcW w:w="4048" w:type="dxa"/>
            <w:hideMark/>
          </w:tcPr>
          <w:p w14:paraId="08FB95F6" w14:textId="7E7D90FB" w:rsidR="00047ED5" w:rsidRPr="00AA6EF1" w:rsidRDefault="002923F8">
            <w:pPr>
              <w:widowControl w:val="0"/>
              <w:rPr>
                <w:rFonts w:ascii="Garamond" w:hAnsi="Garamond"/>
              </w:rPr>
            </w:pPr>
            <w:r w:rsidRPr="00AA6EF1">
              <w:rPr>
                <w:rFonts w:ascii="Garamond" w:hAnsi="Garamond"/>
              </w:rPr>
              <w:t>asistentka soudce</w:t>
            </w:r>
          </w:p>
        </w:tc>
      </w:tr>
      <w:tr w:rsidR="00047ED5" w:rsidRPr="00AA6EF1" w14:paraId="36E7277F" w14:textId="77777777" w:rsidTr="00047ED5">
        <w:tc>
          <w:tcPr>
            <w:tcW w:w="4048" w:type="dxa"/>
            <w:hideMark/>
          </w:tcPr>
          <w:p w14:paraId="4BDB4B5E" w14:textId="77777777" w:rsidR="00047ED5" w:rsidRPr="00AA6EF1" w:rsidRDefault="00047ED5">
            <w:pPr>
              <w:widowControl w:val="0"/>
              <w:rPr>
                <w:rFonts w:ascii="Garamond" w:hAnsi="Garamond"/>
              </w:rPr>
            </w:pPr>
            <w:r w:rsidRPr="00AA6EF1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AA6EF1" w14:paraId="0B4ADD75" w14:textId="77777777" w:rsidTr="00047ED5">
        <w:tc>
          <w:tcPr>
            <w:tcW w:w="4048" w:type="dxa"/>
            <w:hideMark/>
          </w:tcPr>
          <w:p w14:paraId="5CE2FE83" w14:textId="37E3FEB4" w:rsidR="00047ED5" w:rsidRPr="00AA6EF1" w:rsidRDefault="00047ED5">
            <w:pPr>
              <w:widowControl w:val="0"/>
              <w:rPr>
                <w:rFonts w:ascii="Garamond" w:hAnsi="Garamond"/>
              </w:rPr>
            </w:pPr>
            <w:r w:rsidRPr="00AA6EF1">
              <w:rPr>
                <w:rFonts w:ascii="Garamond" w:hAnsi="Garamond"/>
              </w:rPr>
              <w:t>dle z.</w:t>
            </w:r>
            <w:r w:rsidR="002923F8" w:rsidRPr="00AA6EF1">
              <w:rPr>
                <w:rFonts w:ascii="Garamond" w:hAnsi="Garamond"/>
              </w:rPr>
              <w:t xml:space="preserve"> </w:t>
            </w:r>
            <w:r w:rsidRPr="00AA6EF1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AA6EF1" w14:paraId="76455559" w14:textId="77777777" w:rsidTr="00047ED5">
        <w:tc>
          <w:tcPr>
            <w:tcW w:w="4048" w:type="dxa"/>
            <w:hideMark/>
          </w:tcPr>
          <w:p w14:paraId="521E7A44" w14:textId="77777777" w:rsidR="00047ED5" w:rsidRPr="00AA6EF1" w:rsidRDefault="00047ED5">
            <w:pPr>
              <w:widowControl w:val="0"/>
              <w:rPr>
                <w:rFonts w:ascii="Garamond" w:hAnsi="Garamond"/>
              </w:rPr>
            </w:pPr>
            <w:r w:rsidRPr="00AA6EF1">
              <w:rPr>
                <w:rFonts w:ascii="Garamond" w:hAnsi="Garamond"/>
              </w:rPr>
              <w:t>přístupu k informacím</w:t>
            </w:r>
          </w:p>
        </w:tc>
      </w:tr>
    </w:tbl>
    <w:p w14:paraId="5CE81E95" w14:textId="77777777" w:rsidR="00896DB2" w:rsidRPr="00AA6EF1" w:rsidRDefault="00896DB2" w:rsidP="00896DB2">
      <w:pPr>
        <w:rPr>
          <w:b/>
          <w:color w:val="000000"/>
        </w:rPr>
      </w:pPr>
    </w:p>
    <w:p w14:paraId="4FEA1FA8" w14:textId="77777777" w:rsidR="00896DB2" w:rsidRPr="00AA6EF1" w:rsidRDefault="00896DB2" w:rsidP="00896DB2">
      <w:pPr>
        <w:rPr>
          <w:b/>
          <w:color w:val="000000"/>
        </w:rPr>
      </w:pPr>
    </w:p>
    <w:p w14:paraId="63CD4E97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564CD989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5D423F13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517AA1BB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689B5700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2A659390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15DAB8C2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02EE9BDC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16DDEEF0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5B242084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140042B2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690B58DD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735D0AF2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5379DEFF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p w14:paraId="056CCADC" w14:textId="77777777" w:rsidR="00E930E4" w:rsidRPr="00AA6EF1" w:rsidRDefault="00E930E4" w:rsidP="00896DB2">
      <w:pPr>
        <w:rPr>
          <w:rFonts w:ascii="Garamond" w:hAnsi="Garamond"/>
          <w:b/>
          <w:color w:val="000000"/>
        </w:rPr>
      </w:pPr>
    </w:p>
    <w:sectPr w:rsidR="00E930E4" w:rsidRPr="00AA6EF1" w:rsidSect="008418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3BC80" w14:textId="77777777" w:rsidR="00504860" w:rsidRDefault="00504860">
      <w:r>
        <w:separator/>
      </w:r>
    </w:p>
  </w:endnote>
  <w:endnote w:type="continuationSeparator" w:id="0">
    <w:p w14:paraId="2B8356E4" w14:textId="77777777" w:rsidR="00504860" w:rsidRDefault="0050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E3C8D" w14:textId="77777777" w:rsidR="00E6418A" w:rsidRDefault="00E641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3D083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611310B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A0B3" w14:textId="77777777" w:rsidR="00E6418A" w:rsidRDefault="00E641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CAE2" w14:textId="77777777" w:rsidR="00504860" w:rsidRDefault="00504860">
      <w:r>
        <w:separator/>
      </w:r>
    </w:p>
  </w:footnote>
  <w:footnote w:type="continuationSeparator" w:id="0">
    <w:p w14:paraId="35340C9D" w14:textId="77777777" w:rsidR="00504860" w:rsidRDefault="00504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D0C3" w14:textId="77777777" w:rsidR="00E6418A" w:rsidRDefault="00E641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0FA3" w14:textId="77777777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384/2026</w:t>
    </w:r>
    <w:r w:rsidRPr="00943455">
      <w:rPr>
        <w:rFonts w:ascii="Garamond" w:hAnsi="Garamond"/>
      </w:rPr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1A7A" w14:textId="77777777" w:rsidR="00E6418A" w:rsidRDefault="00E641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808EA"/>
    <w:multiLevelType w:val="hybridMultilevel"/>
    <w:tmpl w:val="D660A9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940EE"/>
    <w:multiLevelType w:val="multilevel"/>
    <w:tmpl w:val="5F30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828943">
    <w:abstractNumId w:val="0"/>
  </w:num>
  <w:num w:numId="2" w16cid:durableId="1048994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40"/>
  <w:embedSystemFonts/>
  <w:bordersDoNotSurroundHeader/>
  <w:bordersDoNotSurroundFooter/>
  <w:proofState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7/13 12:04:28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384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82A4D"/>
    <w:rsid w:val="000D1598"/>
    <w:rsid w:val="0010613B"/>
    <w:rsid w:val="00201527"/>
    <w:rsid w:val="002133B2"/>
    <w:rsid w:val="002923F8"/>
    <w:rsid w:val="0029587C"/>
    <w:rsid w:val="002B20C2"/>
    <w:rsid w:val="002B25DC"/>
    <w:rsid w:val="002D6518"/>
    <w:rsid w:val="002F4B31"/>
    <w:rsid w:val="00313FC4"/>
    <w:rsid w:val="00322E8B"/>
    <w:rsid w:val="003448F9"/>
    <w:rsid w:val="003902FE"/>
    <w:rsid w:val="00401AD9"/>
    <w:rsid w:val="00504860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64D5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AA6EF1"/>
    <w:rsid w:val="00AD4A8B"/>
    <w:rsid w:val="00B312D3"/>
    <w:rsid w:val="00B57D55"/>
    <w:rsid w:val="00BA6A0B"/>
    <w:rsid w:val="00C06A7E"/>
    <w:rsid w:val="00C7287D"/>
    <w:rsid w:val="00CC6E1B"/>
    <w:rsid w:val="00CE5697"/>
    <w:rsid w:val="00CF0A31"/>
    <w:rsid w:val="00D21239"/>
    <w:rsid w:val="00DA1457"/>
    <w:rsid w:val="00DF4FAE"/>
    <w:rsid w:val="00E038E3"/>
    <w:rsid w:val="00E43D11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A1465"/>
  <w14:defaultImageDpi w14:val="0"/>
  <w15:docId w15:val="{D70E0497-13A1-48EB-94B7-0AB12D96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2923F8"/>
    <w:pPr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53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89EBA-7A53-4EFC-BD17-00C03E1D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2</Pages>
  <Words>270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3</cp:revision>
  <cp:lastPrinted>2026-07-13T12:05:00Z</cp:lastPrinted>
  <dcterms:created xsi:type="dcterms:W3CDTF">2026-07-13T13:04:00Z</dcterms:created>
  <dcterms:modified xsi:type="dcterms:W3CDTF">2026-07-13T13:05:00Z</dcterms:modified>
</cp:coreProperties>
</file>