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E38DA" w14:textId="77777777" w:rsidR="00896DB2" w:rsidRPr="007E611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E611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E6116">
        <w:rPr>
          <w:rFonts w:ascii="Garamond" w:hAnsi="Garamond"/>
          <w:b/>
          <w:color w:val="000000"/>
          <w:sz w:val="36"/>
        </w:rPr>
        <w:t> </w:t>
      </w:r>
    </w:p>
    <w:p w14:paraId="7A07CD85" w14:textId="77777777" w:rsidR="00896DB2" w:rsidRPr="007E611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E6116">
        <w:rPr>
          <w:rFonts w:ascii="Garamond" w:hAnsi="Garamond"/>
          <w:color w:val="000000"/>
        </w:rPr>
        <w:t> U Soudu</w:t>
      </w:r>
      <w:r w:rsidR="00E930E4" w:rsidRPr="007E6116">
        <w:rPr>
          <w:rFonts w:ascii="Garamond" w:hAnsi="Garamond"/>
          <w:color w:val="000000"/>
        </w:rPr>
        <w:t xml:space="preserve"> 6187/4, 708 82 Ostrava-Poruba</w:t>
      </w:r>
    </w:p>
    <w:p w14:paraId="18646EB7" w14:textId="77777777" w:rsidR="00896DB2" w:rsidRPr="007E611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E6116">
        <w:rPr>
          <w:rFonts w:ascii="Garamond" w:hAnsi="Garamond"/>
          <w:color w:val="000000"/>
        </w:rPr>
        <w:t>tel.: 596 972 111,</w:t>
      </w:r>
      <w:r w:rsidR="00E930E4" w:rsidRPr="007E6116">
        <w:rPr>
          <w:rFonts w:ascii="Garamond" w:hAnsi="Garamond"/>
          <w:color w:val="000000"/>
        </w:rPr>
        <w:t xml:space="preserve"> fax: 596 972 801,</w:t>
      </w:r>
      <w:r w:rsidRPr="007E6116">
        <w:rPr>
          <w:rFonts w:ascii="Garamond" w:hAnsi="Garamond"/>
          <w:color w:val="000000"/>
        </w:rPr>
        <w:t xml:space="preserve"> e-mail: osostrava@osoud.ova.justice.cz, </w:t>
      </w:r>
      <w:r w:rsidRPr="007E611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E6116" w14:paraId="02B0B054" w14:textId="77777777" w:rsidTr="00401AD9">
        <w:tc>
          <w:tcPr>
            <w:tcW w:w="1123" w:type="pct"/>
            <w:tcMar>
              <w:bottom w:w="0" w:type="dxa"/>
            </w:tcMar>
          </w:tcPr>
          <w:p w14:paraId="5FF81EA5" w14:textId="77777777" w:rsidR="00896DB2" w:rsidRPr="007E611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E611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E611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CBC9AAC" w14:textId="77777777" w:rsidR="00896DB2" w:rsidRPr="007E6116" w:rsidRDefault="00E930E4" w:rsidP="00401AD9">
            <w:pPr>
              <w:rPr>
                <w:rFonts w:ascii="Garamond" w:hAnsi="Garamond"/>
                <w:color w:val="000000"/>
              </w:rPr>
            </w:pPr>
            <w:r w:rsidRPr="007E6116">
              <w:rPr>
                <w:rFonts w:ascii="Garamond" w:hAnsi="Garamond"/>
                <w:color w:val="000000"/>
              </w:rPr>
              <w:t>0 Si 409/2026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A86A68D" w14:textId="646FA6CF" w:rsidR="00873B33" w:rsidRPr="007E611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E6116">
              <w:rPr>
                <w:rFonts w:ascii="Garamond" w:hAnsi="Garamond"/>
              </w:rPr>
              <w:t>Vážený</w:t>
            </w:r>
            <w:r w:rsidR="00D21AE0" w:rsidRPr="007E6116">
              <w:rPr>
                <w:rFonts w:ascii="Garamond" w:hAnsi="Garamond"/>
              </w:rPr>
              <w:t xml:space="preserve"> pan</w:t>
            </w:r>
          </w:p>
          <w:p w14:paraId="1AB068E9" w14:textId="03DF242E" w:rsidR="00FF4BEB" w:rsidRPr="007E611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E6116">
              <w:rPr>
                <w:rFonts w:ascii="Garamond" w:hAnsi="Garamond"/>
              </w:rPr>
              <w:t>Jan J</w:t>
            </w:r>
            <w:r w:rsidR="007E6116">
              <w:rPr>
                <w:rFonts w:ascii="Garamond" w:hAnsi="Garamond"/>
              </w:rPr>
              <w:t>.</w:t>
            </w:r>
          </w:p>
          <w:p w14:paraId="7CB56584" w14:textId="78E089F5" w:rsidR="00670D1E" w:rsidRPr="007E6116" w:rsidRDefault="007E6116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560485F8" w14:textId="77777777" w:rsidR="00670D1E" w:rsidRPr="007E6116" w:rsidRDefault="00670D1E" w:rsidP="00C06A7E">
            <w:pPr>
              <w:spacing w:line="240" w:lineRule="exact"/>
            </w:pPr>
            <w:r w:rsidRPr="007E6116">
              <w:t xml:space="preserve"> </w:t>
            </w:r>
          </w:p>
          <w:p w14:paraId="06944F3E" w14:textId="77777777" w:rsidR="00896DB2" w:rsidRPr="007E611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E6116" w14:paraId="5196B5A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F693FD6" w14:textId="77777777" w:rsidR="00896DB2" w:rsidRPr="007E611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E611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C2CCDD" w14:textId="77777777" w:rsidR="00896DB2" w:rsidRPr="007E611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339F5C8" w14:textId="77777777" w:rsidR="00896DB2" w:rsidRPr="007E611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E6116" w14:paraId="34E03D86" w14:textId="77777777" w:rsidTr="00401AD9">
        <w:tc>
          <w:tcPr>
            <w:tcW w:w="1123" w:type="pct"/>
            <w:tcMar>
              <w:top w:w="0" w:type="dxa"/>
            </w:tcMar>
          </w:tcPr>
          <w:p w14:paraId="1DC47448" w14:textId="77777777" w:rsidR="00896DB2" w:rsidRPr="007E611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E611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4ADBE1C" w14:textId="77777777" w:rsidR="00896DB2" w:rsidRPr="007E6116" w:rsidRDefault="00BA6A0B" w:rsidP="00401AD9">
            <w:pPr>
              <w:rPr>
                <w:rFonts w:ascii="Garamond" w:hAnsi="Garamond"/>
                <w:color w:val="000000"/>
              </w:rPr>
            </w:pPr>
            <w:r w:rsidRPr="007E6116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862E461" w14:textId="77777777" w:rsidR="00896DB2" w:rsidRPr="007E611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E6116" w14:paraId="0812ABC3" w14:textId="77777777" w:rsidTr="00401AD9">
        <w:tc>
          <w:tcPr>
            <w:tcW w:w="1123" w:type="pct"/>
            <w:tcMar>
              <w:top w:w="0" w:type="dxa"/>
            </w:tcMar>
          </w:tcPr>
          <w:p w14:paraId="19A500D1" w14:textId="77777777" w:rsidR="00896DB2" w:rsidRPr="007E611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E611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1D222C" w14:textId="77777777" w:rsidR="00896DB2" w:rsidRPr="007E6116" w:rsidRDefault="00E930E4" w:rsidP="00401AD9">
            <w:pPr>
              <w:rPr>
                <w:rFonts w:ascii="Garamond" w:hAnsi="Garamond"/>
                <w:color w:val="000000"/>
              </w:rPr>
            </w:pPr>
            <w:r w:rsidRPr="007E6116">
              <w:rPr>
                <w:rFonts w:ascii="Garamond" w:hAnsi="Garamond"/>
                <w:color w:val="000000"/>
              </w:rPr>
              <w:t>20. července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AB4E06D" w14:textId="77777777" w:rsidR="00896DB2" w:rsidRPr="007E611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F541C8C" w14:textId="77777777" w:rsidR="00896DB2" w:rsidRPr="007E6116" w:rsidRDefault="00896DB2" w:rsidP="00896DB2">
      <w:pPr>
        <w:rPr>
          <w:rFonts w:ascii="Garamond" w:hAnsi="Garamond"/>
          <w:color w:val="000000"/>
        </w:rPr>
      </w:pPr>
    </w:p>
    <w:p w14:paraId="68D8165A" w14:textId="77777777" w:rsidR="00896DB2" w:rsidRPr="007E6116" w:rsidRDefault="00896DB2" w:rsidP="00896DB2">
      <w:pPr>
        <w:rPr>
          <w:rFonts w:ascii="Garamond" w:hAnsi="Garamond"/>
          <w:color w:val="000000"/>
        </w:rPr>
      </w:pPr>
    </w:p>
    <w:p w14:paraId="44DE5F53" w14:textId="3E8CD8F0" w:rsidR="00896DB2" w:rsidRPr="007E6116" w:rsidRDefault="00896DB2" w:rsidP="00E930E4">
      <w:pPr>
        <w:jc w:val="both"/>
        <w:rPr>
          <w:rFonts w:ascii="Garamond" w:hAnsi="Garamond"/>
          <w:color w:val="000000"/>
        </w:rPr>
      </w:pPr>
      <w:r w:rsidRPr="007E611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21AE0" w:rsidRPr="007E6116">
        <w:rPr>
          <w:rFonts w:ascii="Garamond" w:hAnsi="Garamond"/>
          <w:b/>
          <w:color w:val="000000"/>
        </w:rPr>
        <w:t>,</w:t>
      </w:r>
      <w:r w:rsidRPr="007E611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E6116">
        <w:rPr>
          <w:rFonts w:ascii="Garamond" w:hAnsi="Garamond"/>
          <w:color w:val="000000"/>
        </w:rPr>
        <w:t xml:space="preserve"> </w:t>
      </w:r>
    </w:p>
    <w:p w14:paraId="21FBCAD2" w14:textId="77777777" w:rsidR="002B20C2" w:rsidRPr="007E6116" w:rsidRDefault="002B20C2" w:rsidP="00E930E4">
      <w:pPr>
        <w:jc w:val="both"/>
        <w:rPr>
          <w:rFonts w:ascii="Garamond" w:hAnsi="Garamond"/>
          <w:color w:val="000000"/>
        </w:rPr>
      </w:pPr>
    </w:p>
    <w:p w14:paraId="53A0A1B2" w14:textId="3F186D86" w:rsidR="005B440A" w:rsidRPr="007E611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E6116">
        <w:rPr>
          <w:rFonts w:ascii="Garamond" w:hAnsi="Garamond"/>
          <w:color w:val="000000"/>
        </w:rPr>
        <w:t>Vážený</w:t>
      </w:r>
      <w:r w:rsidR="00D21AE0" w:rsidRPr="007E6116">
        <w:rPr>
          <w:rFonts w:ascii="Garamond" w:hAnsi="Garamond"/>
          <w:color w:val="000000"/>
        </w:rPr>
        <w:t xml:space="preserve"> pane J</w:t>
      </w:r>
      <w:r w:rsidR="007E6116">
        <w:rPr>
          <w:rFonts w:ascii="Garamond" w:hAnsi="Garamond"/>
          <w:color w:val="000000"/>
        </w:rPr>
        <w:t>.</w:t>
      </w:r>
      <w:r w:rsidR="00512183" w:rsidRPr="007E6116">
        <w:rPr>
          <w:rFonts w:ascii="Garamond" w:hAnsi="Garamond"/>
        </w:rPr>
        <w:t>,</w:t>
      </w:r>
    </w:p>
    <w:p w14:paraId="54680779" w14:textId="5AE1DBD7" w:rsidR="005B440A" w:rsidRPr="007E6116" w:rsidRDefault="00896DB2" w:rsidP="00D21AE0">
      <w:pPr>
        <w:spacing w:after="120"/>
        <w:jc w:val="both"/>
        <w:rPr>
          <w:rFonts w:ascii="Garamond" w:hAnsi="Garamond"/>
          <w:color w:val="000000"/>
        </w:rPr>
      </w:pPr>
      <w:r w:rsidRPr="007E6116">
        <w:rPr>
          <w:rFonts w:ascii="Garamond" w:hAnsi="Garamond"/>
          <w:color w:val="000000"/>
        </w:rPr>
        <w:t xml:space="preserve">Okresní soud v Ostravě obdržel dne </w:t>
      </w:r>
      <w:r w:rsidR="00CC6E1B" w:rsidRPr="007E6116">
        <w:rPr>
          <w:rFonts w:ascii="Garamond" w:hAnsi="Garamond"/>
          <w:color w:val="000000"/>
        </w:rPr>
        <w:t xml:space="preserve">17. července 2026 </w:t>
      </w:r>
      <w:r w:rsidRPr="007E6116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D21AE0" w:rsidRPr="007E6116">
        <w:rPr>
          <w:rFonts w:ascii="Garamond" w:hAnsi="Garamond"/>
          <w:color w:val="000000"/>
        </w:rPr>
        <w:t xml:space="preserve">informací, týkajících se způsobu nahlížení do elektronické části spisu podle § 44 o.s.ř. ze strany účastníků řízení. </w:t>
      </w:r>
    </w:p>
    <w:p w14:paraId="0F1121A6" w14:textId="63DC2DF5" w:rsidR="00D21AE0" w:rsidRPr="007E6116" w:rsidRDefault="00D21AE0" w:rsidP="00D21AE0">
      <w:pPr>
        <w:spacing w:after="120"/>
        <w:jc w:val="both"/>
        <w:rPr>
          <w:rFonts w:ascii="Garamond" w:hAnsi="Garamond"/>
          <w:color w:val="000000"/>
        </w:rPr>
      </w:pPr>
      <w:r w:rsidRPr="007E6116">
        <w:rPr>
          <w:rFonts w:ascii="Garamond" w:hAnsi="Garamond"/>
          <w:color w:val="000000"/>
        </w:rPr>
        <w:t xml:space="preserve">1) Uveďte, zda zdejší soud disponuje místností, která je určená k nahlížení a tato je zároveň technicky vybavena i pro nahlížení do elektronických částí spisu a záznamů o úkonech soudu. (Postačí odpověď ANO / NE.) </w:t>
      </w:r>
    </w:p>
    <w:p w14:paraId="1F449D98" w14:textId="77777777" w:rsidR="00D21AE0" w:rsidRPr="007E6116" w:rsidRDefault="00D21AE0" w:rsidP="00D21AE0">
      <w:pPr>
        <w:spacing w:after="120"/>
        <w:jc w:val="both"/>
        <w:rPr>
          <w:rFonts w:ascii="Garamond" w:hAnsi="Garamond"/>
          <w:color w:val="000000"/>
        </w:rPr>
      </w:pPr>
      <w:r w:rsidRPr="007E6116">
        <w:rPr>
          <w:rFonts w:ascii="Garamond" w:hAnsi="Garamond"/>
          <w:color w:val="000000"/>
        </w:rPr>
        <w:t xml:space="preserve">2) V případě možnosti NE dle bodu 1) blíže rozveďte důvody, proč tomu taky není. </w:t>
      </w:r>
    </w:p>
    <w:p w14:paraId="17CE9D36" w14:textId="6501F773" w:rsidR="00D21AE0" w:rsidRPr="007E6116" w:rsidRDefault="00D21AE0" w:rsidP="00D21AE0">
      <w:pPr>
        <w:spacing w:after="120"/>
        <w:jc w:val="both"/>
        <w:rPr>
          <w:rFonts w:ascii="Garamond" w:hAnsi="Garamond"/>
          <w:color w:val="000000"/>
        </w:rPr>
      </w:pPr>
      <w:r w:rsidRPr="007E6116">
        <w:rPr>
          <w:rFonts w:ascii="Garamond" w:hAnsi="Garamond"/>
          <w:color w:val="000000"/>
        </w:rPr>
        <w:t xml:space="preserve">3) V případě možnosti ANO dle bodu 1) uveďte způsob, jakým dochází k samotnému nahlížení v místnosti do elektronických částí spisu a záznamů o úkonech soudu. </w:t>
      </w:r>
    </w:p>
    <w:p w14:paraId="297953D5" w14:textId="2808BC59" w:rsidR="00D21AE0" w:rsidRPr="007E6116" w:rsidRDefault="00D21AE0" w:rsidP="00D21AE0">
      <w:pPr>
        <w:spacing w:after="120"/>
        <w:jc w:val="both"/>
        <w:rPr>
          <w:rFonts w:ascii="Garamond" w:hAnsi="Garamond"/>
          <w:color w:val="000000"/>
        </w:rPr>
      </w:pPr>
      <w:r w:rsidRPr="007E6116">
        <w:rPr>
          <w:rFonts w:ascii="Garamond" w:hAnsi="Garamond"/>
          <w:color w:val="000000"/>
        </w:rPr>
        <w:t xml:space="preserve">4) Za předpokladu, že byl zdejším soudem vydán vnitřní či jiný předpis, který by tento procesní postup upravoval, pak rovněž žádáte o jeho zaslání. </w:t>
      </w:r>
    </w:p>
    <w:p w14:paraId="017F1807" w14:textId="0D8CFA63" w:rsidR="003E7967" w:rsidRPr="007E6116" w:rsidRDefault="00896DB2" w:rsidP="003E7967">
      <w:pPr>
        <w:spacing w:after="120"/>
        <w:jc w:val="both"/>
        <w:rPr>
          <w:rFonts w:ascii="Garamond" w:hAnsi="Garamond"/>
          <w:color w:val="000000"/>
        </w:rPr>
      </w:pPr>
      <w:r w:rsidRPr="007E6116">
        <w:rPr>
          <w:rFonts w:ascii="Garamond" w:hAnsi="Garamond"/>
          <w:color w:val="000000"/>
        </w:rPr>
        <w:t xml:space="preserve">V souladu s § 14 odst. 5 písm. d) </w:t>
      </w:r>
      <w:r w:rsidR="00586CB4" w:rsidRPr="007E6116">
        <w:rPr>
          <w:rFonts w:ascii="Garamond" w:hAnsi="Garamond"/>
          <w:color w:val="000000"/>
        </w:rPr>
        <w:t>InfZ</w:t>
      </w:r>
      <w:r w:rsidRPr="007E6116">
        <w:rPr>
          <w:rFonts w:ascii="Garamond" w:hAnsi="Garamond"/>
          <w:color w:val="000000"/>
        </w:rPr>
        <w:t xml:space="preserve"> vyhovuji</w:t>
      </w:r>
      <w:r w:rsidRPr="007E6116">
        <w:rPr>
          <w:rFonts w:ascii="Garamond" w:hAnsi="Garamond"/>
          <w:b/>
          <w:color w:val="000000"/>
        </w:rPr>
        <w:t xml:space="preserve"> </w:t>
      </w:r>
      <w:r w:rsidRPr="007E6116">
        <w:rPr>
          <w:rFonts w:ascii="Garamond" w:hAnsi="Garamond"/>
          <w:color w:val="000000"/>
        </w:rPr>
        <w:t>V</w:t>
      </w:r>
      <w:r w:rsidR="005B440A" w:rsidRPr="007E6116">
        <w:rPr>
          <w:rFonts w:ascii="Garamond" w:hAnsi="Garamond"/>
          <w:color w:val="000000"/>
        </w:rPr>
        <w:t xml:space="preserve">aší žádosti a </w:t>
      </w:r>
      <w:r w:rsidR="003E7967" w:rsidRPr="007E6116">
        <w:rPr>
          <w:rFonts w:ascii="Garamond" w:hAnsi="Garamond"/>
          <w:color w:val="000000"/>
        </w:rPr>
        <w:t>po konzultaci s vedoucí informačního centra, které zajišťuje agendu nahlížení do soudních spisů, sděluji následující.</w:t>
      </w:r>
    </w:p>
    <w:p w14:paraId="6152C2D9" w14:textId="25D11D64" w:rsidR="003E7967" w:rsidRPr="007E6116" w:rsidRDefault="003E7967" w:rsidP="005B440A">
      <w:pPr>
        <w:spacing w:after="120"/>
        <w:jc w:val="both"/>
        <w:rPr>
          <w:rFonts w:ascii="Garamond" w:hAnsi="Garamond"/>
          <w:color w:val="000000"/>
        </w:rPr>
      </w:pPr>
      <w:r w:rsidRPr="007E6116">
        <w:rPr>
          <w:rFonts w:ascii="Garamond" w:hAnsi="Garamond"/>
          <w:color w:val="000000"/>
        </w:rPr>
        <w:t>1) Ano.</w:t>
      </w:r>
    </w:p>
    <w:p w14:paraId="6831705B" w14:textId="610815E9" w:rsidR="003E7967" w:rsidRPr="007E6116" w:rsidRDefault="003E7967" w:rsidP="005B440A">
      <w:pPr>
        <w:spacing w:after="120"/>
        <w:jc w:val="both"/>
        <w:rPr>
          <w:rFonts w:ascii="Garamond" w:hAnsi="Garamond"/>
          <w:color w:val="000000"/>
        </w:rPr>
      </w:pPr>
      <w:r w:rsidRPr="007E6116">
        <w:rPr>
          <w:rFonts w:ascii="Garamond" w:hAnsi="Garamond"/>
          <w:color w:val="000000"/>
        </w:rPr>
        <w:t>2) –</w:t>
      </w:r>
    </w:p>
    <w:p w14:paraId="56BBBFCC" w14:textId="77777777" w:rsidR="003E7967" w:rsidRPr="007E6116" w:rsidRDefault="003E7967" w:rsidP="003E7967">
      <w:pPr>
        <w:spacing w:after="120"/>
        <w:jc w:val="both"/>
        <w:rPr>
          <w:rFonts w:ascii="Garamond" w:hAnsi="Garamond"/>
          <w:color w:val="000000"/>
        </w:rPr>
      </w:pPr>
      <w:r w:rsidRPr="007E6116">
        <w:rPr>
          <w:rFonts w:ascii="Garamond" w:hAnsi="Garamond"/>
          <w:color w:val="000000"/>
        </w:rPr>
        <w:t xml:space="preserve">3) Zdejší soud umožňuje nahlédnutí do elektronických částí spisu a záznamů o úkonech soudu tak, že účastník řízení se předem domluví na termínu nahlížení do spisu. V místnosti určené k těmto úkonům se vše koná z bezpečnostních důvodů pod dohledem pracovníka soudu, který se do systému ISAS sám přihlásí jménem a heslem, a teprve poté je umožněno účastníku řízení nahlédnout na monitor PC. Účastníku řízení je přitom dovoleno pouze samotné zhlédnutí monitoru (jakož i případné focení či nahrávání z něj), nikoli ovládání. Samotné ovládání PC přísluší výhradně zaměstnanci soudu. </w:t>
      </w:r>
    </w:p>
    <w:p w14:paraId="7B6A0AEC" w14:textId="0E3D8508" w:rsidR="003E7967" w:rsidRPr="007E6116" w:rsidRDefault="003E7967" w:rsidP="003E7967">
      <w:pPr>
        <w:spacing w:after="120"/>
        <w:jc w:val="both"/>
        <w:rPr>
          <w:rFonts w:ascii="Garamond" w:hAnsi="Garamond"/>
          <w:color w:val="000000"/>
        </w:rPr>
      </w:pPr>
      <w:r w:rsidRPr="007E6116">
        <w:rPr>
          <w:rFonts w:ascii="Garamond" w:hAnsi="Garamond"/>
          <w:color w:val="000000"/>
        </w:rPr>
        <w:t>4) –</w:t>
      </w:r>
    </w:p>
    <w:p w14:paraId="4A8D1D50" w14:textId="77777777" w:rsidR="003E7967" w:rsidRPr="007E6116" w:rsidRDefault="003E7967" w:rsidP="003E7967">
      <w:pPr>
        <w:spacing w:after="120"/>
        <w:jc w:val="both"/>
        <w:rPr>
          <w:rFonts w:ascii="Garamond" w:hAnsi="Garamond"/>
          <w:color w:val="000000"/>
        </w:rPr>
      </w:pPr>
    </w:p>
    <w:p w14:paraId="7DCEEB58" w14:textId="77777777" w:rsidR="003E7967" w:rsidRPr="007E6116" w:rsidRDefault="003E7967" w:rsidP="003E7967">
      <w:pPr>
        <w:spacing w:after="120"/>
        <w:jc w:val="both"/>
        <w:rPr>
          <w:rFonts w:ascii="Garamond" w:hAnsi="Garamond"/>
          <w:color w:val="000000"/>
        </w:rPr>
      </w:pPr>
    </w:p>
    <w:p w14:paraId="36841E8B" w14:textId="77777777" w:rsidR="003E7967" w:rsidRPr="007E6116" w:rsidRDefault="003E7967" w:rsidP="003E7967">
      <w:pPr>
        <w:spacing w:after="120"/>
        <w:jc w:val="both"/>
        <w:rPr>
          <w:rFonts w:ascii="Garamond" w:hAnsi="Garamond"/>
          <w:color w:val="000000"/>
        </w:rPr>
      </w:pPr>
    </w:p>
    <w:p w14:paraId="5D11AFDD" w14:textId="77777777" w:rsidR="005B440A" w:rsidRPr="007E611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E6116">
        <w:rPr>
          <w:rFonts w:ascii="Garamond" w:hAnsi="Garamond"/>
          <w:color w:val="000000"/>
        </w:rPr>
        <w:lastRenderedPageBreak/>
        <w:t>S</w:t>
      </w:r>
      <w:r w:rsidR="005B440A" w:rsidRPr="007E6116">
        <w:rPr>
          <w:rFonts w:ascii="Garamond" w:hAnsi="Garamond"/>
          <w:color w:val="000000"/>
        </w:rPr>
        <w:t> </w:t>
      </w:r>
      <w:r w:rsidRPr="007E6116">
        <w:rPr>
          <w:rFonts w:ascii="Garamond" w:hAnsi="Garamond"/>
          <w:color w:val="000000"/>
        </w:rPr>
        <w:t>pozdrav</w:t>
      </w:r>
      <w:r w:rsidR="005B440A" w:rsidRPr="007E6116">
        <w:rPr>
          <w:rFonts w:ascii="Garamond" w:hAnsi="Garamond"/>
          <w:color w:val="000000"/>
        </w:rPr>
        <w:t>em</w:t>
      </w:r>
    </w:p>
    <w:p w14:paraId="0A94A893" w14:textId="77777777" w:rsidR="005B440A" w:rsidRPr="007E611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E6116" w14:paraId="0624F809" w14:textId="77777777" w:rsidTr="00047ED5">
        <w:tc>
          <w:tcPr>
            <w:tcW w:w="4048" w:type="dxa"/>
            <w:hideMark/>
          </w:tcPr>
          <w:p w14:paraId="0413C97A" w14:textId="77777777" w:rsidR="00047ED5" w:rsidRPr="007E6116" w:rsidRDefault="00BA6A0B">
            <w:pPr>
              <w:widowControl w:val="0"/>
              <w:rPr>
                <w:rFonts w:ascii="Garamond" w:hAnsi="Garamond"/>
              </w:rPr>
            </w:pPr>
            <w:r w:rsidRPr="007E6116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7E6116" w14:paraId="287E63D7" w14:textId="77777777" w:rsidTr="00047ED5">
        <w:tc>
          <w:tcPr>
            <w:tcW w:w="4048" w:type="dxa"/>
            <w:hideMark/>
          </w:tcPr>
          <w:p w14:paraId="534C12E9" w14:textId="0AFC1298" w:rsidR="00047ED5" w:rsidRPr="007E6116" w:rsidRDefault="00D21AE0">
            <w:pPr>
              <w:widowControl w:val="0"/>
              <w:rPr>
                <w:rFonts w:ascii="Garamond" w:hAnsi="Garamond"/>
              </w:rPr>
            </w:pPr>
            <w:r w:rsidRPr="007E6116">
              <w:rPr>
                <w:rFonts w:ascii="Garamond" w:hAnsi="Garamond"/>
              </w:rPr>
              <w:t>vyšší soudní úřednice</w:t>
            </w:r>
          </w:p>
        </w:tc>
      </w:tr>
      <w:tr w:rsidR="00047ED5" w:rsidRPr="007E6116" w14:paraId="1FD99B13" w14:textId="77777777" w:rsidTr="00047ED5">
        <w:tc>
          <w:tcPr>
            <w:tcW w:w="4048" w:type="dxa"/>
            <w:hideMark/>
          </w:tcPr>
          <w:p w14:paraId="13C8F7DD" w14:textId="77777777" w:rsidR="00047ED5" w:rsidRPr="007E6116" w:rsidRDefault="00047ED5">
            <w:pPr>
              <w:widowControl w:val="0"/>
              <w:rPr>
                <w:rFonts w:ascii="Garamond" w:hAnsi="Garamond"/>
              </w:rPr>
            </w:pPr>
            <w:r w:rsidRPr="007E611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E6116" w14:paraId="0F960A19" w14:textId="77777777" w:rsidTr="00047ED5">
        <w:tc>
          <w:tcPr>
            <w:tcW w:w="4048" w:type="dxa"/>
            <w:hideMark/>
          </w:tcPr>
          <w:p w14:paraId="7A1EEDCF" w14:textId="77777777" w:rsidR="00047ED5" w:rsidRPr="007E6116" w:rsidRDefault="00047ED5">
            <w:pPr>
              <w:widowControl w:val="0"/>
              <w:rPr>
                <w:rFonts w:ascii="Garamond" w:hAnsi="Garamond"/>
              </w:rPr>
            </w:pPr>
            <w:r w:rsidRPr="007E6116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E6116" w14:paraId="5C735E60" w14:textId="77777777" w:rsidTr="00047ED5">
        <w:tc>
          <w:tcPr>
            <w:tcW w:w="4048" w:type="dxa"/>
            <w:hideMark/>
          </w:tcPr>
          <w:p w14:paraId="0A0E2A24" w14:textId="77777777" w:rsidR="00047ED5" w:rsidRPr="007E6116" w:rsidRDefault="00047ED5">
            <w:pPr>
              <w:widowControl w:val="0"/>
              <w:rPr>
                <w:rFonts w:ascii="Garamond" w:hAnsi="Garamond"/>
              </w:rPr>
            </w:pPr>
            <w:r w:rsidRPr="007E6116">
              <w:rPr>
                <w:rFonts w:ascii="Garamond" w:hAnsi="Garamond"/>
              </w:rPr>
              <w:t>přístupu k informacím</w:t>
            </w:r>
          </w:p>
        </w:tc>
      </w:tr>
    </w:tbl>
    <w:p w14:paraId="50F864A9" w14:textId="77777777" w:rsidR="00896DB2" w:rsidRPr="007E6116" w:rsidRDefault="00896DB2" w:rsidP="00896DB2">
      <w:pPr>
        <w:rPr>
          <w:b/>
          <w:color w:val="000000"/>
        </w:rPr>
      </w:pPr>
    </w:p>
    <w:p w14:paraId="643A94CA" w14:textId="77777777" w:rsidR="00896DB2" w:rsidRPr="007E6116" w:rsidRDefault="00896DB2" w:rsidP="00896DB2">
      <w:pPr>
        <w:rPr>
          <w:b/>
          <w:color w:val="000000"/>
        </w:rPr>
      </w:pPr>
    </w:p>
    <w:p w14:paraId="366AEAB7" w14:textId="77777777" w:rsidR="00E930E4" w:rsidRPr="007E6116" w:rsidRDefault="00E930E4" w:rsidP="00896DB2">
      <w:pPr>
        <w:rPr>
          <w:rFonts w:ascii="Garamond" w:hAnsi="Garamond"/>
          <w:b/>
          <w:color w:val="000000"/>
        </w:rPr>
      </w:pPr>
    </w:p>
    <w:p w14:paraId="3EBB4672" w14:textId="77777777" w:rsidR="00E930E4" w:rsidRPr="007E6116" w:rsidRDefault="00E930E4" w:rsidP="00896DB2">
      <w:pPr>
        <w:rPr>
          <w:rFonts w:ascii="Garamond" w:hAnsi="Garamond"/>
          <w:b/>
          <w:color w:val="000000"/>
        </w:rPr>
      </w:pPr>
    </w:p>
    <w:p w14:paraId="318A66B2" w14:textId="77777777" w:rsidR="00E930E4" w:rsidRPr="007E6116" w:rsidRDefault="00E930E4" w:rsidP="00896DB2">
      <w:pPr>
        <w:rPr>
          <w:rFonts w:ascii="Garamond" w:hAnsi="Garamond"/>
          <w:b/>
          <w:color w:val="000000"/>
        </w:rPr>
      </w:pPr>
    </w:p>
    <w:p w14:paraId="259287FE" w14:textId="77777777" w:rsidR="00E930E4" w:rsidRPr="007E6116" w:rsidRDefault="00E930E4" w:rsidP="00896DB2">
      <w:pPr>
        <w:rPr>
          <w:rFonts w:ascii="Garamond" w:hAnsi="Garamond"/>
          <w:b/>
          <w:color w:val="000000"/>
        </w:rPr>
      </w:pPr>
    </w:p>
    <w:p w14:paraId="0177E023" w14:textId="77777777" w:rsidR="00E930E4" w:rsidRPr="007E6116" w:rsidRDefault="00E930E4" w:rsidP="00896DB2">
      <w:pPr>
        <w:rPr>
          <w:rFonts w:ascii="Garamond" w:hAnsi="Garamond"/>
          <w:b/>
          <w:color w:val="000000"/>
        </w:rPr>
      </w:pPr>
    </w:p>
    <w:p w14:paraId="6EDE4F6A" w14:textId="77777777" w:rsidR="00E930E4" w:rsidRPr="007E6116" w:rsidRDefault="00E930E4" w:rsidP="00896DB2">
      <w:pPr>
        <w:rPr>
          <w:rFonts w:ascii="Garamond" w:hAnsi="Garamond"/>
          <w:b/>
          <w:color w:val="000000"/>
        </w:rPr>
      </w:pPr>
    </w:p>
    <w:p w14:paraId="61999842" w14:textId="77777777" w:rsidR="00E930E4" w:rsidRPr="007E6116" w:rsidRDefault="00E930E4" w:rsidP="00896DB2">
      <w:pPr>
        <w:rPr>
          <w:rFonts w:ascii="Garamond" w:hAnsi="Garamond"/>
          <w:b/>
          <w:color w:val="000000"/>
        </w:rPr>
      </w:pPr>
    </w:p>
    <w:p w14:paraId="5C730001" w14:textId="77777777" w:rsidR="00E930E4" w:rsidRPr="007E6116" w:rsidRDefault="00E930E4" w:rsidP="00896DB2">
      <w:pPr>
        <w:rPr>
          <w:rFonts w:ascii="Garamond" w:hAnsi="Garamond"/>
          <w:b/>
          <w:color w:val="000000"/>
        </w:rPr>
      </w:pPr>
    </w:p>
    <w:p w14:paraId="42D41302" w14:textId="77777777" w:rsidR="00E930E4" w:rsidRPr="007E6116" w:rsidRDefault="00E930E4" w:rsidP="00896DB2">
      <w:pPr>
        <w:rPr>
          <w:rFonts w:ascii="Garamond" w:hAnsi="Garamond"/>
          <w:b/>
          <w:color w:val="000000"/>
        </w:rPr>
      </w:pPr>
    </w:p>
    <w:p w14:paraId="5CEA1C1A" w14:textId="77777777" w:rsidR="00E930E4" w:rsidRPr="007E6116" w:rsidRDefault="00E930E4" w:rsidP="00896DB2">
      <w:pPr>
        <w:rPr>
          <w:rFonts w:ascii="Garamond" w:hAnsi="Garamond"/>
          <w:b/>
          <w:color w:val="000000"/>
        </w:rPr>
      </w:pPr>
    </w:p>
    <w:p w14:paraId="1C44EC43" w14:textId="77777777" w:rsidR="00E930E4" w:rsidRPr="007E6116" w:rsidRDefault="00E930E4" w:rsidP="00896DB2">
      <w:pPr>
        <w:rPr>
          <w:rFonts w:ascii="Garamond" w:hAnsi="Garamond"/>
          <w:b/>
          <w:color w:val="000000"/>
        </w:rPr>
      </w:pPr>
    </w:p>
    <w:p w14:paraId="04FA7E47" w14:textId="77777777" w:rsidR="00010725" w:rsidRPr="007E6116" w:rsidRDefault="00010725" w:rsidP="00896DB2">
      <w:r w:rsidRPr="007E6116">
        <w:t xml:space="preserve"> </w:t>
      </w:r>
    </w:p>
    <w:sectPr w:rsidR="00010725" w:rsidRPr="007E6116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E4455" w14:textId="77777777" w:rsidR="00FF3B71" w:rsidRDefault="00FF3B71">
      <w:r>
        <w:separator/>
      </w:r>
    </w:p>
  </w:endnote>
  <w:endnote w:type="continuationSeparator" w:id="0">
    <w:p w14:paraId="4C469659" w14:textId="77777777" w:rsidR="00FF3B71" w:rsidRDefault="00FF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8AA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1A6F80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199D3" w14:textId="77777777" w:rsidR="00FF3B71" w:rsidRDefault="00FF3B71">
      <w:r>
        <w:separator/>
      </w:r>
    </w:p>
  </w:footnote>
  <w:footnote w:type="continuationSeparator" w:id="0">
    <w:p w14:paraId="78C25AAF" w14:textId="77777777" w:rsidR="00FF3B71" w:rsidRDefault="00FF3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1BB2" w14:textId="722E680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409/2026</w:t>
    </w:r>
    <w:r w:rsidRPr="00943455">
      <w:rPr>
        <w:rFonts w:ascii="Garamond" w:hAnsi="Garamond"/>
      </w:rPr>
      <w:t>-</w:t>
    </w:r>
    <w:r w:rsidR="00D21AE0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7/20 07:42:1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409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E7967"/>
    <w:rsid w:val="00401AD9"/>
    <w:rsid w:val="0040738D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60160"/>
    <w:rsid w:val="007E6116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73065"/>
    <w:rsid w:val="00BA6A0B"/>
    <w:rsid w:val="00C06A7E"/>
    <w:rsid w:val="00C7287D"/>
    <w:rsid w:val="00CC6E1B"/>
    <w:rsid w:val="00CE5697"/>
    <w:rsid w:val="00D21239"/>
    <w:rsid w:val="00D21AE0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0474"/>
    <w:rsid w:val="00F53CC7"/>
    <w:rsid w:val="00F653E5"/>
    <w:rsid w:val="00FB3E1B"/>
    <w:rsid w:val="00FF3B7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39C886"/>
  <w14:defaultImageDpi w14:val="0"/>
  <w15:docId w15:val="{8BF6B4AE-23B3-4C3B-AC84-5F0BF45B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48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337</Words>
  <Characters>1992</Characters>
  <Application>Microsoft Office Word</Application>
  <DocSecurity>0</DocSecurity>
  <Lines>16</Lines>
  <Paragraphs>4</Paragraphs>
  <ScaleCrop>false</ScaleCrop>
  <Company>CCA Systems a.s.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2026-07-20T06:01:00Z</cp:lastPrinted>
  <dcterms:created xsi:type="dcterms:W3CDTF">2026-07-20T06:02:00Z</dcterms:created>
  <dcterms:modified xsi:type="dcterms:W3CDTF">2026-07-20T06:17:00Z</dcterms:modified>
</cp:coreProperties>
</file>