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0AFE" w14:textId="77777777" w:rsidR="00896DB2" w:rsidRPr="000B64A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B64AB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B64AB">
        <w:rPr>
          <w:rFonts w:ascii="Garamond" w:hAnsi="Garamond"/>
          <w:b/>
          <w:color w:val="000000"/>
          <w:sz w:val="36"/>
        </w:rPr>
        <w:t> </w:t>
      </w:r>
    </w:p>
    <w:p w14:paraId="29B0879E" w14:textId="77777777" w:rsidR="00896DB2" w:rsidRPr="000B64A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B64AB">
        <w:rPr>
          <w:rFonts w:ascii="Garamond" w:hAnsi="Garamond"/>
          <w:color w:val="000000"/>
        </w:rPr>
        <w:t> U Soudu</w:t>
      </w:r>
      <w:r w:rsidR="00E930E4" w:rsidRPr="000B64AB">
        <w:rPr>
          <w:rFonts w:ascii="Garamond" w:hAnsi="Garamond"/>
          <w:color w:val="000000"/>
        </w:rPr>
        <w:t xml:space="preserve"> 6187/4, 708 82 Ostrava-Poruba</w:t>
      </w:r>
    </w:p>
    <w:p w14:paraId="744F8DF7" w14:textId="77777777" w:rsidR="00896DB2" w:rsidRPr="000B64AB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B64AB">
        <w:rPr>
          <w:rFonts w:ascii="Garamond" w:hAnsi="Garamond"/>
          <w:color w:val="000000"/>
        </w:rPr>
        <w:t>tel.: 596 972 111,</w:t>
      </w:r>
      <w:r w:rsidR="00E930E4" w:rsidRPr="000B64AB">
        <w:rPr>
          <w:rFonts w:ascii="Garamond" w:hAnsi="Garamond"/>
          <w:color w:val="000000"/>
        </w:rPr>
        <w:t xml:space="preserve"> fax: 596 972 801,</w:t>
      </w:r>
      <w:r w:rsidRPr="000B64AB">
        <w:rPr>
          <w:rFonts w:ascii="Garamond" w:hAnsi="Garamond"/>
          <w:color w:val="000000"/>
        </w:rPr>
        <w:t xml:space="preserve"> e-mail: osostrava@osoud.ova.justice.cz, </w:t>
      </w:r>
      <w:r w:rsidRPr="000B64AB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0B64AB" w14:paraId="03601AAC" w14:textId="77777777" w:rsidTr="00401AD9">
        <w:tc>
          <w:tcPr>
            <w:tcW w:w="1123" w:type="pct"/>
            <w:tcMar>
              <w:bottom w:w="0" w:type="dxa"/>
            </w:tcMar>
          </w:tcPr>
          <w:p w14:paraId="2B062735" w14:textId="77777777" w:rsidR="00896DB2" w:rsidRPr="000B64A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B64AB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0B64AB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61AD414" w14:textId="77777777" w:rsidR="00896DB2" w:rsidRPr="000B64AB" w:rsidRDefault="00E930E4" w:rsidP="00401AD9">
            <w:pPr>
              <w:rPr>
                <w:rFonts w:ascii="Garamond" w:hAnsi="Garamond"/>
                <w:color w:val="000000"/>
              </w:rPr>
            </w:pPr>
            <w:r w:rsidRPr="000B64AB">
              <w:rPr>
                <w:rFonts w:ascii="Garamond" w:hAnsi="Garamond"/>
                <w:color w:val="000000"/>
              </w:rPr>
              <w:t>0 Si 437/2026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E46C31A" w14:textId="25AADC22" w:rsidR="00873B33" w:rsidRPr="000B64AB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Vážený</w:t>
            </w:r>
            <w:r w:rsidR="001F7521" w:rsidRPr="000B64AB">
              <w:rPr>
                <w:rFonts w:ascii="Garamond" w:hAnsi="Garamond"/>
              </w:rPr>
              <w:t xml:space="preserve"> pan</w:t>
            </w:r>
          </w:p>
          <w:p w14:paraId="2BB7B35C" w14:textId="67670045" w:rsidR="00FF4BEB" w:rsidRPr="000B64AB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Ivo M</w:t>
            </w:r>
            <w:r w:rsidR="00FC1F61" w:rsidRPr="000B64AB">
              <w:rPr>
                <w:rFonts w:ascii="Garamond" w:hAnsi="Garamond"/>
              </w:rPr>
              <w:t>.</w:t>
            </w:r>
          </w:p>
          <w:p w14:paraId="631FCEA3" w14:textId="258BCE4A" w:rsidR="00670D1E" w:rsidRPr="000B64AB" w:rsidRDefault="00FC1F61" w:rsidP="00C06A7E">
            <w:pPr>
              <w:spacing w:line="240" w:lineRule="exact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XXXXX XXXXX</w:t>
            </w:r>
            <w:r w:rsidRPr="000B64AB">
              <w:rPr>
                <w:rFonts w:ascii="Garamond" w:hAnsi="Garamond"/>
              </w:rPr>
              <w:br/>
              <w:t>XXXXX XXXXX</w:t>
            </w:r>
          </w:p>
          <w:p w14:paraId="56472B97" w14:textId="77777777" w:rsidR="00896DB2" w:rsidRPr="000B64AB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0B64AB" w14:paraId="218AD6D1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8EBF1A8" w14:textId="77777777" w:rsidR="00896DB2" w:rsidRPr="000B64A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B64AB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EA28436" w14:textId="77777777" w:rsidR="00896DB2" w:rsidRPr="000B64AB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BB6DEB7" w14:textId="77777777" w:rsidR="00896DB2" w:rsidRPr="000B64A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B64AB" w14:paraId="5CC2C8BD" w14:textId="77777777" w:rsidTr="00401AD9">
        <w:tc>
          <w:tcPr>
            <w:tcW w:w="1123" w:type="pct"/>
            <w:tcMar>
              <w:top w:w="0" w:type="dxa"/>
            </w:tcMar>
          </w:tcPr>
          <w:p w14:paraId="665FDC93" w14:textId="77777777" w:rsidR="00896DB2" w:rsidRPr="000B64A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B64AB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69DECA4" w14:textId="77777777" w:rsidR="00896DB2" w:rsidRPr="000B64AB" w:rsidRDefault="00BA6A0B" w:rsidP="00401AD9">
            <w:pPr>
              <w:rPr>
                <w:rFonts w:ascii="Garamond" w:hAnsi="Garamond"/>
                <w:color w:val="000000"/>
              </w:rPr>
            </w:pPr>
            <w:r w:rsidRPr="000B64AB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38BFF01" w14:textId="77777777" w:rsidR="00896DB2" w:rsidRPr="000B64A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B64AB" w14:paraId="042AF419" w14:textId="77777777" w:rsidTr="00401AD9">
        <w:tc>
          <w:tcPr>
            <w:tcW w:w="1123" w:type="pct"/>
            <w:tcMar>
              <w:top w:w="0" w:type="dxa"/>
            </w:tcMar>
          </w:tcPr>
          <w:p w14:paraId="379BF2C5" w14:textId="77777777" w:rsidR="00896DB2" w:rsidRPr="000B64A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B64AB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4BD4FEC" w14:textId="32461B24" w:rsidR="00896DB2" w:rsidRPr="000B64AB" w:rsidRDefault="00600F52" w:rsidP="00401AD9">
            <w:pPr>
              <w:rPr>
                <w:rFonts w:ascii="Garamond" w:hAnsi="Garamond"/>
                <w:color w:val="000000"/>
              </w:rPr>
            </w:pPr>
            <w:r w:rsidRPr="000B64AB">
              <w:rPr>
                <w:rFonts w:ascii="Garamond" w:hAnsi="Garamond"/>
                <w:color w:val="000000"/>
              </w:rPr>
              <w:t>6</w:t>
            </w:r>
            <w:r w:rsidR="00E930E4" w:rsidRPr="000B64AB">
              <w:rPr>
                <w:rFonts w:ascii="Garamond" w:hAnsi="Garamond"/>
                <w:color w:val="000000"/>
              </w:rPr>
              <w:t>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DB00134" w14:textId="77777777" w:rsidR="00896DB2" w:rsidRPr="000B64A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7EE30C24" w14:textId="77777777" w:rsidR="00896DB2" w:rsidRPr="000B64AB" w:rsidRDefault="00896DB2" w:rsidP="00896DB2">
      <w:pPr>
        <w:rPr>
          <w:rFonts w:ascii="Garamond" w:hAnsi="Garamond"/>
          <w:color w:val="000000"/>
        </w:rPr>
      </w:pPr>
    </w:p>
    <w:p w14:paraId="6755AF98" w14:textId="77777777" w:rsidR="00896DB2" w:rsidRPr="000B64AB" w:rsidRDefault="00896DB2" w:rsidP="00896DB2">
      <w:pPr>
        <w:rPr>
          <w:rFonts w:ascii="Garamond" w:hAnsi="Garamond"/>
          <w:color w:val="000000"/>
        </w:rPr>
      </w:pPr>
    </w:p>
    <w:p w14:paraId="5D3E576C" w14:textId="26CBDA12" w:rsidR="00896DB2" w:rsidRPr="000B64AB" w:rsidRDefault="00896DB2" w:rsidP="00E930E4">
      <w:pPr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1F7521" w:rsidRPr="000B64AB">
        <w:rPr>
          <w:rFonts w:ascii="Garamond" w:hAnsi="Garamond"/>
          <w:b/>
          <w:color w:val="000000"/>
        </w:rPr>
        <w:t>,</w:t>
      </w:r>
      <w:r w:rsidRPr="000B64AB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0B64AB">
        <w:rPr>
          <w:rFonts w:ascii="Garamond" w:hAnsi="Garamond"/>
          <w:color w:val="000000"/>
        </w:rPr>
        <w:t xml:space="preserve"> </w:t>
      </w:r>
    </w:p>
    <w:p w14:paraId="3BACB814" w14:textId="77777777" w:rsidR="002B20C2" w:rsidRPr="000B64AB" w:rsidRDefault="002B20C2" w:rsidP="00E930E4">
      <w:pPr>
        <w:jc w:val="both"/>
        <w:rPr>
          <w:rFonts w:ascii="Garamond" w:hAnsi="Garamond"/>
          <w:color w:val="000000"/>
        </w:rPr>
      </w:pPr>
    </w:p>
    <w:p w14:paraId="6C1EBC0B" w14:textId="35F5E421" w:rsidR="005B440A" w:rsidRPr="000B64AB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t>Vážený</w:t>
      </w:r>
      <w:r w:rsidR="001F7521" w:rsidRPr="000B64AB">
        <w:rPr>
          <w:rFonts w:ascii="Garamond" w:hAnsi="Garamond"/>
          <w:color w:val="000000"/>
        </w:rPr>
        <w:t xml:space="preserve"> pane M</w:t>
      </w:r>
      <w:r w:rsidR="00FC1F61" w:rsidRPr="000B64AB">
        <w:rPr>
          <w:rFonts w:ascii="Garamond" w:hAnsi="Garamond"/>
          <w:color w:val="000000"/>
        </w:rPr>
        <w:t>.</w:t>
      </w:r>
      <w:r w:rsidR="00512183" w:rsidRPr="000B64AB">
        <w:rPr>
          <w:rFonts w:ascii="Garamond" w:hAnsi="Garamond"/>
        </w:rPr>
        <w:t>,</w:t>
      </w:r>
    </w:p>
    <w:p w14:paraId="7220D799" w14:textId="5215F64E" w:rsidR="005B440A" w:rsidRPr="000B64A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t xml:space="preserve">Okresní soud v Ostravě obdržel dne </w:t>
      </w:r>
      <w:r w:rsidR="00CC6E1B" w:rsidRPr="000B64AB">
        <w:rPr>
          <w:rFonts w:ascii="Garamond" w:hAnsi="Garamond"/>
          <w:color w:val="000000"/>
        </w:rPr>
        <w:t xml:space="preserve">30. července 2026 </w:t>
      </w:r>
      <w:r w:rsidRPr="000B64AB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poskytnutí </w:t>
      </w:r>
      <w:r w:rsidR="001A7AA5" w:rsidRPr="000B64AB">
        <w:rPr>
          <w:rFonts w:ascii="Garamond" w:hAnsi="Garamond"/>
          <w:color w:val="000000"/>
        </w:rPr>
        <w:t>informace ve formě manuálního vyhledání, shromáždění a uspořádání existujících údajů (viz § 11b zákona č. 106/1999 Sb. a rozhodnutí Nejvyššího správního soudu ze dne 5. 2. 2026 sp. zn. 6 As 141/2025) o přesném okamžiku doručení podání, na jejichž základě došlo k zahájení následujících soudních řízení: 16 C 25/2016, 17 C 24/2016, 40 C 18/2016, 59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18/2016, 20 C 17/2016, 28 C 24/2016, 29 C 24/2016, 34 C 24/2016, 18 C 20/2016, 36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24/2016, 54 C 24/2016, 55 C 24/2016, 80 C 24/2016, 62 C 23/2016, 64 C 23/2016, 21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22/2016, 25 C 22/2016, 22 C 19/2016, 23 C 20/2016, 122 C 5/2016, 127 C 5/2016, 130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5/2016, 32 C 20/2016, 125 C 3/2016, 37 C 20/2016, 61 C 19/2016, 57 C 20/2016, 81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20/2016, 85 C 20/2016, 81 C 21/2016, 17 C 25/2016, 131 C 5/2016, 28 C 25/2016, 181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3/2016, 29 C 25/2016, 34 C 25/2016, 36 C 25/2016, 39 C 13/2016, 54 C 25/2016, 55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25/2016, 80 C 25/2016, 62 C 24/2016, 27 C 19/2016, 64 C 24/2016, 21 C 23/2016, 25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C</w:t>
      </w:r>
      <w:r w:rsidR="00914D8B" w:rsidRPr="000B64AB">
        <w:rPr>
          <w:rFonts w:ascii="Garamond" w:hAnsi="Garamond"/>
          <w:color w:val="000000"/>
        </w:rPr>
        <w:t> </w:t>
      </w:r>
      <w:r w:rsidR="001A7AA5" w:rsidRPr="000B64AB">
        <w:rPr>
          <w:rFonts w:ascii="Garamond" w:hAnsi="Garamond"/>
          <w:color w:val="000000"/>
        </w:rPr>
        <w:t>23/2016, 16 C 27/2016.</w:t>
      </w:r>
    </w:p>
    <w:p w14:paraId="4791E082" w14:textId="77777777" w:rsidR="00EF2865" w:rsidRPr="000B64AB" w:rsidRDefault="00896DB2" w:rsidP="00EF2865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t xml:space="preserve">V souladu s § 14 odst. 5 písm. d) </w:t>
      </w:r>
      <w:r w:rsidR="00586CB4" w:rsidRPr="000B64AB">
        <w:rPr>
          <w:rFonts w:ascii="Garamond" w:hAnsi="Garamond"/>
          <w:color w:val="000000"/>
        </w:rPr>
        <w:t>InfZ</w:t>
      </w:r>
      <w:r w:rsidRPr="000B64AB">
        <w:rPr>
          <w:rFonts w:ascii="Garamond" w:hAnsi="Garamond"/>
          <w:color w:val="000000"/>
        </w:rPr>
        <w:t xml:space="preserve"> vyhovuji</w:t>
      </w:r>
      <w:r w:rsidRPr="000B64AB">
        <w:rPr>
          <w:rFonts w:ascii="Garamond" w:hAnsi="Garamond"/>
          <w:b/>
          <w:color w:val="000000"/>
        </w:rPr>
        <w:t xml:space="preserve"> </w:t>
      </w:r>
      <w:r w:rsidRPr="000B64AB">
        <w:rPr>
          <w:rFonts w:ascii="Garamond" w:hAnsi="Garamond"/>
          <w:color w:val="000000"/>
        </w:rPr>
        <w:t>V</w:t>
      </w:r>
      <w:r w:rsidR="005B440A" w:rsidRPr="000B64AB">
        <w:rPr>
          <w:rFonts w:ascii="Garamond" w:hAnsi="Garamond"/>
          <w:color w:val="000000"/>
        </w:rPr>
        <w:t xml:space="preserve">aší žádosti </w:t>
      </w:r>
      <w:r w:rsidR="00EF2865" w:rsidRPr="000B64AB">
        <w:rPr>
          <w:rFonts w:ascii="Garamond" w:hAnsi="Garamond"/>
          <w:color w:val="000000"/>
        </w:rPr>
        <w:t>a v příloze zasílám tabulku obsahující data doručení podání u jednotlivých spisových značek vedených u nadepsaného soudu.</w:t>
      </w:r>
    </w:p>
    <w:p w14:paraId="78C6C657" w14:textId="0297C93C" w:rsidR="00914D8B" w:rsidRPr="000B64AB" w:rsidRDefault="00914D8B" w:rsidP="00914D8B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t>V případě návrhů na vydání elektronického platebního rozkazu zasílám v příloze dvě tabulky. První z nich, která je součástí širšího datového souboru, obsahuje datum převodu věci do sporného řízení. Druhá tabulka obsahuje datum zápisu věci do rejstříku C v informačním systému soudu. K</w:t>
      </w:r>
      <w:r w:rsidR="00600F52" w:rsidRPr="000B64AB">
        <w:rPr>
          <w:rFonts w:ascii="Garamond" w:hAnsi="Garamond"/>
          <w:color w:val="000000"/>
        </w:rPr>
        <w:t> </w:t>
      </w:r>
      <w:r w:rsidRPr="000B64AB">
        <w:rPr>
          <w:rFonts w:ascii="Garamond" w:hAnsi="Garamond"/>
          <w:color w:val="000000"/>
        </w:rPr>
        <w:t>převodu věci do sporné agendy dochází na základě zápisu provedeného oprávněnou osobou. Datum převodu i identifikace osoby, která jej provedla, jsou evidovány přímo v aplikaci CEPR.</w:t>
      </w:r>
      <w:r w:rsidR="00F37A6C" w:rsidRPr="000B64AB">
        <w:rPr>
          <w:rFonts w:ascii="Garamond" w:hAnsi="Garamond"/>
          <w:color w:val="000000"/>
        </w:rPr>
        <w:t xml:space="preserve"> Po schválení převodu do sporného řízení je věc zařazena do fronty určené k zápisu do civilní agendy, načež je následně vyšším podacím oddělením zapsána do rejstříku C.</w:t>
      </w:r>
    </w:p>
    <w:p w14:paraId="738938D9" w14:textId="77777777" w:rsidR="00F37A6C" w:rsidRPr="000B64AB" w:rsidRDefault="00F37A6C" w:rsidP="00F37A6C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t>Ve vztahu ke spisu sp. zn. 61 C 19/2016 bylo zjištěno, že věc byla z důvodu místní nepříslušnosti usnesením ze dne 11. 4. 2016 postoupena Obvodnímu soudu pro Prahu 3.</w:t>
      </w:r>
    </w:p>
    <w:p w14:paraId="29C1C2B0" w14:textId="77777777" w:rsidR="00914D8B" w:rsidRPr="000B64AB" w:rsidRDefault="00914D8B" w:rsidP="005B440A">
      <w:pPr>
        <w:spacing w:after="120"/>
        <w:jc w:val="both"/>
        <w:rPr>
          <w:rFonts w:ascii="Garamond" w:hAnsi="Garamond"/>
          <w:color w:val="000000"/>
        </w:rPr>
      </w:pPr>
    </w:p>
    <w:p w14:paraId="153D964A" w14:textId="77777777" w:rsidR="00F37A6C" w:rsidRPr="000B64AB" w:rsidRDefault="00F37A6C" w:rsidP="005B440A">
      <w:pPr>
        <w:spacing w:after="120"/>
        <w:jc w:val="both"/>
        <w:rPr>
          <w:rFonts w:ascii="Garamond" w:hAnsi="Garamond"/>
          <w:color w:val="000000"/>
        </w:rPr>
      </w:pPr>
    </w:p>
    <w:p w14:paraId="0DADB6BD" w14:textId="77777777" w:rsidR="00F37A6C" w:rsidRPr="000B64AB" w:rsidRDefault="00F37A6C" w:rsidP="005B440A">
      <w:pPr>
        <w:spacing w:after="120"/>
        <w:jc w:val="both"/>
        <w:rPr>
          <w:rFonts w:ascii="Garamond" w:hAnsi="Garamond"/>
          <w:color w:val="000000"/>
        </w:rPr>
      </w:pPr>
    </w:p>
    <w:p w14:paraId="60B97749" w14:textId="77777777" w:rsidR="00F37A6C" w:rsidRPr="000B64AB" w:rsidRDefault="00F37A6C" w:rsidP="005B440A">
      <w:pPr>
        <w:spacing w:after="120"/>
        <w:jc w:val="both"/>
        <w:rPr>
          <w:rFonts w:ascii="Garamond" w:hAnsi="Garamond"/>
          <w:color w:val="000000"/>
        </w:rPr>
      </w:pPr>
    </w:p>
    <w:p w14:paraId="3F42768F" w14:textId="129E5F44" w:rsidR="005B440A" w:rsidRPr="000B64A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B64AB">
        <w:rPr>
          <w:rFonts w:ascii="Garamond" w:hAnsi="Garamond"/>
          <w:color w:val="000000"/>
        </w:rPr>
        <w:lastRenderedPageBreak/>
        <w:t>S</w:t>
      </w:r>
      <w:r w:rsidR="005B440A" w:rsidRPr="000B64AB">
        <w:rPr>
          <w:rFonts w:ascii="Garamond" w:hAnsi="Garamond"/>
          <w:color w:val="000000"/>
        </w:rPr>
        <w:t> </w:t>
      </w:r>
      <w:r w:rsidRPr="000B64AB">
        <w:rPr>
          <w:rFonts w:ascii="Garamond" w:hAnsi="Garamond"/>
          <w:color w:val="000000"/>
        </w:rPr>
        <w:t>pozdrav</w:t>
      </w:r>
      <w:r w:rsidR="005B440A" w:rsidRPr="000B64AB">
        <w:rPr>
          <w:rFonts w:ascii="Garamond" w:hAnsi="Garamond"/>
          <w:color w:val="000000"/>
        </w:rPr>
        <w:t>em</w:t>
      </w:r>
    </w:p>
    <w:p w14:paraId="73CB3119" w14:textId="77777777" w:rsidR="005B440A" w:rsidRPr="000B64AB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0B64AB" w14:paraId="6A79D00A" w14:textId="77777777" w:rsidTr="00047ED5">
        <w:tc>
          <w:tcPr>
            <w:tcW w:w="4048" w:type="dxa"/>
            <w:hideMark/>
          </w:tcPr>
          <w:p w14:paraId="55279487" w14:textId="77777777" w:rsidR="00047ED5" w:rsidRPr="000B64AB" w:rsidRDefault="00BA6A0B">
            <w:pPr>
              <w:widowControl w:val="0"/>
              <w:rPr>
                <w:rFonts w:ascii="Garamond" w:hAnsi="Garamond"/>
              </w:rPr>
            </w:pPr>
            <w:r w:rsidRPr="000B64AB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0B64AB" w14:paraId="4AC7E138" w14:textId="77777777" w:rsidTr="00047ED5">
        <w:tc>
          <w:tcPr>
            <w:tcW w:w="4048" w:type="dxa"/>
            <w:hideMark/>
          </w:tcPr>
          <w:p w14:paraId="5E2EF708" w14:textId="47FC58B8" w:rsidR="00047ED5" w:rsidRPr="000B64AB" w:rsidRDefault="00914D8B">
            <w:pPr>
              <w:widowControl w:val="0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vyšší soudní úřednice</w:t>
            </w:r>
          </w:p>
        </w:tc>
      </w:tr>
      <w:tr w:rsidR="00047ED5" w:rsidRPr="000B64AB" w14:paraId="432E07AA" w14:textId="77777777" w:rsidTr="00047ED5">
        <w:tc>
          <w:tcPr>
            <w:tcW w:w="4048" w:type="dxa"/>
            <w:hideMark/>
          </w:tcPr>
          <w:p w14:paraId="71181016" w14:textId="77777777" w:rsidR="00047ED5" w:rsidRPr="000B64AB" w:rsidRDefault="00047ED5">
            <w:pPr>
              <w:widowControl w:val="0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0B64AB" w14:paraId="1BCD23F7" w14:textId="77777777" w:rsidTr="00047ED5">
        <w:tc>
          <w:tcPr>
            <w:tcW w:w="4048" w:type="dxa"/>
            <w:hideMark/>
          </w:tcPr>
          <w:p w14:paraId="57E8DF58" w14:textId="77777777" w:rsidR="00047ED5" w:rsidRPr="000B64AB" w:rsidRDefault="00047ED5">
            <w:pPr>
              <w:widowControl w:val="0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0B64AB" w14:paraId="40B73E9E" w14:textId="77777777" w:rsidTr="00047ED5">
        <w:tc>
          <w:tcPr>
            <w:tcW w:w="4048" w:type="dxa"/>
            <w:hideMark/>
          </w:tcPr>
          <w:p w14:paraId="27E96AE9" w14:textId="77777777" w:rsidR="00047ED5" w:rsidRPr="000B64AB" w:rsidRDefault="00047ED5">
            <w:pPr>
              <w:widowControl w:val="0"/>
              <w:rPr>
                <w:rFonts w:ascii="Garamond" w:hAnsi="Garamond"/>
              </w:rPr>
            </w:pPr>
            <w:r w:rsidRPr="000B64AB">
              <w:rPr>
                <w:rFonts w:ascii="Garamond" w:hAnsi="Garamond"/>
              </w:rPr>
              <w:t>přístupu k informacím</w:t>
            </w:r>
          </w:p>
        </w:tc>
      </w:tr>
    </w:tbl>
    <w:p w14:paraId="50EA024C" w14:textId="77777777" w:rsidR="00896DB2" w:rsidRPr="000B64AB" w:rsidRDefault="00896DB2" w:rsidP="00896DB2">
      <w:pPr>
        <w:rPr>
          <w:b/>
          <w:color w:val="000000"/>
        </w:rPr>
      </w:pPr>
    </w:p>
    <w:p w14:paraId="3C6701B7" w14:textId="77777777" w:rsidR="00896DB2" w:rsidRPr="000B64AB" w:rsidRDefault="00896DB2" w:rsidP="00896DB2">
      <w:pPr>
        <w:rPr>
          <w:b/>
          <w:color w:val="000000"/>
        </w:rPr>
      </w:pPr>
    </w:p>
    <w:p w14:paraId="56B996BB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28D86830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1121D4A1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59E6DA23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084B4CA8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4BC877A3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64A2814D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4947660D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5322DCF5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7B8393D8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01CBB471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7ED606F9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73D679F0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75C03F2C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39769D61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5809C993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755B1D42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65997F29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1FB130F1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3DCE962C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48CF1084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46FECE0A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1EAB46E4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3266108F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680D3E36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492A0F7C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5187C1CE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36D5F835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1200CDA0" w14:textId="77777777" w:rsidR="00914D8B" w:rsidRPr="000B64AB" w:rsidRDefault="00914D8B" w:rsidP="00896DB2">
      <w:pPr>
        <w:rPr>
          <w:rFonts w:ascii="Garamond" w:hAnsi="Garamond"/>
          <w:b/>
          <w:color w:val="000000"/>
        </w:rPr>
      </w:pPr>
    </w:p>
    <w:p w14:paraId="0610EA4C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51F90DB2" w14:textId="77777777" w:rsidR="00E930E4" w:rsidRPr="000B64AB" w:rsidRDefault="00E930E4" w:rsidP="00896DB2">
      <w:pPr>
        <w:rPr>
          <w:rFonts w:ascii="Garamond" w:hAnsi="Garamond"/>
          <w:b/>
          <w:color w:val="000000"/>
        </w:rPr>
      </w:pPr>
    </w:p>
    <w:p w14:paraId="5A8F4652" w14:textId="77777777" w:rsidR="00896DB2" w:rsidRPr="000B64AB" w:rsidRDefault="00974F7F" w:rsidP="00896DB2">
      <w:pPr>
        <w:rPr>
          <w:rFonts w:ascii="Garamond" w:hAnsi="Garamond"/>
          <w:b/>
          <w:color w:val="000000"/>
        </w:rPr>
      </w:pPr>
      <w:r w:rsidRPr="000B64AB">
        <w:rPr>
          <w:rFonts w:ascii="Garamond" w:hAnsi="Garamond"/>
          <w:b/>
          <w:color w:val="000000"/>
        </w:rPr>
        <w:t>Přílohy</w:t>
      </w:r>
    </w:p>
    <w:p w14:paraId="148C45BA" w14:textId="3E6B3156" w:rsidR="00914D8B" w:rsidRPr="000B64AB" w:rsidRDefault="00914D8B" w:rsidP="00914D8B">
      <w:pPr>
        <w:numPr>
          <w:ilvl w:val="0"/>
          <w:numId w:val="2"/>
        </w:numPr>
        <w:jc w:val="both"/>
        <w:rPr>
          <w:rFonts w:ascii="Garamond" w:hAnsi="Garamond"/>
          <w:bCs/>
          <w:color w:val="000000"/>
        </w:rPr>
      </w:pPr>
      <w:r w:rsidRPr="000B64AB">
        <w:rPr>
          <w:rFonts w:ascii="Garamond" w:hAnsi="Garamond"/>
          <w:bCs/>
          <w:color w:val="000000"/>
        </w:rPr>
        <w:t>Tabulka Excel – okamžik doručení podání a okamžik převod</w:t>
      </w:r>
      <w:r w:rsidR="00070904" w:rsidRPr="000B64AB">
        <w:rPr>
          <w:rFonts w:ascii="Garamond" w:hAnsi="Garamond"/>
          <w:bCs/>
          <w:color w:val="000000"/>
        </w:rPr>
        <w:t>u</w:t>
      </w:r>
      <w:r w:rsidRPr="000B64AB">
        <w:rPr>
          <w:rFonts w:ascii="Garamond" w:hAnsi="Garamond"/>
          <w:bCs/>
          <w:color w:val="000000"/>
        </w:rPr>
        <w:t xml:space="preserve"> věci do sporného řízení</w:t>
      </w:r>
    </w:p>
    <w:p w14:paraId="04CE3650" w14:textId="4D75B322" w:rsidR="00914D8B" w:rsidRPr="000B64AB" w:rsidRDefault="00914D8B" w:rsidP="00914D8B">
      <w:pPr>
        <w:numPr>
          <w:ilvl w:val="0"/>
          <w:numId w:val="2"/>
        </w:numPr>
        <w:jc w:val="both"/>
        <w:rPr>
          <w:rFonts w:ascii="Garamond" w:hAnsi="Garamond"/>
          <w:bCs/>
          <w:color w:val="000000"/>
        </w:rPr>
      </w:pPr>
      <w:r w:rsidRPr="000B64AB">
        <w:rPr>
          <w:rFonts w:ascii="Garamond" w:hAnsi="Garamond"/>
          <w:bCs/>
          <w:color w:val="000000"/>
        </w:rPr>
        <w:t>Tabulka Excel – okamžik zápisu věci převedené do sporného řízení</w:t>
      </w:r>
    </w:p>
    <w:p w14:paraId="45899DC4" w14:textId="77777777" w:rsidR="00010725" w:rsidRPr="000B64AB" w:rsidRDefault="00010725" w:rsidP="00914D8B">
      <w:pPr>
        <w:jc w:val="both"/>
        <w:rPr>
          <w:bCs/>
        </w:rPr>
      </w:pPr>
      <w:r w:rsidRPr="000B64AB">
        <w:rPr>
          <w:bCs/>
        </w:rPr>
        <w:t xml:space="preserve"> </w:t>
      </w:r>
    </w:p>
    <w:sectPr w:rsidR="00010725" w:rsidRPr="000B64AB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01A25" w14:textId="77777777" w:rsidR="00C45A3F" w:rsidRDefault="00C45A3F">
      <w:r>
        <w:separator/>
      </w:r>
    </w:p>
  </w:endnote>
  <w:endnote w:type="continuationSeparator" w:id="0">
    <w:p w14:paraId="7E07FC9C" w14:textId="77777777" w:rsidR="00C45A3F" w:rsidRDefault="00C45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4F9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72BDA878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39C8" w14:textId="77777777" w:rsidR="00C45A3F" w:rsidRDefault="00C45A3F">
      <w:r>
        <w:separator/>
      </w:r>
    </w:p>
  </w:footnote>
  <w:footnote w:type="continuationSeparator" w:id="0">
    <w:p w14:paraId="48410E40" w14:textId="77777777" w:rsidR="00C45A3F" w:rsidRDefault="00C45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D7D87" w14:textId="3C932C18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437/2026</w:t>
    </w:r>
    <w:r w:rsidRPr="00943455">
      <w:rPr>
        <w:rFonts w:ascii="Garamond" w:hAnsi="Garamond"/>
      </w:rPr>
      <w:t>-</w:t>
    </w:r>
    <w:r w:rsidR="00914D8B">
      <w:rPr>
        <w:rFonts w:ascii="Garamond" w:hAnsi="Garamond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4091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704FFA"/>
    <w:multiLevelType w:val="hybridMultilevel"/>
    <w:tmpl w:val="BBD69FBC"/>
    <w:lvl w:ilvl="0" w:tplc="2A9AD1E4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190327">
    <w:abstractNumId w:val="0"/>
  </w:num>
  <w:num w:numId="2" w16cid:durableId="1731339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8/04 08:06:08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37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52F3B"/>
    <w:rsid w:val="00057A7C"/>
    <w:rsid w:val="00070904"/>
    <w:rsid w:val="000B64AB"/>
    <w:rsid w:val="000D1598"/>
    <w:rsid w:val="0010613B"/>
    <w:rsid w:val="001A7AA5"/>
    <w:rsid w:val="001F7521"/>
    <w:rsid w:val="00201527"/>
    <w:rsid w:val="002133B2"/>
    <w:rsid w:val="0029587C"/>
    <w:rsid w:val="002B20C2"/>
    <w:rsid w:val="002B25DC"/>
    <w:rsid w:val="002D65F5"/>
    <w:rsid w:val="002F4B31"/>
    <w:rsid w:val="00322E8B"/>
    <w:rsid w:val="00333BA0"/>
    <w:rsid w:val="003448F9"/>
    <w:rsid w:val="003902FE"/>
    <w:rsid w:val="003E24CE"/>
    <w:rsid w:val="003E2A26"/>
    <w:rsid w:val="00401AD9"/>
    <w:rsid w:val="00512183"/>
    <w:rsid w:val="00514C3E"/>
    <w:rsid w:val="00530FF0"/>
    <w:rsid w:val="005643FE"/>
    <w:rsid w:val="0056473A"/>
    <w:rsid w:val="00586CB4"/>
    <w:rsid w:val="005B440A"/>
    <w:rsid w:val="00600F52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A2814"/>
    <w:rsid w:val="008A3075"/>
    <w:rsid w:val="008C78C0"/>
    <w:rsid w:val="00914D8B"/>
    <w:rsid w:val="00943455"/>
    <w:rsid w:val="00974F7F"/>
    <w:rsid w:val="00AA75A7"/>
    <w:rsid w:val="00AD4A8B"/>
    <w:rsid w:val="00AE5B0B"/>
    <w:rsid w:val="00B312D3"/>
    <w:rsid w:val="00B57D55"/>
    <w:rsid w:val="00BA6A0B"/>
    <w:rsid w:val="00C06A7E"/>
    <w:rsid w:val="00C45A3F"/>
    <w:rsid w:val="00C7287D"/>
    <w:rsid w:val="00CA3826"/>
    <w:rsid w:val="00CC6E1B"/>
    <w:rsid w:val="00CE5697"/>
    <w:rsid w:val="00D21239"/>
    <w:rsid w:val="00D37A74"/>
    <w:rsid w:val="00D8705B"/>
    <w:rsid w:val="00DA1457"/>
    <w:rsid w:val="00DF4FAE"/>
    <w:rsid w:val="00E038E3"/>
    <w:rsid w:val="00E07EE2"/>
    <w:rsid w:val="00E42504"/>
    <w:rsid w:val="00E47086"/>
    <w:rsid w:val="00E621BD"/>
    <w:rsid w:val="00E6418A"/>
    <w:rsid w:val="00E6556E"/>
    <w:rsid w:val="00E930E4"/>
    <w:rsid w:val="00EA5544"/>
    <w:rsid w:val="00EA62DD"/>
    <w:rsid w:val="00EB4747"/>
    <w:rsid w:val="00EB4B3C"/>
    <w:rsid w:val="00EF2865"/>
    <w:rsid w:val="00EF3FB4"/>
    <w:rsid w:val="00F37A6C"/>
    <w:rsid w:val="00F53CC7"/>
    <w:rsid w:val="00F64D75"/>
    <w:rsid w:val="00F653E5"/>
    <w:rsid w:val="00FB3E1B"/>
    <w:rsid w:val="00FC1F61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17B89"/>
  <w14:defaultImageDpi w14:val="0"/>
  <w15:docId w15:val="{9EA869BB-7162-4E02-BB49-FC4F4BB2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EF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82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426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6</cp:revision>
  <cp:lastPrinted>2026-08-07T04:39:00Z</cp:lastPrinted>
  <dcterms:created xsi:type="dcterms:W3CDTF">2026-08-07T04:51:00Z</dcterms:created>
  <dcterms:modified xsi:type="dcterms:W3CDTF">2026-08-07T05:00:00Z</dcterms:modified>
</cp:coreProperties>
</file>