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29818" w14:textId="77777777" w:rsidR="00896DB2" w:rsidRPr="00C95FE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C95FE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95FEF">
        <w:rPr>
          <w:rFonts w:ascii="Garamond" w:hAnsi="Garamond"/>
          <w:b/>
          <w:color w:val="000000"/>
          <w:sz w:val="36"/>
        </w:rPr>
        <w:t> </w:t>
      </w:r>
    </w:p>
    <w:p w14:paraId="7D11804B" w14:textId="77777777" w:rsidR="00896DB2" w:rsidRPr="00C95FE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95FEF">
        <w:rPr>
          <w:rFonts w:ascii="Garamond" w:hAnsi="Garamond"/>
          <w:color w:val="000000"/>
        </w:rPr>
        <w:t> U Soudu</w:t>
      </w:r>
      <w:r w:rsidR="00E930E4" w:rsidRPr="00C95FEF">
        <w:rPr>
          <w:rFonts w:ascii="Garamond" w:hAnsi="Garamond"/>
          <w:color w:val="000000"/>
        </w:rPr>
        <w:t xml:space="preserve"> 6187/4, 708 82 Ostrava-Poruba</w:t>
      </w:r>
    </w:p>
    <w:p w14:paraId="2373CA90" w14:textId="77777777" w:rsidR="00896DB2" w:rsidRPr="00C95FEF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95FEF">
        <w:rPr>
          <w:rFonts w:ascii="Garamond" w:hAnsi="Garamond"/>
          <w:color w:val="000000"/>
        </w:rPr>
        <w:t>tel.: 596 972 111,</w:t>
      </w:r>
      <w:r w:rsidR="00E930E4" w:rsidRPr="00C95FEF">
        <w:rPr>
          <w:rFonts w:ascii="Garamond" w:hAnsi="Garamond"/>
          <w:color w:val="000000"/>
        </w:rPr>
        <w:t xml:space="preserve"> fax: 596 972 801,</w:t>
      </w:r>
      <w:r w:rsidRPr="00C95FEF">
        <w:rPr>
          <w:rFonts w:ascii="Garamond" w:hAnsi="Garamond"/>
          <w:color w:val="000000"/>
        </w:rPr>
        <w:t xml:space="preserve"> e-mail: osostrava@osoud.ova.justice.cz, </w:t>
      </w:r>
      <w:r w:rsidRPr="00C95FEF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C95FEF" w14:paraId="6949624A" w14:textId="77777777" w:rsidTr="00401AD9">
        <w:tc>
          <w:tcPr>
            <w:tcW w:w="1123" w:type="pct"/>
            <w:tcMar>
              <w:bottom w:w="0" w:type="dxa"/>
            </w:tcMar>
          </w:tcPr>
          <w:p w14:paraId="2C2EBFF8" w14:textId="77777777" w:rsidR="00896DB2" w:rsidRPr="00C95FE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95FEF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95FEF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88755C7" w14:textId="77777777" w:rsidR="00896DB2" w:rsidRPr="00C95FEF" w:rsidRDefault="00E930E4" w:rsidP="00401AD9">
            <w:pPr>
              <w:rPr>
                <w:rFonts w:ascii="Garamond" w:hAnsi="Garamond"/>
                <w:color w:val="000000"/>
              </w:rPr>
            </w:pPr>
            <w:r w:rsidRPr="00C95FEF">
              <w:rPr>
                <w:rFonts w:ascii="Garamond" w:hAnsi="Garamond"/>
                <w:color w:val="000000"/>
              </w:rPr>
              <w:t>0 Si 518/2025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AF26E1D" w14:textId="106CA518" w:rsidR="00873B33" w:rsidRPr="00C95FEF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C95FEF">
              <w:rPr>
                <w:rFonts w:ascii="Garamond" w:hAnsi="Garamond"/>
              </w:rPr>
              <w:t>Vážený</w:t>
            </w:r>
            <w:r w:rsidR="00BD31D4" w:rsidRPr="00C95FEF">
              <w:rPr>
                <w:rFonts w:ascii="Garamond" w:hAnsi="Garamond"/>
              </w:rPr>
              <w:t xml:space="preserve"> pan</w:t>
            </w:r>
          </w:p>
          <w:p w14:paraId="61771890" w14:textId="0172E107" w:rsidR="00FF4BEB" w:rsidRPr="00C95FE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95FEF">
              <w:rPr>
                <w:rFonts w:ascii="Garamond" w:hAnsi="Garamond"/>
              </w:rPr>
              <w:t>JUDr. et Mgr. Rudolf Leška Ph.D., LL.M.</w:t>
            </w:r>
            <w:r w:rsidR="00167DE0" w:rsidRPr="00C95FEF">
              <w:rPr>
                <w:rFonts w:ascii="Garamond" w:hAnsi="Garamond"/>
              </w:rPr>
              <w:t xml:space="preserve"> - advokát</w:t>
            </w:r>
          </w:p>
          <w:p w14:paraId="30F637D6" w14:textId="77777777" w:rsidR="00670D1E" w:rsidRPr="00C95FE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95FEF">
              <w:rPr>
                <w:rFonts w:ascii="Garamond" w:hAnsi="Garamond"/>
              </w:rPr>
              <w:t>Apolinářská 445/6</w:t>
            </w:r>
          </w:p>
          <w:p w14:paraId="70C8D951" w14:textId="77777777" w:rsidR="00670D1E" w:rsidRPr="00C95FE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95FEF">
              <w:rPr>
                <w:rFonts w:ascii="Garamond" w:hAnsi="Garamond"/>
              </w:rPr>
              <w:t>128 00 Praha 2</w:t>
            </w:r>
          </w:p>
          <w:p w14:paraId="6445EAB1" w14:textId="77777777" w:rsidR="00896DB2" w:rsidRPr="00C95FEF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C95FEF" w14:paraId="5F7B98FA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F4C907E" w14:textId="77777777" w:rsidR="00896DB2" w:rsidRPr="00C95FE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95FEF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75002EB" w14:textId="77777777" w:rsidR="00896DB2" w:rsidRPr="00C95FEF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38CE6B5" w14:textId="77777777" w:rsidR="00896DB2" w:rsidRPr="00C95FE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95FEF" w14:paraId="487F5766" w14:textId="77777777" w:rsidTr="00401AD9">
        <w:tc>
          <w:tcPr>
            <w:tcW w:w="1123" w:type="pct"/>
            <w:tcMar>
              <w:top w:w="0" w:type="dxa"/>
            </w:tcMar>
          </w:tcPr>
          <w:p w14:paraId="23A885E4" w14:textId="77777777" w:rsidR="00896DB2" w:rsidRPr="00C95FE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95FEF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32531DB" w14:textId="77777777" w:rsidR="00896DB2" w:rsidRPr="00C95FEF" w:rsidRDefault="00BA6A0B" w:rsidP="00401AD9">
            <w:pPr>
              <w:rPr>
                <w:rFonts w:ascii="Garamond" w:hAnsi="Garamond"/>
                <w:color w:val="000000"/>
              </w:rPr>
            </w:pPr>
            <w:r w:rsidRPr="00C95FEF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4F6509D" w14:textId="77777777" w:rsidR="00896DB2" w:rsidRPr="00C95FE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95FEF" w14:paraId="552B8C1D" w14:textId="77777777" w:rsidTr="00401AD9">
        <w:tc>
          <w:tcPr>
            <w:tcW w:w="1123" w:type="pct"/>
            <w:tcMar>
              <w:top w:w="0" w:type="dxa"/>
            </w:tcMar>
          </w:tcPr>
          <w:p w14:paraId="5848BF04" w14:textId="77777777" w:rsidR="00896DB2" w:rsidRPr="00C95FE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95FEF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9D4E9EC" w14:textId="77777777" w:rsidR="00896DB2" w:rsidRPr="00C95FEF" w:rsidRDefault="00E930E4" w:rsidP="00401AD9">
            <w:pPr>
              <w:rPr>
                <w:rFonts w:ascii="Garamond" w:hAnsi="Garamond"/>
                <w:color w:val="000000"/>
              </w:rPr>
            </w:pPr>
            <w:r w:rsidRPr="00C95FEF">
              <w:rPr>
                <w:rFonts w:ascii="Garamond" w:hAnsi="Garamond"/>
                <w:color w:val="000000"/>
              </w:rPr>
              <w:t>2. září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81EEB08" w14:textId="77777777" w:rsidR="00896DB2" w:rsidRPr="00C95FE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2AB1845" w14:textId="77777777" w:rsidR="00896DB2" w:rsidRPr="00C95FEF" w:rsidRDefault="00896DB2" w:rsidP="00896DB2">
      <w:pPr>
        <w:rPr>
          <w:rFonts w:ascii="Garamond" w:hAnsi="Garamond"/>
          <w:color w:val="000000"/>
        </w:rPr>
      </w:pPr>
    </w:p>
    <w:p w14:paraId="78CEB979" w14:textId="77777777" w:rsidR="00896DB2" w:rsidRPr="00C95FEF" w:rsidRDefault="00896DB2" w:rsidP="00896DB2">
      <w:pPr>
        <w:rPr>
          <w:rFonts w:ascii="Garamond" w:hAnsi="Garamond"/>
          <w:color w:val="000000"/>
        </w:rPr>
      </w:pPr>
    </w:p>
    <w:p w14:paraId="2DAE4FD2" w14:textId="6706BCBA" w:rsidR="00896DB2" w:rsidRPr="00C95FEF" w:rsidRDefault="00896DB2" w:rsidP="00E930E4">
      <w:pPr>
        <w:jc w:val="both"/>
        <w:rPr>
          <w:rFonts w:ascii="Garamond" w:hAnsi="Garamond"/>
          <w:color w:val="000000"/>
        </w:rPr>
      </w:pPr>
      <w:r w:rsidRPr="00C95FEF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D31D4" w:rsidRPr="00C95FEF">
        <w:rPr>
          <w:rFonts w:ascii="Garamond" w:hAnsi="Garamond"/>
          <w:b/>
          <w:color w:val="000000"/>
        </w:rPr>
        <w:t>,</w:t>
      </w:r>
      <w:r w:rsidRPr="00C95FEF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C95FEF">
        <w:rPr>
          <w:rFonts w:ascii="Garamond" w:hAnsi="Garamond"/>
          <w:color w:val="000000"/>
        </w:rPr>
        <w:t xml:space="preserve"> </w:t>
      </w:r>
    </w:p>
    <w:p w14:paraId="1338F53F" w14:textId="77777777" w:rsidR="002B20C2" w:rsidRPr="00C95FEF" w:rsidRDefault="002B20C2" w:rsidP="00E930E4">
      <w:pPr>
        <w:jc w:val="both"/>
        <w:rPr>
          <w:rFonts w:ascii="Garamond" w:hAnsi="Garamond"/>
          <w:color w:val="000000"/>
        </w:rPr>
      </w:pPr>
    </w:p>
    <w:p w14:paraId="0B253015" w14:textId="294A698B" w:rsidR="005B440A" w:rsidRPr="00C95FEF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C95FEF">
        <w:rPr>
          <w:rFonts w:ascii="Garamond" w:hAnsi="Garamond"/>
          <w:color w:val="000000"/>
        </w:rPr>
        <w:t>Vážený</w:t>
      </w:r>
      <w:r w:rsidR="00BD31D4" w:rsidRPr="00C95FEF">
        <w:rPr>
          <w:rFonts w:ascii="Garamond" w:hAnsi="Garamond"/>
          <w:color w:val="000000"/>
        </w:rPr>
        <w:t xml:space="preserve"> pane doktore</w:t>
      </w:r>
      <w:r w:rsidR="00512183" w:rsidRPr="00C95FEF">
        <w:rPr>
          <w:rFonts w:ascii="Garamond" w:hAnsi="Garamond"/>
        </w:rPr>
        <w:t>,</w:t>
      </w:r>
    </w:p>
    <w:p w14:paraId="2CB23FF7" w14:textId="26BFC8D9" w:rsidR="005B440A" w:rsidRPr="00C95FEF" w:rsidRDefault="00896DB2" w:rsidP="00BD31D4">
      <w:pPr>
        <w:spacing w:after="120"/>
        <w:jc w:val="both"/>
        <w:rPr>
          <w:rFonts w:ascii="Garamond" w:hAnsi="Garamond"/>
          <w:color w:val="000000"/>
        </w:rPr>
      </w:pPr>
      <w:r w:rsidRPr="00C95FEF">
        <w:rPr>
          <w:rFonts w:ascii="Garamond" w:hAnsi="Garamond"/>
          <w:color w:val="000000"/>
        </w:rPr>
        <w:t xml:space="preserve">Okresní soud v Ostravě obdržel dne </w:t>
      </w:r>
      <w:r w:rsidR="00CC6E1B" w:rsidRPr="00C95FEF">
        <w:rPr>
          <w:rFonts w:ascii="Garamond" w:hAnsi="Garamond"/>
          <w:color w:val="000000"/>
        </w:rPr>
        <w:t xml:space="preserve">1. září 2025 </w:t>
      </w:r>
      <w:r w:rsidRPr="00C95FEF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„InfZ“), v níž se domáháte poskytnutí</w:t>
      </w:r>
      <w:r w:rsidR="00BD31D4" w:rsidRPr="00C95FEF">
        <w:rPr>
          <w:rFonts w:ascii="Garamond" w:hAnsi="Garamond"/>
          <w:color w:val="000000"/>
        </w:rPr>
        <w:t xml:space="preserve"> anonymizovaného rozhodnutí ve věci sporu mezi společností AGT ZDOUNKY, s.r.o., toho času sídlem na adrese Wenzigova 5, 120 00 Praha, IČO: 496 23 010, na straně žalobce a společností COMPETITOR s.r.o., toho času sídlem na adrese Těšínská 1, Opava, IČO: 253 91 526. Jedná se o spor z druhé poloviny devadesátých let, kde předmětem sporu bylo žalobcem tvrzené napodobování jeho produktu, nanuku „Míša“, konkurenčním produktem „Kuba“.</w:t>
      </w:r>
    </w:p>
    <w:p w14:paraId="125F6B6A" w14:textId="4B8826BC" w:rsidR="005B440A" w:rsidRPr="00C95FE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95FEF">
        <w:rPr>
          <w:rFonts w:ascii="Garamond" w:hAnsi="Garamond"/>
          <w:color w:val="000000"/>
        </w:rPr>
        <w:t xml:space="preserve">V souladu s § 14 odst. 5 písm. d) </w:t>
      </w:r>
      <w:r w:rsidR="00586CB4" w:rsidRPr="00C95FEF">
        <w:rPr>
          <w:rFonts w:ascii="Garamond" w:hAnsi="Garamond"/>
          <w:color w:val="000000"/>
        </w:rPr>
        <w:t>InfZ</w:t>
      </w:r>
      <w:r w:rsidRPr="00C95FEF">
        <w:rPr>
          <w:rFonts w:ascii="Garamond" w:hAnsi="Garamond"/>
          <w:color w:val="000000"/>
        </w:rPr>
        <w:t xml:space="preserve"> vyhovuji</w:t>
      </w:r>
      <w:r w:rsidRPr="00C95FEF">
        <w:rPr>
          <w:rFonts w:ascii="Garamond" w:hAnsi="Garamond"/>
          <w:b/>
          <w:color w:val="000000"/>
        </w:rPr>
        <w:t xml:space="preserve"> </w:t>
      </w:r>
      <w:r w:rsidRPr="00C95FEF">
        <w:rPr>
          <w:rFonts w:ascii="Garamond" w:hAnsi="Garamond"/>
          <w:color w:val="000000"/>
        </w:rPr>
        <w:t>V</w:t>
      </w:r>
      <w:r w:rsidR="005B440A" w:rsidRPr="00C95FEF">
        <w:rPr>
          <w:rFonts w:ascii="Garamond" w:hAnsi="Garamond"/>
          <w:color w:val="000000"/>
        </w:rPr>
        <w:t xml:space="preserve">aší žádosti a </w:t>
      </w:r>
      <w:r w:rsidR="00BD31D4" w:rsidRPr="00C95FEF">
        <w:rPr>
          <w:rFonts w:ascii="Garamond" w:hAnsi="Garamond"/>
          <w:color w:val="000000"/>
        </w:rPr>
        <w:t>sděluji, že lustrací provedenou v informačním systému „ISAS“ a prostřednictvím kartotéky nadepsaného soudu</w:t>
      </w:r>
      <w:r w:rsidR="00167DE0" w:rsidRPr="00C95FEF">
        <w:rPr>
          <w:rFonts w:ascii="Garamond" w:hAnsi="Garamond"/>
          <w:color w:val="000000"/>
        </w:rPr>
        <w:t>,</w:t>
      </w:r>
      <w:r w:rsidR="00BD31D4" w:rsidRPr="00C95FEF">
        <w:rPr>
          <w:rFonts w:ascii="Garamond" w:hAnsi="Garamond"/>
          <w:color w:val="000000"/>
        </w:rPr>
        <w:t xml:space="preserve"> nebylo nalezeno žádné řízení mezi uvedenými společnostmi.</w:t>
      </w:r>
      <w:r w:rsidR="002B4250" w:rsidRPr="00C95FEF">
        <w:rPr>
          <w:rFonts w:ascii="Garamond" w:hAnsi="Garamond"/>
          <w:color w:val="000000"/>
        </w:rPr>
        <w:t xml:space="preserve"> S ohledem na tehdejší sídlo žalované se jeví jako pravděpodobné, že místně příslušným soudem byl v daném sporu Okresní soud v Opavě.</w:t>
      </w:r>
    </w:p>
    <w:p w14:paraId="71A88863" w14:textId="77777777" w:rsidR="005B440A" w:rsidRPr="00C95FE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95FEF">
        <w:rPr>
          <w:rFonts w:ascii="Garamond" w:hAnsi="Garamond"/>
          <w:color w:val="000000"/>
        </w:rPr>
        <w:t>S</w:t>
      </w:r>
      <w:r w:rsidR="005B440A" w:rsidRPr="00C95FEF">
        <w:rPr>
          <w:rFonts w:ascii="Garamond" w:hAnsi="Garamond"/>
          <w:color w:val="000000"/>
        </w:rPr>
        <w:t> </w:t>
      </w:r>
      <w:r w:rsidRPr="00C95FEF">
        <w:rPr>
          <w:rFonts w:ascii="Garamond" w:hAnsi="Garamond"/>
          <w:color w:val="000000"/>
        </w:rPr>
        <w:t>pozdrav</w:t>
      </w:r>
      <w:r w:rsidR="005B440A" w:rsidRPr="00C95FEF">
        <w:rPr>
          <w:rFonts w:ascii="Garamond" w:hAnsi="Garamond"/>
          <w:color w:val="000000"/>
        </w:rPr>
        <w:t>em</w:t>
      </w:r>
    </w:p>
    <w:p w14:paraId="698537B9" w14:textId="77777777" w:rsidR="005B440A" w:rsidRPr="00C95FE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C95FEF" w14:paraId="3BC868E9" w14:textId="77777777" w:rsidTr="00047ED5">
        <w:tc>
          <w:tcPr>
            <w:tcW w:w="4048" w:type="dxa"/>
            <w:hideMark/>
          </w:tcPr>
          <w:p w14:paraId="36B7947E" w14:textId="77777777" w:rsidR="00047ED5" w:rsidRPr="00C95FEF" w:rsidRDefault="00BA6A0B">
            <w:pPr>
              <w:widowControl w:val="0"/>
              <w:rPr>
                <w:rFonts w:ascii="Garamond" w:hAnsi="Garamond"/>
              </w:rPr>
            </w:pPr>
            <w:r w:rsidRPr="00C95FEF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C95FEF" w14:paraId="0E435347" w14:textId="77777777" w:rsidTr="00047ED5">
        <w:tc>
          <w:tcPr>
            <w:tcW w:w="4048" w:type="dxa"/>
            <w:hideMark/>
          </w:tcPr>
          <w:p w14:paraId="126D82E5" w14:textId="77F6749C" w:rsidR="00047ED5" w:rsidRPr="00C95FEF" w:rsidRDefault="00167DE0">
            <w:pPr>
              <w:widowControl w:val="0"/>
              <w:rPr>
                <w:rFonts w:ascii="Garamond" w:hAnsi="Garamond"/>
              </w:rPr>
            </w:pPr>
            <w:r w:rsidRPr="00C95FEF">
              <w:rPr>
                <w:rFonts w:ascii="Garamond" w:hAnsi="Garamond"/>
              </w:rPr>
              <w:t>vyšší soudní úřednice</w:t>
            </w:r>
          </w:p>
        </w:tc>
      </w:tr>
      <w:tr w:rsidR="00047ED5" w:rsidRPr="00C95FEF" w14:paraId="3C1DC012" w14:textId="77777777" w:rsidTr="00047ED5">
        <w:tc>
          <w:tcPr>
            <w:tcW w:w="4048" w:type="dxa"/>
            <w:hideMark/>
          </w:tcPr>
          <w:p w14:paraId="47DE743A" w14:textId="77777777" w:rsidR="00047ED5" w:rsidRPr="00C95FEF" w:rsidRDefault="00047ED5">
            <w:pPr>
              <w:widowControl w:val="0"/>
              <w:rPr>
                <w:rFonts w:ascii="Garamond" w:hAnsi="Garamond"/>
              </w:rPr>
            </w:pPr>
            <w:r w:rsidRPr="00C95FEF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C95FEF" w14:paraId="25189FC7" w14:textId="77777777" w:rsidTr="00047ED5">
        <w:tc>
          <w:tcPr>
            <w:tcW w:w="4048" w:type="dxa"/>
            <w:hideMark/>
          </w:tcPr>
          <w:p w14:paraId="5C5E34B3" w14:textId="77777777" w:rsidR="00047ED5" w:rsidRPr="00C95FEF" w:rsidRDefault="00047ED5">
            <w:pPr>
              <w:widowControl w:val="0"/>
              <w:rPr>
                <w:rFonts w:ascii="Garamond" w:hAnsi="Garamond"/>
              </w:rPr>
            </w:pPr>
            <w:r w:rsidRPr="00C95FEF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C95FEF" w14:paraId="3D70816C" w14:textId="77777777" w:rsidTr="00047ED5">
        <w:tc>
          <w:tcPr>
            <w:tcW w:w="4048" w:type="dxa"/>
            <w:hideMark/>
          </w:tcPr>
          <w:p w14:paraId="3CB66C96" w14:textId="77777777" w:rsidR="00047ED5" w:rsidRPr="00C95FEF" w:rsidRDefault="00047ED5">
            <w:pPr>
              <w:widowControl w:val="0"/>
              <w:rPr>
                <w:rFonts w:ascii="Garamond" w:hAnsi="Garamond"/>
              </w:rPr>
            </w:pPr>
            <w:r w:rsidRPr="00C95FEF">
              <w:rPr>
                <w:rFonts w:ascii="Garamond" w:hAnsi="Garamond"/>
              </w:rPr>
              <w:t>přístupu k informacím</w:t>
            </w:r>
          </w:p>
        </w:tc>
      </w:tr>
    </w:tbl>
    <w:p w14:paraId="2021D84A" w14:textId="77777777" w:rsidR="00896DB2" w:rsidRPr="00C95FEF" w:rsidRDefault="00896DB2" w:rsidP="00896DB2">
      <w:pPr>
        <w:rPr>
          <w:b/>
          <w:color w:val="000000"/>
        </w:rPr>
      </w:pPr>
    </w:p>
    <w:p w14:paraId="4D73505F" w14:textId="77777777" w:rsidR="00896DB2" w:rsidRPr="00C95FEF" w:rsidRDefault="00896DB2" w:rsidP="00896DB2">
      <w:pPr>
        <w:rPr>
          <w:b/>
          <w:color w:val="000000"/>
        </w:rPr>
      </w:pPr>
    </w:p>
    <w:p w14:paraId="5BDF1CE9" w14:textId="77777777" w:rsidR="00E930E4" w:rsidRPr="00C95FEF" w:rsidRDefault="00E930E4" w:rsidP="00896DB2">
      <w:pPr>
        <w:rPr>
          <w:rFonts w:ascii="Garamond" w:hAnsi="Garamond"/>
          <w:b/>
          <w:color w:val="000000"/>
        </w:rPr>
      </w:pPr>
    </w:p>
    <w:p w14:paraId="1964ECAA" w14:textId="77777777" w:rsidR="00E930E4" w:rsidRPr="00C95FEF" w:rsidRDefault="00E930E4" w:rsidP="00896DB2">
      <w:pPr>
        <w:rPr>
          <w:rFonts w:ascii="Garamond" w:hAnsi="Garamond"/>
          <w:b/>
          <w:color w:val="000000"/>
        </w:rPr>
      </w:pPr>
    </w:p>
    <w:p w14:paraId="4FD7FD50" w14:textId="77777777" w:rsidR="00E930E4" w:rsidRPr="00C95FEF" w:rsidRDefault="00E930E4" w:rsidP="00896DB2">
      <w:pPr>
        <w:rPr>
          <w:rFonts w:ascii="Garamond" w:hAnsi="Garamond"/>
          <w:b/>
          <w:color w:val="000000"/>
        </w:rPr>
      </w:pPr>
    </w:p>
    <w:p w14:paraId="2C1DD1D0" w14:textId="77777777" w:rsidR="00E930E4" w:rsidRPr="00C95FEF" w:rsidRDefault="00E930E4" w:rsidP="00896DB2">
      <w:pPr>
        <w:rPr>
          <w:rFonts w:ascii="Garamond" w:hAnsi="Garamond"/>
          <w:b/>
          <w:color w:val="000000"/>
        </w:rPr>
      </w:pPr>
    </w:p>
    <w:p w14:paraId="0F06D3AF" w14:textId="77777777" w:rsidR="00E930E4" w:rsidRPr="00C95FEF" w:rsidRDefault="00E930E4" w:rsidP="00896DB2">
      <w:pPr>
        <w:rPr>
          <w:rFonts w:ascii="Garamond" w:hAnsi="Garamond"/>
          <w:b/>
          <w:color w:val="000000"/>
        </w:rPr>
      </w:pPr>
    </w:p>
    <w:p w14:paraId="13F3A01E" w14:textId="77777777" w:rsidR="00E930E4" w:rsidRPr="00C95FEF" w:rsidRDefault="00E930E4" w:rsidP="00896DB2">
      <w:pPr>
        <w:rPr>
          <w:rFonts w:ascii="Garamond" w:hAnsi="Garamond"/>
          <w:b/>
          <w:color w:val="000000"/>
        </w:rPr>
      </w:pPr>
    </w:p>
    <w:p w14:paraId="04525394" w14:textId="77777777" w:rsidR="00E930E4" w:rsidRPr="00C95FEF" w:rsidRDefault="00E930E4" w:rsidP="00896DB2">
      <w:pPr>
        <w:rPr>
          <w:rFonts w:ascii="Garamond" w:hAnsi="Garamond"/>
          <w:b/>
          <w:color w:val="000000"/>
        </w:rPr>
      </w:pPr>
    </w:p>
    <w:sectPr w:rsidR="00E930E4" w:rsidRPr="00C95FEF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5575F" w14:textId="77777777" w:rsidR="00AC7CEC" w:rsidRDefault="00AC7CEC">
      <w:r>
        <w:separator/>
      </w:r>
    </w:p>
  </w:endnote>
  <w:endnote w:type="continuationSeparator" w:id="0">
    <w:p w14:paraId="12201BD5" w14:textId="77777777" w:rsidR="00AC7CEC" w:rsidRDefault="00AC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3613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8F6396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58692" w14:textId="77777777" w:rsidR="00AC7CEC" w:rsidRDefault="00AC7CEC">
      <w:r>
        <w:separator/>
      </w:r>
    </w:p>
  </w:footnote>
  <w:footnote w:type="continuationSeparator" w:id="0">
    <w:p w14:paraId="7973CCC0" w14:textId="77777777" w:rsidR="00AC7CEC" w:rsidRDefault="00AC7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B13B7" w14:textId="5AA780D8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518/2025</w:t>
    </w:r>
    <w:r w:rsidRPr="00943455">
      <w:rPr>
        <w:rFonts w:ascii="Garamond" w:hAnsi="Garamond"/>
      </w:rPr>
      <w:t>-</w:t>
    </w:r>
    <w:r w:rsidR="00BD31D4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9/02 09:44:56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18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256C4"/>
    <w:rsid w:val="00047ED5"/>
    <w:rsid w:val="000D1598"/>
    <w:rsid w:val="0010613B"/>
    <w:rsid w:val="00167DE0"/>
    <w:rsid w:val="00201527"/>
    <w:rsid w:val="002133B2"/>
    <w:rsid w:val="0029587C"/>
    <w:rsid w:val="002B20C2"/>
    <w:rsid w:val="002B25DC"/>
    <w:rsid w:val="002B4250"/>
    <w:rsid w:val="002F4B31"/>
    <w:rsid w:val="00322E8B"/>
    <w:rsid w:val="003448F9"/>
    <w:rsid w:val="003902FE"/>
    <w:rsid w:val="00401AD9"/>
    <w:rsid w:val="00487917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24058"/>
    <w:rsid w:val="00A929C7"/>
    <w:rsid w:val="00AC7CEC"/>
    <w:rsid w:val="00AD4A8B"/>
    <w:rsid w:val="00B312D3"/>
    <w:rsid w:val="00B57D55"/>
    <w:rsid w:val="00BA6A0B"/>
    <w:rsid w:val="00BD31D4"/>
    <w:rsid w:val="00C06A7E"/>
    <w:rsid w:val="00C17106"/>
    <w:rsid w:val="00C7287D"/>
    <w:rsid w:val="00C95FEF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C79D7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95DB1"/>
  <w14:defaultImageDpi w14:val="0"/>
  <w15:docId w15:val="{A5E63318-66E0-4AA4-94D0-AC63A839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52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5</cp:revision>
  <cp:lastPrinted>2025-09-02T10:29:00Z</cp:lastPrinted>
  <dcterms:created xsi:type="dcterms:W3CDTF">2025-09-02T10:29:00Z</dcterms:created>
  <dcterms:modified xsi:type="dcterms:W3CDTF">2025-09-02T10:40:00Z</dcterms:modified>
</cp:coreProperties>
</file>