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B4D79" w14:textId="77777777" w:rsidR="00896DB2" w:rsidRPr="00341664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341664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341664">
        <w:rPr>
          <w:rFonts w:ascii="Garamond" w:hAnsi="Garamond"/>
          <w:b/>
          <w:color w:val="000000"/>
          <w:sz w:val="36"/>
        </w:rPr>
        <w:t> </w:t>
      </w:r>
    </w:p>
    <w:p w14:paraId="24C8237A" w14:textId="77777777" w:rsidR="00896DB2" w:rsidRPr="00341664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341664">
        <w:rPr>
          <w:rFonts w:ascii="Garamond" w:hAnsi="Garamond"/>
          <w:color w:val="000000"/>
        </w:rPr>
        <w:t> U Soudu</w:t>
      </w:r>
      <w:r w:rsidR="00E930E4" w:rsidRPr="00341664">
        <w:rPr>
          <w:rFonts w:ascii="Garamond" w:hAnsi="Garamond"/>
          <w:color w:val="000000"/>
        </w:rPr>
        <w:t xml:space="preserve"> 6187/4, 708 82 Ostrava-Poruba</w:t>
      </w:r>
    </w:p>
    <w:p w14:paraId="2D05D75D" w14:textId="77777777" w:rsidR="00896DB2" w:rsidRPr="00341664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341664">
        <w:rPr>
          <w:rFonts w:ascii="Garamond" w:hAnsi="Garamond"/>
          <w:color w:val="000000"/>
        </w:rPr>
        <w:t>tel.: 596 972 111,</w:t>
      </w:r>
      <w:r w:rsidR="00E930E4" w:rsidRPr="00341664">
        <w:rPr>
          <w:rFonts w:ascii="Garamond" w:hAnsi="Garamond"/>
          <w:color w:val="000000"/>
        </w:rPr>
        <w:t xml:space="preserve"> fax: 596 972 801,</w:t>
      </w:r>
      <w:r w:rsidRPr="00341664">
        <w:rPr>
          <w:rFonts w:ascii="Garamond" w:hAnsi="Garamond"/>
          <w:color w:val="000000"/>
        </w:rPr>
        <w:t xml:space="preserve"> e-mail: osostrava@osoud.ova.justice.cz, </w:t>
      </w:r>
      <w:r w:rsidRPr="00341664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341664" w14:paraId="5B7E640F" w14:textId="77777777" w:rsidTr="00401AD9">
        <w:tc>
          <w:tcPr>
            <w:tcW w:w="1123" w:type="pct"/>
            <w:tcMar>
              <w:bottom w:w="0" w:type="dxa"/>
            </w:tcMar>
          </w:tcPr>
          <w:p w14:paraId="5423CEAB" w14:textId="77777777" w:rsidR="00896DB2" w:rsidRPr="00341664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341664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341664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CBC65B0" w14:textId="77777777" w:rsidR="00896DB2" w:rsidRPr="00341664" w:rsidRDefault="00E930E4" w:rsidP="00401AD9">
            <w:pPr>
              <w:rPr>
                <w:rFonts w:ascii="Garamond" w:hAnsi="Garamond"/>
                <w:color w:val="000000"/>
              </w:rPr>
            </w:pPr>
            <w:r w:rsidRPr="00341664">
              <w:rPr>
                <w:rFonts w:ascii="Garamond" w:hAnsi="Garamond"/>
                <w:color w:val="000000"/>
              </w:rPr>
              <w:t>0 Si 543/2026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6295FC88" w14:textId="436C7483" w:rsidR="00873B33" w:rsidRPr="00341664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341664">
              <w:rPr>
                <w:rFonts w:ascii="Garamond" w:hAnsi="Garamond"/>
              </w:rPr>
              <w:t>Vážený</w:t>
            </w:r>
            <w:r w:rsidR="004538FC" w:rsidRPr="00341664">
              <w:rPr>
                <w:rFonts w:ascii="Garamond" w:hAnsi="Garamond"/>
              </w:rPr>
              <w:t xml:space="preserve"> pan</w:t>
            </w:r>
          </w:p>
          <w:p w14:paraId="2F05E751" w14:textId="3A1835D6" w:rsidR="00FF4BEB" w:rsidRPr="00341664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341664">
              <w:rPr>
                <w:rFonts w:ascii="Garamond" w:hAnsi="Garamond"/>
              </w:rPr>
              <w:t>Mgr. Jiří Š</w:t>
            </w:r>
            <w:r w:rsidR="00341664">
              <w:rPr>
                <w:rFonts w:ascii="Garamond" w:hAnsi="Garamond"/>
              </w:rPr>
              <w:t>.</w:t>
            </w:r>
          </w:p>
          <w:p w14:paraId="1087D636" w14:textId="5BB9569C" w:rsidR="00670D1E" w:rsidRPr="00341664" w:rsidRDefault="00341664" w:rsidP="00C06A7E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XXXXX XXXXX</w:t>
            </w:r>
            <w:r>
              <w:rPr>
                <w:rFonts w:ascii="Garamond" w:hAnsi="Garamond"/>
              </w:rPr>
              <w:br/>
              <w:t>XXXXX XXXXX</w:t>
            </w:r>
          </w:p>
          <w:p w14:paraId="4631898B" w14:textId="77777777" w:rsidR="00670D1E" w:rsidRPr="00341664" w:rsidRDefault="00670D1E" w:rsidP="00C06A7E">
            <w:pPr>
              <w:spacing w:line="240" w:lineRule="exact"/>
            </w:pPr>
            <w:r w:rsidRPr="00341664">
              <w:t xml:space="preserve"> </w:t>
            </w:r>
          </w:p>
          <w:p w14:paraId="75766E9D" w14:textId="77777777" w:rsidR="00896DB2" w:rsidRPr="00341664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341664" w14:paraId="054DBCCC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1AD18A5D" w14:textId="77777777" w:rsidR="00896DB2" w:rsidRPr="00341664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341664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3B5CF60" w14:textId="77777777" w:rsidR="00896DB2" w:rsidRPr="00341664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0E17B8E" w14:textId="77777777" w:rsidR="00896DB2" w:rsidRPr="00341664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341664" w14:paraId="773AE802" w14:textId="77777777" w:rsidTr="00401AD9">
        <w:tc>
          <w:tcPr>
            <w:tcW w:w="1123" w:type="pct"/>
            <w:tcMar>
              <w:top w:w="0" w:type="dxa"/>
            </w:tcMar>
          </w:tcPr>
          <w:p w14:paraId="12509928" w14:textId="77777777" w:rsidR="00896DB2" w:rsidRPr="00341664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341664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9104C1A" w14:textId="77777777" w:rsidR="00896DB2" w:rsidRPr="00341664" w:rsidRDefault="00BA6A0B" w:rsidP="00401AD9">
            <w:pPr>
              <w:rPr>
                <w:rFonts w:ascii="Garamond" w:hAnsi="Garamond"/>
                <w:color w:val="000000"/>
              </w:rPr>
            </w:pPr>
            <w:r w:rsidRPr="00341664">
              <w:rPr>
                <w:rFonts w:ascii="Garamond" w:hAnsi="Garamond"/>
                <w:color w:val="000000"/>
              </w:rPr>
              <w:t>Mgr. 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144609B" w14:textId="77777777" w:rsidR="00896DB2" w:rsidRPr="00341664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341664" w14:paraId="25A8A1F2" w14:textId="77777777" w:rsidTr="00401AD9">
        <w:tc>
          <w:tcPr>
            <w:tcW w:w="1123" w:type="pct"/>
            <w:tcMar>
              <w:top w:w="0" w:type="dxa"/>
            </w:tcMar>
          </w:tcPr>
          <w:p w14:paraId="29E37C6E" w14:textId="77777777" w:rsidR="00896DB2" w:rsidRPr="00341664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341664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7294A6D" w14:textId="77777777" w:rsidR="00896DB2" w:rsidRPr="00341664" w:rsidRDefault="00E930E4" w:rsidP="00401AD9">
            <w:pPr>
              <w:rPr>
                <w:rFonts w:ascii="Garamond" w:hAnsi="Garamond"/>
                <w:color w:val="000000"/>
              </w:rPr>
            </w:pPr>
            <w:r w:rsidRPr="00341664">
              <w:rPr>
                <w:rFonts w:ascii="Garamond" w:hAnsi="Garamond"/>
                <w:color w:val="000000"/>
              </w:rPr>
              <w:t>21. září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618EF7F" w14:textId="77777777" w:rsidR="00896DB2" w:rsidRPr="00341664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51598D57" w14:textId="77777777" w:rsidR="00896DB2" w:rsidRPr="00341664" w:rsidRDefault="00896DB2" w:rsidP="00896DB2">
      <w:pPr>
        <w:rPr>
          <w:rFonts w:ascii="Garamond" w:hAnsi="Garamond"/>
          <w:color w:val="000000"/>
        </w:rPr>
      </w:pPr>
    </w:p>
    <w:p w14:paraId="739026EE" w14:textId="77777777" w:rsidR="00896DB2" w:rsidRPr="00341664" w:rsidRDefault="00896DB2" w:rsidP="00896DB2">
      <w:pPr>
        <w:rPr>
          <w:rFonts w:ascii="Garamond" w:hAnsi="Garamond"/>
          <w:color w:val="000000"/>
        </w:rPr>
      </w:pPr>
    </w:p>
    <w:p w14:paraId="7C3280FA" w14:textId="35AAD723" w:rsidR="00896DB2" w:rsidRPr="00341664" w:rsidRDefault="00896DB2" w:rsidP="00E930E4">
      <w:pPr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4538FC" w:rsidRPr="00341664">
        <w:rPr>
          <w:rFonts w:ascii="Garamond" w:hAnsi="Garamond"/>
          <w:b/>
          <w:color w:val="000000"/>
        </w:rPr>
        <w:t>,</w:t>
      </w:r>
      <w:r w:rsidRPr="00341664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341664">
        <w:rPr>
          <w:rFonts w:ascii="Garamond" w:hAnsi="Garamond"/>
          <w:color w:val="000000"/>
        </w:rPr>
        <w:t xml:space="preserve"> </w:t>
      </w:r>
    </w:p>
    <w:p w14:paraId="388AF53A" w14:textId="77777777" w:rsidR="002B20C2" w:rsidRPr="00341664" w:rsidRDefault="002B20C2" w:rsidP="00E930E4">
      <w:pPr>
        <w:jc w:val="both"/>
        <w:rPr>
          <w:rFonts w:ascii="Garamond" w:hAnsi="Garamond"/>
          <w:color w:val="000000"/>
        </w:rPr>
      </w:pPr>
    </w:p>
    <w:p w14:paraId="45EE7608" w14:textId="0338CE77" w:rsidR="005B440A" w:rsidRPr="00341664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Vážený</w:t>
      </w:r>
      <w:r w:rsidR="004538FC" w:rsidRPr="00341664">
        <w:rPr>
          <w:rFonts w:ascii="Garamond" w:hAnsi="Garamond"/>
          <w:color w:val="000000"/>
        </w:rPr>
        <w:t xml:space="preserve"> pane magistře</w:t>
      </w:r>
      <w:r w:rsidR="00512183" w:rsidRPr="00341664">
        <w:rPr>
          <w:rFonts w:ascii="Garamond" w:hAnsi="Garamond"/>
        </w:rPr>
        <w:t>,</w:t>
      </w:r>
    </w:p>
    <w:p w14:paraId="4C09A4FF" w14:textId="12F468BE" w:rsidR="004F0C18" w:rsidRPr="00341664" w:rsidRDefault="00896DB2" w:rsidP="004F0C18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 xml:space="preserve">Okresní soud v Ostravě obdržel dne </w:t>
      </w:r>
      <w:r w:rsidR="00CC6E1B" w:rsidRPr="00341664">
        <w:rPr>
          <w:rFonts w:ascii="Garamond" w:hAnsi="Garamond"/>
          <w:color w:val="000000"/>
        </w:rPr>
        <w:t xml:space="preserve">19. září 2026 </w:t>
      </w:r>
      <w:r w:rsidRPr="00341664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„InfZ“), v níž se domáháte poskytnutí</w:t>
      </w:r>
      <w:r w:rsidR="002F67BD" w:rsidRPr="00341664">
        <w:rPr>
          <w:rFonts w:ascii="Garamond" w:hAnsi="Garamond"/>
          <w:color w:val="000000"/>
        </w:rPr>
        <w:t xml:space="preserve"> </w:t>
      </w:r>
      <w:r w:rsidR="004F0C18" w:rsidRPr="00341664">
        <w:rPr>
          <w:rFonts w:ascii="Garamond" w:hAnsi="Garamond"/>
          <w:color w:val="000000"/>
        </w:rPr>
        <w:t>následujících anonymizovaných souhrnných údajů za období od 1. 1. 2026 do dne vyřízení této žádosti:</w:t>
      </w:r>
    </w:p>
    <w:p w14:paraId="402D1CEC" w14:textId="5D2BE17D" w:rsidR="004F0C18" w:rsidRPr="00341664" w:rsidRDefault="004F0C18" w:rsidP="004F0C18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1. Kolik řízení o vyklizení bytu nebo domu po skončení nájmu bylo u Vašeho soudu v uvedeném období zahájeno?</w:t>
      </w:r>
    </w:p>
    <w:p w14:paraId="1DBB5C3C" w14:textId="777671F1" w:rsidR="004F0C18" w:rsidRPr="00341664" w:rsidRDefault="004F0C18" w:rsidP="004F0C18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2. V kolika z těchto řízení byl vydán rozkaz k vyklizení podle § 175a OSŘ?</w:t>
      </w:r>
    </w:p>
    <w:p w14:paraId="7931B901" w14:textId="15FE1C38" w:rsidR="004F0C18" w:rsidRPr="00341664" w:rsidRDefault="004F0C18" w:rsidP="004F0C18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3. V kolika případech byl rozkaz k vyklizení vydán, aniž by jeho vydání žalobce výslovně navrhoval?</w:t>
      </w:r>
    </w:p>
    <w:p w14:paraId="45AE4CB3" w14:textId="508D58F3" w:rsidR="004F0C18" w:rsidRPr="00341664" w:rsidRDefault="004F0C18" w:rsidP="004F0C18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4. V kolika případech soud rozkaz k vyklizení nevydal a řízení pokračovalo standardním způsobem?</w:t>
      </w:r>
    </w:p>
    <w:p w14:paraId="7201763E" w14:textId="599A3C7D" w:rsidR="004F0C18" w:rsidRPr="00341664" w:rsidRDefault="004F0C18" w:rsidP="004F0C18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5. V kolika případech se podařilo vydaný rozkaz k vyklizení doručit žalovanému?</w:t>
      </w:r>
    </w:p>
    <w:p w14:paraId="3D222368" w14:textId="0D0F7BED" w:rsidR="004F0C18" w:rsidRPr="00341664" w:rsidRDefault="004F0C18" w:rsidP="004F0C18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6. V kolika případech byl proti rozkazu k vyklizení podán odpor?</w:t>
      </w:r>
    </w:p>
    <w:p w14:paraId="7CF67AAC" w14:textId="2611F7E2" w:rsidR="004F0C18" w:rsidRPr="00341664" w:rsidRDefault="004F0C18" w:rsidP="004F0C18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7. V kolika případech nabyl rozkaz k vyklizení právní moci bez podání odporu?</w:t>
      </w:r>
    </w:p>
    <w:p w14:paraId="6832E114" w14:textId="73DFE591" w:rsidR="005B440A" w:rsidRPr="00341664" w:rsidRDefault="004F0C18" w:rsidP="004F0C18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8. Je-li tento údaj dostupný, jaká byla průměrná nebo mediánová doba mezi podáním žaloby a vydáním rozkazu k vyklizení?</w:t>
      </w:r>
    </w:p>
    <w:p w14:paraId="177A1A94" w14:textId="28497BED" w:rsidR="004538FC" w:rsidRPr="00341664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 xml:space="preserve">V souladu s § 14 odst. 5 písm. d) </w:t>
      </w:r>
      <w:r w:rsidR="00586CB4" w:rsidRPr="00341664">
        <w:rPr>
          <w:rFonts w:ascii="Garamond" w:hAnsi="Garamond"/>
          <w:color w:val="000000"/>
        </w:rPr>
        <w:t>InfZ</w:t>
      </w:r>
      <w:r w:rsidRPr="00341664">
        <w:rPr>
          <w:rFonts w:ascii="Garamond" w:hAnsi="Garamond"/>
          <w:color w:val="000000"/>
        </w:rPr>
        <w:t xml:space="preserve"> vyhovuji</w:t>
      </w:r>
      <w:r w:rsidRPr="00341664">
        <w:rPr>
          <w:rFonts w:ascii="Garamond" w:hAnsi="Garamond"/>
          <w:b/>
          <w:color w:val="000000"/>
        </w:rPr>
        <w:t xml:space="preserve"> </w:t>
      </w:r>
      <w:r w:rsidRPr="00341664">
        <w:rPr>
          <w:rFonts w:ascii="Garamond" w:hAnsi="Garamond"/>
          <w:color w:val="000000"/>
        </w:rPr>
        <w:t>V</w:t>
      </w:r>
      <w:r w:rsidR="005B440A" w:rsidRPr="00341664">
        <w:rPr>
          <w:rFonts w:ascii="Garamond" w:hAnsi="Garamond"/>
          <w:color w:val="000000"/>
        </w:rPr>
        <w:t xml:space="preserve">aší žádosti a </w:t>
      </w:r>
      <w:r w:rsidR="004F0C18" w:rsidRPr="00341664">
        <w:rPr>
          <w:rFonts w:ascii="Garamond" w:hAnsi="Garamond"/>
          <w:color w:val="000000"/>
        </w:rPr>
        <w:t xml:space="preserve">sděluji, že </w:t>
      </w:r>
      <w:r w:rsidR="004538FC" w:rsidRPr="00341664">
        <w:rPr>
          <w:rFonts w:ascii="Garamond" w:hAnsi="Garamond"/>
          <w:color w:val="000000"/>
        </w:rPr>
        <w:t>e v informačním systému pro okresní soudy „ISAS“ je za požadované období evidováno celkem 100 řízení o vyklizení. V 10 případech byl vydán rozkaz k vyklizení. Ve 2 případech byl rozkaz k vyklizení vydán bez předchozího návrhu žalobce. V 17 řízeních, v nichž byl podán návrh na vydání rozkazu k vyklizení, řízení pokračovalo standardním způsobem. V 1 případě byl proti rozkazu podán odpor. Níže pro přehlednost uvádím spisové značky řízení, v nichž byl vydán rozkaz k vyklizení, a podrobnější informace k těmto řízením.</w:t>
      </w:r>
    </w:p>
    <w:p w14:paraId="277F6574" w14:textId="69F92E82" w:rsidR="004F0C18" w:rsidRPr="00341664" w:rsidRDefault="004F0C18" w:rsidP="005B440A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Sp.  zn. 36 C 214/2026 – návrh doručen 3. 7. 2026, RKV vydán 18. 9. 2026 (v současné době se doručuje).</w:t>
      </w:r>
    </w:p>
    <w:p w14:paraId="68F9D493" w14:textId="183B3602" w:rsidR="004F0C18" w:rsidRPr="00341664" w:rsidRDefault="004F0C18" w:rsidP="005B440A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Sp. zn. 39 C 87/2026 – návrh doručen 3. 3. 2026, RKV vydán 24. 3. 2026, odpor podán 8. 4. 2026, rozsudek pro uznání vydán 27. 5. 2026.</w:t>
      </w:r>
    </w:p>
    <w:p w14:paraId="63DE45EC" w14:textId="4C968FAA" w:rsidR="004F0C18" w:rsidRPr="00341664" w:rsidRDefault="004F0C18" w:rsidP="005B440A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 xml:space="preserve">Sp. zn. 40 C 115/2026 – návrh doručen </w:t>
      </w:r>
      <w:r w:rsidR="00B94BFD" w:rsidRPr="00341664">
        <w:rPr>
          <w:rFonts w:ascii="Garamond" w:hAnsi="Garamond"/>
          <w:color w:val="000000"/>
        </w:rPr>
        <w:t>18. 5. 2026, RKV vydán 11. 6. 2026 (12. 6. 2026 zpětvzetí návrhu a zastavení řízení).</w:t>
      </w:r>
    </w:p>
    <w:p w14:paraId="236D4A48" w14:textId="3CF88B92" w:rsidR="00B94BFD" w:rsidRPr="00341664" w:rsidRDefault="00B94BFD" w:rsidP="005B440A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lastRenderedPageBreak/>
        <w:t>Sp. zn. 59 C 276/2026 – návrh doručen 12. 8. 2026, RKV vydán 1. 9. 2026 (v současné době se doručuje).</w:t>
      </w:r>
    </w:p>
    <w:p w14:paraId="30D6024B" w14:textId="1174A38D" w:rsidR="00B94BFD" w:rsidRPr="00341664" w:rsidRDefault="00B94BFD" w:rsidP="005B440A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Sp. zn. 81 C 101/2026 – návrh doručen 14. 4. 2026, RKV vydán 7. 5. 2026, usnesení o zrušení rozkazu pro jeho nedoručení 11. 6. 2026</w:t>
      </w:r>
      <w:r w:rsidR="004538FC" w:rsidRPr="00341664">
        <w:rPr>
          <w:rFonts w:ascii="Garamond" w:hAnsi="Garamond"/>
          <w:color w:val="000000"/>
        </w:rPr>
        <w:t>.</w:t>
      </w:r>
    </w:p>
    <w:p w14:paraId="443259C1" w14:textId="00710EDC" w:rsidR="00B94BFD" w:rsidRPr="00341664" w:rsidRDefault="00B94BFD" w:rsidP="005B440A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Sp zn. 82 C 126/2026 – návrh doručen 12. 6. 2026, RKV vydán 24. 7. 2026, usnesení o zrušení rozkazu pro jeho nedoručení 31. 8. 2026.</w:t>
      </w:r>
    </w:p>
    <w:p w14:paraId="0304452E" w14:textId="1E2ECF83" w:rsidR="00B94BFD" w:rsidRPr="00341664" w:rsidRDefault="00B94BFD" w:rsidP="005B440A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 xml:space="preserve">Sp. zn. 82 C 151/2026 – návrh </w:t>
      </w:r>
      <w:r w:rsidR="00614ECF" w:rsidRPr="00341664">
        <w:rPr>
          <w:rFonts w:ascii="Garamond" w:hAnsi="Garamond"/>
          <w:color w:val="000000"/>
        </w:rPr>
        <w:t>doručen 21. 7. 2026, RKV vydán 10. 8. 2026, usnesení o zrušení rozkazu pro jeho nedoručení 10. 9. 2026.</w:t>
      </w:r>
    </w:p>
    <w:p w14:paraId="78BA1AE9" w14:textId="4A54C6CC" w:rsidR="00614ECF" w:rsidRPr="00341664" w:rsidRDefault="00614ECF" w:rsidP="005B440A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 xml:space="preserve">Sp. zn. 81 C 195/2026 – </w:t>
      </w:r>
      <w:r w:rsidR="00635CA6" w:rsidRPr="00341664">
        <w:rPr>
          <w:rFonts w:ascii="Garamond" w:hAnsi="Garamond"/>
          <w:color w:val="000000"/>
        </w:rPr>
        <w:t xml:space="preserve">návrh doručen </w:t>
      </w:r>
      <w:r w:rsidRPr="00341664">
        <w:rPr>
          <w:rFonts w:ascii="Garamond" w:hAnsi="Garamond"/>
          <w:color w:val="000000"/>
        </w:rPr>
        <w:t>14. 8. 2026, RKV vydán 4. 9. 2026 (v současné době se doručuje).</w:t>
      </w:r>
    </w:p>
    <w:p w14:paraId="11ABD933" w14:textId="3D834B4A" w:rsidR="00614ECF" w:rsidRPr="00341664" w:rsidRDefault="00614ECF" w:rsidP="005B440A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Sp. zn. 31 C 243/2026 – žaloba o vyklizení (tedy bez návrhu na vydání rozkazu k vyklizení) doručena 17. 8. 2026, RKV vydán 7. 9. 2026 (v současné době se doručuje).</w:t>
      </w:r>
    </w:p>
    <w:p w14:paraId="1954486B" w14:textId="382F567D" w:rsidR="00635CA6" w:rsidRPr="00341664" w:rsidRDefault="00635CA6" w:rsidP="005B440A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Sp. zn. 33 C 130/2026 - žaloba o vyklizení (tedy bez návrhu na vydání rozkazu k vyklizení) doručena 31. 7. 2026, RKV vydán 26. 8. 2026 (v současné době se doručuje).</w:t>
      </w:r>
    </w:p>
    <w:p w14:paraId="0B2383F2" w14:textId="77777777" w:rsidR="005B440A" w:rsidRPr="00341664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6C899F2C" w14:textId="77777777" w:rsidR="005B440A" w:rsidRPr="00341664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341664">
        <w:rPr>
          <w:rFonts w:ascii="Garamond" w:hAnsi="Garamond"/>
          <w:color w:val="000000"/>
        </w:rPr>
        <w:t>S</w:t>
      </w:r>
      <w:r w:rsidR="005B440A" w:rsidRPr="00341664">
        <w:rPr>
          <w:rFonts w:ascii="Garamond" w:hAnsi="Garamond"/>
          <w:color w:val="000000"/>
        </w:rPr>
        <w:t> </w:t>
      </w:r>
      <w:r w:rsidRPr="00341664">
        <w:rPr>
          <w:rFonts w:ascii="Garamond" w:hAnsi="Garamond"/>
          <w:color w:val="000000"/>
        </w:rPr>
        <w:t>pozdrav</w:t>
      </w:r>
      <w:r w:rsidR="005B440A" w:rsidRPr="00341664">
        <w:rPr>
          <w:rFonts w:ascii="Garamond" w:hAnsi="Garamond"/>
          <w:color w:val="000000"/>
        </w:rPr>
        <w:t>em</w:t>
      </w:r>
    </w:p>
    <w:p w14:paraId="76AC5E06" w14:textId="77777777" w:rsidR="005B440A" w:rsidRPr="00341664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341664" w14:paraId="0BF74C2B" w14:textId="77777777" w:rsidTr="00047ED5">
        <w:tc>
          <w:tcPr>
            <w:tcW w:w="4048" w:type="dxa"/>
            <w:hideMark/>
          </w:tcPr>
          <w:p w14:paraId="4D9FF142" w14:textId="77777777" w:rsidR="00047ED5" w:rsidRPr="00341664" w:rsidRDefault="00BA6A0B">
            <w:pPr>
              <w:widowControl w:val="0"/>
              <w:rPr>
                <w:rFonts w:ascii="Garamond" w:hAnsi="Garamond"/>
              </w:rPr>
            </w:pPr>
            <w:r w:rsidRPr="00341664">
              <w:rPr>
                <w:rFonts w:ascii="Garamond" w:hAnsi="Garamond"/>
                <w:color w:val="000000"/>
              </w:rPr>
              <w:t>Mgr. Tamara Krátká</w:t>
            </w:r>
          </w:p>
        </w:tc>
      </w:tr>
      <w:tr w:rsidR="00047ED5" w:rsidRPr="00341664" w14:paraId="751D0A00" w14:textId="77777777" w:rsidTr="00047ED5">
        <w:tc>
          <w:tcPr>
            <w:tcW w:w="4048" w:type="dxa"/>
            <w:hideMark/>
          </w:tcPr>
          <w:p w14:paraId="2931C345" w14:textId="28FE5A13" w:rsidR="00047ED5" w:rsidRPr="00341664" w:rsidRDefault="004538FC">
            <w:pPr>
              <w:widowControl w:val="0"/>
              <w:rPr>
                <w:rFonts w:ascii="Garamond" w:hAnsi="Garamond"/>
              </w:rPr>
            </w:pPr>
            <w:r w:rsidRPr="00341664">
              <w:rPr>
                <w:rFonts w:ascii="Garamond" w:hAnsi="Garamond"/>
              </w:rPr>
              <w:t>vyšší soudní úřednice</w:t>
            </w:r>
          </w:p>
        </w:tc>
      </w:tr>
      <w:tr w:rsidR="00047ED5" w:rsidRPr="00341664" w14:paraId="36419F1F" w14:textId="77777777" w:rsidTr="00047ED5">
        <w:tc>
          <w:tcPr>
            <w:tcW w:w="4048" w:type="dxa"/>
            <w:hideMark/>
          </w:tcPr>
          <w:p w14:paraId="76159D54" w14:textId="77777777" w:rsidR="00047ED5" w:rsidRPr="00341664" w:rsidRDefault="00047ED5">
            <w:pPr>
              <w:widowControl w:val="0"/>
              <w:rPr>
                <w:rFonts w:ascii="Garamond" w:hAnsi="Garamond"/>
              </w:rPr>
            </w:pPr>
            <w:r w:rsidRPr="00341664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341664" w14:paraId="325D5D17" w14:textId="77777777" w:rsidTr="00047ED5">
        <w:tc>
          <w:tcPr>
            <w:tcW w:w="4048" w:type="dxa"/>
            <w:hideMark/>
          </w:tcPr>
          <w:p w14:paraId="0E8228A1" w14:textId="77777777" w:rsidR="00047ED5" w:rsidRPr="00341664" w:rsidRDefault="00047ED5">
            <w:pPr>
              <w:widowControl w:val="0"/>
              <w:rPr>
                <w:rFonts w:ascii="Garamond" w:hAnsi="Garamond"/>
              </w:rPr>
            </w:pPr>
            <w:r w:rsidRPr="00341664">
              <w:rPr>
                <w:rFonts w:ascii="Garamond" w:hAnsi="Garamond"/>
              </w:rPr>
              <w:t>dle z.č. 106/1999 Sb., o svobodném</w:t>
            </w:r>
          </w:p>
        </w:tc>
      </w:tr>
      <w:tr w:rsidR="00047ED5" w:rsidRPr="00341664" w14:paraId="3470512B" w14:textId="77777777" w:rsidTr="00047ED5">
        <w:tc>
          <w:tcPr>
            <w:tcW w:w="4048" w:type="dxa"/>
            <w:hideMark/>
          </w:tcPr>
          <w:p w14:paraId="42C90276" w14:textId="77777777" w:rsidR="00047ED5" w:rsidRPr="00341664" w:rsidRDefault="00047ED5">
            <w:pPr>
              <w:widowControl w:val="0"/>
              <w:rPr>
                <w:rFonts w:ascii="Garamond" w:hAnsi="Garamond"/>
              </w:rPr>
            </w:pPr>
            <w:r w:rsidRPr="00341664">
              <w:rPr>
                <w:rFonts w:ascii="Garamond" w:hAnsi="Garamond"/>
              </w:rPr>
              <w:t>přístupu k informacím</w:t>
            </w:r>
          </w:p>
        </w:tc>
      </w:tr>
    </w:tbl>
    <w:p w14:paraId="53E6B277" w14:textId="77777777" w:rsidR="00896DB2" w:rsidRPr="00341664" w:rsidRDefault="00896DB2" w:rsidP="00896DB2">
      <w:pPr>
        <w:rPr>
          <w:b/>
          <w:color w:val="000000"/>
        </w:rPr>
      </w:pPr>
    </w:p>
    <w:p w14:paraId="545962E2" w14:textId="77777777" w:rsidR="00896DB2" w:rsidRPr="00341664" w:rsidRDefault="00896DB2" w:rsidP="00896DB2">
      <w:pPr>
        <w:rPr>
          <w:b/>
          <w:color w:val="000000"/>
        </w:rPr>
      </w:pPr>
    </w:p>
    <w:p w14:paraId="04336846" w14:textId="77777777" w:rsidR="00E930E4" w:rsidRPr="00341664" w:rsidRDefault="00E930E4" w:rsidP="00896DB2">
      <w:pPr>
        <w:rPr>
          <w:rFonts w:ascii="Garamond" w:hAnsi="Garamond"/>
          <w:b/>
          <w:color w:val="000000"/>
        </w:rPr>
      </w:pPr>
    </w:p>
    <w:p w14:paraId="4333F5AF" w14:textId="77777777" w:rsidR="00E930E4" w:rsidRPr="00341664" w:rsidRDefault="00E930E4" w:rsidP="00896DB2">
      <w:pPr>
        <w:rPr>
          <w:rFonts w:ascii="Garamond" w:hAnsi="Garamond"/>
          <w:b/>
          <w:color w:val="000000"/>
        </w:rPr>
      </w:pPr>
    </w:p>
    <w:p w14:paraId="3B651384" w14:textId="77777777" w:rsidR="00E930E4" w:rsidRPr="00341664" w:rsidRDefault="00E930E4" w:rsidP="00896DB2">
      <w:pPr>
        <w:rPr>
          <w:rFonts w:ascii="Garamond" w:hAnsi="Garamond"/>
          <w:b/>
          <w:color w:val="000000"/>
        </w:rPr>
      </w:pPr>
    </w:p>
    <w:p w14:paraId="2FAA79BC" w14:textId="77777777" w:rsidR="00E930E4" w:rsidRPr="00341664" w:rsidRDefault="00E930E4" w:rsidP="00896DB2">
      <w:pPr>
        <w:rPr>
          <w:rFonts w:ascii="Garamond" w:hAnsi="Garamond"/>
          <w:b/>
          <w:color w:val="000000"/>
        </w:rPr>
      </w:pPr>
    </w:p>
    <w:p w14:paraId="3A0CDF6A" w14:textId="77777777" w:rsidR="00E930E4" w:rsidRPr="00341664" w:rsidRDefault="00E930E4" w:rsidP="00896DB2">
      <w:pPr>
        <w:rPr>
          <w:rFonts w:ascii="Garamond" w:hAnsi="Garamond"/>
          <w:b/>
          <w:color w:val="000000"/>
        </w:rPr>
      </w:pPr>
    </w:p>
    <w:p w14:paraId="1AE3AF3D" w14:textId="77777777" w:rsidR="00E930E4" w:rsidRPr="00341664" w:rsidRDefault="00E930E4" w:rsidP="00896DB2">
      <w:pPr>
        <w:rPr>
          <w:rFonts w:ascii="Garamond" w:hAnsi="Garamond"/>
          <w:b/>
          <w:color w:val="000000"/>
        </w:rPr>
      </w:pPr>
    </w:p>
    <w:p w14:paraId="2BC686CF" w14:textId="77777777" w:rsidR="00E930E4" w:rsidRPr="00341664" w:rsidRDefault="00E930E4" w:rsidP="00896DB2">
      <w:pPr>
        <w:rPr>
          <w:rFonts w:ascii="Garamond" w:hAnsi="Garamond"/>
          <w:b/>
          <w:color w:val="000000"/>
        </w:rPr>
      </w:pPr>
    </w:p>
    <w:p w14:paraId="7A2E9042" w14:textId="77777777" w:rsidR="00E930E4" w:rsidRPr="00341664" w:rsidRDefault="00E930E4" w:rsidP="00896DB2">
      <w:pPr>
        <w:rPr>
          <w:rFonts w:ascii="Garamond" w:hAnsi="Garamond"/>
          <w:b/>
          <w:color w:val="000000"/>
        </w:rPr>
      </w:pPr>
    </w:p>
    <w:p w14:paraId="676124BE" w14:textId="77777777" w:rsidR="00E930E4" w:rsidRPr="00341664" w:rsidRDefault="00E930E4" w:rsidP="00896DB2">
      <w:pPr>
        <w:rPr>
          <w:rFonts w:ascii="Garamond" w:hAnsi="Garamond"/>
          <w:b/>
          <w:color w:val="000000"/>
        </w:rPr>
      </w:pPr>
    </w:p>
    <w:p w14:paraId="14CB751A" w14:textId="77777777" w:rsidR="00E930E4" w:rsidRPr="00341664" w:rsidRDefault="00E930E4" w:rsidP="00896DB2">
      <w:pPr>
        <w:rPr>
          <w:rFonts w:ascii="Garamond" w:hAnsi="Garamond"/>
          <w:b/>
          <w:color w:val="000000"/>
        </w:rPr>
      </w:pPr>
    </w:p>
    <w:p w14:paraId="5C582562" w14:textId="77777777" w:rsidR="00E930E4" w:rsidRPr="00341664" w:rsidRDefault="00E930E4" w:rsidP="00896DB2">
      <w:pPr>
        <w:rPr>
          <w:rFonts w:ascii="Garamond" w:hAnsi="Garamond"/>
          <w:b/>
          <w:color w:val="000000"/>
        </w:rPr>
      </w:pPr>
    </w:p>
    <w:p w14:paraId="3C9F109F" w14:textId="77777777" w:rsidR="00E930E4" w:rsidRPr="00341664" w:rsidRDefault="00E930E4" w:rsidP="00896DB2">
      <w:pPr>
        <w:rPr>
          <w:rFonts w:ascii="Garamond" w:hAnsi="Garamond"/>
          <w:b/>
          <w:color w:val="000000"/>
        </w:rPr>
      </w:pPr>
    </w:p>
    <w:p w14:paraId="3D4D6C71" w14:textId="77777777" w:rsidR="00E930E4" w:rsidRPr="00341664" w:rsidRDefault="00E930E4" w:rsidP="00896DB2">
      <w:pPr>
        <w:rPr>
          <w:rFonts w:ascii="Garamond" w:hAnsi="Garamond"/>
          <w:b/>
          <w:color w:val="000000"/>
        </w:rPr>
      </w:pPr>
    </w:p>
    <w:p w14:paraId="5E460C3B" w14:textId="77777777" w:rsidR="00E930E4" w:rsidRPr="00341664" w:rsidRDefault="00E930E4" w:rsidP="00896DB2">
      <w:pPr>
        <w:rPr>
          <w:rFonts w:ascii="Garamond" w:hAnsi="Garamond"/>
          <w:b/>
          <w:color w:val="000000"/>
        </w:rPr>
      </w:pPr>
    </w:p>
    <w:p w14:paraId="5C8027EC" w14:textId="2623F064" w:rsidR="00010725" w:rsidRPr="00341664" w:rsidRDefault="00010725" w:rsidP="00896DB2"/>
    <w:sectPr w:rsidR="00010725" w:rsidRPr="00341664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36F0B" w14:textId="77777777" w:rsidR="000B2634" w:rsidRDefault="000B2634">
      <w:r>
        <w:separator/>
      </w:r>
    </w:p>
  </w:endnote>
  <w:endnote w:type="continuationSeparator" w:id="0">
    <w:p w14:paraId="3DDFBFB1" w14:textId="77777777" w:rsidR="000B2634" w:rsidRDefault="000B2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F7854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2DB80150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7207C" w14:textId="77777777" w:rsidR="000B2634" w:rsidRDefault="000B2634">
      <w:r>
        <w:separator/>
      </w:r>
    </w:p>
  </w:footnote>
  <w:footnote w:type="continuationSeparator" w:id="0">
    <w:p w14:paraId="51344B7D" w14:textId="77777777" w:rsidR="000B2634" w:rsidRDefault="000B2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FFFC0" w14:textId="40D2577B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543/2026</w:t>
    </w:r>
    <w:r w:rsidRPr="00943455">
      <w:rPr>
        <w:rFonts w:ascii="Garamond" w:hAnsi="Garamond"/>
      </w:rPr>
      <w:t>-</w:t>
    </w:r>
    <w:r w:rsidR="004538FC">
      <w:rPr>
        <w:rFonts w:ascii="Garamond" w:hAnsi="Garamond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9/21 09:57:22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543 AND A.rocnik  = 2026)"/>
    <w:docVar w:name="SOUBOR_DOC" w:val="C:\TMP\"/>
    <w:docVar w:name="SOUBOR_DOC_LOK" w:val="C\:\'5cTMP"/>
    <w:docVar w:name="TYP_SOUBORU" w:val="RTF"/>
    <w:docVar w:name="WINDOW_NAME" w:val="Dokumenty"/>
  </w:docVars>
  <w:rsids>
    <w:rsidRoot w:val="00E038E3"/>
    <w:rsid w:val="00010725"/>
    <w:rsid w:val="000168AC"/>
    <w:rsid w:val="00047ED5"/>
    <w:rsid w:val="000B2634"/>
    <w:rsid w:val="000D1598"/>
    <w:rsid w:val="0010613B"/>
    <w:rsid w:val="00190A11"/>
    <w:rsid w:val="00201527"/>
    <w:rsid w:val="002133B2"/>
    <w:rsid w:val="00294037"/>
    <w:rsid w:val="0029587C"/>
    <w:rsid w:val="002B20C2"/>
    <w:rsid w:val="002B25DC"/>
    <w:rsid w:val="002F4B31"/>
    <w:rsid w:val="002F67BD"/>
    <w:rsid w:val="00322E8B"/>
    <w:rsid w:val="00341664"/>
    <w:rsid w:val="003448F9"/>
    <w:rsid w:val="003902FE"/>
    <w:rsid w:val="00401AD9"/>
    <w:rsid w:val="004538FC"/>
    <w:rsid w:val="004F0C18"/>
    <w:rsid w:val="00512183"/>
    <w:rsid w:val="00530FF0"/>
    <w:rsid w:val="005643FE"/>
    <w:rsid w:val="0056473A"/>
    <w:rsid w:val="00586CB4"/>
    <w:rsid w:val="005B440A"/>
    <w:rsid w:val="00614ECF"/>
    <w:rsid w:val="00624AAB"/>
    <w:rsid w:val="00634A57"/>
    <w:rsid w:val="00635CA6"/>
    <w:rsid w:val="006503CD"/>
    <w:rsid w:val="00656CCF"/>
    <w:rsid w:val="00670D1E"/>
    <w:rsid w:val="00677CAD"/>
    <w:rsid w:val="006B1938"/>
    <w:rsid w:val="007030A0"/>
    <w:rsid w:val="007127B1"/>
    <w:rsid w:val="007A0A5B"/>
    <w:rsid w:val="00841831"/>
    <w:rsid w:val="00873B33"/>
    <w:rsid w:val="00896DB2"/>
    <w:rsid w:val="008970FE"/>
    <w:rsid w:val="008C78C0"/>
    <w:rsid w:val="00943455"/>
    <w:rsid w:val="00974F7F"/>
    <w:rsid w:val="00A05841"/>
    <w:rsid w:val="00A222E9"/>
    <w:rsid w:val="00AD4A8B"/>
    <w:rsid w:val="00B312D3"/>
    <w:rsid w:val="00B57D55"/>
    <w:rsid w:val="00B94BFD"/>
    <w:rsid w:val="00BA6A0B"/>
    <w:rsid w:val="00C06A7E"/>
    <w:rsid w:val="00C7287D"/>
    <w:rsid w:val="00CC6E1B"/>
    <w:rsid w:val="00CE5697"/>
    <w:rsid w:val="00D21239"/>
    <w:rsid w:val="00DA1457"/>
    <w:rsid w:val="00DF4FAE"/>
    <w:rsid w:val="00E038E3"/>
    <w:rsid w:val="00E47086"/>
    <w:rsid w:val="00E621BD"/>
    <w:rsid w:val="00E6418A"/>
    <w:rsid w:val="00E930E4"/>
    <w:rsid w:val="00E95D95"/>
    <w:rsid w:val="00EA5544"/>
    <w:rsid w:val="00EA62DD"/>
    <w:rsid w:val="00EB4747"/>
    <w:rsid w:val="00EB4B3C"/>
    <w:rsid w:val="00F53CC7"/>
    <w:rsid w:val="00F653E5"/>
    <w:rsid w:val="00FB3E1B"/>
    <w:rsid w:val="00FE7B26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A0AD91"/>
  <w14:defaultImageDpi w14:val="0"/>
  <w15:docId w15:val="{172086A6-1036-445B-9855-4A6BA971A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64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E92A0-013D-4B97-A76C-A183C6166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2</Pages>
  <Words>514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ÈR - OKRESNÍ SOUD V OSTRAVÌ</vt:lpstr>
    </vt:vector>
  </TitlesOfParts>
  <Company>CCA Systems a.s.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3</cp:revision>
  <cp:lastPrinted>2026-09-21T08:33:00Z</cp:lastPrinted>
  <dcterms:created xsi:type="dcterms:W3CDTF">2026-09-21T08:58:00Z</dcterms:created>
  <dcterms:modified xsi:type="dcterms:W3CDTF">2026-09-21T08:59:00Z</dcterms:modified>
</cp:coreProperties>
</file>