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6BB93" w14:textId="77777777" w:rsidR="00896DB2" w:rsidRPr="00F7354C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F7354C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F7354C">
        <w:rPr>
          <w:rFonts w:ascii="Garamond" w:hAnsi="Garamond"/>
          <w:b/>
          <w:color w:val="000000"/>
          <w:sz w:val="36"/>
        </w:rPr>
        <w:t> </w:t>
      </w:r>
    </w:p>
    <w:p w14:paraId="3CE6B305" w14:textId="77777777" w:rsidR="00896DB2" w:rsidRPr="00F7354C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F7354C">
        <w:rPr>
          <w:rFonts w:ascii="Garamond" w:hAnsi="Garamond"/>
          <w:color w:val="000000"/>
        </w:rPr>
        <w:t> U Soudu</w:t>
      </w:r>
      <w:r w:rsidR="00E930E4" w:rsidRPr="00F7354C">
        <w:rPr>
          <w:rFonts w:ascii="Garamond" w:hAnsi="Garamond"/>
          <w:color w:val="000000"/>
        </w:rPr>
        <w:t xml:space="preserve"> 6187/4, 708 82 Ostrava-Poruba</w:t>
      </w:r>
    </w:p>
    <w:p w14:paraId="796E9EA1" w14:textId="77777777" w:rsidR="00896DB2" w:rsidRPr="00F7354C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F7354C">
        <w:rPr>
          <w:rFonts w:ascii="Garamond" w:hAnsi="Garamond"/>
          <w:color w:val="000000"/>
        </w:rPr>
        <w:t>tel.: 596 972 111,</w:t>
      </w:r>
      <w:r w:rsidR="00E930E4" w:rsidRPr="00F7354C">
        <w:rPr>
          <w:rFonts w:ascii="Garamond" w:hAnsi="Garamond"/>
          <w:color w:val="000000"/>
        </w:rPr>
        <w:t xml:space="preserve"> fax: 596 972 801,</w:t>
      </w:r>
      <w:r w:rsidRPr="00F7354C">
        <w:rPr>
          <w:rFonts w:ascii="Garamond" w:hAnsi="Garamond"/>
          <w:color w:val="000000"/>
        </w:rPr>
        <w:t xml:space="preserve"> e-mail: osostrava@osoud.ova.justice.cz, </w:t>
      </w:r>
      <w:r w:rsidRPr="00F7354C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F7354C" w14:paraId="3FDC11B2" w14:textId="77777777" w:rsidTr="00401AD9">
        <w:tc>
          <w:tcPr>
            <w:tcW w:w="1123" w:type="pct"/>
            <w:tcMar>
              <w:bottom w:w="0" w:type="dxa"/>
            </w:tcMar>
          </w:tcPr>
          <w:p w14:paraId="23C88232" w14:textId="77777777" w:rsidR="00896DB2" w:rsidRPr="00F7354C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F7354C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F7354C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5E378DCE" w14:textId="77777777" w:rsidR="00896DB2" w:rsidRPr="00F7354C" w:rsidRDefault="00E930E4" w:rsidP="00401AD9">
            <w:pPr>
              <w:rPr>
                <w:rFonts w:ascii="Garamond" w:hAnsi="Garamond"/>
                <w:color w:val="000000"/>
              </w:rPr>
            </w:pPr>
            <w:r w:rsidRPr="00F7354C">
              <w:rPr>
                <w:rFonts w:ascii="Garamond" w:hAnsi="Garamond"/>
                <w:color w:val="000000"/>
              </w:rPr>
              <w:t>0 Si 550/2026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5E4537A6" w14:textId="77777777" w:rsidR="004E2C60" w:rsidRPr="00F7354C" w:rsidRDefault="004E2C60" w:rsidP="004E2C60">
            <w:pPr>
              <w:spacing w:line="240" w:lineRule="exact"/>
              <w:rPr>
                <w:rFonts w:ascii="Garamond" w:hAnsi="Garamond"/>
              </w:rPr>
            </w:pPr>
            <w:r w:rsidRPr="00F7354C">
              <w:rPr>
                <w:rFonts w:ascii="Garamond" w:hAnsi="Garamond"/>
              </w:rPr>
              <w:t>Erudit advokátní kancelář, s.r.o.</w:t>
            </w:r>
          </w:p>
          <w:p w14:paraId="2074CBB3" w14:textId="77777777" w:rsidR="004E2C60" w:rsidRPr="00F7354C" w:rsidRDefault="004E2C60" w:rsidP="004E2C60">
            <w:pPr>
              <w:spacing w:line="240" w:lineRule="exact"/>
              <w:rPr>
                <w:rFonts w:ascii="Garamond" w:hAnsi="Garamond"/>
              </w:rPr>
            </w:pPr>
            <w:r w:rsidRPr="00F7354C">
              <w:rPr>
                <w:rFonts w:ascii="Garamond" w:hAnsi="Garamond"/>
              </w:rPr>
              <w:t>Nové sady 996/25</w:t>
            </w:r>
          </w:p>
          <w:p w14:paraId="3BB75730" w14:textId="77777777" w:rsidR="004E2C60" w:rsidRPr="00F7354C" w:rsidRDefault="004E2C60" w:rsidP="004E2C60">
            <w:pPr>
              <w:spacing w:line="240" w:lineRule="exact"/>
              <w:rPr>
                <w:rFonts w:ascii="Garamond" w:hAnsi="Garamond"/>
              </w:rPr>
            </w:pPr>
            <w:r w:rsidRPr="00F7354C">
              <w:rPr>
                <w:rFonts w:ascii="Garamond" w:hAnsi="Garamond"/>
              </w:rPr>
              <w:t>602 00 Brno</w:t>
            </w:r>
          </w:p>
          <w:p w14:paraId="0D56392C" w14:textId="77777777" w:rsidR="00896DB2" w:rsidRPr="00F7354C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F7354C" w14:paraId="156487C7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789FA2CA" w14:textId="77777777" w:rsidR="00896DB2" w:rsidRPr="00F7354C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F7354C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1F352A61" w14:textId="77777777" w:rsidR="00896DB2" w:rsidRPr="00F7354C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55A77C9D" w14:textId="77777777" w:rsidR="00896DB2" w:rsidRPr="00F7354C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F7354C" w14:paraId="56AD570B" w14:textId="77777777" w:rsidTr="00401AD9">
        <w:tc>
          <w:tcPr>
            <w:tcW w:w="1123" w:type="pct"/>
            <w:tcMar>
              <w:top w:w="0" w:type="dxa"/>
            </w:tcMar>
          </w:tcPr>
          <w:p w14:paraId="4CB9909E" w14:textId="77777777" w:rsidR="00896DB2" w:rsidRPr="00F7354C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F7354C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05EDE780" w14:textId="77777777" w:rsidR="00896DB2" w:rsidRPr="00F7354C" w:rsidRDefault="00BA6A0B" w:rsidP="00401AD9">
            <w:pPr>
              <w:rPr>
                <w:rFonts w:ascii="Garamond" w:hAnsi="Garamond"/>
                <w:color w:val="000000"/>
              </w:rPr>
            </w:pPr>
            <w:r w:rsidRPr="00F7354C">
              <w:rPr>
                <w:rFonts w:ascii="Garamond" w:hAnsi="Garamond"/>
                <w:color w:val="000000"/>
              </w:rPr>
              <w:t>Mgr. Tamara Krátká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12D6D4C5" w14:textId="77777777" w:rsidR="00896DB2" w:rsidRPr="00F7354C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F7354C" w14:paraId="42367EB8" w14:textId="77777777" w:rsidTr="00401AD9">
        <w:tc>
          <w:tcPr>
            <w:tcW w:w="1123" w:type="pct"/>
            <w:tcMar>
              <w:top w:w="0" w:type="dxa"/>
            </w:tcMar>
          </w:tcPr>
          <w:p w14:paraId="52F113CB" w14:textId="77777777" w:rsidR="00896DB2" w:rsidRPr="00F7354C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F7354C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05912193" w14:textId="1C279C8F" w:rsidR="00896DB2" w:rsidRPr="00F7354C" w:rsidRDefault="00E930E4" w:rsidP="00401AD9">
            <w:pPr>
              <w:rPr>
                <w:rFonts w:ascii="Garamond" w:hAnsi="Garamond"/>
                <w:color w:val="000000"/>
              </w:rPr>
            </w:pPr>
            <w:r w:rsidRPr="00F7354C">
              <w:rPr>
                <w:rFonts w:ascii="Garamond" w:hAnsi="Garamond"/>
                <w:color w:val="000000"/>
              </w:rPr>
              <w:t>1</w:t>
            </w:r>
            <w:r w:rsidR="00276420" w:rsidRPr="00F7354C">
              <w:rPr>
                <w:rFonts w:ascii="Garamond" w:hAnsi="Garamond"/>
                <w:color w:val="000000"/>
              </w:rPr>
              <w:t>4</w:t>
            </w:r>
            <w:r w:rsidRPr="00F7354C">
              <w:rPr>
                <w:rFonts w:ascii="Garamond" w:hAnsi="Garamond"/>
                <w:color w:val="000000"/>
              </w:rPr>
              <w:t>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2BC1BB2D" w14:textId="77777777" w:rsidR="00896DB2" w:rsidRPr="00F7354C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3FA83CB9" w14:textId="77777777" w:rsidR="00896DB2" w:rsidRPr="00F7354C" w:rsidRDefault="00896DB2" w:rsidP="00896DB2">
      <w:pPr>
        <w:rPr>
          <w:rFonts w:ascii="Garamond" w:hAnsi="Garamond"/>
          <w:color w:val="000000"/>
        </w:rPr>
      </w:pPr>
    </w:p>
    <w:p w14:paraId="342E63EB" w14:textId="77777777" w:rsidR="00896DB2" w:rsidRPr="00F7354C" w:rsidRDefault="00896DB2" w:rsidP="00896DB2">
      <w:pPr>
        <w:rPr>
          <w:rFonts w:ascii="Garamond" w:hAnsi="Garamond"/>
          <w:color w:val="000000"/>
        </w:rPr>
      </w:pPr>
    </w:p>
    <w:p w14:paraId="2C0BF70C" w14:textId="77777777" w:rsidR="00DC5897" w:rsidRPr="00F7354C" w:rsidRDefault="00DC5897" w:rsidP="00896DB2">
      <w:pPr>
        <w:rPr>
          <w:rFonts w:ascii="Garamond" w:hAnsi="Garamond"/>
          <w:color w:val="000000"/>
        </w:rPr>
      </w:pPr>
    </w:p>
    <w:p w14:paraId="72BBF89F" w14:textId="22EC4C99" w:rsidR="00896DB2" w:rsidRPr="00F7354C" w:rsidRDefault="00896DB2" w:rsidP="00E930E4">
      <w:pPr>
        <w:jc w:val="both"/>
        <w:rPr>
          <w:rFonts w:ascii="Garamond" w:hAnsi="Garamond"/>
          <w:color w:val="000000"/>
        </w:rPr>
      </w:pPr>
      <w:r w:rsidRPr="00F7354C">
        <w:rPr>
          <w:rFonts w:ascii="Garamond" w:hAnsi="Garamond"/>
          <w:b/>
          <w:color w:val="000000"/>
        </w:rPr>
        <w:t>Poskytnutí informací podle § 14 odst. 5 písm. d) zák. č. 106/1999 Sb.</w:t>
      </w:r>
      <w:r w:rsidR="004E2C60" w:rsidRPr="00F7354C">
        <w:rPr>
          <w:rFonts w:ascii="Garamond" w:hAnsi="Garamond"/>
          <w:b/>
          <w:color w:val="000000"/>
        </w:rPr>
        <w:t>,</w:t>
      </w:r>
      <w:r w:rsidR="00896359" w:rsidRPr="00F7354C">
        <w:rPr>
          <w:rFonts w:ascii="Garamond" w:hAnsi="Garamond"/>
          <w:b/>
          <w:color w:val="000000"/>
        </w:rPr>
        <w:t xml:space="preserve"> </w:t>
      </w:r>
      <w:r w:rsidRPr="00F7354C">
        <w:rPr>
          <w:rFonts w:ascii="Garamond" w:hAnsi="Garamond"/>
          <w:b/>
          <w:color w:val="000000"/>
        </w:rPr>
        <w:t>o svobodném přístupu k informacím, ve znění pozdějších předpisů</w:t>
      </w:r>
      <w:r w:rsidRPr="00F7354C">
        <w:rPr>
          <w:rFonts w:ascii="Garamond" w:hAnsi="Garamond"/>
          <w:color w:val="000000"/>
        </w:rPr>
        <w:t xml:space="preserve"> </w:t>
      </w:r>
    </w:p>
    <w:p w14:paraId="303DEC31" w14:textId="77777777" w:rsidR="002B20C2" w:rsidRPr="00F7354C" w:rsidRDefault="002B20C2" w:rsidP="00E930E4">
      <w:pPr>
        <w:jc w:val="both"/>
        <w:rPr>
          <w:rFonts w:ascii="Garamond" w:hAnsi="Garamond"/>
          <w:color w:val="000000"/>
        </w:rPr>
      </w:pPr>
    </w:p>
    <w:p w14:paraId="4DFEC7E4" w14:textId="77777777" w:rsidR="00DC5897" w:rsidRPr="00F7354C" w:rsidRDefault="00DC5897" w:rsidP="00E930E4">
      <w:pPr>
        <w:jc w:val="both"/>
        <w:rPr>
          <w:rFonts w:ascii="Garamond" w:hAnsi="Garamond"/>
          <w:color w:val="000000"/>
        </w:rPr>
      </w:pPr>
    </w:p>
    <w:p w14:paraId="529AD42A" w14:textId="6BB5FB33" w:rsidR="005B440A" w:rsidRPr="00F7354C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F7354C">
        <w:rPr>
          <w:rFonts w:ascii="Garamond" w:hAnsi="Garamond"/>
          <w:color w:val="000000"/>
        </w:rPr>
        <w:t>Vážen</w:t>
      </w:r>
      <w:r w:rsidR="00896359" w:rsidRPr="00F7354C">
        <w:rPr>
          <w:rFonts w:ascii="Garamond" w:hAnsi="Garamond"/>
          <w:color w:val="000000"/>
        </w:rPr>
        <w:t>í</w:t>
      </w:r>
      <w:r w:rsidR="00512183" w:rsidRPr="00F7354C">
        <w:rPr>
          <w:rFonts w:ascii="Garamond" w:hAnsi="Garamond"/>
        </w:rPr>
        <w:t>,</w:t>
      </w:r>
    </w:p>
    <w:p w14:paraId="6CE11BB5" w14:textId="18AAEB90" w:rsidR="004E2C60" w:rsidRPr="00F7354C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F7354C">
        <w:rPr>
          <w:rFonts w:ascii="Garamond" w:hAnsi="Garamond"/>
          <w:color w:val="000000"/>
        </w:rPr>
        <w:t xml:space="preserve">Okresní soud v Ostravě obdržel dne </w:t>
      </w:r>
      <w:r w:rsidR="00CC6E1B" w:rsidRPr="00F7354C">
        <w:rPr>
          <w:rFonts w:ascii="Garamond" w:hAnsi="Garamond"/>
          <w:color w:val="000000"/>
        </w:rPr>
        <w:t xml:space="preserve">24. září 2026 </w:t>
      </w:r>
      <w:r w:rsidRPr="00F7354C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</w:t>
      </w:r>
      <w:r w:rsidR="004E2C60" w:rsidRPr="00F7354C">
        <w:rPr>
          <w:rFonts w:ascii="Garamond" w:hAnsi="Garamond"/>
          <w:color w:val="000000"/>
        </w:rPr>
        <w:t>j</w:t>
      </w:r>
      <w:r w:rsidRPr="00F7354C">
        <w:rPr>
          <w:rFonts w:ascii="Garamond" w:hAnsi="Garamond"/>
          <w:color w:val="000000"/>
        </w:rPr>
        <w:t>s</w:t>
      </w:r>
      <w:r w:rsidR="004E2C60" w:rsidRPr="00F7354C">
        <w:rPr>
          <w:rFonts w:ascii="Garamond" w:hAnsi="Garamond"/>
          <w:color w:val="000000"/>
        </w:rPr>
        <w:t>t</w:t>
      </w:r>
      <w:r w:rsidRPr="00F7354C">
        <w:rPr>
          <w:rFonts w:ascii="Garamond" w:hAnsi="Garamond"/>
          <w:color w:val="000000"/>
        </w:rPr>
        <w:t>e</w:t>
      </w:r>
      <w:r w:rsidR="00C510E2" w:rsidRPr="00F7354C">
        <w:rPr>
          <w:rFonts w:ascii="Garamond" w:hAnsi="Garamond"/>
          <w:color w:val="000000"/>
        </w:rPr>
        <w:t xml:space="preserve"> se d</w:t>
      </w:r>
      <w:r w:rsidRPr="00F7354C">
        <w:rPr>
          <w:rFonts w:ascii="Garamond" w:hAnsi="Garamond"/>
          <w:color w:val="000000"/>
        </w:rPr>
        <w:t>omáh</w:t>
      </w:r>
      <w:r w:rsidR="004E2C60" w:rsidRPr="00F7354C">
        <w:rPr>
          <w:rFonts w:ascii="Garamond" w:hAnsi="Garamond"/>
          <w:color w:val="000000"/>
        </w:rPr>
        <w:t xml:space="preserve">ali poskytnutí informací týkajících se trestních věcí projednávaných nadepsaným soudem v prvním stupni pro přečin porušení povinnosti v insolvenčním řízení podle ustanovení § 225 trestního zákoníku a pro přečin porušení povinnosti učinit pravdivé prohlášení o majetku podle ustanovení § 227 trestního zákoníku (a to i tehdy, byl-li čin kvalifikován v jednočinném nebo vícečinném souběhu s jiným trestným činem). </w:t>
      </w:r>
    </w:p>
    <w:p w14:paraId="18CA2A39" w14:textId="3C50E307" w:rsidR="005B440A" w:rsidRPr="00F7354C" w:rsidRDefault="004E2C60" w:rsidP="004E2C60">
      <w:pPr>
        <w:spacing w:after="120"/>
        <w:rPr>
          <w:rFonts w:ascii="Garamond" w:hAnsi="Garamond"/>
          <w:color w:val="000000"/>
        </w:rPr>
      </w:pPr>
      <w:r w:rsidRPr="00F7354C">
        <w:rPr>
          <w:rFonts w:ascii="Garamond" w:hAnsi="Garamond"/>
          <w:color w:val="000000"/>
        </w:rPr>
        <w:t xml:space="preserve">Žádost byla dále rozdělena na body A), B) a C). </w:t>
      </w:r>
    </w:p>
    <w:p w14:paraId="5D211667" w14:textId="6E9F9D30" w:rsidR="004E2C60" w:rsidRPr="00F7354C" w:rsidRDefault="004E2C60" w:rsidP="004E2C60">
      <w:pPr>
        <w:spacing w:after="120"/>
        <w:jc w:val="both"/>
        <w:rPr>
          <w:rFonts w:ascii="Garamond" w:hAnsi="Garamond"/>
          <w:color w:val="000000"/>
        </w:rPr>
      </w:pPr>
      <w:r w:rsidRPr="00F7354C">
        <w:rPr>
          <w:rFonts w:ascii="Garamond" w:hAnsi="Garamond"/>
          <w:color w:val="000000"/>
        </w:rPr>
        <w:t xml:space="preserve">Žádosti bylo pod body A) a B) vyhověno, a to přípisem ze dne 29. </w:t>
      </w:r>
      <w:r w:rsidR="00896359" w:rsidRPr="00F7354C">
        <w:rPr>
          <w:rFonts w:ascii="Garamond" w:hAnsi="Garamond"/>
          <w:color w:val="000000"/>
        </w:rPr>
        <w:t>září</w:t>
      </w:r>
      <w:r w:rsidRPr="00F7354C">
        <w:rPr>
          <w:rFonts w:ascii="Garamond" w:hAnsi="Garamond"/>
          <w:color w:val="000000"/>
        </w:rPr>
        <w:t xml:space="preserve"> 2026, č. j. 0 Si 550/2026-3. V případě žádosti o informace pod bodem C) bylo dne 29.</w:t>
      </w:r>
      <w:r w:rsidR="00896359" w:rsidRPr="00F7354C">
        <w:rPr>
          <w:rFonts w:ascii="Garamond" w:hAnsi="Garamond"/>
          <w:color w:val="000000"/>
        </w:rPr>
        <w:t xml:space="preserve"> září </w:t>
      </w:r>
      <w:r w:rsidRPr="00F7354C">
        <w:rPr>
          <w:rFonts w:ascii="Garamond" w:hAnsi="Garamond"/>
          <w:color w:val="000000"/>
        </w:rPr>
        <w:t>2026 vypracováno oznámení o stanovení výše úhrady č. j. 0 Si 550/2026-4.</w:t>
      </w:r>
    </w:p>
    <w:p w14:paraId="5F664224" w14:textId="5E081C73" w:rsidR="00DC5897" w:rsidRPr="00F7354C" w:rsidRDefault="004E2C60" w:rsidP="004E2C60">
      <w:pPr>
        <w:spacing w:after="120"/>
        <w:jc w:val="both"/>
        <w:rPr>
          <w:rFonts w:ascii="Garamond" w:hAnsi="Garamond"/>
          <w:color w:val="000000"/>
        </w:rPr>
      </w:pPr>
      <w:r w:rsidRPr="00F7354C">
        <w:rPr>
          <w:rFonts w:ascii="Garamond" w:hAnsi="Garamond"/>
          <w:color w:val="000000"/>
        </w:rPr>
        <w:t xml:space="preserve">Dne </w:t>
      </w:r>
      <w:r w:rsidR="00C510E2" w:rsidRPr="00F7354C">
        <w:rPr>
          <w:rFonts w:ascii="Garamond" w:hAnsi="Garamond"/>
          <w:color w:val="000000"/>
        </w:rPr>
        <w:t>9</w:t>
      </w:r>
      <w:r w:rsidRPr="00F7354C">
        <w:rPr>
          <w:rFonts w:ascii="Garamond" w:hAnsi="Garamond"/>
          <w:color w:val="000000"/>
        </w:rPr>
        <w:t>. října 2026 bylo Okresního soudu v Ostravě doručeno doplnění Vaší žádosti o následující dotazy.</w:t>
      </w:r>
    </w:p>
    <w:p w14:paraId="2B937F59" w14:textId="791A6470" w:rsidR="00896359" w:rsidRPr="00F7354C" w:rsidRDefault="00896359" w:rsidP="00896359">
      <w:pPr>
        <w:spacing w:after="120"/>
        <w:jc w:val="both"/>
        <w:rPr>
          <w:rFonts w:ascii="Garamond" w:hAnsi="Garamond"/>
          <w:color w:val="000000"/>
        </w:rPr>
      </w:pPr>
      <w:r w:rsidRPr="00F7354C">
        <w:rPr>
          <w:rFonts w:ascii="Garamond" w:hAnsi="Garamond"/>
          <w:color w:val="000000"/>
        </w:rPr>
        <w:t>1. v jakém formátu jsou požadovaná rozhodnutí uložena v informačním systému soudu (ISAS), zejména zda v editovatelném textovém formátu (DOC, DOCX, RTF);</w:t>
      </w:r>
    </w:p>
    <w:p w14:paraId="4F0CEE96" w14:textId="77777777" w:rsidR="00DC5897" w:rsidRPr="00F7354C" w:rsidRDefault="00DC5897" w:rsidP="00896359">
      <w:pPr>
        <w:spacing w:after="120"/>
        <w:jc w:val="both"/>
        <w:rPr>
          <w:rFonts w:ascii="Garamond" w:hAnsi="Garamond"/>
          <w:color w:val="000000"/>
        </w:rPr>
      </w:pPr>
    </w:p>
    <w:p w14:paraId="30A50F0D" w14:textId="0F491DEE" w:rsidR="00896359" w:rsidRPr="00F7354C" w:rsidRDefault="00896359" w:rsidP="00896359">
      <w:pPr>
        <w:spacing w:after="120"/>
        <w:jc w:val="both"/>
        <w:rPr>
          <w:rFonts w:ascii="Garamond" w:hAnsi="Garamond"/>
          <w:color w:val="000000"/>
        </w:rPr>
      </w:pPr>
      <w:r w:rsidRPr="00F7354C">
        <w:rPr>
          <w:rFonts w:ascii="Garamond" w:hAnsi="Garamond"/>
          <w:color w:val="000000"/>
        </w:rPr>
        <w:t>2. zda má soud k dispozici aplikaci Ministerstva spravedlnosti „Databáze rozhodnutí a anonymizér“ (ISDRA), zda ji při anonymizaci rozhodnutí používá, a to i při vyřizování žádostí podle zákona č. 106/1999 Sb., a zda ji použije u požadovaných rozhodnutí;</w:t>
      </w:r>
    </w:p>
    <w:p w14:paraId="638BF8D3" w14:textId="77777777" w:rsidR="00DC5897" w:rsidRPr="00F7354C" w:rsidRDefault="00DC5897" w:rsidP="00896359">
      <w:pPr>
        <w:spacing w:after="120"/>
        <w:jc w:val="both"/>
        <w:rPr>
          <w:rFonts w:ascii="Garamond" w:hAnsi="Garamond"/>
          <w:color w:val="000000"/>
        </w:rPr>
      </w:pPr>
    </w:p>
    <w:p w14:paraId="2BBB7BCD" w14:textId="77777777" w:rsidR="00896359" w:rsidRPr="00F7354C" w:rsidRDefault="00896359" w:rsidP="00896359">
      <w:pPr>
        <w:spacing w:after="120"/>
        <w:jc w:val="both"/>
        <w:rPr>
          <w:rFonts w:ascii="Garamond" w:hAnsi="Garamond"/>
          <w:color w:val="000000"/>
        </w:rPr>
      </w:pPr>
      <w:r w:rsidRPr="00F7354C">
        <w:rPr>
          <w:rFonts w:ascii="Garamond" w:hAnsi="Garamond"/>
          <w:color w:val="000000"/>
        </w:rPr>
        <w:t>3. jakým konkrétním postupem a jakými nástroji bude anonymizace požadovaných rozhodnutí provedena a jaké kategorie údajů budou anonymizovány;</w:t>
      </w:r>
    </w:p>
    <w:p w14:paraId="7AF897F5" w14:textId="77777777" w:rsidR="00896359" w:rsidRPr="00F7354C" w:rsidRDefault="00896359" w:rsidP="00896359">
      <w:pPr>
        <w:spacing w:after="120"/>
        <w:jc w:val="both"/>
        <w:rPr>
          <w:rFonts w:ascii="Garamond" w:hAnsi="Garamond"/>
          <w:color w:val="000000"/>
        </w:rPr>
      </w:pPr>
      <w:r w:rsidRPr="00F7354C">
        <w:rPr>
          <w:rFonts w:ascii="Garamond" w:hAnsi="Garamond"/>
          <w:color w:val="000000"/>
        </w:rPr>
        <w:t>4. Proč soud nevyužívá anonymizační nástroj ISDRA?</w:t>
      </w:r>
    </w:p>
    <w:p w14:paraId="200B8A49" w14:textId="77777777" w:rsidR="00DC5897" w:rsidRPr="00F7354C" w:rsidRDefault="00DC5897" w:rsidP="00896359">
      <w:pPr>
        <w:spacing w:after="120"/>
        <w:jc w:val="both"/>
        <w:rPr>
          <w:rFonts w:ascii="Garamond" w:hAnsi="Garamond"/>
          <w:color w:val="000000"/>
        </w:rPr>
      </w:pPr>
    </w:p>
    <w:p w14:paraId="5F178C99" w14:textId="77777777" w:rsidR="00896359" w:rsidRPr="00F7354C" w:rsidRDefault="00896359" w:rsidP="00896359">
      <w:pPr>
        <w:spacing w:after="120"/>
        <w:jc w:val="both"/>
        <w:rPr>
          <w:rFonts w:ascii="Garamond" w:hAnsi="Garamond"/>
          <w:color w:val="000000"/>
        </w:rPr>
      </w:pPr>
      <w:r w:rsidRPr="00F7354C">
        <w:rPr>
          <w:rFonts w:ascii="Garamond" w:hAnsi="Garamond"/>
          <w:color w:val="000000"/>
        </w:rPr>
        <w:t>5. kopii analýzy vedené pod sp. zn. 0 Spr 9016/2024, včetně označení rozhodnutí tvořících vzorek, jejich rozsahu, naměřených časů a popisu postupu, z něhož časová dotace vychází;</w:t>
      </w:r>
    </w:p>
    <w:p w14:paraId="1BD7F7B0" w14:textId="77777777" w:rsidR="00DC5897" w:rsidRPr="00F7354C" w:rsidRDefault="00DC5897" w:rsidP="00896359">
      <w:pPr>
        <w:spacing w:after="120"/>
        <w:jc w:val="both"/>
        <w:rPr>
          <w:rFonts w:ascii="Garamond" w:hAnsi="Garamond"/>
          <w:color w:val="000000"/>
        </w:rPr>
      </w:pPr>
    </w:p>
    <w:p w14:paraId="383D13E8" w14:textId="77777777" w:rsidR="00896359" w:rsidRPr="00F7354C" w:rsidRDefault="00896359" w:rsidP="00896359">
      <w:pPr>
        <w:spacing w:after="120"/>
        <w:jc w:val="both"/>
        <w:rPr>
          <w:rFonts w:ascii="Garamond" w:hAnsi="Garamond"/>
          <w:color w:val="000000"/>
        </w:rPr>
      </w:pPr>
      <w:r w:rsidRPr="00F7354C">
        <w:rPr>
          <w:rFonts w:ascii="Garamond" w:hAnsi="Garamond"/>
          <w:color w:val="000000"/>
        </w:rPr>
        <w:t>6. úřední záznam nebo jiný dokument, v němž soud při stanovení výše úhrady zaznamenal, jaký vzorek podkladů použil, jaké úkony je třeba vykonat a jak dlouho trvají;</w:t>
      </w:r>
    </w:p>
    <w:p w14:paraId="5C68860A" w14:textId="77777777" w:rsidR="00DC5897" w:rsidRPr="00F7354C" w:rsidRDefault="00DC5897" w:rsidP="00896359">
      <w:pPr>
        <w:spacing w:after="120"/>
        <w:jc w:val="both"/>
        <w:rPr>
          <w:rFonts w:ascii="Garamond" w:hAnsi="Garamond"/>
          <w:color w:val="000000"/>
        </w:rPr>
      </w:pPr>
    </w:p>
    <w:p w14:paraId="647AD716" w14:textId="1A318725" w:rsidR="00896359" w:rsidRPr="00F7354C" w:rsidRDefault="00896359" w:rsidP="00896359">
      <w:pPr>
        <w:spacing w:after="120"/>
        <w:jc w:val="both"/>
        <w:rPr>
          <w:rFonts w:ascii="Garamond" w:hAnsi="Garamond"/>
          <w:color w:val="000000"/>
        </w:rPr>
      </w:pPr>
      <w:r w:rsidRPr="00F7354C">
        <w:rPr>
          <w:rFonts w:ascii="Garamond" w:hAnsi="Garamond"/>
          <w:color w:val="000000"/>
        </w:rPr>
        <w:t>7. kolik času skutečně trvala anonymizace rozhodnutí poskytnutých soudem na žádosti podle zákona č. 106/1999 Sb. v letech 2025 a 2026, pokud tento údaj soud eviduje.</w:t>
      </w:r>
    </w:p>
    <w:p w14:paraId="46B51A29" w14:textId="77777777" w:rsidR="00DC5897" w:rsidRPr="00F7354C" w:rsidRDefault="00DC5897" w:rsidP="00896359">
      <w:pPr>
        <w:spacing w:after="120"/>
        <w:jc w:val="both"/>
        <w:rPr>
          <w:rFonts w:ascii="Garamond" w:hAnsi="Garamond"/>
          <w:color w:val="000000"/>
        </w:rPr>
      </w:pPr>
    </w:p>
    <w:p w14:paraId="1EC293D1" w14:textId="693D64D9" w:rsidR="005B440A" w:rsidRPr="00F7354C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F7354C">
        <w:rPr>
          <w:rFonts w:ascii="Garamond" w:hAnsi="Garamond"/>
          <w:color w:val="000000"/>
        </w:rPr>
        <w:t xml:space="preserve">V souladu s § 14 odst. 5 písm. d) </w:t>
      </w:r>
      <w:r w:rsidR="00586CB4" w:rsidRPr="00F7354C">
        <w:rPr>
          <w:rFonts w:ascii="Garamond" w:hAnsi="Garamond"/>
          <w:color w:val="000000"/>
        </w:rPr>
        <w:t>InfZ</w:t>
      </w:r>
      <w:r w:rsidRPr="00F7354C">
        <w:rPr>
          <w:rFonts w:ascii="Garamond" w:hAnsi="Garamond"/>
          <w:color w:val="000000"/>
        </w:rPr>
        <w:t xml:space="preserve"> vyhovuji</w:t>
      </w:r>
      <w:r w:rsidRPr="00F7354C">
        <w:rPr>
          <w:rFonts w:ascii="Garamond" w:hAnsi="Garamond"/>
          <w:b/>
          <w:color w:val="000000"/>
        </w:rPr>
        <w:t xml:space="preserve"> </w:t>
      </w:r>
      <w:r w:rsidRPr="00F7354C">
        <w:rPr>
          <w:rFonts w:ascii="Garamond" w:hAnsi="Garamond"/>
          <w:color w:val="000000"/>
        </w:rPr>
        <w:t>V</w:t>
      </w:r>
      <w:r w:rsidR="005B440A" w:rsidRPr="00F7354C">
        <w:rPr>
          <w:rFonts w:ascii="Garamond" w:hAnsi="Garamond"/>
          <w:color w:val="000000"/>
        </w:rPr>
        <w:t xml:space="preserve">aší žádosti a </w:t>
      </w:r>
      <w:r w:rsidR="00896359" w:rsidRPr="00F7354C">
        <w:rPr>
          <w:rFonts w:ascii="Garamond" w:hAnsi="Garamond"/>
          <w:color w:val="000000"/>
        </w:rPr>
        <w:t>k jednotlivým bodů sděluji následující.</w:t>
      </w:r>
    </w:p>
    <w:p w14:paraId="37700549" w14:textId="43F7968B" w:rsidR="006347A1" w:rsidRPr="00F7354C" w:rsidRDefault="006347A1" w:rsidP="006347A1">
      <w:pPr>
        <w:spacing w:after="120"/>
        <w:jc w:val="both"/>
        <w:rPr>
          <w:rFonts w:ascii="Garamond" w:hAnsi="Garamond"/>
          <w:color w:val="000000"/>
        </w:rPr>
      </w:pPr>
      <w:r w:rsidRPr="00F7354C">
        <w:rPr>
          <w:rFonts w:ascii="Garamond" w:hAnsi="Garamond"/>
          <w:color w:val="000000"/>
        </w:rPr>
        <w:t xml:space="preserve">1. Většina rozhodnutí je evidována v editovatelném formátu. Výjimku tvoří zejména rozhodnutí odvolacích soudů, která jsou často evidována ve formátu PDF. </w:t>
      </w:r>
    </w:p>
    <w:p w14:paraId="4AA9FBC4" w14:textId="4C6EFAB5" w:rsidR="00C360B1" w:rsidRPr="00F7354C" w:rsidRDefault="006347A1" w:rsidP="00C360B1">
      <w:pPr>
        <w:spacing w:after="120"/>
        <w:jc w:val="both"/>
        <w:rPr>
          <w:rFonts w:ascii="Garamond" w:hAnsi="Garamond"/>
          <w:color w:val="000000"/>
        </w:rPr>
      </w:pPr>
      <w:r w:rsidRPr="00F7354C">
        <w:rPr>
          <w:rFonts w:ascii="Garamond" w:hAnsi="Garamond"/>
          <w:color w:val="000000"/>
        </w:rPr>
        <w:t xml:space="preserve">2. Soud má aplikaci ISDRA k dispozici. </w:t>
      </w:r>
      <w:r w:rsidR="00C360B1" w:rsidRPr="00F7354C">
        <w:rPr>
          <w:rFonts w:ascii="Garamond" w:hAnsi="Garamond"/>
          <w:color w:val="000000"/>
        </w:rPr>
        <w:t>Při vyřizování žádostí podle InfZ ji však standardně nevyužívá a anonymizace je prováděna individuálně pověřeným pracovníkem. Důvodem je mimo jiné skutečnost, že automatizovaná anonymizace nemusí ve všech případech odpovídat rozsahu anonymizace požadovanému při poskytování informací podle zákona č. 106/1999 Sb. Současně povinný subjekt při anonymizaci soudních rozhodnutí zohledňuje požadavky Instrukce Ministerstva spravedlnosti č. 13/2008-SOSV-SP, kterou se provádějí některá ustanovení zákona č. 106/1999 Sb., o svobodném přístupu k informacím, ve znění pozdějších předpisů a která stanoví specifický způsob anonymizace některých údajů, spočívající například v ponechání iniciál fyzických osob a nahrazování chráněných informací textem XXXXX.</w:t>
      </w:r>
    </w:p>
    <w:p w14:paraId="346522A4" w14:textId="56D81A9D" w:rsidR="006347A1" w:rsidRPr="00F7354C" w:rsidRDefault="006347A1" w:rsidP="006347A1">
      <w:pPr>
        <w:spacing w:after="120"/>
        <w:jc w:val="both"/>
        <w:rPr>
          <w:rFonts w:ascii="Garamond" w:hAnsi="Garamond"/>
          <w:color w:val="000000"/>
        </w:rPr>
      </w:pPr>
      <w:r w:rsidRPr="00F7354C">
        <w:rPr>
          <w:rFonts w:ascii="Garamond" w:hAnsi="Garamond"/>
          <w:color w:val="000000"/>
        </w:rPr>
        <w:t xml:space="preserve">3. Anonymizace je prováděna manuálně pověřenými pracovníky, kteří v dokumentech vyhledávají a odstraňují údaje, jež nelze poskytnout zejména s ohledem na § 8a </w:t>
      </w:r>
      <w:r w:rsidR="00C510E2" w:rsidRPr="00F7354C">
        <w:rPr>
          <w:rFonts w:ascii="Garamond" w:hAnsi="Garamond"/>
          <w:color w:val="000000"/>
        </w:rPr>
        <w:t>InfZ</w:t>
      </w:r>
      <w:r w:rsidRPr="00F7354C">
        <w:rPr>
          <w:rFonts w:ascii="Garamond" w:hAnsi="Garamond"/>
          <w:color w:val="000000"/>
        </w:rPr>
        <w:t xml:space="preserve">. </w:t>
      </w:r>
    </w:p>
    <w:p w14:paraId="26EECE9D" w14:textId="0F81FD2F" w:rsidR="006347A1" w:rsidRPr="00F7354C" w:rsidRDefault="006347A1" w:rsidP="006347A1">
      <w:pPr>
        <w:spacing w:after="120"/>
        <w:jc w:val="both"/>
        <w:rPr>
          <w:rFonts w:ascii="Garamond" w:hAnsi="Garamond"/>
          <w:color w:val="000000"/>
        </w:rPr>
      </w:pPr>
      <w:r w:rsidRPr="00F7354C">
        <w:rPr>
          <w:rFonts w:ascii="Garamond" w:hAnsi="Garamond"/>
          <w:color w:val="000000"/>
        </w:rPr>
        <w:t>4.</w:t>
      </w:r>
      <w:r w:rsidR="00C360B1" w:rsidRPr="00F7354C">
        <w:rPr>
          <w:rFonts w:ascii="Garamond" w:hAnsi="Garamond"/>
          <w:color w:val="000000"/>
        </w:rPr>
        <w:t xml:space="preserve"> Viz bod 2</w:t>
      </w:r>
      <w:r w:rsidRPr="00F7354C">
        <w:rPr>
          <w:rFonts w:ascii="Garamond" w:hAnsi="Garamond"/>
          <w:color w:val="000000"/>
        </w:rPr>
        <w:t xml:space="preserve">. </w:t>
      </w:r>
    </w:p>
    <w:p w14:paraId="32791921" w14:textId="50377C76" w:rsidR="006347A1" w:rsidRPr="00F7354C" w:rsidRDefault="006347A1" w:rsidP="00C510E2">
      <w:pPr>
        <w:spacing w:after="120"/>
        <w:jc w:val="both"/>
        <w:rPr>
          <w:rFonts w:ascii="Garamond" w:hAnsi="Garamond"/>
          <w:color w:val="000000"/>
        </w:rPr>
      </w:pPr>
      <w:r w:rsidRPr="00F7354C">
        <w:rPr>
          <w:rFonts w:ascii="Garamond" w:hAnsi="Garamond"/>
          <w:color w:val="000000"/>
        </w:rPr>
        <w:t xml:space="preserve">5. </w:t>
      </w:r>
      <w:r w:rsidR="005010C9" w:rsidRPr="00F7354C">
        <w:rPr>
          <w:rFonts w:ascii="Garamond" w:hAnsi="Garamond"/>
          <w:color w:val="000000"/>
        </w:rPr>
        <w:t>Analýza sp. zn. 0 Spr 9016/2024 je srovnávací podklad, který Okresní soud v Ostravě vytvořil pro jednotnější odhad času potřebného k anonymizaci rozhodnutí při vyřizování dalších žádostí. Obsahuje výsledky z dřívější praxe rozdělené podle agendy: trestní, občanskoprávní a opatrovnické. U každé skupiny uvádí vzorek rozhodnutí a průměrný čas anonymizace strany. U trestní agendy bylo vyhodnoceno deset rozsudků; anonymizace jejich prvních deseti stran trvala podle záznamu průměrně 3,16 minuty na stranu. Pro další výpočty soud stanovil orientační hodnotu 3 minuty na stranu, tedy hodnotu nižší než zjištěný průměr (viz příloha).</w:t>
      </w:r>
    </w:p>
    <w:p w14:paraId="4878D25F" w14:textId="34EF5EC5" w:rsidR="00540A2F" w:rsidRPr="00F7354C" w:rsidRDefault="006347A1" w:rsidP="00540A2F">
      <w:pPr>
        <w:spacing w:after="120"/>
        <w:jc w:val="both"/>
        <w:rPr>
          <w:rFonts w:ascii="Garamond" w:hAnsi="Garamond"/>
          <w:color w:val="000000"/>
        </w:rPr>
      </w:pPr>
      <w:r w:rsidRPr="00F7354C">
        <w:rPr>
          <w:rFonts w:ascii="Garamond" w:hAnsi="Garamond"/>
          <w:color w:val="000000"/>
        </w:rPr>
        <w:t xml:space="preserve">6. </w:t>
      </w:r>
      <w:r w:rsidR="00540A2F" w:rsidRPr="00F7354C">
        <w:rPr>
          <w:rFonts w:ascii="Garamond" w:hAnsi="Garamond"/>
          <w:color w:val="000000"/>
        </w:rPr>
        <w:t>Soud při stanovení výše úhrady vychází z časové dotace potřebné k anonymizaci rozhodnutí podle druhu agendy, a to v případech, kdy dospěje k závěru, že předpokládaná časová náročnost vyřízení žádosti přesáhne běžný rozsah. Po zjištění počtu požadovaných dokumentů a jejich rozsahu je výše úhrady stanovena na základě analýzy založené pod sp. zn. 0 Spr 9016/2024, která obsahuje orientační časovou náročnost anonymizace jednotlivých typů rozhodnutí. Další úřední záznamy či individuální podklady ke stanovení výše úhrady v konkrétních věcech nejsou pořizovány.</w:t>
      </w:r>
    </w:p>
    <w:p w14:paraId="22B1ED7B" w14:textId="4F593486" w:rsidR="006347A1" w:rsidRPr="00F7354C" w:rsidRDefault="006347A1" w:rsidP="006347A1">
      <w:pPr>
        <w:spacing w:after="120"/>
        <w:jc w:val="both"/>
        <w:rPr>
          <w:rFonts w:ascii="Garamond" w:hAnsi="Garamond"/>
          <w:color w:val="000000"/>
        </w:rPr>
      </w:pPr>
      <w:r w:rsidRPr="00F7354C">
        <w:rPr>
          <w:rFonts w:ascii="Garamond" w:hAnsi="Garamond"/>
          <w:color w:val="000000"/>
        </w:rPr>
        <w:t>7. Neexistuje údaj o časové náročnosti anonymizace rozhodnutí poskytovaných podle zákona č.</w:t>
      </w:r>
      <w:r w:rsidR="00276420" w:rsidRPr="00F7354C">
        <w:rPr>
          <w:rFonts w:ascii="Garamond" w:hAnsi="Garamond"/>
          <w:color w:val="000000"/>
        </w:rPr>
        <w:t> </w:t>
      </w:r>
      <w:r w:rsidRPr="00F7354C">
        <w:rPr>
          <w:rFonts w:ascii="Garamond" w:hAnsi="Garamond"/>
          <w:color w:val="000000"/>
        </w:rPr>
        <w:t>106/1999 Sb. za jednotlivé kalendářní roky, neboť povinný subjekt takovou evidenci nevede. Anonymizovaná rozhodnutí jsou v souvislosti s vyřizováním žádostí o informace poskytována průběžně</w:t>
      </w:r>
      <w:r w:rsidR="00C510E2" w:rsidRPr="00F7354C">
        <w:rPr>
          <w:rFonts w:ascii="Garamond" w:hAnsi="Garamond"/>
          <w:color w:val="000000"/>
        </w:rPr>
        <w:t>.</w:t>
      </w:r>
      <w:r w:rsidRPr="00F7354C">
        <w:rPr>
          <w:rFonts w:ascii="Garamond" w:hAnsi="Garamond"/>
          <w:color w:val="000000"/>
        </w:rPr>
        <w:t xml:space="preserve"> V případech, kdy s ohledem na množství požadovaných dokumentů, popřípadě rozsah jednotlivého dokumentu, přesáhne předpokládaná náročnost anonymizace běžný rozsah administrativní činnosti, přistupuje pověřený pracovník ke stanovení úhrady v souladu s příslušnou Instrukcí. Při posuzování výše úhrady současně pečlivě zohledňuje, zda se jedná o rozhodnutí, které dosud nebylo v anonymizované podobě poskytnuto a je nutné jej nově anonymizovat, nebo </w:t>
      </w:r>
      <w:r w:rsidRPr="00F7354C">
        <w:rPr>
          <w:rFonts w:ascii="Garamond" w:hAnsi="Garamond"/>
          <w:color w:val="000000"/>
        </w:rPr>
        <w:lastRenderedPageBreak/>
        <w:t>o</w:t>
      </w:r>
      <w:r w:rsidR="00276420" w:rsidRPr="00F7354C">
        <w:rPr>
          <w:rFonts w:ascii="Garamond" w:hAnsi="Garamond"/>
          <w:color w:val="000000"/>
        </w:rPr>
        <w:t> </w:t>
      </w:r>
      <w:r w:rsidRPr="00F7354C">
        <w:rPr>
          <w:rFonts w:ascii="Garamond" w:hAnsi="Garamond"/>
          <w:color w:val="000000"/>
        </w:rPr>
        <w:t>rozhodnutí již dříve anonymizované a poskytnuté, které lze žadateli poskytnout bez další časové náročnosti a bez stanovení úhrady.</w:t>
      </w:r>
    </w:p>
    <w:p w14:paraId="7F4F4420" w14:textId="7414873A" w:rsidR="005B440A" w:rsidRPr="00F7354C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F7354C">
        <w:rPr>
          <w:rFonts w:ascii="Garamond" w:hAnsi="Garamond"/>
          <w:color w:val="000000"/>
        </w:rPr>
        <w:t>S</w:t>
      </w:r>
      <w:r w:rsidR="005B440A" w:rsidRPr="00F7354C">
        <w:rPr>
          <w:rFonts w:ascii="Garamond" w:hAnsi="Garamond"/>
          <w:color w:val="000000"/>
        </w:rPr>
        <w:t> </w:t>
      </w:r>
      <w:r w:rsidRPr="00F7354C">
        <w:rPr>
          <w:rFonts w:ascii="Garamond" w:hAnsi="Garamond"/>
          <w:color w:val="000000"/>
        </w:rPr>
        <w:t>pozdrav</w:t>
      </w:r>
      <w:r w:rsidR="005B440A" w:rsidRPr="00F7354C">
        <w:rPr>
          <w:rFonts w:ascii="Garamond" w:hAnsi="Garamond"/>
          <w:color w:val="000000"/>
        </w:rPr>
        <w:t>em</w:t>
      </w:r>
    </w:p>
    <w:p w14:paraId="1EF589A5" w14:textId="77777777" w:rsidR="005B440A" w:rsidRPr="00F7354C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F7354C" w14:paraId="552F5DBF" w14:textId="77777777" w:rsidTr="00047ED5">
        <w:tc>
          <w:tcPr>
            <w:tcW w:w="4048" w:type="dxa"/>
            <w:hideMark/>
          </w:tcPr>
          <w:p w14:paraId="4CAE48E5" w14:textId="77777777" w:rsidR="00047ED5" w:rsidRPr="00F7354C" w:rsidRDefault="00BA6A0B">
            <w:pPr>
              <w:widowControl w:val="0"/>
              <w:rPr>
                <w:rFonts w:ascii="Garamond" w:hAnsi="Garamond"/>
              </w:rPr>
            </w:pPr>
            <w:r w:rsidRPr="00F7354C">
              <w:rPr>
                <w:rFonts w:ascii="Garamond" w:hAnsi="Garamond"/>
                <w:color w:val="000000"/>
              </w:rPr>
              <w:t>Mgr. Tamara Krátká</w:t>
            </w:r>
          </w:p>
        </w:tc>
      </w:tr>
      <w:tr w:rsidR="00047ED5" w:rsidRPr="00F7354C" w14:paraId="5C96CC85" w14:textId="77777777" w:rsidTr="00047ED5">
        <w:tc>
          <w:tcPr>
            <w:tcW w:w="4048" w:type="dxa"/>
            <w:hideMark/>
          </w:tcPr>
          <w:p w14:paraId="152C3916" w14:textId="06C2FEA6" w:rsidR="00047ED5" w:rsidRPr="00F7354C" w:rsidRDefault="006347A1">
            <w:pPr>
              <w:widowControl w:val="0"/>
              <w:rPr>
                <w:rFonts w:ascii="Garamond" w:hAnsi="Garamond"/>
              </w:rPr>
            </w:pPr>
            <w:r w:rsidRPr="00F7354C">
              <w:rPr>
                <w:rFonts w:ascii="Garamond" w:hAnsi="Garamond"/>
              </w:rPr>
              <w:t>vyšší soudní úřednice</w:t>
            </w:r>
          </w:p>
        </w:tc>
      </w:tr>
      <w:tr w:rsidR="00047ED5" w:rsidRPr="00F7354C" w14:paraId="0F379E00" w14:textId="77777777" w:rsidTr="00047ED5">
        <w:tc>
          <w:tcPr>
            <w:tcW w:w="4048" w:type="dxa"/>
            <w:hideMark/>
          </w:tcPr>
          <w:p w14:paraId="2030E7C1" w14:textId="77777777" w:rsidR="00047ED5" w:rsidRPr="00F7354C" w:rsidRDefault="00047ED5">
            <w:pPr>
              <w:widowControl w:val="0"/>
              <w:rPr>
                <w:rFonts w:ascii="Garamond" w:hAnsi="Garamond"/>
              </w:rPr>
            </w:pPr>
            <w:r w:rsidRPr="00F7354C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F7354C" w14:paraId="34A7FA1D" w14:textId="77777777" w:rsidTr="00047ED5">
        <w:tc>
          <w:tcPr>
            <w:tcW w:w="4048" w:type="dxa"/>
            <w:hideMark/>
          </w:tcPr>
          <w:p w14:paraId="63B51308" w14:textId="77777777" w:rsidR="00047ED5" w:rsidRPr="00F7354C" w:rsidRDefault="00047ED5">
            <w:pPr>
              <w:widowControl w:val="0"/>
              <w:rPr>
                <w:rFonts w:ascii="Garamond" w:hAnsi="Garamond"/>
              </w:rPr>
            </w:pPr>
            <w:r w:rsidRPr="00F7354C">
              <w:rPr>
                <w:rFonts w:ascii="Garamond" w:hAnsi="Garamond"/>
              </w:rPr>
              <w:t>dle z.č. 106/1999 Sb., o svobodném</w:t>
            </w:r>
          </w:p>
        </w:tc>
      </w:tr>
      <w:tr w:rsidR="00047ED5" w:rsidRPr="00F7354C" w14:paraId="6089198B" w14:textId="77777777" w:rsidTr="00047ED5">
        <w:tc>
          <w:tcPr>
            <w:tcW w:w="4048" w:type="dxa"/>
            <w:hideMark/>
          </w:tcPr>
          <w:p w14:paraId="2B330D11" w14:textId="77777777" w:rsidR="00047ED5" w:rsidRPr="00F7354C" w:rsidRDefault="00047ED5">
            <w:pPr>
              <w:widowControl w:val="0"/>
              <w:rPr>
                <w:rFonts w:ascii="Garamond" w:hAnsi="Garamond"/>
              </w:rPr>
            </w:pPr>
            <w:r w:rsidRPr="00F7354C">
              <w:rPr>
                <w:rFonts w:ascii="Garamond" w:hAnsi="Garamond"/>
              </w:rPr>
              <w:t>přístupu k informacím</w:t>
            </w:r>
          </w:p>
        </w:tc>
      </w:tr>
    </w:tbl>
    <w:p w14:paraId="06A5D792" w14:textId="77777777" w:rsidR="00896DB2" w:rsidRPr="00F7354C" w:rsidRDefault="00896DB2" w:rsidP="00896DB2">
      <w:pPr>
        <w:rPr>
          <w:b/>
          <w:color w:val="000000"/>
        </w:rPr>
      </w:pPr>
    </w:p>
    <w:p w14:paraId="234BA900" w14:textId="77777777" w:rsidR="00896DB2" w:rsidRPr="00F7354C" w:rsidRDefault="00896DB2" w:rsidP="00896DB2">
      <w:pPr>
        <w:rPr>
          <w:b/>
          <w:color w:val="000000"/>
        </w:rPr>
      </w:pPr>
    </w:p>
    <w:p w14:paraId="289F17E1" w14:textId="77777777" w:rsidR="00E930E4" w:rsidRPr="00F7354C" w:rsidRDefault="00E930E4" w:rsidP="00896DB2">
      <w:pPr>
        <w:rPr>
          <w:rFonts w:ascii="Garamond" w:hAnsi="Garamond"/>
          <w:b/>
          <w:color w:val="000000"/>
        </w:rPr>
      </w:pPr>
    </w:p>
    <w:p w14:paraId="7A63D306" w14:textId="77777777" w:rsidR="00E930E4" w:rsidRPr="00F7354C" w:rsidRDefault="00E930E4" w:rsidP="00896DB2">
      <w:pPr>
        <w:rPr>
          <w:rFonts w:ascii="Garamond" w:hAnsi="Garamond"/>
          <w:b/>
          <w:color w:val="000000"/>
        </w:rPr>
      </w:pPr>
    </w:p>
    <w:p w14:paraId="62A38789" w14:textId="77777777" w:rsidR="00E930E4" w:rsidRPr="00F7354C" w:rsidRDefault="00E930E4" w:rsidP="00896DB2">
      <w:pPr>
        <w:rPr>
          <w:rFonts w:ascii="Garamond" w:hAnsi="Garamond"/>
          <w:b/>
          <w:color w:val="000000"/>
        </w:rPr>
      </w:pPr>
    </w:p>
    <w:p w14:paraId="36938470" w14:textId="77777777" w:rsidR="00E930E4" w:rsidRPr="00F7354C" w:rsidRDefault="00E930E4" w:rsidP="00896DB2">
      <w:pPr>
        <w:rPr>
          <w:rFonts w:ascii="Garamond" w:hAnsi="Garamond"/>
          <w:b/>
          <w:color w:val="000000"/>
        </w:rPr>
      </w:pPr>
    </w:p>
    <w:p w14:paraId="57BC324E" w14:textId="77777777" w:rsidR="00E930E4" w:rsidRPr="00F7354C" w:rsidRDefault="00E930E4" w:rsidP="00896DB2">
      <w:pPr>
        <w:rPr>
          <w:rFonts w:ascii="Garamond" w:hAnsi="Garamond"/>
          <w:b/>
          <w:color w:val="000000"/>
        </w:rPr>
      </w:pPr>
    </w:p>
    <w:p w14:paraId="312FC4BC" w14:textId="77777777" w:rsidR="00C360B1" w:rsidRPr="00F7354C" w:rsidRDefault="00C360B1" w:rsidP="00896DB2">
      <w:pPr>
        <w:rPr>
          <w:rFonts w:ascii="Garamond" w:hAnsi="Garamond"/>
          <w:b/>
          <w:color w:val="000000"/>
        </w:rPr>
      </w:pPr>
    </w:p>
    <w:p w14:paraId="53904CE2" w14:textId="77777777" w:rsidR="00C360B1" w:rsidRPr="00F7354C" w:rsidRDefault="00C360B1" w:rsidP="00896DB2">
      <w:pPr>
        <w:rPr>
          <w:rFonts w:ascii="Garamond" w:hAnsi="Garamond"/>
          <w:b/>
          <w:color w:val="000000"/>
        </w:rPr>
      </w:pPr>
    </w:p>
    <w:p w14:paraId="4E526FA4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314A9DA6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7B6310D2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06BD6663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44942EEB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30677CE2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5382045B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6C59580F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63477211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7A060FDF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559AAD51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279B3592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55213E0B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3B97C3FE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59AB3267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3FC40571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65F8BE19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62625B77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498E110C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710E7B92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5EABA864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7D754CC8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282D94EA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31AFE26F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4EE76928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240E7B7B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5EE8A686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7C47391A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5F1A841D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3D3F122E" w14:textId="77777777" w:rsidR="00DC5897" w:rsidRPr="00F7354C" w:rsidRDefault="00DC5897" w:rsidP="00896DB2">
      <w:pPr>
        <w:rPr>
          <w:rFonts w:ascii="Garamond" w:hAnsi="Garamond"/>
          <w:b/>
          <w:color w:val="000000"/>
        </w:rPr>
      </w:pPr>
    </w:p>
    <w:p w14:paraId="733D274F" w14:textId="364D736A" w:rsidR="00DC5897" w:rsidRPr="00F7354C" w:rsidRDefault="00DC5897" w:rsidP="00896DB2">
      <w:pPr>
        <w:rPr>
          <w:rFonts w:ascii="Garamond" w:hAnsi="Garamond"/>
          <w:b/>
          <w:color w:val="000000"/>
        </w:rPr>
      </w:pPr>
      <w:r w:rsidRPr="00F7354C">
        <w:rPr>
          <w:rFonts w:ascii="Garamond" w:hAnsi="Garamond"/>
          <w:b/>
          <w:color w:val="000000"/>
        </w:rPr>
        <w:t>Příloha</w:t>
      </w:r>
    </w:p>
    <w:p w14:paraId="57763000" w14:textId="0A4F1C63" w:rsidR="00DC5897" w:rsidRPr="00F7354C" w:rsidRDefault="00DC5897" w:rsidP="00DC5897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F7354C">
        <w:rPr>
          <w:rFonts w:ascii="Garamond" w:hAnsi="Garamond"/>
          <w:bCs/>
          <w:color w:val="000000"/>
        </w:rPr>
        <w:t>analýza časové dotace na anonymizaci soudních rozhodnutí sp. zn. 0 Spr 9016/2024</w:t>
      </w:r>
    </w:p>
    <w:sectPr w:rsidR="00DC5897" w:rsidRPr="00F7354C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4DDD0" w14:textId="77777777" w:rsidR="001C2725" w:rsidRDefault="001C2725">
      <w:r>
        <w:separator/>
      </w:r>
    </w:p>
  </w:endnote>
  <w:endnote w:type="continuationSeparator" w:id="0">
    <w:p w14:paraId="0EEA73DC" w14:textId="77777777" w:rsidR="001C2725" w:rsidRDefault="001C2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778F7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003883E3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4EDD9" w14:textId="77777777" w:rsidR="001C2725" w:rsidRDefault="001C2725">
      <w:r>
        <w:separator/>
      </w:r>
    </w:p>
  </w:footnote>
  <w:footnote w:type="continuationSeparator" w:id="0">
    <w:p w14:paraId="5EA2F892" w14:textId="77777777" w:rsidR="001C2725" w:rsidRDefault="001C27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50AA4" w14:textId="6A8547C4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550/2026</w:t>
    </w:r>
    <w:r w:rsidRPr="00943455">
      <w:rPr>
        <w:rFonts w:ascii="Garamond" w:hAnsi="Garamond"/>
      </w:rPr>
      <w:t>-</w:t>
    </w:r>
    <w:r w:rsidR="00276420">
      <w:rPr>
        <w:rFonts w:ascii="Garamond" w:hAnsi="Garamond"/>
      </w:rPr>
      <w:t>12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5378A"/>
    <w:multiLevelType w:val="hybridMultilevel"/>
    <w:tmpl w:val="9BF8F3BA"/>
    <w:lvl w:ilvl="0" w:tplc="539E4648">
      <w:start w:val="7"/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2650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12 09:33:35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50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D1598"/>
    <w:rsid w:val="0010613B"/>
    <w:rsid w:val="001224C2"/>
    <w:rsid w:val="001C2725"/>
    <w:rsid w:val="00201527"/>
    <w:rsid w:val="002133B2"/>
    <w:rsid w:val="00276420"/>
    <w:rsid w:val="0029587C"/>
    <w:rsid w:val="002B20C2"/>
    <w:rsid w:val="002B25DC"/>
    <w:rsid w:val="002E41B6"/>
    <w:rsid w:val="002F4B31"/>
    <w:rsid w:val="002F785F"/>
    <w:rsid w:val="00322E8B"/>
    <w:rsid w:val="003448F9"/>
    <w:rsid w:val="003902FE"/>
    <w:rsid w:val="00401AD9"/>
    <w:rsid w:val="00472F80"/>
    <w:rsid w:val="004E2C60"/>
    <w:rsid w:val="005010C9"/>
    <w:rsid w:val="00512183"/>
    <w:rsid w:val="00530FF0"/>
    <w:rsid w:val="00540A2F"/>
    <w:rsid w:val="005643FE"/>
    <w:rsid w:val="0056473A"/>
    <w:rsid w:val="00586CB4"/>
    <w:rsid w:val="005B440A"/>
    <w:rsid w:val="00624AAB"/>
    <w:rsid w:val="006347A1"/>
    <w:rsid w:val="00634A57"/>
    <w:rsid w:val="006503CD"/>
    <w:rsid w:val="00656CCF"/>
    <w:rsid w:val="00670D1E"/>
    <w:rsid w:val="00677CAD"/>
    <w:rsid w:val="006B1938"/>
    <w:rsid w:val="007030A0"/>
    <w:rsid w:val="007127B1"/>
    <w:rsid w:val="00841831"/>
    <w:rsid w:val="00873B33"/>
    <w:rsid w:val="00896359"/>
    <w:rsid w:val="00896DB2"/>
    <w:rsid w:val="008970FE"/>
    <w:rsid w:val="008C78C0"/>
    <w:rsid w:val="009221C4"/>
    <w:rsid w:val="00943455"/>
    <w:rsid w:val="00974F7F"/>
    <w:rsid w:val="00AD4A8B"/>
    <w:rsid w:val="00B312D3"/>
    <w:rsid w:val="00B57D55"/>
    <w:rsid w:val="00BA6A0B"/>
    <w:rsid w:val="00C06A7E"/>
    <w:rsid w:val="00C26CDC"/>
    <w:rsid w:val="00C360B1"/>
    <w:rsid w:val="00C510E2"/>
    <w:rsid w:val="00C7287D"/>
    <w:rsid w:val="00C91902"/>
    <w:rsid w:val="00CC6E1B"/>
    <w:rsid w:val="00CE5697"/>
    <w:rsid w:val="00D21239"/>
    <w:rsid w:val="00DA1457"/>
    <w:rsid w:val="00DC1B95"/>
    <w:rsid w:val="00DC5897"/>
    <w:rsid w:val="00DF4FAE"/>
    <w:rsid w:val="00E038E3"/>
    <w:rsid w:val="00E06A66"/>
    <w:rsid w:val="00E47086"/>
    <w:rsid w:val="00E472C3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7354C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C02B23"/>
  <w14:defaultImageDpi w14:val="0"/>
  <w15:docId w15:val="{42189069-8077-473B-9240-DFE1D232F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360B1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rsid w:val="005010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84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0</TotalTime>
  <Pages>3</Pages>
  <Words>888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ÈR - OKRESNÍ SOUD V OSTRAVÌ</vt:lpstr>
    </vt:vector>
  </TitlesOfParts>
  <Company>CCA Systems a.s.</Company>
  <LinksUpToDate>false</LinksUpToDate>
  <CharactersWithSpaces>6120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Krátká Tamara Mgr.</cp:lastModifiedBy>
  <cp:revision>2</cp:revision>
  <cp:lastPrinted>2026-10-14T04:53:00Z</cp:lastPrinted>
  <dcterms:created xsi:type="dcterms:W3CDTF">2026-10-14T05:25:00Z</dcterms:created>
  <dcterms:modified xsi:type="dcterms:W3CDTF">2026-10-14T05:25:00Z</dcterms:modified>
</cp:coreProperties>
</file>