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6EE84" w14:textId="77777777" w:rsidR="00896DB2" w:rsidRPr="002B17F9" w:rsidRDefault="00896DB2" w:rsidP="00896DB2">
      <w:pPr>
        <w:pBdr>
          <w:bottom w:val="single" w:sz="4" w:space="1" w:color="auto"/>
        </w:pBdr>
        <w:jc w:val="center"/>
        <w:rPr>
          <w:rFonts w:ascii="Garamond" w:hAnsi="Garamond"/>
          <w:b/>
          <w:smallCaps/>
          <w:color w:val="000000"/>
          <w:sz w:val="36"/>
        </w:rPr>
      </w:pPr>
      <w:r w:rsidRPr="002B17F9">
        <w:rPr>
          <w:rFonts w:ascii="Garamond" w:hAnsi="Garamond"/>
          <w:b/>
          <w:smallCaps/>
          <w:color w:val="000000"/>
          <w:sz w:val="36"/>
        </w:rPr>
        <w:t>Okresní soud v Ostravě</w:t>
      </w:r>
      <w:r w:rsidRPr="002B17F9">
        <w:rPr>
          <w:rFonts w:ascii="Garamond" w:hAnsi="Garamond"/>
          <w:b/>
          <w:color w:val="000000"/>
          <w:sz w:val="36"/>
        </w:rPr>
        <w:t> </w:t>
      </w:r>
    </w:p>
    <w:p w14:paraId="1A4923DC" w14:textId="77777777" w:rsidR="00896DB2" w:rsidRPr="002B17F9" w:rsidRDefault="00896DB2" w:rsidP="00896DB2">
      <w:pPr>
        <w:pBdr>
          <w:bottom w:val="single" w:sz="4" w:space="1" w:color="auto"/>
        </w:pBdr>
        <w:jc w:val="center"/>
        <w:rPr>
          <w:rFonts w:ascii="Garamond" w:hAnsi="Garamond"/>
          <w:b/>
          <w:smallCaps/>
          <w:color w:val="000000"/>
          <w:sz w:val="32"/>
        </w:rPr>
      </w:pPr>
      <w:r w:rsidRPr="002B17F9">
        <w:rPr>
          <w:rFonts w:ascii="Garamond" w:hAnsi="Garamond"/>
          <w:color w:val="000000"/>
        </w:rPr>
        <w:t> U Soudu</w:t>
      </w:r>
      <w:r w:rsidR="00E930E4" w:rsidRPr="002B17F9">
        <w:rPr>
          <w:rFonts w:ascii="Garamond" w:hAnsi="Garamond"/>
          <w:color w:val="000000"/>
        </w:rPr>
        <w:t xml:space="preserve"> 6187/4, 708 82 Ostrava-Poruba</w:t>
      </w:r>
    </w:p>
    <w:p w14:paraId="02F1639A" w14:textId="77777777" w:rsidR="00896DB2" w:rsidRPr="002B17F9" w:rsidRDefault="00896DB2" w:rsidP="00896DB2">
      <w:pPr>
        <w:spacing w:before="120" w:after="360"/>
        <w:jc w:val="center"/>
        <w:rPr>
          <w:rFonts w:ascii="Garamond" w:hAnsi="Garamond"/>
          <w:color w:val="000000"/>
          <w:szCs w:val="18"/>
        </w:rPr>
      </w:pPr>
      <w:r w:rsidRPr="002B17F9">
        <w:rPr>
          <w:rFonts w:ascii="Garamond" w:hAnsi="Garamond"/>
          <w:color w:val="000000"/>
        </w:rPr>
        <w:t>tel.: 596 972 111,</w:t>
      </w:r>
      <w:r w:rsidR="00E930E4" w:rsidRPr="002B17F9">
        <w:rPr>
          <w:rFonts w:ascii="Garamond" w:hAnsi="Garamond"/>
          <w:color w:val="000000"/>
        </w:rPr>
        <w:t xml:space="preserve"> fax: 596 972 801,</w:t>
      </w:r>
      <w:r w:rsidRPr="002B17F9">
        <w:rPr>
          <w:rFonts w:ascii="Garamond" w:hAnsi="Garamond"/>
          <w:color w:val="000000"/>
        </w:rPr>
        <w:t xml:space="preserve"> e-mail: osostrava@osoud.ova.justice.cz, </w:t>
      </w:r>
      <w:r w:rsidRPr="002B17F9">
        <w:rPr>
          <w:rFonts w:ascii="Garamond" w:hAnsi="Garamond"/>
          <w:color w:val="000000"/>
          <w:szCs w:val="18"/>
        </w:rPr>
        <w:t>IDDS: 2mhaesg</w:t>
      </w:r>
    </w:p>
    <w:tbl>
      <w:tblPr>
        <w:tblW w:w="5018" w:type="pct"/>
        <w:tblLayout w:type="fixed"/>
        <w:tblCellMar>
          <w:top w:w="57" w:type="dxa"/>
          <w:bottom w:w="57" w:type="dxa"/>
        </w:tblCellMar>
        <w:tblLook w:val="04A0" w:firstRow="1" w:lastRow="0" w:firstColumn="1" w:lastColumn="0" w:noHBand="0" w:noVBand="1"/>
      </w:tblPr>
      <w:tblGrid>
        <w:gridCol w:w="2045"/>
        <w:gridCol w:w="2659"/>
        <w:gridCol w:w="4401"/>
      </w:tblGrid>
      <w:tr w:rsidR="00896DB2" w:rsidRPr="002B17F9" w14:paraId="7B920FD8" w14:textId="77777777" w:rsidTr="00401AD9">
        <w:tc>
          <w:tcPr>
            <w:tcW w:w="1123" w:type="pct"/>
            <w:tcMar>
              <w:bottom w:w="0" w:type="dxa"/>
            </w:tcMar>
          </w:tcPr>
          <w:p w14:paraId="0186B2A9" w14:textId="77777777" w:rsidR="00896DB2" w:rsidRPr="002B17F9" w:rsidRDefault="00896DB2" w:rsidP="00401AD9">
            <w:pPr>
              <w:rPr>
                <w:rFonts w:ascii="Garamond" w:hAnsi="Garamond"/>
                <w:b/>
                <w:caps/>
                <w:color w:val="000000"/>
              </w:rPr>
            </w:pPr>
            <w:r w:rsidRPr="002B17F9">
              <w:rPr>
                <w:rFonts w:ascii="Garamond" w:hAnsi="Garamond"/>
                <w:b/>
                <w:caps/>
                <w:color w:val="000000"/>
              </w:rPr>
              <w:t>Naše značka</w:t>
            </w:r>
            <w:r w:rsidRPr="002B17F9">
              <w:rPr>
                <w:rFonts w:ascii="Garamond" w:hAnsi="Garamond"/>
                <w:caps/>
                <w:color w:val="000000"/>
              </w:rPr>
              <w:t>:</w:t>
            </w:r>
          </w:p>
        </w:tc>
        <w:tc>
          <w:tcPr>
            <w:tcW w:w="1460" w:type="pct"/>
            <w:tcBorders>
              <w:right w:val="single" w:sz="4" w:space="0" w:color="auto"/>
            </w:tcBorders>
          </w:tcPr>
          <w:p w14:paraId="2780BB37" w14:textId="77777777" w:rsidR="00896DB2" w:rsidRPr="002B17F9" w:rsidRDefault="00E930E4" w:rsidP="00401AD9">
            <w:pPr>
              <w:rPr>
                <w:rFonts w:ascii="Garamond" w:hAnsi="Garamond"/>
                <w:color w:val="000000"/>
              </w:rPr>
            </w:pPr>
            <w:r w:rsidRPr="002B17F9">
              <w:rPr>
                <w:rFonts w:ascii="Garamond" w:hAnsi="Garamond"/>
                <w:color w:val="000000"/>
              </w:rPr>
              <w:t>0 Si 600/2026</w:t>
            </w:r>
          </w:p>
        </w:tc>
        <w:tc>
          <w:tcPr>
            <w:tcW w:w="2417" w:type="pct"/>
            <w:vMerge w:val="restart"/>
            <w:tcBorders>
              <w:left w:val="single" w:sz="4" w:space="0" w:color="auto"/>
            </w:tcBorders>
            <w:tcMar>
              <w:left w:w="227" w:type="dxa"/>
            </w:tcMar>
            <w:vAlign w:val="center"/>
          </w:tcPr>
          <w:p w14:paraId="109AF1D6" w14:textId="44E100D0" w:rsidR="00873B33" w:rsidRPr="002B17F9" w:rsidRDefault="00873B33" w:rsidP="00C06A7E">
            <w:pPr>
              <w:spacing w:line="240" w:lineRule="exact"/>
              <w:rPr>
                <w:rFonts w:ascii="Garamond" w:hAnsi="Garamond"/>
              </w:rPr>
            </w:pPr>
            <w:r w:rsidRPr="002B17F9">
              <w:rPr>
                <w:rFonts w:ascii="Garamond" w:hAnsi="Garamond"/>
              </w:rPr>
              <w:t>Vážený</w:t>
            </w:r>
            <w:r w:rsidR="00140AEC" w:rsidRPr="002B17F9">
              <w:rPr>
                <w:rFonts w:ascii="Garamond" w:hAnsi="Garamond"/>
              </w:rPr>
              <w:t xml:space="preserve"> pan</w:t>
            </w:r>
          </w:p>
          <w:p w14:paraId="233C62AB" w14:textId="248EF18B" w:rsidR="00FF4BEB" w:rsidRPr="002B17F9" w:rsidRDefault="00670D1E" w:rsidP="00C06A7E">
            <w:pPr>
              <w:spacing w:line="240" w:lineRule="exact"/>
              <w:rPr>
                <w:rFonts w:ascii="Garamond" w:hAnsi="Garamond"/>
              </w:rPr>
            </w:pPr>
            <w:r w:rsidRPr="002B17F9">
              <w:rPr>
                <w:rFonts w:ascii="Garamond" w:hAnsi="Garamond"/>
              </w:rPr>
              <w:t>JUDr. Michal Vítek Ph.D.</w:t>
            </w:r>
            <w:r w:rsidR="002B17F9">
              <w:rPr>
                <w:rFonts w:ascii="Garamond" w:hAnsi="Garamond"/>
              </w:rPr>
              <w:t xml:space="preserve"> - advokát</w:t>
            </w:r>
          </w:p>
          <w:p w14:paraId="5EA1F3A1" w14:textId="77777777" w:rsidR="00670D1E" w:rsidRPr="002B17F9" w:rsidRDefault="00670D1E" w:rsidP="00C06A7E">
            <w:pPr>
              <w:spacing w:line="240" w:lineRule="exact"/>
              <w:rPr>
                <w:rFonts w:ascii="Garamond" w:hAnsi="Garamond"/>
              </w:rPr>
            </w:pPr>
            <w:r w:rsidRPr="002B17F9">
              <w:rPr>
                <w:rFonts w:ascii="Garamond" w:hAnsi="Garamond"/>
              </w:rPr>
              <w:t>Rooseveltova 858/40</w:t>
            </w:r>
          </w:p>
          <w:p w14:paraId="1EAD5B3E" w14:textId="159B0255" w:rsidR="00896DB2" w:rsidRPr="002B17F9" w:rsidRDefault="00670D1E" w:rsidP="00C06A7E">
            <w:pPr>
              <w:spacing w:line="240" w:lineRule="exact"/>
              <w:rPr>
                <w:rFonts w:ascii="Garamond" w:hAnsi="Garamond"/>
              </w:rPr>
            </w:pPr>
            <w:r w:rsidRPr="002B17F9">
              <w:rPr>
                <w:rFonts w:ascii="Garamond" w:hAnsi="Garamond"/>
              </w:rPr>
              <w:t>746 01 Opava</w:t>
            </w:r>
          </w:p>
        </w:tc>
      </w:tr>
      <w:tr w:rsidR="00896DB2" w:rsidRPr="002B17F9" w14:paraId="61ABE3B8" w14:textId="77777777" w:rsidTr="00401AD9">
        <w:trPr>
          <w:trHeight w:val="20"/>
        </w:trPr>
        <w:tc>
          <w:tcPr>
            <w:tcW w:w="1123" w:type="pct"/>
            <w:tcMar>
              <w:bottom w:w="0" w:type="dxa"/>
            </w:tcMar>
          </w:tcPr>
          <w:p w14:paraId="2D76C5C2" w14:textId="77777777" w:rsidR="00896DB2" w:rsidRPr="002B17F9" w:rsidRDefault="00896DB2" w:rsidP="00401AD9">
            <w:pPr>
              <w:rPr>
                <w:rFonts w:ascii="Garamond" w:hAnsi="Garamond"/>
                <w:b/>
                <w:caps/>
                <w:color w:val="000000"/>
              </w:rPr>
            </w:pPr>
            <w:r w:rsidRPr="002B17F9">
              <w:rPr>
                <w:rFonts w:ascii="Garamond" w:hAnsi="Garamond"/>
                <w:b/>
                <w:caps/>
                <w:color w:val="000000"/>
              </w:rPr>
              <w:t>Vaše značka:</w:t>
            </w:r>
          </w:p>
        </w:tc>
        <w:tc>
          <w:tcPr>
            <w:tcW w:w="1460" w:type="pct"/>
            <w:tcBorders>
              <w:right w:val="single" w:sz="4" w:space="0" w:color="auto"/>
            </w:tcBorders>
          </w:tcPr>
          <w:p w14:paraId="408D79B8" w14:textId="77777777" w:rsidR="00896DB2" w:rsidRPr="002B17F9" w:rsidRDefault="00896DB2" w:rsidP="00401AD9">
            <w:pPr>
              <w:rPr>
                <w:rFonts w:ascii="Garamond" w:hAnsi="Garamond"/>
                <w:color w:val="000000"/>
              </w:rPr>
            </w:pPr>
          </w:p>
        </w:tc>
        <w:tc>
          <w:tcPr>
            <w:tcW w:w="2417" w:type="pct"/>
            <w:vMerge/>
            <w:tcBorders>
              <w:left w:val="single" w:sz="4" w:space="0" w:color="auto"/>
            </w:tcBorders>
          </w:tcPr>
          <w:p w14:paraId="0E83644F" w14:textId="77777777" w:rsidR="00896DB2" w:rsidRPr="002B17F9" w:rsidRDefault="00896DB2" w:rsidP="00401AD9">
            <w:pPr>
              <w:spacing w:line="300" w:lineRule="exact"/>
              <w:rPr>
                <w:rFonts w:ascii="Garamond" w:hAnsi="Garamond"/>
                <w:color w:val="000000"/>
              </w:rPr>
            </w:pPr>
          </w:p>
        </w:tc>
      </w:tr>
      <w:tr w:rsidR="00896DB2" w:rsidRPr="002B17F9" w14:paraId="02A70DE5" w14:textId="77777777" w:rsidTr="00401AD9">
        <w:tc>
          <w:tcPr>
            <w:tcW w:w="1123" w:type="pct"/>
            <w:tcMar>
              <w:top w:w="0" w:type="dxa"/>
            </w:tcMar>
          </w:tcPr>
          <w:p w14:paraId="1A4BEC74" w14:textId="77777777" w:rsidR="00896DB2" w:rsidRPr="002B17F9" w:rsidRDefault="00896DB2" w:rsidP="00401AD9">
            <w:pPr>
              <w:rPr>
                <w:rFonts w:ascii="Garamond" w:hAnsi="Garamond"/>
                <w:b/>
                <w:caps/>
                <w:color w:val="000000"/>
              </w:rPr>
            </w:pPr>
            <w:r w:rsidRPr="002B17F9">
              <w:rPr>
                <w:rFonts w:ascii="Garamond" w:hAnsi="Garamond"/>
                <w:b/>
                <w:caps/>
                <w:color w:val="000000"/>
              </w:rPr>
              <w:t>Vyřizuje:</w:t>
            </w:r>
          </w:p>
        </w:tc>
        <w:tc>
          <w:tcPr>
            <w:tcW w:w="1460" w:type="pct"/>
            <w:tcBorders>
              <w:right w:val="single" w:sz="4" w:space="0" w:color="auto"/>
            </w:tcBorders>
          </w:tcPr>
          <w:p w14:paraId="6DBAD31D" w14:textId="77777777" w:rsidR="00896DB2" w:rsidRPr="002B17F9" w:rsidRDefault="00BA6A0B" w:rsidP="00401AD9">
            <w:pPr>
              <w:rPr>
                <w:rFonts w:ascii="Garamond" w:hAnsi="Garamond"/>
                <w:color w:val="000000"/>
              </w:rPr>
            </w:pPr>
            <w:r w:rsidRPr="002B17F9">
              <w:rPr>
                <w:rFonts w:ascii="Garamond" w:hAnsi="Garamond"/>
                <w:color w:val="000000"/>
              </w:rPr>
              <w:t>Mgr. Tamara Krátká</w:t>
            </w:r>
          </w:p>
        </w:tc>
        <w:tc>
          <w:tcPr>
            <w:tcW w:w="2417" w:type="pct"/>
            <w:vMerge/>
            <w:tcBorders>
              <w:left w:val="single" w:sz="4" w:space="0" w:color="auto"/>
            </w:tcBorders>
          </w:tcPr>
          <w:p w14:paraId="3341E97C" w14:textId="77777777" w:rsidR="00896DB2" w:rsidRPr="002B17F9" w:rsidRDefault="00896DB2" w:rsidP="00401AD9">
            <w:pPr>
              <w:spacing w:line="300" w:lineRule="exact"/>
              <w:rPr>
                <w:rFonts w:ascii="Garamond" w:hAnsi="Garamond"/>
                <w:color w:val="000000"/>
              </w:rPr>
            </w:pPr>
          </w:p>
        </w:tc>
      </w:tr>
      <w:tr w:rsidR="00896DB2" w:rsidRPr="002B17F9" w14:paraId="2ACB0ACD" w14:textId="77777777" w:rsidTr="00401AD9">
        <w:tc>
          <w:tcPr>
            <w:tcW w:w="1123" w:type="pct"/>
            <w:tcMar>
              <w:top w:w="0" w:type="dxa"/>
            </w:tcMar>
          </w:tcPr>
          <w:p w14:paraId="5DCCC77B" w14:textId="77777777" w:rsidR="00896DB2" w:rsidRPr="002B17F9" w:rsidRDefault="00896DB2" w:rsidP="00401AD9">
            <w:pPr>
              <w:rPr>
                <w:rFonts w:ascii="Garamond" w:hAnsi="Garamond"/>
                <w:b/>
                <w:caps/>
                <w:color w:val="000000"/>
              </w:rPr>
            </w:pPr>
            <w:r w:rsidRPr="002B17F9">
              <w:rPr>
                <w:rFonts w:ascii="Garamond" w:hAnsi="Garamond"/>
                <w:b/>
                <w:caps/>
                <w:color w:val="000000"/>
              </w:rPr>
              <w:t>DNE:</w:t>
            </w:r>
          </w:p>
        </w:tc>
        <w:tc>
          <w:tcPr>
            <w:tcW w:w="1460" w:type="pct"/>
            <w:tcBorders>
              <w:right w:val="single" w:sz="4" w:space="0" w:color="auto"/>
            </w:tcBorders>
          </w:tcPr>
          <w:p w14:paraId="140DA9DB" w14:textId="77777777" w:rsidR="00896DB2" w:rsidRPr="002B17F9" w:rsidRDefault="00E930E4" w:rsidP="00401AD9">
            <w:pPr>
              <w:rPr>
                <w:rFonts w:ascii="Garamond" w:hAnsi="Garamond"/>
                <w:color w:val="000000"/>
              </w:rPr>
            </w:pPr>
            <w:r w:rsidRPr="002B17F9">
              <w:rPr>
                <w:rFonts w:ascii="Garamond" w:hAnsi="Garamond"/>
                <w:color w:val="000000"/>
              </w:rPr>
              <w:t>20. října 2026</w:t>
            </w:r>
          </w:p>
        </w:tc>
        <w:tc>
          <w:tcPr>
            <w:tcW w:w="2417" w:type="pct"/>
            <w:vMerge/>
            <w:tcBorders>
              <w:left w:val="single" w:sz="4" w:space="0" w:color="auto"/>
            </w:tcBorders>
          </w:tcPr>
          <w:p w14:paraId="6B39FDD0" w14:textId="77777777" w:rsidR="00896DB2" w:rsidRPr="002B17F9" w:rsidRDefault="00896DB2" w:rsidP="00401AD9">
            <w:pPr>
              <w:spacing w:line="300" w:lineRule="exact"/>
              <w:rPr>
                <w:rFonts w:ascii="Garamond" w:hAnsi="Garamond"/>
                <w:color w:val="000000"/>
              </w:rPr>
            </w:pPr>
          </w:p>
        </w:tc>
      </w:tr>
    </w:tbl>
    <w:p w14:paraId="4A6A263A" w14:textId="77777777" w:rsidR="00896DB2" w:rsidRPr="002B17F9" w:rsidRDefault="00896DB2" w:rsidP="00896DB2">
      <w:pPr>
        <w:rPr>
          <w:rFonts w:ascii="Garamond" w:hAnsi="Garamond"/>
          <w:color w:val="000000"/>
        </w:rPr>
      </w:pPr>
    </w:p>
    <w:p w14:paraId="65494B0C" w14:textId="77777777" w:rsidR="00896DB2" w:rsidRPr="002B17F9" w:rsidRDefault="00896DB2" w:rsidP="00896DB2">
      <w:pPr>
        <w:rPr>
          <w:rFonts w:ascii="Garamond" w:hAnsi="Garamond"/>
          <w:color w:val="000000"/>
        </w:rPr>
      </w:pPr>
    </w:p>
    <w:p w14:paraId="47D0EC3E" w14:textId="76B53704" w:rsidR="00896DB2" w:rsidRPr="002B17F9" w:rsidRDefault="00896DB2" w:rsidP="00E930E4">
      <w:pPr>
        <w:jc w:val="both"/>
        <w:rPr>
          <w:rFonts w:ascii="Garamond" w:hAnsi="Garamond"/>
          <w:color w:val="000000"/>
        </w:rPr>
      </w:pPr>
      <w:r w:rsidRPr="002B17F9">
        <w:rPr>
          <w:rFonts w:ascii="Garamond" w:hAnsi="Garamond"/>
          <w:b/>
          <w:color w:val="000000"/>
        </w:rPr>
        <w:t>Poskytnutí informací podle § 14 odst. 5 písm. d) zák. č. 106/1999 Sb.</w:t>
      </w:r>
      <w:r w:rsidR="00140AEC" w:rsidRPr="002B17F9">
        <w:rPr>
          <w:rFonts w:ascii="Garamond" w:hAnsi="Garamond"/>
          <w:b/>
          <w:color w:val="000000"/>
        </w:rPr>
        <w:t>,</w:t>
      </w:r>
      <w:r w:rsidRPr="002B17F9">
        <w:rPr>
          <w:rFonts w:ascii="Garamond" w:hAnsi="Garamond"/>
          <w:b/>
          <w:color w:val="000000"/>
        </w:rPr>
        <w:t xml:space="preserve"> o svobodném přístupu k informacím, ve znění pozdějších předpisů</w:t>
      </w:r>
      <w:r w:rsidRPr="002B17F9">
        <w:rPr>
          <w:rFonts w:ascii="Garamond" w:hAnsi="Garamond"/>
          <w:color w:val="000000"/>
        </w:rPr>
        <w:t xml:space="preserve"> </w:t>
      </w:r>
    </w:p>
    <w:p w14:paraId="48596B20" w14:textId="77777777" w:rsidR="00C35108" w:rsidRPr="002B17F9" w:rsidRDefault="00C35108" w:rsidP="00E930E4">
      <w:pPr>
        <w:jc w:val="both"/>
        <w:rPr>
          <w:rFonts w:ascii="Garamond" w:hAnsi="Garamond"/>
          <w:color w:val="000000"/>
        </w:rPr>
      </w:pPr>
    </w:p>
    <w:p w14:paraId="3503DB0B" w14:textId="77777777" w:rsidR="002B20C2" w:rsidRPr="002B17F9" w:rsidRDefault="002B20C2" w:rsidP="00E930E4">
      <w:pPr>
        <w:jc w:val="both"/>
        <w:rPr>
          <w:rFonts w:ascii="Garamond" w:hAnsi="Garamond"/>
          <w:color w:val="000000"/>
        </w:rPr>
      </w:pPr>
    </w:p>
    <w:p w14:paraId="6FF70AA3" w14:textId="2833ED70" w:rsidR="005B440A" w:rsidRPr="002B17F9" w:rsidRDefault="002B20C2" w:rsidP="005B440A">
      <w:pPr>
        <w:spacing w:after="120"/>
        <w:jc w:val="both"/>
        <w:rPr>
          <w:rFonts w:ascii="Garamond" w:hAnsi="Garamond"/>
          <w:color w:val="000000"/>
        </w:rPr>
      </w:pPr>
      <w:r w:rsidRPr="002B17F9">
        <w:rPr>
          <w:rFonts w:ascii="Garamond" w:hAnsi="Garamond"/>
          <w:color w:val="000000"/>
        </w:rPr>
        <w:t>Vážený</w:t>
      </w:r>
      <w:r w:rsidR="00140AEC" w:rsidRPr="002B17F9">
        <w:rPr>
          <w:rFonts w:ascii="Garamond" w:hAnsi="Garamond"/>
          <w:color w:val="000000"/>
        </w:rPr>
        <w:t xml:space="preserve"> pane doktore</w:t>
      </w:r>
      <w:r w:rsidR="00512183" w:rsidRPr="002B17F9">
        <w:rPr>
          <w:rFonts w:ascii="Garamond" w:hAnsi="Garamond"/>
        </w:rPr>
        <w:t>,</w:t>
      </w:r>
    </w:p>
    <w:p w14:paraId="730FF709" w14:textId="33F4110A" w:rsidR="004F6443" w:rsidRPr="002B17F9" w:rsidRDefault="00896DB2" w:rsidP="004F6443">
      <w:pPr>
        <w:spacing w:after="120"/>
        <w:jc w:val="both"/>
        <w:rPr>
          <w:rFonts w:ascii="Garamond" w:hAnsi="Garamond"/>
          <w:color w:val="000000"/>
        </w:rPr>
      </w:pPr>
      <w:r w:rsidRPr="002B17F9">
        <w:rPr>
          <w:rFonts w:ascii="Garamond" w:hAnsi="Garamond"/>
          <w:color w:val="000000"/>
        </w:rPr>
        <w:t xml:space="preserve">Okresní soud v Ostravě obdržel dne </w:t>
      </w:r>
      <w:r w:rsidR="00CC6E1B" w:rsidRPr="002B17F9">
        <w:rPr>
          <w:rFonts w:ascii="Garamond" w:hAnsi="Garamond"/>
          <w:color w:val="000000"/>
        </w:rPr>
        <w:t xml:space="preserve">19. října 2026 </w:t>
      </w:r>
      <w:r w:rsidRPr="002B17F9">
        <w:rPr>
          <w:rFonts w:ascii="Garamond" w:hAnsi="Garamond"/>
          <w:color w:val="000000"/>
        </w:rPr>
        <w:t>Vaši žádost podle zákona č. 106/1999 Sb., o svobodném přístupu k informacím, ve znění pozdějších předpisů (dále jako „</w:t>
      </w:r>
      <w:proofErr w:type="spellStart"/>
      <w:r w:rsidRPr="002B17F9">
        <w:rPr>
          <w:rFonts w:ascii="Garamond" w:hAnsi="Garamond"/>
          <w:color w:val="000000"/>
        </w:rPr>
        <w:t>InfZ</w:t>
      </w:r>
      <w:proofErr w:type="spellEnd"/>
      <w:r w:rsidRPr="002B17F9">
        <w:rPr>
          <w:rFonts w:ascii="Garamond" w:hAnsi="Garamond"/>
          <w:color w:val="000000"/>
        </w:rPr>
        <w:t>“), v níž se domáháte</w:t>
      </w:r>
      <w:r w:rsidR="004F6443" w:rsidRPr="002B17F9">
        <w:rPr>
          <w:rFonts w:ascii="Garamond" w:hAnsi="Garamond"/>
          <w:color w:val="000000"/>
        </w:rPr>
        <w:t xml:space="preserve"> sdělení, zda bylo u Okresního soudu v Ostravě v období posledních 10 let vedeno soudní řízení, jehož předmětem byl nárok na náhradu za změnu v území vůči statutárnímu městu Ostrava, a to podle § 102 zákona č. 183/2006 Sb., stavební zákon, případně podle § 133 zákona č.</w:t>
      </w:r>
      <w:r w:rsidR="009211B8" w:rsidRPr="002B17F9">
        <w:rPr>
          <w:rFonts w:ascii="Garamond" w:hAnsi="Garamond"/>
          <w:color w:val="000000"/>
        </w:rPr>
        <w:t> </w:t>
      </w:r>
      <w:r w:rsidR="004F6443" w:rsidRPr="002B17F9">
        <w:rPr>
          <w:rFonts w:ascii="Garamond" w:hAnsi="Garamond"/>
          <w:color w:val="000000"/>
        </w:rPr>
        <w:t xml:space="preserve">283/2021 Sb., stavební zákon. Podle dostupných informací by se mohlo jednat o řízení zahájené žalobou společnosti náležející do koncernu VÍTKOVICE. </w:t>
      </w:r>
    </w:p>
    <w:p w14:paraId="736000A7" w14:textId="58C1A394" w:rsidR="005B440A" w:rsidRPr="002B17F9" w:rsidRDefault="004F6443" w:rsidP="004F6443">
      <w:pPr>
        <w:spacing w:after="120"/>
        <w:jc w:val="both"/>
        <w:rPr>
          <w:rFonts w:ascii="Garamond" w:hAnsi="Garamond"/>
          <w:color w:val="000000"/>
        </w:rPr>
      </w:pPr>
      <w:r w:rsidRPr="002B17F9">
        <w:rPr>
          <w:rFonts w:ascii="Garamond" w:hAnsi="Garamond"/>
          <w:color w:val="000000"/>
        </w:rPr>
        <w:t>Pokud bylo takové řízení vedeno a byl v něm vydán rozsudek, žádá</w:t>
      </w:r>
      <w:r w:rsidR="002B17F9">
        <w:rPr>
          <w:rFonts w:ascii="Garamond" w:hAnsi="Garamond"/>
          <w:color w:val="000000"/>
        </w:rPr>
        <w:t>te</w:t>
      </w:r>
      <w:r w:rsidRPr="002B17F9">
        <w:rPr>
          <w:rFonts w:ascii="Garamond" w:hAnsi="Garamond"/>
          <w:color w:val="000000"/>
        </w:rPr>
        <w:t xml:space="preserve"> o zaslání jeho anonymizovaného znění, včetně výroku a odůvodnění</w:t>
      </w:r>
    </w:p>
    <w:p w14:paraId="493413CC" w14:textId="77777777" w:rsidR="00786D04" w:rsidRPr="002B17F9" w:rsidRDefault="00896DB2" w:rsidP="00786D04">
      <w:pPr>
        <w:spacing w:after="120"/>
        <w:jc w:val="both"/>
        <w:rPr>
          <w:rFonts w:ascii="Garamond" w:hAnsi="Garamond"/>
          <w:color w:val="000000"/>
        </w:rPr>
      </w:pPr>
      <w:r w:rsidRPr="002B17F9">
        <w:rPr>
          <w:rFonts w:ascii="Garamond" w:hAnsi="Garamond"/>
          <w:color w:val="000000"/>
        </w:rPr>
        <w:t xml:space="preserve">V souladu s § 14 odst. 5 písm. d) </w:t>
      </w:r>
      <w:proofErr w:type="spellStart"/>
      <w:r w:rsidR="00586CB4" w:rsidRPr="002B17F9">
        <w:rPr>
          <w:rFonts w:ascii="Garamond" w:hAnsi="Garamond"/>
          <w:color w:val="000000"/>
        </w:rPr>
        <w:t>InfZ</w:t>
      </w:r>
      <w:proofErr w:type="spellEnd"/>
      <w:r w:rsidRPr="002B17F9">
        <w:rPr>
          <w:rFonts w:ascii="Garamond" w:hAnsi="Garamond"/>
          <w:color w:val="000000"/>
        </w:rPr>
        <w:t xml:space="preserve"> vyhovuji</w:t>
      </w:r>
      <w:r w:rsidRPr="002B17F9">
        <w:rPr>
          <w:rFonts w:ascii="Garamond" w:hAnsi="Garamond"/>
          <w:b/>
          <w:color w:val="000000"/>
        </w:rPr>
        <w:t xml:space="preserve"> </w:t>
      </w:r>
      <w:r w:rsidRPr="002B17F9">
        <w:rPr>
          <w:rFonts w:ascii="Garamond" w:hAnsi="Garamond"/>
          <w:color w:val="000000"/>
        </w:rPr>
        <w:t>V</w:t>
      </w:r>
      <w:r w:rsidR="005B440A" w:rsidRPr="002B17F9">
        <w:rPr>
          <w:rFonts w:ascii="Garamond" w:hAnsi="Garamond"/>
          <w:color w:val="000000"/>
        </w:rPr>
        <w:t xml:space="preserve">aší žádosti a </w:t>
      </w:r>
      <w:r w:rsidR="004F6443" w:rsidRPr="002B17F9">
        <w:rPr>
          <w:rFonts w:ascii="Garamond" w:hAnsi="Garamond"/>
          <w:color w:val="000000"/>
        </w:rPr>
        <w:t xml:space="preserve">sděluji, že lustrací v informačním systému pro okresní soudy „ISAS“ nebylo nalezeno žádné odpovídající řízení. </w:t>
      </w:r>
    </w:p>
    <w:p w14:paraId="1D54FAFA" w14:textId="7E52CA9E" w:rsidR="00786D04" w:rsidRPr="002B17F9" w:rsidRDefault="00786D04" w:rsidP="00786D04">
      <w:pPr>
        <w:spacing w:after="120"/>
        <w:jc w:val="both"/>
        <w:rPr>
          <w:rFonts w:ascii="Garamond" w:hAnsi="Garamond"/>
          <w:color w:val="000000"/>
        </w:rPr>
      </w:pPr>
      <w:r w:rsidRPr="002B17F9">
        <w:rPr>
          <w:rFonts w:ascii="Garamond" w:hAnsi="Garamond"/>
          <w:color w:val="000000"/>
        </w:rPr>
        <w:t>Vyhledávání bylo provedeno prostřednictvím statistických kódů, pod kterými jsou evidována řízení podléhající statistickému sledování. Jednalo se konkrétně o následující skupinu kódů:</w:t>
      </w:r>
    </w:p>
    <w:p w14:paraId="3D94CAB5" w14:textId="65DE92D8" w:rsidR="00786D04" w:rsidRPr="002B17F9" w:rsidRDefault="00DF2287" w:rsidP="00DF2287">
      <w:pPr>
        <w:spacing w:after="120"/>
        <w:jc w:val="both"/>
        <w:rPr>
          <w:rFonts w:ascii="Garamond" w:hAnsi="Garamond"/>
          <w:color w:val="000000"/>
        </w:rPr>
      </w:pPr>
      <w:r w:rsidRPr="002B17F9">
        <w:rPr>
          <w:rFonts w:ascii="Garamond" w:hAnsi="Garamond"/>
          <w:color w:val="000000"/>
        </w:rPr>
        <w:t>S</w:t>
      </w:r>
      <w:r w:rsidR="00786D04" w:rsidRPr="002B17F9">
        <w:rPr>
          <w:rFonts w:ascii="Garamond" w:hAnsi="Garamond"/>
          <w:color w:val="000000"/>
        </w:rPr>
        <w:t>tavební zákon (zákon č. 183/2006 Sb.) a zákon o vyvlastnění (zákon č. 184/2006 Sb.)</w:t>
      </w:r>
      <w:r w:rsidRPr="002B17F9">
        <w:rPr>
          <w:rFonts w:ascii="Garamond" w:hAnsi="Garamond"/>
          <w:color w:val="000000"/>
        </w:rPr>
        <w:t xml:space="preserve"> Kód </w:t>
      </w:r>
      <w:r w:rsidR="00786D04" w:rsidRPr="002B17F9">
        <w:rPr>
          <w:rFonts w:ascii="Garamond" w:hAnsi="Garamond"/>
          <w:b/>
          <w:bCs/>
          <w:color w:val="000000"/>
        </w:rPr>
        <w:t>6201</w:t>
      </w:r>
      <w:r w:rsidR="00786D04" w:rsidRPr="002B17F9">
        <w:rPr>
          <w:rFonts w:ascii="Garamond" w:hAnsi="Garamond"/>
          <w:color w:val="000000"/>
        </w:rPr>
        <w:t xml:space="preserve"> – výše kupní ceny podle § 101 odst. 7 stavebního zákona</w:t>
      </w:r>
      <w:r w:rsidRPr="002B17F9">
        <w:rPr>
          <w:rFonts w:ascii="Garamond" w:hAnsi="Garamond"/>
          <w:color w:val="000000"/>
        </w:rPr>
        <w:t xml:space="preserve">, kód </w:t>
      </w:r>
      <w:r w:rsidR="00786D04" w:rsidRPr="002B17F9">
        <w:rPr>
          <w:rFonts w:ascii="Garamond" w:hAnsi="Garamond"/>
          <w:b/>
          <w:bCs/>
          <w:color w:val="000000"/>
        </w:rPr>
        <w:t>6202</w:t>
      </w:r>
      <w:r w:rsidR="00786D04" w:rsidRPr="002B17F9">
        <w:rPr>
          <w:rFonts w:ascii="Garamond" w:hAnsi="Garamond"/>
          <w:color w:val="000000"/>
        </w:rPr>
        <w:t xml:space="preserve"> – výše náhrady podle §</w:t>
      </w:r>
      <w:r w:rsidR="002B17F9">
        <w:rPr>
          <w:rFonts w:ascii="Garamond" w:hAnsi="Garamond"/>
          <w:color w:val="000000"/>
        </w:rPr>
        <w:t> </w:t>
      </w:r>
      <w:r w:rsidR="00786D04" w:rsidRPr="002B17F9">
        <w:rPr>
          <w:rFonts w:ascii="Garamond" w:hAnsi="Garamond"/>
          <w:color w:val="000000"/>
        </w:rPr>
        <w:t>102</w:t>
      </w:r>
      <w:r w:rsidR="002B17F9">
        <w:rPr>
          <w:rFonts w:ascii="Garamond" w:hAnsi="Garamond"/>
          <w:color w:val="000000"/>
        </w:rPr>
        <w:t> </w:t>
      </w:r>
      <w:r w:rsidR="00786D04" w:rsidRPr="002B17F9">
        <w:rPr>
          <w:rFonts w:ascii="Garamond" w:hAnsi="Garamond"/>
          <w:color w:val="000000"/>
        </w:rPr>
        <w:t>odst.</w:t>
      </w:r>
      <w:r w:rsidR="002B17F9">
        <w:rPr>
          <w:rFonts w:ascii="Garamond" w:hAnsi="Garamond"/>
          <w:color w:val="000000"/>
        </w:rPr>
        <w:t> </w:t>
      </w:r>
      <w:r w:rsidR="00786D04" w:rsidRPr="002B17F9">
        <w:rPr>
          <w:rFonts w:ascii="Garamond" w:hAnsi="Garamond"/>
          <w:color w:val="000000"/>
        </w:rPr>
        <w:t>5 stavebního zákona</w:t>
      </w:r>
      <w:r w:rsidRPr="002B17F9">
        <w:rPr>
          <w:rFonts w:ascii="Garamond" w:hAnsi="Garamond"/>
          <w:color w:val="000000"/>
        </w:rPr>
        <w:t xml:space="preserve">, kód </w:t>
      </w:r>
      <w:r w:rsidR="00786D04" w:rsidRPr="002B17F9">
        <w:rPr>
          <w:rFonts w:ascii="Garamond" w:hAnsi="Garamond"/>
          <w:b/>
          <w:bCs/>
          <w:color w:val="000000"/>
        </w:rPr>
        <w:t>6210</w:t>
      </w:r>
      <w:r w:rsidR="00786D04" w:rsidRPr="002B17F9">
        <w:rPr>
          <w:rFonts w:ascii="Garamond" w:hAnsi="Garamond"/>
          <w:color w:val="000000"/>
        </w:rPr>
        <w:t xml:space="preserve"> – ostatní</w:t>
      </w:r>
      <w:r w:rsidRPr="002B17F9">
        <w:rPr>
          <w:rFonts w:ascii="Garamond" w:hAnsi="Garamond"/>
          <w:color w:val="000000"/>
        </w:rPr>
        <w:t>.</w:t>
      </w:r>
    </w:p>
    <w:p w14:paraId="10314E69" w14:textId="77777777" w:rsidR="00786D04" w:rsidRPr="002B17F9" w:rsidRDefault="00786D04" w:rsidP="00786D04">
      <w:pPr>
        <w:spacing w:after="120"/>
        <w:jc w:val="both"/>
        <w:rPr>
          <w:rFonts w:ascii="Garamond" w:hAnsi="Garamond"/>
          <w:color w:val="000000"/>
        </w:rPr>
      </w:pPr>
      <w:r w:rsidRPr="002B17F9">
        <w:rPr>
          <w:rFonts w:ascii="Garamond" w:hAnsi="Garamond"/>
          <w:color w:val="000000"/>
        </w:rPr>
        <w:t>Pod žádným z uvedených statistických kódů nebylo požadované řízení dohledáno.</w:t>
      </w:r>
    </w:p>
    <w:p w14:paraId="4E99BEA7" w14:textId="77777777" w:rsidR="00786D04" w:rsidRPr="002B17F9" w:rsidRDefault="00786D04" w:rsidP="00786D04">
      <w:pPr>
        <w:spacing w:after="120"/>
        <w:jc w:val="both"/>
        <w:rPr>
          <w:rFonts w:ascii="Garamond" w:hAnsi="Garamond"/>
          <w:color w:val="000000"/>
        </w:rPr>
      </w:pPr>
      <w:r w:rsidRPr="002B17F9">
        <w:rPr>
          <w:rFonts w:ascii="Garamond" w:hAnsi="Garamond"/>
          <w:color w:val="000000"/>
        </w:rPr>
        <w:t xml:space="preserve">Dále byla využita úloha </w:t>
      </w:r>
      <w:r w:rsidRPr="002B17F9">
        <w:rPr>
          <w:rFonts w:ascii="Garamond" w:hAnsi="Garamond"/>
          <w:i/>
          <w:iCs/>
          <w:color w:val="000000"/>
        </w:rPr>
        <w:t>AAM130F – Fulltextové vyhledávání v uložených dokumentech</w:t>
      </w:r>
      <w:r w:rsidRPr="002B17F9">
        <w:rPr>
          <w:rFonts w:ascii="Garamond" w:hAnsi="Garamond"/>
          <w:color w:val="000000"/>
        </w:rPr>
        <w:t>. K tomu povinný subjekt uvádí, že tento způsob vyhledávání nelze považovat za zcela spolehlivý, neboť prohledává veškeré dokumenty uložené v databázi bez možnosti omezit vyhledávání pouze na rozhodnutí či jiný konkrétní typ písemnosti. Výsledky tak zahrnují všechny dokumenty obsahující zadaný výraz nebo jeho varianty, což ztěžuje identifikaci případných relevantních rozhodnutí. Ani tímto způsobem nebylo požadované řízení nalezeno.</w:t>
      </w:r>
    </w:p>
    <w:p w14:paraId="0413391F" w14:textId="3FF8261E" w:rsidR="002B17F9" w:rsidRDefault="00140AEC" w:rsidP="00786D04">
      <w:pPr>
        <w:spacing w:after="120"/>
        <w:jc w:val="both"/>
        <w:rPr>
          <w:rFonts w:ascii="Garamond" w:hAnsi="Garamond"/>
          <w:color w:val="000000"/>
        </w:rPr>
      </w:pPr>
      <w:r w:rsidRPr="002B17F9">
        <w:rPr>
          <w:rFonts w:ascii="Garamond" w:hAnsi="Garamond"/>
          <w:color w:val="000000"/>
        </w:rPr>
        <w:t xml:space="preserve">Závěrem bylo provedeno vyhledávání prostřednictvím úlohy </w:t>
      </w:r>
      <w:r w:rsidRPr="002B17F9">
        <w:rPr>
          <w:rFonts w:ascii="Garamond" w:hAnsi="Garamond"/>
          <w:i/>
          <w:iCs/>
          <w:color w:val="000000"/>
        </w:rPr>
        <w:t>AAZ046V – Výpis věcí pro osobu</w:t>
      </w:r>
      <w:r w:rsidRPr="002B17F9">
        <w:rPr>
          <w:rFonts w:ascii="Garamond" w:hAnsi="Garamond"/>
          <w:color w:val="000000"/>
        </w:rPr>
        <w:t xml:space="preserve"> ve vztahu ke společnosti VÍTKOVICE, a.s. Ani toto vyhledávání nevedlo k nalezení požadovaného řízení. Vzhledem k tomu, že ve vztahu k uvedené společnosti systém eviduje tisíce řízení, nelze bez dalších identifikačních údajů požadované řízení spolehlivě dohledat.</w:t>
      </w:r>
      <w:r w:rsidR="002B17F9">
        <w:rPr>
          <w:rFonts w:ascii="Garamond" w:hAnsi="Garamond"/>
          <w:color w:val="000000"/>
        </w:rPr>
        <w:t xml:space="preserve"> </w:t>
      </w:r>
      <w:r w:rsidR="002B17F9" w:rsidRPr="002B17F9">
        <w:rPr>
          <w:rFonts w:ascii="Garamond" w:hAnsi="Garamond"/>
          <w:color w:val="000000"/>
        </w:rPr>
        <w:t xml:space="preserve">Obdobná situace nastává i ve vztahu ke </w:t>
      </w:r>
      <w:r w:rsidR="002B17F9">
        <w:rPr>
          <w:rFonts w:ascii="Garamond" w:hAnsi="Garamond"/>
          <w:color w:val="000000"/>
        </w:rPr>
        <w:t>S</w:t>
      </w:r>
      <w:r w:rsidR="002B17F9" w:rsidRPr="002B17F9">
        <w:rPr>
          <w:rFonts w:ascii="Garamond" w:hAnsi="Garamond"/>
          <w:color w:val="000000"/>
        </w:rPr>
        <w:t>tatutárnímu městu Ostrava, které rovněž vystupuje ve značném množství soudních řízení evidovaných v informačním systému.</w:t>
      </w:r>
    </w:p>
    <w:p w14:paraId="7B33E275" w14:textId="0D6F5B6E" w:rsidR="00786D04" w:rsidRPr="002B17F9" w:rsidRDefault="00786D04" w:rsidP="00786D04">
      <w:pPr>
        <w:spacing w:after="120"/>
        <w:jc w:val="both"/>
        <w:rPr>
          <w:rFonts w:ascii="Garamond" w:hAnsi="Garamond"/>
          <w:color w:val="000000"/>
        </w:rPr>
      </w:pPr>
      <w:r w:rsidRPr="002B17F9">
        <w:rPr>
          <w:rFonts w:ascii="Garamond" w:hAnsi="Garamond"/>
          <w:color w:val="000000"/>
        </w:rPr>
        <w:lastRenderedPageBreak/>
        <w:t>Pro případné zpřesnění vyhledávání by bylo zapotřebí disponovat dalšími údaji o</w:t>
      </w:r>
      <w:r w:rsidR="00DF2287" w:rsidRPr="002B17F9">
        <w:rPr>
          <w:rFonts w:ascii="Garamond" w:hAnsi="Garamond"/>
          <w:color w:val="000000"/>
        </w:rPr>
        <w:t> </w:t>
      </w:r>
      <w:r w:rsidRPr="002B17F9">
        <w:rPr>
          <w:rFonts w:ascii="Garamond" w:hAnsi="Garamond"/>
          <w:color w:val="000000"/>
        </w:rPr>
        <w:t>požadovaném řízení.</w:t>
      </w:r>
    </w:p>
    <w:p w14:paraId="2F201C66" w14:textId="588A31C8" w:rsidR="005B440A" w:rsidRPr="002B17F9" w:rsidRDefault="00896DB2" w:rsidP="005B440A">
      <w:pPr>
        <w:spacing w:after="120"/>
        <w:jc w:val="both"/>
        <w:rPr>
          <w:rFonts w:ascii="Garamond" w:hAnsi="Garamond"/>
          <w:color w:val="000000"/>
        </w:rPr>
      </w:pPr>
      <w:r w:rsidRPr="002B17F9">
        <w:rPr>
          <w:rFonts w:ascii="Garamond" w:hAnsi="Garamond"/>
          <w:color w:val="000000"/>
        </w:rPr>
        <w:t>S</w:t>
      </w:r>
      <w:r w:rsidR="005B440A" w:rsidRPr="002B17F9">
        <w:rPr>
          <w:rFonts w:ascii="Garamond" w:hAnsi="Garamond"/>
          <w:color w:val="000000"/>
        </w:rPr>
        <w:t> </w:t>
      </w:r>
      <w:r w:rsidRPr="002B17F9">
        <w:rPr>
          <w:rFonts w:ascii="Garamond" w:hAnsi="Garamond"/>
          <w:color w:val="000000"/>
        </w:rPr>
        <w:t>pozdrav</w:t>
      </w:r>
      <w:r w:rsidR="005B440A" w:rsidRPr="002B17F9">
        <w:rPr>
          <w:rFonts w:ascii="Garamond" w:hAnsi="Garamond"/>
          <w:color w:val="000000"/>
        </w:rPr>
        <w:t>em</w:t>
      </w:r>
    </w:p>
    <w:p w14:paraId="7DEE40A7" w14:textId="14D1AAEB" w:rsidR="005B440A" w:rsidRPr="002B17F9" w:rsidRDefault="005B440A" w:rsidP="005B440A">
      <w:pPr>
        <w:spacing w:after="120"/>
        <w:jc w:val="both"/>
        <w:rPr>
          <w:rFonts w:ascii="Garamond" w:hAnsi="Garamond"/>
          <w:color w:val="000000"/>
        </w:rPr>
      </w:pPr>
    </w:p>
    <w:tbl>
      <w:tblPr>
        <w:tblStyle w:val="Mkatabulky"/>
        <w:tblpPr w:leftFromText="141" w:rightFromText="141" w:vertAnchor="text" w:horzAnchor="margin" w:tblpY="3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48"/>
      </w:tblGrid>
      <w:tr w:rsidR="00047ED5" w:rsidRPr="002B17F9" w14:paraId="23C7F873" w14:textId="77777777" w:rsidTr="00047ED5">
        <w:tc>
          <w:tcPr>
            <w:tcW w:w="4048" w:type="dxa"/>
            <w:hideMark/>
          </w:tcPr>
          <w:p w14:paraId="38335170" w14:textId="77777777" w:rsidR="00047ED5" w:rsidRPr="002B17F9" w:rsidRDefault="00BA6A0B">
            <w:pPr>
              <w:widowControl w:val="0"/>
              <w:rPr>
                <w:rFonts w:ascii="Garamond" w:hAnsi="Garamond"/>
              </w:rPr>
            </w:pPr>
            <w:r w:rsidRPr="002B17F9">
              <w:rPr>
                <w:rFonts w:ascii="Garamond" w:hAnsi="Garamond"/>
                <w:color w:val="000000"/>
              </w:rPr>
              <w:t>Mgr. Tamara Krátká</w:t>
            </w:r>
          </w:p>
        </w:tc>
      </w:tr>
      <w:tr w:rsidR="00047ED5" w:rsidRPr="002B17F9" w14:paraId="2D61028C" w14:textId="77777777" w:rsidTr="00047ED5">
        <w:tc>
          <w:tcPr>
            <w:tcW w:w="4048" w:type="dxa"/>
            <w:hideMark/>
          </w:tcPr>
          <w:p w14:paraId="4993278C" w14:textId="19E0089D" w:rsidR="00047ED5" w:rsidRPr="002B17F9" w:rsidRDefault="00140AEC">
            <w:pPr>
              <w:widowControl w:val="0"/>
              <w:rPr>
                <w:rFonts w:ascii="Garamond" w:hAnsi="Garamond"/>
              </w:rPr>
            </w:pPr>
            <w:r w:rsidRPr="002B17F9">
              <w:rPr>
                <w:rFonts w:ascii="Garamond" w:hAnsi="Garamond"/>
              </w:rPr>
              <w:t>vyšší soudní úřednice</w:t>
            </w:r>
          </w:p>
        </w:tc>
      </w:tr>
      <w:tr w:rsidR="00047ED5" w:rsidRPr="002B17F9" w14:paraId="37C52F43" w14:textId="77777777" w:rsidTr="00047ED5">
        <w:tc>
          <w:tcPr>
            <w:tcW w:w="4048" w:type="dxa"/>
            <w:hideMark/>
          </w:tcPr>
          <w:p w14:paraId="7DAB82C8" w14:textId="77777777" w:rsidR="00047ED5" w:rsidRPr="002B17F9" w:rsidRDefault="00047ED5">
            <w:pPr>
              <w:widowControl w:val="0"/>
              <w:rPr>
                <w:rFonts w:ascii="Garamond" w:hAnsi="Garamond"/>
              </w:rPr>
            </w:pPr>
            <w:r w:rsidRPr="002B17F9">
              <w:rPr>
                <w:rFonts w:ascii="Garamond" w:hAnsi="Garamond"/>
              </w:rPr>
              <w:t>pověřená poskytováním informací</w:t>
            </w:r>
          </w:p>
        </w:tc>
      </w:tr>
      <w:tr w:rsidR="00047ED5" w:rsidRPr="002B17F9" w14:paraId="4728ECBA" w14:textId="77777777" w:rsidTr="00047ED5">
        <w:tc>
          <w:tcPr>
            <w:tcW w:w="4048" w:type="dxa"/>
            <w:hideMark/>
          </w:tcPr>
          <w:p w14:paraId="22B2F9E1" w14:textId="77777777" w:rsidR="00047ED5" w:rsidRPr="002B17F9" w:rsidRDefault="00047ED5">
            <w:pPr>
              <w:widowControl w:val="0"/>
              <w:rPr>
                <w:rFonts w:ascii="Garamond" w:hAnsi="Garamond"/>
              </w:rPr>
            </w:pPr>
            <w:r w:rsidRPr="002B17F9">
              <w:rPr>
                <w:rFonts w:ascii="Garamond" w:hAnsi="Garamond"/>
              </w:rPr>
              <w:t xml:space="preserve">dle </w:t>
            </w:r>
            <w:proofErr w:type="spellStart"/>
            <w:r w:rsidRPr="002B17F9">
              <w:rPr>
                <w:rFonts w:ascii="Garamond" w:hAnsi="Garamond"/>
              </w:rPr>
              <w:t>z.č</w:t>
            </w:r>
            <w:proofErr w:type="spellEnd"/>
            <w:r w:rsidRPr="002B17F9">
              <w:rPr>
                <w:rFonts w:ascii="Garamond" w:hAnsi="Garamond"/>
              </w:rPr>
              <w:t>. 106/1999 Sb., o svobodném</w:t>
            </w:r>
          </w:p>
        </w:tc>
      </w:tr>
      <w:tr w:rsidR="00047ED5" w:rsidRPr="002B17F9" w14:paraId="2E6D46CD" w14:textId="77777777" w:rsidTr="00047ED5">
        <w:tc>
          <w:tcPr>
            <w:tcW w:w="4048" w:type="dxa"/>
            <w:hideMark/>
          </w:tcPr>
          <w:p w14:paraId="080E7A0F" w14:textId="77777777" w:rsidR="00047ED5" w:rsidRPr="002B17F9" w:rsidRDefault="00047ED5">
            <w:pPr>
              <w:widowControl w:val="0"/>
              <w:rPr>
                <w:rFonts w:ascii="Garamond" w:hAnsi="Garamond"/>
              </w:rPr>
            </w:pPr>
            <w:r w:rsidRPr="002B17F9">
              <w:rPr>
                <w:rFonts w:ascii="Garamond" w:hAnsi="Garamond"/>
              </w:rPr>
              <w:t>přístupu k informacím</w:t>
            </w:r>
          </w:p>
        </w:tc>
      </w:tr>
    </w:tbl>
    <w:p w14:paraId="3141E68A" w14:textId="77777777" w:rsidR="00896DB2" w:rsidRPr="002B17F9" w:rsidRDefault="00896DB2" w:rsidP="00896DB2">
      <w:pPr>
        <w:rPr>
          <w:b/>
          <w:color w:val="000000"/>
        </w:rPr>
      </w:pPr>
    </w:p>
    <w:p w14:paraId="4835FB39" w14:textId="77777777" w:rsidR="00896DB2" w:rsidRPr="002B17F9" w:rsidRDefault="00896DB2" w:rsidP="00896DB2">
      <w:pPr>
        <w:rPr>
          <w:b/>
          <w:color w:val="000000"/>
        </w:rPr>
      </w:pPr>
    </w:p>
    <w:p w14:paraId="59F3914C" w14:textId="77777777" w:rsidR="00E930E4" w:rsidRPr="002B17F9" w:rsidRDefault="00E930E4" w:rsidP="00896DB2">
      <w:pPr>
        <w:rPr>
          <w:rFonts w:ascii="Garamond" w:hAnsi="Garamond"/>
          <w:b/>
          <w:color w:val="000000"/>
        </w:rPr>
      </w:pPr>
    </w:p>
    <w:p w14:paraId="7019F769" w14:textId="77777777" w:rsidR="00E930E4" w:rsidRPr="002B17F9" w:rsidRDefault="00E930E4" w:rsidP="00896DB2">
      <w:pPr>
        <w:rPr>
          <w:rFonts w:ascii="Garamond" w:hAnsi="Garamond"/>
          <w:b/>
          <w:color w:val="000000"/>
        </w:rPr>
      </w:pPr>
    </w:p>
    <w:p w14:paraId="2F355914" w14:textId="77777777" w:rsidR="00E930E4" w:rsidRPr="002B17F9" w:rsidRDefault="00E930E4" w:rsidP="00896DB2">
      <w:pPr>
        <w:rPr>
          <w:rFonts w:ascii="Garamond" w:hAnsi="Garamond"/>
          <w:b/>
          <w:color w:val="000000"/>
        </w:rPr>
      </w:pPr>
    </w:p>
    <w:p w14:paraId="2CA71754" w14:textId="77777777" w:rsidR="00E930E4" w:rsidRPr="002B17F9" w:rsidRDefault="00E930E4" w:rsidP="00896DB2">
      <w:pPr>
        <w:rPr>
          <w:rFonts w:ascii="Garamond" w:hAnsi="Garamond"/>
          <w:b/>
          <w:color w:val="000000"/>
        </w:rPr>
      </w:pPr>
    </w:p>
    <w:p w14:paraId="2136BACC" w14:textId="77777777" w:rsidR="00E930E4" w:rsidRPr="002B17F9" w:rsidRDefault="00E930E4" w:rsidP="00896DB2">
      <w:pPr>
        <w:rPr>
          <w:rFonts w:ascii="Garamond" w:hAnsi="Garamond"/>
          <w:b/>
          <w:color w:val="000000"/>
        </w:rPr>
      </w:pPr>
    </w:p>
    <w:p w14:paraId="4BA8F050" w14:textId="77777777" w:rsidR="00E930E4" w:rsidRPr="002B17F9" w:rsidRDefault="00E930E4" w:rsidP="00896DB2">
      <w:pPr>
        <w:rPr>
          <w:rFonts w:ascii="Garamond" w:hAnsi="Garamond"/>
          <w:b/>
          <w:color w:val="000000"/>
        </w:rPr>
      </w:pPr>
    </w:p>
    <w:p w14:paraId="2B17FC7D" w14:textId="77777777" w:rsidR="00E930E4" w:rsidRPr="002B17F9" w:rsidRDefault="00E930E4" w:rsidP="00896DB2">
      <w:pPr>
        <w:rPr>
          <w:rFonts w:ascii="Garamond" w:hAnsi="Garamond"/>
          <w:b/>
          <w:color w:val="000000"/>
        </w:rPr>
      </w:pPr>
    </w:p>
    <w:p w14:paraId="523E0F91" w14:textId="77777777" w:rsidR="00E930E4" w:rsidRPr="002B17F9" w:rsidRDefault="00E930E4" w:rsidP="00896DB2">
      <w:pPr>
        <w:rPr>
          <w:rFonts w:ascii="Garamond" w:hAnsi="Garamond"/>
          <w:b/>
          <w:color w:val="000000"/>
        </w:rPr>
      </w:pPr>
    </w:p>
    <w:p w14:paraId="31E80472" w14:textId="77777777" w:rsidR="00E930E4" w:rsidRPr="002B17F9" w:rsidRDefault="00E930E4" w:rsidP="00896DB2">
      <w:pPr>
        <w:rPr>
          <w:rFonts w:ascii="Garamond" w:hAnsi="Garamond"/>
          <w:b/>
          <w:color w:val="000000"/>
        </w:rPr>
      </w:pPr>
    </w:p>
    <w:p w14:paraId="2CFF49EE" w14:textId="77777777" w:rsidR="00E930E4" w:rsidRPr="002B17F9" w:rsidRDefault="00E930E4" w:rsidP="00896DB2">
      <w:pPr>
        <w:rPr>
          <w:rFonts w:ascii="Garamond" w:hAnsi="Garamond"/>
          <w:b/>
          <w:color w:val="000000"/>
        </w:rPr>
      </w:pPr>
    </w:p>
    <w:p w14:paraId="58C3F1FF" w14:textId="77777777" w:rsidR="00E930E4" w:rsidRPr="002B17F9" w:rsidRDefault="00E930E4" w:rsidP="00896DB2">
      <w:pPr>
        <w:rPr>
          <w:rFonts w:ascii="Garamond" w:hAnsi="Garamond"/>
          <w:b/>
          <w:color w:val="000000"/>
        </w:rPr>
      </w:pPr>
    </w:p>
    <w:p w14:paraId="7027A8DD" w14:textId="77777777" w:rsidR="00E930E4" w:rsidRPr="002B17F9" w:rsidRDefault="00E930E4" w:rsidP="00896DB2">
      <w:pPr>
        <w:rPr>
          <w:rFonts w:ascii="Garamond" w:hAnsi="Garamond"/>
          <w:b/>
          <w:color w:val="000000"/>
        </w:rPr>
      </w:pPr>
    </w:p>
    <w:p w14:paraId="3C860F56" w14:textId="77777777" w:rsidR="00E930E4" w:rsidRPr="002B17F9" w:rsidRDefault="00E930E4" w:rsidP="00896DB2">
      <w:pPr>
        <w:rPr>
          <w:rFonts w:ascii="Garamond" w:hAnsi="Garamond"/>
          <w:b/>
          <w:color w:val="000000"/>
        </w:rPr>
      </w:pPr>
    </w:p>
    <w:p w14:paraId="7E072331" w14:textId="77777777" w:rsidR="00E930E4" w:rsidRPr="002B17F9" w:rsidRDefault="00E930E4" w:rsidP="00896DB2">
      <w:pPr>
        <w:rPr>
          <w:rFonts w:ascii="Garamond" w:hAnsi="Garamond"/>
          <w:b/>
          <w:color w:val="000000"/>
        </w:rPr>
      </w:pPr>
    </w:p>
    <w:p w14:paraId="72DDFD8B" w14:textId="77777777" w:rsidR="00E930E4" w:rsidRPr="002B17F9" w:rsidRDefault="00E930E4" w:rsidP="00896DB2">
      <w:pPr>
        <w:rPr>
          <w:rFonts w:ascii="Garamond" w:hAnsi="Garamond"/>
          <w:b/>
          <w:color w:val="000000"/>
        </w:rPr>
      </w:pPr>
    </w:p>
    <w:p w14:paraId="4FF070F3" w14:textId="77777777" w:rsidR="00010725" w:rsidRPr="002B17F9" w:rsidRDefault="00010725" w:rsidP="00896DB2">
      <w:r w:rsidRPr="002B17F9">
        <w:t xml:space="preserve"> </w:t>
      </w:r>
    </w:p>
    <w:sectPr w:rsidR="00010725" w:rsidRPr="002B17F9" w:rsidSect="00841831">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1020" w:footer="119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5EB40" w14:textId="77777777" w:rsidR="00BE0E71" w:rsidRDefault="00BE0E71">
      <w:r>
        <w:separator/>
      </w:r>
    </w:p>
  </w:endnote>
  <w:endnote w:type="continuationSeparator" w:id="0">
    <w:p w14:paraId="31229D06" w14:textId="77777777" w:rsidR="00BE0E71" w:rsidRDefault="00BE0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F17F5" w14:textId="77777777" w:rsidR="00E6418A" w:rsidRDefault="00E6418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74BBA" w14:textId="77777777" w:rsidR="00010725" w:rsidRDefault="00010725">
    <w:pPr>
      <w:pStyle w:val="Zpat"/>
      <w:tabs>
        <w:tab w:val="clear" w:pos="4536"/>
        <w:tab w:val="clear" w:pos="9072"/>
        <w:tab w:val="left" w:pos="2268"/>
        <w:tab w:val="left" w:pos="5103"/>
        <w:tab w:val="left" w:pos="7655"/>
      </w:tabs>
      <w:rPr>
        <w:sz w:val="22"/>
        <w:szCs w:val="22"/>
      </w:rPr>
    </w:pPr>
  </w:p>
  <w:p w14:paraId="3850C7A2" w14:textId="77777777" w:rsidR="00010725" w:rsidRDefault="00010725">
    <w:pPr>
      <w:pStyle w:val="Zpat"/>
      <w:tabs>
        <w:tab w:val="clear" w:pos="4536"/>
        <w:tab w:val="clear" w:pos="9072"/>
        <w:tab w:val="left" w:pos="2268"/>
        <w:tab w:val="left" w:pos="5103"/>
        <w:tab w:val="left" w:pos="7655"/>
      </w:tabs>
      <w:rPr>
        <w:sz w:val="20"/>
        <w:szCs w:val="20"/>
      </w:rPr>
    </w:pPr>
    <w:r>
      <w:rPr>
        <w:sz w:val="22"/>
        <w:szCs w:val="22"/>
      </w:rPr>
      <w:tab/>
      <w:t xml:space="preserve">   </w:t>
    </w:r>
    <w:r>
      <w:rPr>
        <w:sz w:val="22"/>
        <w:szCs w:val="22"/>
      </w:rPr>
      <w:tab/>
      <w:t xml:space="preserve">     </w:t>
    </w:r>
    <w:r>
      <w:rPr>
        <w:sz w:val="22"/>
        <w:szCs w:val="22"/>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DAE34" w14:textId="77777777" w:rsidR="00E6418A" w:rsidRDefault="00E6418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BB90E" w14:textId="77777777" w:rsidR="00BE0E71" w:rsidRDefault="00BE0E71">
      <w:r>
        <w:separator/>
      </w:r>
    </w:p>
  </w:footnote>
  <w:footnote w:type="continuationSeparator" w:id="0">
    <w:p w14:paraId="0BA6968E" w14:textId="77777777" w:rsidR="00BE0E71" w:rsidRDefault="00BE0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5EA28" w14:textId="77777777" w:rsidR="00E6418A" w:rsidRDefault="00E6418A">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6BE92" w14:textId="0A9FDF9C" w:rsidR="00E6418A" w:rsidRPr="00943455" w:rsidRDefault="00B312D3" w:rsidP="00E6418A">
    <w:pPr>
      <w:pStyle w:val="Zhlav"/>
      <w:jc w:val="right"/>
      <w:rPr>
        <w:rFonts w:ascii="Garamond" w:hAnsi="Garamond"/>
      </w:rPr>
    </w:pPr>
    <w:r w:rsidRPr="00943455">
      <w:rPr>
        <w:rFonts w:ascii="Garamond" w:hAnsi="Garamond"/>
      </w:rPr>
      <w:t xml:space="preserve">č. j. </w:t>
    </w:r>
    <w:r w:rsidR="00E6418A" w:rsidRPr="00943455">
      <w:rPr>
        <w:rFonts w:ascii="Garamond" w:hAnsi="Garamond"/>
      </w:rPr>
      <w:t>0 Si 600/2026</w:t>
    </w:r>
    <w:r w:rsidRPr="00943455">
      <w:rPr>
        <w:rFonts w:ascii="Garamond" w:hAnsi="Garamond"/>
      </w:rPr>
      <w:t>-</w:t>
    </w:r>
    <w:r w:rsidR="00F80D54">
      <w:rPr>
        <w:rFonts w:ascii="Garamond" w:hAnsi="Garamond"/>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4D57E" w14:textId="77777777" w:rsidR="00E6418A" w:rsidRDefault="00E6418A">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E70C9"/>
    <w:multiLevelType w:val="hybridMultilevel"/>
    <w:tmpl w:val="F34C4BEE"/>
    <w:lvl w:ilvl="0" w:tplc="04050017">
      <w:start w:val="1"/>
      <w:numFmt w:val="lowerLetter"/>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num w:numId="1" w16cid:durableId="11729110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OPEN_SPUSTENO" w:val="T"/>
    <w:docVar w:name="DB_ID_DOK" w:val="Si - vyřízení žádosti-n 2026/10/20 12:39:28"/>
    <w:docVar w:name="DOKUMENT_ADRESAR_FS" w:val="C:\TMP\DB"/>
    <w:docVar w:name="DOKUMENT_AUTOMATICKE_UKLADANI" w:val="ANO"/>
    <w:docVar w:name="DOKUMENT_PERIODA_UKLADANI" w:val="15"/>
    <w:docVar w:name="DOKUMENT_ULOZIT_JAKO_DOCX" w:val="ANO"/>
    <w:docVar w:name="DOKUMENT_ULOZIT_JAKO_PDF" w:val="NE"/>
    <w:docVar w:name="ODD_POLI" w:val="`"/>
    <w:docVar w:name="ODD_ZAZNAMU" w:val="^"/>
    <w:docVar w:name="PODMINKA" w:val="(A.cislo_senatu  = 0 AND A.druh_vec  = 'SI' AND A.bc_vec  = 600 AND A.rocnik  = 2026)"/>
    <w:docVar w:name="SOUBOR_DOC" w:val="C:\TMP\"/>
    <w:docVar w:name="SOUBOR_DOC_LOK" w:val="C\:\'5cTMP"/>
    <w:docVar w:name="TYP_SOUBORU" w:val="RTF"/>
    <w:docVar w:name="WINDOW_NAME" w:val="Dokumenty"/>
  </w:docVars>
  <w:rsids>
    <w:rsidRoot w:val="00E038E3"/>
    <w:rsid w:val="00010725"/>
    <w:rsid w:val="000168AC"/>
    <w:rsid w:val="00047ED5"/>
    <w:rsid w:val="0008343F"/>
    <w:rsid w:val="000D1598"/>
    <w:rsid w:val="0010613B"/>
    <w:rsid w:val="00140AEC"/>
    <w:rsid w:val="00201527"/>
    <w:rsid w:val="002133B2"/>
    <w:rsid w:val="0029587C"/>
    <w:rsid w:val="002B17F9"/>
    <w:rsid w:val="002B20C2"/>
    <w:rsid w:val="002B25DC"/>
    <w:rsid w:val="002E7E79"/>
    <w:rsid w:val="002F4B31"/>
    <w:rsid w:val="00322E8B"/>
    <w:rsid w:val="003448F9"/>
    <w:rsid w:val="003902FE"/>
    <w:rsid w:val="00401AD9"/>
    <w:rsid w:val="004F6443"/>
    <w:rsid w:val="00512183"/>
    <w:rsid w:val="00530FF0"/>
    <w:rsid w:val="005643FE"/>
    <w:rsid w:val="0056473A"/>
    <w:rsid w:val="00586CB4"/>
    <w:rsid w:val="005B440A"/>
    <w:rsid w:val="00624AAB"/>
    <w:rsid w:val="00634A57"/>
    <w:rsid w:val="006503CD"/>
    <w:rsid w:val="00656CCF"/>
    <w:rsid w:val="00670D1E"/>
    <w:rsid w:val="00677CAD"/>
    <w:rsid w:val="006B1938"/>
    <w:rsid w:val="007030A0"/>
    <w:rsid w:val="007127B1"/>
    <w:rsid w:val="00786D04"/>
    <w:rsid w:val="00841831"/>
    <w:rsid w:val="00873B33"/>
    <w:rsid w:val="00896DB2"/>
    <w:rsid w:val="008970FE"/>
    <w:rsid w:val="008C78C0"/>
    <w:rsid w:val="009211B8"/>
    <w:rsid w:val="00943455"/>
    <w:rsid w:val="00974F7F"/>
    <w:rsid w:val="009E7183"/>
    <w:rsid w:val="00AD4A8B"/>
    <w:rsid w:val="00B312D3"/>
    <w:rsid w:val="00B57D55"/>
    <w:rsid w:val="00BA6A0B"/>
    <w:rsid w:val="00BE0E71"/>
    <w:rsid w:val="00C06A7E"/>
    <w:rsid w:val="00C35108"/>
    <w:rsid w:val="00C7287D"/>
    <w:rsid w:val="00CC6E1B"/>
    <w:rsid w:val="00CE5697"/>
    <w:rsid w:val="00D21239"/>
    <w:rsid w:val="00DA1457"/>
    <w:rsid w:val="00DF2287"/>
    <w:rsid w:val="00DF4FAE"/>
    <w:rsid w:val="00E038E3"/>
    <w:rsid w:val="00E47086"/>
    <w:rsid w:val="00E621BD"/>
    <w:rsid w:val="00E6418A"/>
    <w:rsid w:val="00E930E4"/>
    <w:rsid w:val="00EA5544"/>
    <w:rsid w:val="00EA62DD"/>
    <w:rsid w:val="00EB4747"/>
    <w:rsid w:val="00EB4B3C"/>
    <w:rsid w:val="00F53CC7"/>
    <w:rsid w:val="00F653E5"/>
    <w:rsid w:val="00F72D05"/>
    <w:rsid w:val="00F80D54"/>
    <w:rsid w:val="00FB3E1B"/>
    <w:rsid w:val="00FF4BE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ABC840"/>
  <w14:defaultImageDpi w14:val="0"/>
  <w15:docId w15:val="{76A8D622-AAF4-4886-A449-71AF34612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2" w:semiHidden="1"/>
    <w:lsdException w:name="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autoSpaceDE w:val="0"/>
      <w:autoSpaceDN w:val="0"/>
      <w:adjustRightInd w:val="0"/>
      <w:spacing w:after="0" w:line="240" w:lineRule="auto"/>
    </w:pPr>
    <w:rPr>
      <w:rFonts w:ascii="Times New Roman" w:hAnsi="Times New Roman"/>
      <w:sz w:val="24"/>
      <w:szCs w:val="24"/>
    </w:rPr>
  </w:style>
  <w:style w:type="paragraph" w:styleId="Nadpis1">
    <w:name w:val="heading 1"/>
    <w:basedOn w:val="Normln"/>
    <w:next w:val="Normln"/>
    <w:link w:val="Nadpis1Char"/>
    <w:uiPriority w:val="99"/>
    <w:qFormat/>
    <w:pPr>
      <w:keepNext/>
      <w:overflowPunct w:val="0"/>
      <w:spacing w:before="240" w:after="60"/>
      <w:outlineLvl w:val="0"/>
    </w:pPr>
    <w:rPr>
      <w:rFonts w:ascii="Arial" w:hAnsi="Arial" w:cs="Arial"/>
      <w:b/>
      <w:bCs/>
      <w:kern w:val="28"/>
      <w:sz w:val="28"/>
      <w:szCs w:val="28"/>
    </w:rPr>
  </w:style>
  <w:style w:type="paragraph" w:styleId="Nadpis3">
    <w:name w:val="heading 3"/>
    <w:basedOn w:val="Normln"/>
    <w:next w:val="Normln"/>
    <w:link w:val="Nadpis3Char"/>
    <w:uiPriority w:val="99"/>
    <w:qFormat/>
    <w:pPr>
      <w:keepNext/>
      <w:overflowPunct w:val="0"/>
      <w:jc w:val="both"/>
      <w:outlineLvl w:val="2"/>
    </w:pPr>
    <w:rPr>
      <w:rFonts w:ascii="Arial" w:hAnsi="Arial" w:cs="Arial"/>
    </w:rPr>
  </w:style>
  <w:style w:type="paragraph" w:styleId="Nadpis4">
    <w:name w:val="heading 4"/>
    <w:basedOn w:val="Normln"/>
    <w:next w:val="Normln"/>
    <w:link w:val="Nadpis4Char"/>
    <w:uiPriority w:val="99"/>
    <w:qFormat/>
    <w:pPr>
      <w:keepNext/>
      <w:overflowPunct w:val="0"/>
      <w:jc w:val="both"/>
      <w:outlineLvl w:val="3"/>
    </w:pPr>
    <w:rPr>
      <w:rFonts w:ascii="Arial" w:hAnsi="Arial" w:cs="Arial"/>
      <w:b/>
      <w:bCs/>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Pr>
      <w:rFonts w:ascii="Cambria" w:hAnsi="Cambria" w:cs="Cambria"/>
      <w:b/>
      <w:bCs/>
      <w:kern w:val="32"/>
      <w:sz w:val="32"/>
      <w:szCs w:val="32"/>
    </w:rPr>
  </w:style>
  <w:style w:type="character" w:customStyle="1" w:styleId="Nadpis3Char">
    <w:name w:val="Nadpis 3 Char"/>
    <w:basedOn w:val="Standardnpsmoodstavce"/>
    <w:link w:val="Nadpis3"/>
    <w:uiPriority w:val="99"/>
    <w:locked/>
    <w:rPr>
      <w:rFonts w:ascii="Cambria" w:hAnsi="Cambria" w:cs="Cambria"/>
      <w:b/>
      <w:bCs/>
      <w:sz w:val="26"/>
      <w:szCs w:val="26"/>
    </w:rPr>
  </w:style>
  <w:style w:type="character" w:customStyle="1" w:styleId="Nadpis4Char">
    <w:name w:val="Nadpis 4 Char"/>
    <w:basedOn w:val="Standardnpsmoodstavce"/>
    <w:link w:val="Nadpis4"/>
    <w:uiPriority w:val="99"/>
    <w:locked/>
    <w:rPr>
      <w:rFonts w:ascii="Times New Roman" w:hAnsi="Times New Roman" w:cs="Times New Roman"/>
      <w:b/>
      <w:bCs/>
      <w:sz w:val="28"/>
      <w:szCs w:val="28"/>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locked/>
    <w:rPr>
      <w:rFonts w:ascii="Times New Roman" w:hAnsi="Times New Roman" w:cs="Times New Roman"/>
      <w:sz w:val="24"/>
      <w:szCs w:val="24"/>
    </w:rPr>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locked/>
    <w:rPr>
      <w:rFonts w:ascii="Times New Roman" w:hAnsi="Times New Roman" w:cs="Times New Roman"/>
      <w:sz w:val="24"/>
      <w:szCs w:val="24"/>
    </w:rPr>
  </w:style>
  <w:style w:type="paragraph" w:styleId="Zkladntext2">
    <w:name w:val="Body Text 2"/>
    <w:basedOn w:val="Normln"/>
    <w:link w:val="Zkladntext2Char"/>
    <w:uiPriority w:val="99"/>
    <w:pPr>
      <w:overflowPunct w:val="0"/>
      <w:jc w:val="both"/>
    </w:pPr>
    <w:rPr>
      <w:rFonts w:ascii="Arial" w:hAnsi="Arial" w:cs="Arial"/>
    </w:rPr>
  </w:style>
  <w:style w:type="character" w:customStyle="1" w:styleId="Zkladntext2Char">
    <w:name w:val="Základní text 2 Char"/>
    <w:basedOn w:val="Standardnpsmoodstavce"/>
    <w:link w:val="Zkladntext2"/>
    <w:uiPriority w:val="99"/>
    <w:locked/>
    <w:rPr>
      <w:rFonts w:ascii="Times New Roman" w:hAnsi="Times New Roman" w:cs="Times New Roman"/>
      <w:sz w:val="24"/>
      <w:szCs w:val="24"/>
    </w:rPr>
  </w:style>
  <w:style w:type="character" w:styleId="Hypertextovodkaz">
    <w:name w:val="Hyperlink"/>
    <w:basedOn w:val="Standardnpsmoodstavce"/>
    <w:uiPriority w:val="99"/>
    <w:rPr>
      <w:rFonts w:ascii="Times New Roman" w:hAnsi="Times New Roman" w:cs="Times New Roman"/>
      <w:color w:val="0000FF"/>
      <w:sz w:val="20"/>
      <w:szCs w:val="20"/>
      <w:u w:val="single"/>
    </w:rPr>
  </w:style>
  <w:style w:type="character" w:styleId="Siln">
    <w:name w:val="Strong"/>
    <w:basedOn w:val="Standardnpsmoodstavce"/>
    <w:uiPriority w:val="22"/>
    <w:qFormat/>
    <w:rsid w:val="00E038E3"/>
    <w:rPr>
      <w:rFonts w:cs="Times New Roman"/>
      <w:b/>
    </w:rPr>
  </w:style>
  <w:style w:type="table" w:styleId="Mkatabulky">
    <w:name w:val="Table Grid"/>
    <w:basedOn w:val="Normlntabulka"/>
    <w:uiPriority w:val="59"/>
    <w:rsid w:val="00047ED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rsid w:val="00786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6122931">
      <w:marLeft w:val="0"/>
      <w:marRight w:val="0"/>
      <w:marTop w:val="0"/>
      <w:marBottom w:val="0"/>
      <w:divBdr>
        <w:top w:val="none" w:sz="0" w:space="0" w:color="auto"/>
        <w:left w:val="none" w:sz="0" w:space="0" w:color="auto"/>
        <w:bottom w:val="none" w:sz="0" w:space="0" w:color="auto"/>
        <w:right w:val="none" w:sz="0" w:space="0" w:color="auto"/>
      </w:divBdr>
    </w:div>
    <w:div w:id="14461229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TMP\IS.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IS.dot</Template>
  <TotalTime>2</TotalTime>
  <Pages>2</Pages>
  <Words>464</Words>
  <Characters>2738</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ÈR - OKRESNÍ SOUD V OSTRAVÌ</vt:lpstr>
    </vt:vector>
  </TitlesOfParts>
  <Company>CCA Systems a.s.</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ÈR - OKRESNÍ SOUD V OSTRAVÌ</dc:title>
  <dc:subject/>
  <dc:creator>neznámý</dc:creator>
  <cp:keywords/>
  <dc:description/>
  <cp:lastModifiedBy>Krátká Tamara Mgr.</cp:lastModifiedBy>
  <cp:revision>2</cp:revision>
  <cp:lastPrinted>2026-10-21T04:19:00Z</cp:lastPrinted>
  <dcterms:created xsi:type="dcterms:W3CDTF">2026-10-21T04:21:00Z</dcterms:created>
  <dcterms:modified xsi:type="dcterms:W3CDTF">2026-10-21T04:21:00Z</dcterms:modified>
</cp:coreProperties>
</file>