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82ECA8" w14:textId="77777777" w:rsidR="00896DB2" w:rsidRPr="00154E44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6"/>
        </w:rPr>
      </w:pPr>
      <w:r w:rsidRPr="00154E44">
        <w:rPr>
          <w:rFonts w:ascii="Garamond" w:hAnsi="Garamond"/>
          <w:b/>
          <w:smallCaps/>
          <w:color w:val="000000"/>
          <w:sz w:val="36"/>
        </w:rPr>
        <w:t>Okresní soud v Ostravě</w:t>
      </w:r>
      <w:r w:rsidRPr="00154E44">
        <w:rPr>
          <w:rFonts w:ascii="Garamond" w:hAnsi="Garamond"/>
          <w:b/>
          <w:color w:val="000000"/>
          <w:sz w:val="36"/>
        </w:rPr>
        <w:t> </w:t>
      </w:r>
    </w:p>
    <w:p w14:paraId="6ABDCA49" w14:textId="77777777" w:rsidR="00896DB2" w:rsidRPr="00154E44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2"/>
        </w:rPr>
      </w:pPr>
      <w:r w:rsidRPr="00154E44">
        <w:rPr>
          <w:rFonts w:ascii="Garamond" w:hAnsi="Garamond"/>
          <w:color w:val="000000"/>
        </w:rPr>
        <w:t> U Soudu</w:t>
      </w:r>
      <w:r w:rsidR="00E930E4" w:rsidRPr="00154E44">
        <w:rPr>
          <w:rFonts w:ascii="Garamond" w:hAnsi="Garamond"/>
          <w:color w:val="000000"/>
        </w:rPr>
        <w:t xml:space="preserve"> 6187/4, 708 82 Ostrava-Poruba</w:t>
      </w:r>
    </w:p>
    <w:p w14:paraId="0E0649E2" w14:textId="77777777" w:rsidR="00896DB2" w:rsidRPr="00154E44" w:rsidRDefault="00896DB2" w:rsidP="00896DB2">
      <w:pPr>
        <w:spacing w:before="120" w:after="360"/>
        <w:jc w:val="center"/>
        <w:rPr>
          <w:rFonts w:ascii="Garamond" w:hAnsi="Garamond"/>
          <w:color w:val="000000"/>
          <w:szCs w:val="18"/>
        </w:rPr>
      </w:pPr>
      <w:r w:rsidRPr="00154E44">
        <w:rPr>
          <w:rFonts w:ascii="Garamond" w:hAnsi="Garamond"/>
          <w:color w:val="000000"/>
        </w:rPr>
        <w:t>tel.: 596 972 111,</w:t>
      </w:r>
      <w:r w:rsidR="00E930E4" w:rsidRPr="00154E44">
        <w:rPr>
          <w:rFonts w:ascii="Garamond" w:hAnsi="Garamond"/>
          <w:color w:val="000000"/>
        </w:rPr>
        <w:t xml:space="preserve"> fax: 596 972 801,</w:t>
      </w:r>
      <w:r w:rsidRPr="00154E44">
        <w:rPr>
          <w:rFonts w:ascii="Garamond" w:hAnsi="Garamond"/>
          <w:color w:val="000000"/>
        </w:rPr>
        <w:t xml:space="preserve"> e-mail: osostrava@osoud.ova.justice.cz, </w:t>
      </w:r>
      <w:r w:rsidRPr="00154E44">
        <w:rPr>
          <w:rFonts w:ascii="Garamond" w:hAnsi="Garamond"/>
          <w:color w:val="000000"/>
          <w:szCs w:val="18"/>
        </w:rPr>
        <w:t>IDDS: 2mhaesg</w:t>
      </w:r>
    </w:p>
    <w:tbl>
      <w:tblPr>
        <w:tblW w:w="5018" w:type="pct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045"/>
        <w:gridCol w:w="2659"/>
        <w:gridCol w:w="4401"/>
      </w:tblGrid>
      <w:tr w:rsidR="00896DB2" w:rsidRPr="00154E44" w14:paraId="044FF6A2" w14:textId="77777777" w:rsidTr="00401AD9">
        <w:tc>
          <w:tcPr>
            <w:tcW w:w="1123" w:type="pct"/>
            <w:tcMar>
              <w:bottom w:w="0" w:type="dxa"/>
            </w:tcMar>
          </w:tcPr>
          <w:p w14:paraId="224D2424" w14:textId="77777777" w:rsidR="00896DB2" w:rsidRPr="00154E44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154E44">
              <w:rPr>
                <w:rFonts w:ascii="Garamond" w:hAnsi="Garamond"/>
                <w:b/>
                <w:caps/>
                <w:color w:val="000000"/>
              </w:rPr>
              <w:t>Naše značka</w:t>
            </w:r>
            <w:r w:rsidRPr="00154E44">
              <w:rPr>
                <w:rFonts w:ascii="Garamond" w:hAnsi="Garamond"/>
                <w:caps/>
                <w:color w:val="000000"/>
              </w:rPr>
              <w:t>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04704609" w14:textId="77777777" w:rsidR="00896DB2" w:rsidRPr="00154E44" w:rsidRDefault="00E930E4" w:rsidP="00401AD9">
            <w:pPr>
              <w:rPr>
                <w:rFonts w:ascii="Garamond" w:hAnsi="Garamond"/>
                <w:color w:val="000000"/>
              </w:rPr>
            </w:pPr>
            <w:r w:rsidRPr="00154E44">
              <w:rPr>
                <w:rFonts w:ascii="Garamond" w:hAnsi="Garamond"/>
                <w:color w:val="000000"/>
              </w:rPr>
              <w:t>0 Si 618/2026</w:t>
            </w:r>
          </w:p>
        </w:tc>
        <w:tc>
          <w:tcPr>
            <w:tcW w:w="2417" w:type="pct"/>
            <w:vMerge w:val="restart"/>
            <w:tcBorders>
              <w:left w:val="single" w:sz="4" w:space="0" w:color="auto"/>
            </w:tcBorders>
            <w:tcMar>
              <w:left w:w="227" w:type="dxa"/>
            </w:tcMar>
            <w:vAlign w:val="center"/>
          </w:tcPr>
          <w:p w14:paraId="623B6949" w14:textId="6A422A06" w:rsidR="00873B33" w:rsidRPr="00154E44" w:rsidRDefault="00873B33" w:rsidP="00C06A7E">
            <w:pPr>
              <w:spacing w:line="240" w:lineRule="exact"/>
              <w:rPr>
                <w:rFonts w:ascii="Garamond" w:hAnsi="Garamond"/>
              </w:rPr>
            </w:pPr>
            <w:r w:rsidRPr="00154E44">
              <w:rPr>
                <w:rFonts w:ascii="Garamond" w:hAnsi="Garamond"/>
              </w:rPr>
              <w:t>Vážený</w:t>
            </w:r>
            <w:r w:rsidR="00F03944" w:rsidRPr="00154E44">
              <w:rPr>
                <w:rFonts w:ascii="Garamond" w:hAnsi="Garamond"/>
              </w:rPr>
              <w:t xml:space="preserve"> pan</w:t>
            </w:r>
          </w:p>
          <w:p w14:paraId="1C430132" w14:textId="140D8935" w:rsidR="00FF4BEB" w:rsidRPr="00154E44" w:rsidRDefault="00670D1E" w:rsidP="00C06A7E">
            <w:pPr>
              <w:spacing w:line="240" w:lineRule="exact"/>
              <w:rPr>
                <w:rFonts w:ascii="Garamond" w:hAnsi="Garamond"/>
              </w:rPr>
            </w:pPr>
            <w:r w:rsidRPr="00154E44">
              <w:rPr>
                <w:rFonts w:ascii="Garamond" w:hAnsi="Garamond"/>
              </w:rPr>
              <w:t>Mgr. František M</w:t>
            </w:r>
            <w:r w:rsidR="00154E44">
              <w:rPr>
                <w:rFonts w:ascii="Garamond" w:hAnsi="Garamond"/>
              </w:rPr>
              <w:t>.</w:t>
            </w:r>
          </w:p>
          <w:p w14:paraId="51918F50" w14:textId="29AC88B4" w:rsidR="00670D1E" w:rsidRPr="00154E44" w:rsidRDefault="00154E44" w:rsidP="00C06A7E">
            <w:pPr>
              <w:spacing w:line="240" w:lineRule="exact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XXXXX XXXXX</w:t>
            </w:r>
            <w:r>
              <w:rPr>
                <w:rFonts w:ascii="Garamond" w:hAnsi="Garamond"/>
              </w:rPr>
              <w:br/>
              <w:t>XXXXX XXXXX</w:t>
            </w:r>
          </w:p>
          <w:p w14:paraId="5833DA16" w14:textId="77777777" w:rsidR="00670D1E" w:rsidRPr="00154E44" w:rsidRDefault="00670D1E" w:rsidP="00C06A7E">
            <w:pPr>
              <w:spacing w:line="240" w:lineRule="exact"/>
              <w:rPr>
                <w:rFonts w:ascii="Garamond" w:hAnsi="Garamond"/>
              </w:rPr>
            </w:pPr>
            <w:r w:rsidRPr="00154E44">
              <w:rPr>
                <w:rFonts w:ascii="Garamond" w:hAnsi="Garamond"/>
              </w:rPr>
              <w:t xml:space="preserve"> </w:t>
            </w:r>
          </w:p>
          <w:p w14:paraId="584258A7" w14:textId="77777777" w:rsidR="00896DB2" w:rsidRPr="00154E44" w:rsidRDefault="00896DB2" w:rsidP="00C06A7E">
            <w:pPr>
              <w:spacing w:line="240" w:lineRule="exact"/>
              <w:rPr>
                <w:rFonts w:ascii="Garamond" w:hAnsi="Garamond"/>
                <w:i/>
                <w:color w:val="000000"/>
              </w:rPr>
            </w:pPr>
          </w:p>
        </w:tc>
      </w:tr>
      <w:tr w:rsidR="00896DB2" w:rsidRPr="00154E44" w14:paraId="2F72912B" w14:textId="77777777" w:rsidTr="00401AD9">
        <w:trPr>
          <w:trHeight w:val="20"/>
        </w:trPr>
        <w:tc>
          <w:tcPr>
            <w:tcW w:w="1123" w:type="pct"/>
            <w:tcMar>
              <w:bottom w:w="0" w:type="dxa"/>
            </w:tcMar>
          </w:tcPr>
          <w:p w14:paraId="0AB550EA" w14:textId="77777777" w:rsidR="00896DB2" w:rsidRPr="00154E44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154E44">
              <w:rPr>
                <w:rFonts w:ascii="Garamond" w:hAnsi="Garamond"/>
                <w:b/>
                <w:caps/>
                <w:color w:val="000000"/>
              </w:rPr>
              <w:t>Vaše značka: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68EDCCFD" w14:textId="77777777" w:rsidR="00896DB2" w:rsidRPr="00154E44" w:rsidRDefault="00896DB2" w:rsidP="00401AD9">
            <w:pPr>
              <w:rPr>
                <w:rFonts w:ascii="Garamond" w:hAnsi="Garamond"/>
                <w:color w:val="000000"/>
              </w:rPr>
            </w:pP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05DDF7A8" w14:textId="77777777" w:rsidR="00896DB2" w:rsidRPr="00154E44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154E44" w14:paraId="480278E9" w14:textId="77777777" w:rsidTr="00401AD9">
        <w:tc>
          <w:tcPr>
            <w:tcW w:w="1123" w:type="pct"/>
            <w:tcMar>
              <w:top w:w="0" w:type="dxa"/>
            </w:tcMar>
          </w:tcPr>
          <w:p w14:paraId="5937EDBF" w14:textId="77777777" w:rsidR="00896DB2" w:rsidRPr="00154E44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154E44">
              <w:rPr>
                <w:rFonts w:ascii="Garamond" w:hAnsi="Garamond"/>
                <w:b/>
                <w:caps/>
                <w:color w:val="000000"/>
              </w:rPr>
              <w:t>Vyřizuje: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51A88B08" w14:textId="77777777" w:rsidR="00896DB2" w:rsidRPr="00154E44" w:rsidRDefault="00BA6A0B" w:rsidP="00401AD9">
            <w:pPr>
              <w:rPr>
                <w:rFonts w:ascii="Garamond" w:hAnsi="Garamond"/>
                <w:color w:val="000000"/>
              </w:rPr>
            </w:pPr>
            <w:r w:rsidRPr="00154E44">
              <w:rPr>
                <w:rFonts w:ascii="Garamond" w:hAnsi="Garamond"/>
                <w:color w:val="000000"/>
              </w:rPr>
              <w:t>Mgr. Tamara Krátká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49EA9928" w14:textId="77777777" w:rsidR="00896DB2" w:rsidRPr="00154E44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154E44" w14:paraId="2472613C" w14:textId="77777777" w:rsidTr="00401AD9">
        <w:tc>
          <w:tcPr>
            <w:tcW w:w="1123" w:type="pct"/>
            <w:tcMar>
              <w:top w:w="0" w:type="dxa"/>
            </w:tcMar>
          </w:tcPr>
          <w:p w14:paraId="21E55345" w14:textId="77777777" w:rsidR="00896DB2" w:rsidRPr="00154E44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154E44">
              <w:rPr>
                <w:rFonts w:ascii="Garamond" w:hAnsi="Garamond"/>
                <w:b/>
                <w:caps/>
                <w:color w:val="000000"/>
              </w:rPr>
              <w:t>DNE: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75B8429F" w14:textId="77777777" w:rsidR="00896DB2" w:rsidRPr="00154E44" w:rsidRDefault="00E930E4" w:rsidP="00401AD9">
            <w:pPr>
              <w:rPr>
                <w:rFonts w:ascii="Garamond" w:hAnsi="Garamond"/>
                <w:color w:val="000000"/>
              </w:rPr>
            </w:pPr>
            <w:r w:rsidRPr="00154E44">
              <w:rPr>
                <w:rFonts w:ascii="Garamond" w:hAnsi="Garamond"/>
                <w:color w:val="000000"/>
              </w:rPr>
              <w:t>22. října 2026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38E0D5AF" w14:textId="77777777" w:rsidR="00896DB2" w:rsidRPr="00154E44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</w:tbl>
    <w:p w14:paraId="5308F949" w14:textId="77777777" w:rsidR="00896DB2" w:rsidRPr="00154E44" w:rsidRDefault="00896DB2" w:rsidP="00896DB2">
      <w:pPr>
        <w:rPr>
          <w:rFonts w:ascii="Garamond" w:hAnsi="Garamond"/>
          <w:color w:val="000000"/>
        </w:rPr>
      </w:pPr>
    </w:p>
    <w:p w14:paraId="1A505218" w14:textId="77777777" w:rsidR="00896DB2" w:rsidRPr="00154E44" w:rsidRDefault="00896DB2" w:rsidP="00896DB2">
      <w:pPr>
        <w:rPr>
          <w:rFonts w:ascii="Garamond" w:hAnsi="Garamond"/>
          <w:color w:val="000000"/>
        </w:rPr>
      </w:pPr>
    </w:p>
    <w:p w14:paraId="175F9C54" w14:textId="77777777" w:rsidR="00F03944" w:rsidRPr="00154E44" w:rsidRDefault="00F03944" w:rsidP="00896DB2">
      <w:pPr>
        <w:rPr>
          <w:rFonts w:ascii="Garamond" w:hAnsi="Garamond"/>
          <w:color w:val="000000"/>
        </w:rPr>
      </w:pPr>
    </w:p>
    <w:p w14:paraId="166A1DC4" w14:textId="26B5DBDC" w:rsidR="00896DB2" w:rsidRPr="00154E44" w:rsidRDefault="00896DB2" w:rsidP="00E930E4">
      <w:pPr>
        <w:jc w:val="both"/>
        <w:rPr>
          <w:rFonts w:ascii="Garamond" w:hAnsi="Garamond"/>
          <w:color w:val="000000"/>
        </w:rPr>
      </w:pPr>
      <w:r w:rsidRPr="00154E44">
        <w:rPr>
          <w:rFonts w:ascii="Garamond" w:hAnsi="Garamond"/>
          <w:b/>
          <w:color w:val="000000"/>
        </w:rPr>
        <w:t>Poskytnutí informací podle § 14 odst. 5 písm. d) zák. č. 106/1999 Sb.</w:t>
      </w:r>
      <w:r w:rsidR="00F03944" w:rsidRPr="00154E44">
        <w:rPr>
          <w:rFonts w:ascii="Garamond" w:hAnsi="Garamond"/>
          <w:b/>
          <w:color w:val="000000"/>
        </w:rPr>
        <w:t>,</w:t>
      </w:r>
      <w:r w:rsidRPr="00154E44">
        <w:rPr>
          <w:rFonts w:ascii="Garamond" w:hAnsi="Garamond"/>
          <w:b/>
          <w:color w:val="000000"/>
        </w:rPr>
        <w:t xml:space="preserve"> o svobodném přístupu k informacím, ve znění pozdějších předpisů</w:t>
      </w:r>
      <w:r w:rsidRPr="00154E44">
        <w:rPr>
          <w:rFonts w:ascii="Garamond" w:hAnsi="Garamond"/>
          <w:color w:val="000000"/>
        </w:rPr>
        <w:t xml:space="preserve"> </w:t>
      </w:r>
    </w:p>
    <w:p w14:paraId="086D4356" w14:textId="77777777" w:rsidR="00F03944" w:rsidRPr="00154E44" w:rsidRDefault="00F03944" w:rsidP="00E930E4">
      <w:pPr>
        <w:jc w:val="both"/>
        <w:rPr>
          <w:rFonts w:ascii="Garamond" w:hAnsi="Garamond"/>
          <w:color w:val="000000"/>
        </w:rPr>
      </w:pPr>
    </w:p>
    <w:p w14:paraId="0004A0C7" w14:textId="77777777" w:rsidR="002B20C2" w:rsidRPr="00154E44" w:rsidRDefault="002B20C2" w:rsidP="00E930E4">
      <w:pPr>
        <w:jc w:val="both"/>
        <w:rPr>
          <w:rFonts w:ascii="Garamond" w:hAnsi="Garamond"/>
          <w:color w:val="000000"/>
        </w:rPr>
      </w:pPr>
    </w:p>
    <w:p w14:paraId="4C98AB17" w14:textId="34B582A0" w:rsidR="005B440A" w:rsidRPr="00154E44" w:rsidRDefault="002B20C2" w:rsidP="005B440A">
      <w:pPr>
        <w:spacing w:after="120"/>
        <w:jc w:val="both"/>
        <w:rPr>
          <w:rFonts w:ascii="Garamond" w:hAnsi="Garamond"/>
          <w:color w:val="000000"/>
        </w:rPr>
      </w:pPr>
      <w:r w:rsidRPr="00154E44">
        <w:rPr>
          <w:rFonts w:ascii="Garamond" w:hAnsi="Garamond"/>
          <w:color w:val="000000"/>
        </w:rPr>
        <w:t>Vážený</w:t>
      </w:r>
      <w:r w:rsidR="00F03944" w:rsidRPr="00154E44">
        <w:rPr>
          <w:rFonts w:ascii="Garamond" w:hAnsi="Garamond"/>
          <w:color w:val="000000"/>
        </w:rPr>
        <w:t xml:space="preserve"> pane magistře</w:t>
      </w:r>
      <w:r w:rsidR="00512183" w:rsidRPr="00154E44">
        <w:rPr>
          <w:rFonts w:ascii="Garamond" w:hAnsi="Garamond"/>
        </w:rPr>
        <w:t>,</w:t>
      </w:r>
    </w:p>
    <w:p w14:paraId="55B66418" w14:textId="31625DEE" w:rsidR="00F03944" w:rsidRPr="00154E44" w:rsidRDefault="00896DB2" w:rsidP="00F03944">
      <w:pPr>
        <w:spacing w:after="120"/>
        <w:jc w:val="both"/>
        <w:rPr>
          <w:rFonts w:ascii="Garamond" w:hAnsi="Garamond"/>
          <w:color w:val="000000"/>
        </w:rPr>
      </w:pPr>
      <w:r w:rsidRPr="00154E44">
        <w:rPr>
          <w:rFonts w:ascii="Garamond" w:hAnsi="Garamond"/>
          <w:color w:val="000000"/>
        </w:rPr>
        <w:t xml:space="preserve">Okresní soud v Ostravě obdržel dne </w:t>
      </w:r>
      <w:r w:rsidR="00CC6E1B" w:rsidRPr="00154E44">
        <w:rPr>
          <w:rFonts w:ascii="Garamond" w:hAnsi="Garamond"/>
          <w:color w:val="000000"/>
        </w:rPr>
        <w:t xml:space="preserve">20. října 2026 </w:t>
      </w:r>
      <w:r w:rsidRPr="00154E44">
        <w:rPr>
          <w:rFonts w:ascii="Garamond" w:hAnsi="Garamond"/>
          <w:color w:val="000000"/>
        </w:rPr>
        <w:t>Vaši žádost podle zákona č. 106/1999 Sb., o svobodném přístupu k informacím, ve znění pozdějších předpisů (dále jako „InfZ“), v níž se domáháte poskytnutí</w:t>
      </w:r>
      <w:r w:rsidR="00F03944" w:rsidRPr="00154E44">
        <w:rPr>
          <w:rFonts w:ascii="Garamond" w:hAnsi="Garamond"/>
          <w:color w:val="000000"/>
        </w:rPr>
        <w:t xml:space="preserve"> anonymizovaných elektronických kopií níže vymezených soudních rozhodnutí. </w:t>
      </w:r>
    </w:p>
    <w:p w14:paraId="4A6D0EC6" w14:textId="77777777" w:rsidR="00F03944" w:rsidRPr="00154E44" w:rsidRDefault="00F03944" w:rsidP="00F03944">
      <w:pPr>
        <w:spacing w:after="120"/>
        <w:jc w:val="both"/>
        <w:rPr>
          <w:rFonts w:ascii="Garamond" w:hAnsi="Garamond"/>
          <w:color w:val="000000"/>
        </w:rPr>
      </w:pPr>
      <w:r w:rsidRPr="00154E44">
        <w:rPr>
          <w:rFonts w:ascii="Garamond" w:hAnsi="Garamond"/>
          <w:color w:val="000000"/>
        </w:rPr>
        <w:t xml:space="preserve">(i) rozhodnutí nadepsaného jako soudu prvního stupně a </w:t>
      </w:r>
    </w:p>
    <w:p w14:paraId="512ADBD6" w14:textId="79E7BDE6" w:rsidR="00F03944" w:rsidRPr="00154E44" w:rsidRDefault="00F03944" w:rsidP="00F03944">
      <w:pPr>
        <w:spacing w:after="120"/>
        <w:jc w:val="both"/>
        <w:rPr>
          <w:rFonts w:ascii="Garamond" w:hAnsi="Garamond"/>
          <w:color w:val="000000"/>
        </w:rPr>
      </w:pPr>
      <w:r w:rsidRPr="00154E44">
        <w:rPr>
          <w:rFonts w:ascii="Garamond" w:hAnsi="Garamond"/>
          <w:color w:val="000000"/>
        </w:rPr>
        <w:t>(ii) navazujících rozhodnutí o odvolání, pokud rozsudek splňuje následující podmínky:</w:t>
      </w:r>
    </w:p>
    <w:p w14:paraId="744088E4" w14:textId="77777777" w:rsidR="00F03944" w:rsidRPr="00154E44" w:rsidRDefault="00F03944" w:rsidP="00F03944">
      <w:pPr>
        <w:spacing w:after="120"/>
        <w:jc w:val="both"/>
        <w:rPr>
          <w:rFonts w:ascii="Garamond" w:hAnsi="Garamond"/>
          <w:color w:val="000000"/>
        </w:rPr>
      </w:pPr>
      <w:r w:rsidRPr="00154E44">
        <w:rPr>
          <w:rFonts w:ascii="Garamond" w:hAnsi="Garamond"/>
          <w:color w:val="000000"/>
        </w:rPr>
        <w:t>a) Právní kvalifikace</w:t>
      </w:r>
    </w:p>
    <w:p w14:paraId="6AD07F19" w14:textId="77777777" w:rsidR="00F03944" w:rsidRPr="00154E44" w:rsidRDefault="00F03944" w:rsidP="00F03944">
      <w:pPr>
        <w:spacing w:after="120"/>
        <w:jc w:val="both"/>
        <w:rPr>
          <w:rFonts w:ascii="Garamond" w:hAnsi="Garamond"/>
          <w:color w:val="000000"/>
        </w:rPr>
      </w:pPr>
      <w:r w:rsidRPr="00154E44">
        <w:rPr>
          <w:rFonts w:ascii="Garamond" w:hAnsi="Garamond"/>
          <w:color w:val="000000"/>
        </w:rPr>
        <w:t>Skutek byl v rozsudku kvalifikován jako některý z následujících trestných činů, případně odpovídající provinění, podle zákona č. 40/2009 Sb., trestního zákoníku:</w:t>
      </w:r>
    </w:p>
    <w:p w14:paraId="75F5BF2E" w14:textId="4132EC29" w:rsidR="00F03944" w:rsidRPr="00154E44" w:rsidRDefault="00F03944" w:rsidP="00F03944">
      <w:pPr>
        <w:numPr>
          <w:ilvl w:val="0"/>
          <w:numId w:val="2"/>
        </w:numPr>
        <w:spacing w:after="120"/>
        <w:jc w:val="both"/>
        <w:rPr>
          <w:rFonts w:ascii="Garamond" w:hAnsi="Garamond"/>
          <w:color w:val="000000"/>
        </w:rPr>
      </w:pPr>
      <w:r w:rsidRPr="00154E44">
        <w:rPr>
          <w:rFonts w:ascii="Garamond" w:hAnsi="Garamond"/>
          <w:color w:val="000000"/>
        </w:rPr>
        <w:t>vražda podle § 140 ve stadiu pokusu podle § 21;</w:t>
      </w:r>
    </w:p>
    <w:p w14:paraId="7337822B" w14:textId="276692C3" w:rsidR="00F03944" w:rsidRPr="00154E44" w:rsidRDefault="00F03944" w:rsidP="00F03944">
      <w:pPr>
        <w:numPr>
          <w:ilvl w:val="0"/>
          <w:numId w:val="2"/>
        </w:numPr>
        <w:spacing w:after="120"/>
        <w:jc w:val="both"/>
        <w:rPr>
          <w:rFonts w:ascii="Garamond" w:hAnsi="Garamond"/>
          <w:color w:val="000000"/>
        </w:rPr>
      </w:pPr>
      <w:r w:rsidRPr="00154E44">
        <w:rPr>
          <w:rFonts w:ascii="Garamond" w:hAnsi="Garamond"/>
          <w:color w:val="000000"/>
        </w:rPr>
        <w:t>zabití podle § 141 ve stadiu pokusu podle § 21;</w:t>
      </w:r>
    </w:p>
    <w:p w14:paraId="404A352A" w14:textId="4E43D072" w:rsidR="00F03944" w:rsidRPr="00154E44" w:rsidRDefault="00F03944" w:rsidP="00F03944">
      <w:pPr>
        <w:numPr>
          <w:ilvl w:val="0"/>
          <w:numId w:val="2"/>
        </w:numPr>
        <w:spacing w:after="120"/>
        <w:jc w:val="both"/>
        <w:rPr>
          <w:rFonts w:ascii="Garamond" w:hAnsi="Garamond"/>
          <w:color w:val="000000"/>
        </w:rPr>
      </w:pPr>
      <w:r w:rsidRPr="00154E44">
        <w:rPr>
          <w:rFonts w:ascii="Garamond" w:hAnsi="Garamond"/>
          <w:color w:val="000000"/>
        </w:rPr>
        <w:t>těžké ublížení na zdraví podle § 145, dokonané nebo ve stadiu pokusu podle § 21;</w:t>
      </w:r>
    </w:p>
    <w:p w14:paraId="143E5D68" w14:textId="7AA25361" w:rsidR="00F03944" w:rsidRPr="00154E44" w:rsidRDefault="00F03944" w:rsidP="00F03944">
      <w:pPr>
        <w:numPr>
          <w:ilvl w:val="0"/>
          <w:numId w:val="2"/>
        </w:numPr>
        <w:spacing w:after="120"/>
        <w:jc w:val="both"/>
        <w:rPr>
          <w:rFonts w:ascii="Garamond" w:hAnsi="Garamond"/>
          <w:color w:val="000000"/>
        </w:rPr>
      </w:pPr>
      <w:r w:rsidRPr="00154E44">
        <w:rPr>
          <w:rFonts w:ascii="Garamond" w:hAnsi="Garamond"/>
          <w:color w:val="000000"/>
        </w:rPr>
        <w:t>ublížení na zdraví podle § 146, dokonané nebo ve stadiu pokusu podle § 21;</w:t>
      </w:r>
    </w:p>
    <w:p w14:paraId="7C6861E6" w14:textId="65C2BF88" w:rsidR="00F03944" w:rsidRPr="00154E44" w:rsidRDefault="00F03944" w:rsidP="00F03944">
      <w:pPr>
        <w:numPr>
          <w:ilvl w:val="0"/>
          <w:numId w:val="2"/>
        </w:numPr>
        <w:spacing w:after="120"/>
        <w:jc w:val="both"/>
        <w:rPr>
          <w:rFonts w:ascii="Garamond" w:hAnsi="Garamond"/>
          <w:color w:val="000000"/>
        </w:rPr>
      </w:pPr>
      <w:r w:rsidRPr="00154E44">
        <w:rPr>
          <w:rFonts w:ascii="Garamond" w:hAnsi="Garamond"/>
          <w:color w:val="000000"/>
        </w:rPr>
        <w:t>ublížení na zdraví z omluvitelné pohnutky podle § 146a, dokonané nebo ve stadiu pokusu podle § 21.</w:t>
      </w:r>
    </w:p>
    <w:p w14:paraId="51B22352" w14:textId="77777777" w:rsidR="00F03944" w:rsidRPr="00154E44" w:rsidRDefault="00F03944" w:rsidP="00F03944">
      <w:pPr>
        <w:spacing w:after="120"/>
        <w:jc w:val="both"/>
        <w:rPr>
          <w:rFonts w:ascii="Garamond" w:hAnsi="Garamond"/>
          <w:color w:val="000000"/>
        </w:rPr>
      </w:pPr>
      <w:r w:rsidRPr="00154E44">
        <w:rPr>
          <w:rFonts w:ascii="Garamond" w:hAnsi="Garamond"/>
          <w:color w:val="000000"/>
        </w:rPr>
        <w:t>b) Způsob útoku</w:t>
      </w:r>
    </w:p>
    <w:p w14:paraId="3A01DA7B" w14:textId="77777777" w:rsidR="00F03944" w:rsidRPr="00154E44" w:rsidRDefault="00F03944" w:rsidP="00F03944">
      <w:pPr>
        <w:spacing w:after="120"/>
        <w:jc w:val="both"/>
        <w:rPr>
          <w:rFonts w:ascii="Garamond" w:hAnsi="Garamond"/>
          <w:color w:val="000000"/>
        </w:rPr>
      </w:pPr>
      <w:r w:rsidRPr="00154E44">
        <w:rPr>
          <w:rFonts w:ascii="Garamond" w:hAnsi="Garamond"/>
          <w:color w:val="000000"/>
        </w:rPr>
        <w:t>Skutek alespoň zčásti spočívá v útoku nožem nebo jiným bodnořezným nástrojem proti jiné osobě.</w:t>
      </w:r>
    </w:p>
    <w:p w14:paraId="7427646A" w14:textId="77777777" w:rsidR="00F03944" w:rsidRPr="00154E44" w:rsidRDefault="00F03944" w:rsidP="00F03944">
      <w:pPr>
        <w:spacing w:after="120"/>
        <w:jc w:val="both"/>
        <w:rPr>
          <w:rFonts w:ascii="Garamond" w:hAnsi="Garamond"/>
          <w:color w:val="000000"/>
        </w:rPr>
      </w:pPr>
      <w:r w:rsidRPr="00154E44">
        <w:rPr>
          <w:rFonts w:ascii="Garamond" w:hAnsi="Garamond"/>
          <w:color w:val="000000"/>
        </w:rPr>
        <w:t>c) Časové období</w:t>
      </w:r>
    </w:p>
    <w:p w14:paraId="17E85F0F" w14:textId="7E605FAD" w:rsidR="005B440A" w:rsidRPr="00154E44" w:rsidRDefault="00F03944" w:rsidP="00F03944">
      <w:pPr>
        <w:spacing w:after="120"/>
        <w:jc w:val="both"/>
        <w:rPr>
          <w:rFonts w:ascii="Garamond" w:hAnsi="Garamond"/>
          <w:color w:val="000000"/>
        </w:rPr>
      </w:pPr>
      <w:r w:rsidRPr="00154E44">
        <w:rPr>
          <w:rFonts w:ascii="Garamond" w:hAnsi="Garamond"/>
          <w:color w:val="000000"/>
        </w:rPr>
        <w:t>Rozhodnutí z řízení, ve kterých byl rozsudek soudu prvního stupně vydán v roce 2024 (v období od 1. 1. 2024 do 31. 12. 2024), a to včetně následně zrušených rozhodnutí.</w:t>
      </w:r>
    </w:p>
    <w:p w14:paraId="604766EB" w14:textId="28453380" w:rsidR="005B440A" w:rsidRPr="00154E44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154E44">
        <w:rPr>
          <w:rFonts w:ascii="Garamond" w:hAnsi="Garamond"/>
          <w:color w:val="000000"/>
        </w:rPr>
        <w:t xml:space="preserve">V souladu s § 14 odst. 5 písm. d) </w:t>
      </w:r>
      <w:r w:rsidR="00586CB4" w:rsidRPr="00154E44">
        <w:rPr>
          <w:rFonts w:ascii="Garamond" w:hAnsi="Garamond"/>
          <w:color w:val="000000"/>
        </w:rPr>
        <w:t>InfZ</w:t>
      </w:r>
      <w:r w:rsidRPr="00154E44">
        <w:rPr>
          <w:rFonts w:ascii="Garamond" w:hAnsi="Garamond"/>
          <w:color w:val="000000"/>
        </w:rPr>
        <w:t xml:space="preserve"> vyhovuji</w:t>
      </w:r>
      <w:r w:rsidRPr="00154E44">
        <w:rPr>
          <w:rFonts w:ascii="Garamond" w:hAnsi="Garamond"/>
          <w:b/>
          <w:color w:val="000000"/>
        </w:rPr>
        <w:t xml:space="preserve"> </w:t>
      </w:r>
      <w:r w:rsidRPr="00154E44">
        <w:rPr>
          <w:rFonts w:ascii="Garamond" w:hAnsi="Garamond"/>
          <w:color w:val="000000"/>
        </w:rPr>
        <w:t>V</w:t>
      </w:r>
      <w:r w:rsidR="005B440A" w:rsidRPr="00154E44">
        <w:rPr>
          <w:rFonts w:ascii="Garamond" w:hAnsi="Garamond"/>
          <w:color w:val="000000"/>
        </w:rPr>
        <w:t>aší žádosti a v příloze zasílám</w:t>
      </w:r>
      <w:r w:rsidR="00F03944" w:rsidRPr="00154E44">
        <w:rPr>
          <w:rFonts w:ascii="Garamond" w:hAnsi="Garamond"/>
          <w:color w:val="000000"/>
        </w:rPr>
        <w:t xml:space="preserve"> požadovaná rozhodnutí v anonymizované verzi.</w:t>
      </w:r>
    </w:p>
    <w:p w14:paraId="08F5A97D" w14:textId="77777777" w:rsidR="00F03944" w:rsidRPr="00154E44" w:rsidRDefault="00F03944" w:rsidP="005B440A">
      <w:pPr>
        <w:spacing w:after="120"/>
        <w:jc w:val="both"/>
        <w:rPr>
          <w:rFonts w:ascii="Garamond" w:hAnsi="Garamond"/>
          <w:color w:val="000000"/>
        </w:rPr>
      </w:pPr>
    </w:p>
    <w:p w14:paraId="1EC24F8F" w14:textId="77777777" w:rsidR="00F03944" w:rsidRPr="00154E44" w:rsidRDefault="00F03944" w:rsidP="005B440A">
      <w:pPr>
        <w:spacing w:after="120"/>
        <w:jc w:val="both"/>
        <w:rPr>
          <w:rFonts w:ascii="Garamond" w:hAnsi="Garamond"/>
          <w:color w:val="000000"/>
        </w:rPr>
      </w:pPr>
    </w:p>
    <w:p w14:paraId="07D29C42" w14:textId="01D58753" w:rsidR="005B440A" w:rsidRPr="00154E44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154E44">
        <w:rPr>
          <w:rFonts w:ascii="Garamond" w:hAnsi="Garamond"/>
          <w:color w:val="000000"/>
        </w:rPr>
        <w:lastRenderedPageBreak/>
        <w:t>S</w:t>
      </w:r>
      <w:r w:rsidR="005B440A" w:rsidRPr="00154E44">
        <w:rPr>
          <w:rFonts w:ascii="Garamond" w:hAnsi="Garamond"/>
          <w:color w:val="000000"/>
        </w:rPr>
        <w:t> </w:t>
      </w:r>
      <w:r w:rsidRPr="00154E44">
        <w:rPr>
          <w:rFonts w:ascii="Garamond" w:hAnsi="Garamond"/>
          <w:color w:val="000000"/>
        </w:rPr>
        <w:t>pozdrav</w:t>
      </w:r>
      <w:r w:rsidR="005B440A" w:rsidRPr="00154E44">
        <w:rPr>
          <w:rFonts w:ascii="Garamond" w:hAnsi="Garamond"/>
          <w:color w:val="000000"/>
        </w:rPr>
        <w:t>em</w:t>
      </w:r>
    </w:p>
    <w:tbl>
      <w:tblPr>
        <w:tblStyle w:val="Mkatabulky"/>
        <w:tblpPr w:leftFromText="141" w:rightFromText="141" w:vertAnchor="text" w:horzAnchor="margin" w:tblpY="3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8"/>
      </w:tblGrid>
      <w:tr w:rsidR="00047ED5" w:rsidRPr="00154E44" w14:paraId="505CE0CC" w14:textId="77777777" w:rsidTr="00047ED5">
        <w:tc>
          <w:tcPr>
            <w:tcW w:w="4048" w:type="dxa"/>
            <w:hideMark/>
          </w:tcPr>
          <w:p w14:paraId="35C136B7" w14:textId="77777777" w:rsidR="00047ED5" w:rsidRPr="00154E44" w:rsidRDefault="00BA6A0B">
            <w:pPr>
              <w:widowControl w:val="0"/>
              <w:rPr>
                <w:rFonts w:ascii="Garamond" w:hAnsi="Garamond"/>
              </w:rPr>
            </w:pPr>
            <w:r w:rsidRPr="00154E44">
              <w:rPr>
                <w:rFonts w:ascii="Garamond" w:hAnsi="Garamond"/>
                <w:color w:val="000000"/>
              </w:rPr>
              <w:t>Mgr. Tamara Krátká</w:t>
            </w:r>
          </w:p>
        </w:tc>
      </w:tr>
      <w:tr w:rsidR="00047ED5" w:rsidRPr="00154E44" w14:paraId="3794EA65" w14:textId="77777777" w:rsidTr="00047ED5">
        <w:tc>
          <w:tcPr>
            <w:tcW w:w="4048" w:type="dxa"/>
            <w:hideMark/>
          </w:tcPr>
          <w:p w14:paraId="1628D58B" w14:textId="73927671" w:rsidR="00047ED5" w:rsidRPr="00154E44" w:rsidRDefault="00F03944">
            <w:pPr>
              <w:widowControl w:val="0"/>
              <w:rPr>
                <w:rFonts w:ascii="Garamond" w:hAnsi="Garamond"/>
              </w:rPr>
            </w:pPr>
            <w:r w:rsidRPr="00154E44">
              <w:rPr>
                <w:rFonts w:ascii="Garamond" w:hAnsi="Garamond"/>
              </w:rPr>
              <w:t>vyšší soudní úřednice</w:t>
            </w:r>
          </w:p>
        </w:tc>
      </w:tr>
      <w:tr w:rsidR="00047ED5" w:rsidRPr="00154E44" w14:paraId="47C0294D" w14:textId="77777777" w:rsidTr="00047ED5">
        <w:tc>
          <w:tcPr>
            <w:tcW w:w="4048" w:type="dxa"/>
            <w:hideMark/>
          </w:tcPr>
          <w:p w14:paraId="66F107AB" w14:textId="77777777" w:rsidR="00047ED5" w:rsidRPr="00154E44" w:rsidRDefault="00047ED5">
            <w:pPr>
              <w:widowControl w:val="0"/>
              <w:rPr>
                <w:rFonts w:ascii="Garamond" w:hAnsi="Garamond"/>
              </w:rPr>
            </w:pPr>
            <w:r w:rsidRPr="00154E44">
              <w:rPr>
                <w:rFonts w:ascii="Garamond" w:hAnsi="Garamond"/>
              </w:rPr>
              <w:t>pověřená poskytováním informací</w:t>
            </w:r>
          </w:p>
        </w:tc>
      </w:tr>
      <w:tr w:rsidR="00047ED5" w:rsidRPr="00154E44" w14:paraId="5C32ACFE" w14:textId="77777777" w:rsidTr="00047ED5">
        <w:tc>
          <w:tcPr>
            <w:tcW w:w="4048" w:type="dxa"/>
            <w:hideMark/>
          </w:tcPr>
          <w:p w14:paraId="31FD4451" w14:textId="77777777" w:rsidR="00047ED5" w:rsidRPr="00154E44" w:rsidRDefault="00047ED5">
            <w:pPr>
              <w:widowControl w:val="0"/>
              <w:rPr>
                <w:rFonts w:ascii="Garamond" w:hAnsi="Garamond"/>
              </w:rPr>
            </w:pPr>
            <w:r w:rsidRPr="00154E44">
              <w:rPr>
                <w:rFonts w:ascii="Garamond" w:hAnsi="Garamond"/>
              </w:rPr>
              <w:t>dle z.č. 106/1999 Sb., o svobodném</w:t>
            </w:r>
          </w:p>
        </w:tc>
      </w:tr>
      <w:tr w:rsidR="00047ED5" w:rsidRPr="00154E44" w14:paraId="2E8F5B7F" w14:textId="77777777" w:rsidTr="00047ED5">
        <w:tc>
          <w:tcPr>
            <w:tcW w:w="4048" w:type="dxa"/>
            <w:hideMark/>
          </w:tcPr>
          <w:p w14:paraId="1F2376C0" w14:textId="77777777" w:rsidR="00047ED5" w:rsidRPr="00154E44" w:rsidRDefault="00047ED5">
            <w:pPr>
              <w:widowControl w:val="0"/>
              <w:rPr>
                <w:rFonts w:ascii="Garamond" w:hAnsi="Garamond"/>
              </w:rPr>
            </w:pPr>
            <w:r w:rsidRPr="00154E44">
              <w:rPr>
                <w:rFonts w:ascii="Garamond" w:hAnsi="Garamond"/>
              </w:rPr>
              <w:t>přístupu k informacím</w:t>
            </w:r>
          </w:p>
        </w:tc>
      </w:tr>
    </w:tbl>
    <w:p w14:paraId="4CB5F65F" w14:textId="77777777" w:rsidR="00896DB2" w:rsidRPr="00154E44" w:rsidRDefault="00896DB2" w:rsidP="00896DB2">
      <w:pPr>
        <w:rPr>
          <w:b/>
          <w:color w:val="000000"/>
        </w:rPr>
      </w:pPr>
    </w:p>
    <w:p w14:paraId="7BB96F2D" w14:textId="77777777" w:rsidR="00896DB2" w:rsidRPr="00154E44" w:rsidRDefault="00896DB2" w:rsidP="00896DB2">
      <w:pPr>
        <w:rPr>
          <w:b/>
          <w:color w:val="000000"/>
        </w:rPr>
      </w:pPr>
    </w:p>
    <w:p w14:paraId="13EB1B4B" w14:textId="77777777" w:rsidR="00E930E4" w:rsidRPr="00154E44" w:rsidRDefault="00E930E4" w:rsidP="00896DB2">
      <w:pPr>
        <w:rPr>
          <w:rFonts w:ascii="Garamond" w:hAnsi="Garamond"/>
          <w:b/>
          <w:color w:val="000000"/>
        </w:rPr>
      </w:pPr>
    </w:p>
    <w:p w14:paraId="3D82CF28" w14:textId="77777777" w:rsidR="00E930E4" w:rsidRPr="00154E44" w:rsidRDefault="00E930E4" w:rsidP="00896DB2">
      <w:pPr>
        <w:rPr>
          <w:rFonts w:ascii="Garamond" w:hAnsi="Garamond"/>
          <w:b/>
          <w:color w:val="000000"/>
        </w:rPr>
      </w:pPr>
    </w:p>
    <w:p w14:paraId="5E52133C" w14:textId="77777777" w:rsidR="00E930E4" w:rsidRPr="00154E44" w:rsidRDefault="00E930E4" w:rsidP="00896DB2">
      <w:pPr>
        <w:rPr>
          <w:rFonts w:ascii="Garamond" w:hAnsi="Garamond"/>
          <w:b/>
          <w:color w:val="000000"/>
        </w:rPr>
      </w:pPr>
    </w:p>
    <w:p w14:paraId="0DB8DF9C" w14:textId="77777777" w:rsidR="00E930E4" w:rsidRPr="00154E44" w:rsidRDefault="00E930E4" w:rsidP="00896DB2">
      <w:pPr>
        <w:rPr>
          <w:rFonts w:ascii="Garamond" w:hAnsi="Garamond"/>
          <w:b/>
          <w:color w:val="000000"/>
        </w:rPr>
      </w:pPr>
    </w:p>
    <w:p w14:paraId="08670BFD" w14:textId="77777777" w:rsidR="00E930E4" w:rsidRPr="00154E44" w:rsidRDefault="00E930E4" w:rsidP="00896DB2">
      <w:pPr>
        <w:rPr>
          <w:rFonts w:ascii="Garamond" w:hAnsi="Garamond"/>
          <w:b/>
          <w:color w:val="000000"/>
        </w:rPr>
      </w:pPr>
    </w:p>
    <w:p w14:paraId="744391BE" w14:textId="77777777" w:rsidR="00E930E4" w:rsidRPr="00154E44" w:rsidRDefault="00E930E4" w:rsidP="00896DB2">
      <w:pPr>
        <w:rPr>
          <w:rFonts w:ascii="Garamond" w:hAnsi="Garamond"/>
          <w:b/>
          <w:color w:val="000000"/>
        </w:rPr>
      </w:pPr>
    </w:p>
    <w:p w14:paraId="5F3B2600" w14:textId="77777777" w:rsidR="00E930E4" w:rsidRPr="00154E44" w:rsidRDefault="00E930E4" w:rsidP="00896DB2">
      <w:pPr>
        <w:rPr>
          <w:rFonts w:ascii="Garamond" w:hAnsi="Garamond"/>
          <w:b/>
          <w:color w:val="000000"/>
        </w:rPr>
      </w:pPr>
    </w:p>
    <w:p w14:paraId="7B2DB120" w14:textId="77777777" w:rsidR="00E930E4" w:rsidRPr="00154E44" w:rsidRDefault="00E930E4" w:rsidP="00896DB2">
      <w:pPr>
        <w:rPr>
          <w:rFonts w:ascii="Garamond" w:hAnsi="Garamond"/>
          <w:b/>
          <w:color w:val="000000"/>
        </w:rPr>
      </w:pPr>
    </w:p>
    <w:p w14:paraId="22F124BE" w14:textId="77777777" w:rsidR="00E930E4" w:rsidRPr="00154E44" w:rsidRDefault="00E930E4" w:rsidP="00896DB2">
      <w:pPr>
        <w:rPr>
          <w:rFonts w:ascii="Garamond" w:hAnsi="Garamond"/>
          <w:b/>
          <w:color w:val="000000"/>
        </w:rPr>
      </w:pPr>
    </w:p>
    <w:p w14:paraId="181B5A47" w14:textId="77777777" w:rsidR="00E930E4" w:rsidRPr="00154E44" w:rsidRDefault="00E930E4" w:rsidP="00896DB2">
      <w:pPr>
        <w:rPr>
          <w:rFonts w:ascii="Garamond" w:hAnsi="Garamond"/>
          <w:b/>
          <w:color w:val="000000"/>
        </w:rPr>
      </w:pPr>
    </w:p>
    <w:p w14:paraId="6C6313AE" w14:textId="77777777" w:rsidR="00E930E4" w:rsidRPr="00154E44" w:rsidRDefault="00E930E4" w:rsidP="00896DB2">
      <w:pPr>
        <w:rPr>
          <w:rFonts w:ascii="Garamond" w:hAnsi="Garamond"/>
          <w:b/>
          <w:color w:val="000000"/>
        </w:rPr>
      </w:pPr>
    </w:p>
    <w:p w14:paraId="2FF6FBC3" w14:textId="77777777" w:rsidR="00E930E4" w:rsidRPr="00154E44" w:rsidRDefault="00E930E4" w:rsidP="00896DB2">
      <w:pPr>
        <w:rPr>
          <w:rFonts w:ascii="Garamond" w:hAnsi="Garamond"/>
          <w:b/>
          <w:color w:val="000000"/>
        </w:rPr>
      </w:pPr>
    </w:p>
    <w:p w14:paraId="312543EE" w14:textId="77777777" w:rsidR="00E930E4" w:rsidRPr="00154E44" w:rsidRDefault="00E930E4" w:rsidP="00896DB2">
      <w:pPr>
        <w:rPr>
          <w:rFonts w:ascii="Garamond" w:hAnsi="Garamond"/>
          <w:b/>
          <w:color w:val="000000"/>
        </w:rPr>
      </w:pPr>
    </w:p>
    <w:p w14:paraId="4C56BCF6" w14:textId="77777777" w:rsidR="00F03944" w:rsidRPr="00154E44" w:rsidRDefault="00F03944" w:rsidP="00896DB2">
      <w:pPr>
        <w:rPr>
          <w:rFonts w:ascii="Garamond" w:hAnsi="Garamond"/>
          <w:b/>
          <w:color w:val="000000"/>
        </w:rPr>
      </w:pPr>
    </w:p>
    <w:p w14:paraId="183FB06E" w14:textId="77777777" w:rsidR="00F03944" w:rsidRPr="00154E44" w:rsidRDefault="00F03944" w:rsidP="00896DB2">
      <w:pPr>
        <w:rPr>
          <w:rFonts w:ascii="Garamond" w:hAnsi="Garamond"/>
          <w:b/>
          <w:color w:val="000000"/>
        </w:rPr>
      </w:pPr>
    </w:p>
    <w:p w14:paraId="2C8B305B" w14:textId="77777777" w:rsidR="00F03944" w:rsidRPr="00154E44" w:rsidRDefault="00F03944" w:rsidP="00896DB2">
      <w:pPr>
        <w:rPr>
          <w:rFonts w:ascii="Garamond" w:hAnsi="Garamond"/>
          <w:b/>
          <w:color w:val="000000"/>
        </w:rPr>
      </w:pPr>
    </w:p>
    <w:p w14:paraId="6BAA5F59" w14:textId="77777777" w:rsidR="00F03944" w:rsidRPr="00154E44" w:rsidRDefault="00F03944" w:rsidP="00896DB2">
      <w:pPr>
        <w:rPr>
          <w:rFonts w:ascii="Garamond" w:hAnsi="Garamond"/>
          <w:b/>
          <w:color w:val="000000"/>
        </w:rPr>
      </w:pPr>
    </w:p>
    <w:p w14:paraId="0C924336" w14:textId="77777777" w:rsidR="00F03944" w:rsidRPr="00154E44" w:rsidRDefault="00F03944" w:rsidP="00896DB2">
      <w:pPr>
        <w:rPr>
          <w:rFonts w:ascii="Garamond" w:hAnsi="Garamond"/>
          <w:b/>
          <w:color w:val="000000"/>
        </w:rPr>
      </w:pPr>
    </w:p>
    <w:p w14:paraId="611BE3B7" w14:textId="77777777" w:rsidR="00F03944" w:rsidRPr="00154E44" w:rsidRDefault="00F03944" w:rsidP="00896DB2">
      <w:pPr>
        <w:rPr>
          <w:rFonts w:ascii="Garamond" w:hAnsi="Garamond"/>
          <w:b/>
          <w:color w:val="000000"/>
        </w:rPr>
      </w:pPr>
    </w:p>
    <w:p w14:paraId="299A166C" w14:textId="77777777" w:rsidR="00F03944" w:rsidRPr="00154E44" w:rsidRDefault="00F03944" w:rsidP="00896DB2">
      <w:pPr>
        <w:rPr>
          <w:rFonts w:ascii="Garamond" w:hAnsi="Garamond"/>
          <w:b/>
          <w:color w:val="000000"/>
        </w:rPr>
      </w:pPr>
    </w:p>
    <w:p w14:paraId="18B58664" w14:textId="77777777" w:rsidR="00F03944" w:rsidRPr="00154E44" w:rsidRDefault="00F03944" w:rsidP="00896DB2">
      <w:pPr>
        <w:rPr>
          <w:rFonts w:ascii="Garamond" w:hAnsi="Garamond"/>
          <w:b/>
          <w:color w:val="000000"/>
        </w:rPr>
      </w:pPr>
    </w:p>
    <w:p w14:paraId="74637C9C" w14:textId="77777777" w:rsidR="00F03944" w:rsidRPr="00154E44" w:rsidRDefault="00F03944" w:rsidP="00896DB2">
      <w:pPr>
        <w:rPr>
          <w:rFonts w:ascii="Garamond" w:hAnsi="Garamond"/>
          <w:b/>
          <w:color w:val="000000"/>
        </w:rPr>
      </w:pPr>
    </w:p>
    <w:p w14:paraId="33CF7BD5" w14:textId="77777777" w:rsidR="00F03944" w:rsidRPr="00154E44" w:rsidRDefault="00F03944" w:rsidP="00896DB2">
      <w:pPr>
        <w:rPr>
          <w:rFonts w:ascii="Garamond" w:hAnsi="Garamond"/>
          <w:b/>
          <w:color w:val="000000"/>
        </w:rPr>
      </w:pPr>
    </w:p>
    <w:p w14:paraId="406738DA" w14:textId="77777777" w:rsidR="00F03944" w:rsidRPr="00154E44" w:rsidRDefault="00F03944" w:rsidP="00896DB2">
      <w:pPr>
        <w:rPr>
          <w:rFonts w:ascii="Garamond" w:hAnsi="Garamond"/>
          <w:b/>
          <w:color w:val="000000"/>
        </w:rPr>
      </w:pPr>
    </w:p>
    <w:p w14:paraId="49D81285" w14:textId="77777777" w:rsidR="00F03944" w:rsidRPr="00154E44" w:rsidRDefault="00F03944" w:rsidP="00896DB2">
      <w:pPr>
        <w:rPr>
          <w:rFonts w:ascii="Garamond" w:hAnsi="Garamond"/>
          <w:b/>
          <w:color w:val="000000"/>
        </w:rPr>
      </w:pPr>
    </w:p>
    <w:p w14:paraId="407F0702" w14:textId="77777777" w:rsidR="00F03944" w:rsidRPr="00154E44" w:rsidRDefault="00F03944" w:rsidP="00896DB2">
      <w:pPr>
        <w:rPr>
          <w:rFonts w:ascii="Garamond" w:hAnsi="Garamond"/>
          <w:b/>
          <w:color w:val="000000"/>
        </w:rPr>
      </w:pPr>
    </w:p>
    <w:p w14:paraId="054A1DC7" w14:textId="77777777" w:rsidR="00F03944" w:rsidRPr="00154E44" w:rsidRDefault="00F03944" w:rsidP="00896DB2">
      <w:pPr>
        <w:rPr>
          <w:rFonts w:ascii="Garamond" w:hAnsi="Garamond"/>
          <w:b/>
          <w:color w:val="000000"/>
        </w:rPr>
      </w:pPr>
    </w:p>
    <w:p w14:paraId="7DABBE00" w14:textId="77777777" w:rsidR="00E930E4" w:rsidRPr="00154E44" w:rsidRDefault="00E930E4" w:rsidP="00896DB2">
      <w:pPr>
        <w:rPr>
          <w:rFonts w:ascii="Garamond" w:hAnsi="Garamond"/>
          <w:b/>
          <w:color w:val="000000"/>
        </w:rPr>
      </w:pPr>
    </w:p>
    <w:p w14:paraId="40A4FD36" w14:textId="77777777" w:rsidR="00E930E4" w:rsidRPr="00154E44" w:rsidRDefault="00E930E4" w:rsidP="00896DB2">
      <w:pPr>
        <w:rPr>
          <w:rFonts w:ascii="Garamond" w:hAnsi="Garamond"/>
          <w:b/>
          <w:color w:val="000000"/>
        </w:rPr>
      </w:pPr>
    </w:p>
    <w:p w14:paraId="1492DA29" w14:textId="77777777" w:rsidR="00896DB2" w:rsidRPr="00154E44" w:rsidRDefault="00974F7F" w:rsidP="00896DB2">
      <w:pPr>
        <w:rPr>
          <w:rFonts w:ascii="Garamond" w:hAnsi="Garamond"/>
          <w:b/>
          <w:color w:val="000000"/>
        </w:rPr>
      </w:pPr>
      <w:r w:rsidRPr="00154E44">
        <w:rPr>
          <w:rFonts w:ascii="Garamond" w:hAnsi="Garamond"/>
          <w:b/>
          <w:color w:val="000000"/>
        </w:rPr>
        <w:t>Přílohy</w:t>
      </w:r>
    </w:p>
    <w:p w14:paraId="01B7B680" w14:textId="081F48E3" w:rsidR="00F03944" w:rsidRPr="00154E44" w:rsidRDefault="00F03944" w:rsidP="00F03944">
      <w:pPr>
        <w:numPr>
          <w:ilvl w:val="0"/>
          <w:numId w:val="2"/>
        </w:numPr>
        <w:jc w:val="both"/>
        <w:rPr>
          <w:rFonts w:ascii="Garamond" w:hAnsi="Garamond"/>
        </w:rPr>
      </w:pPr>
      <w:r w:rsidRPr="00154E44">
        <w:rPr>
          <w:rFonts w:ascii="Garamond" w:hAnsi="Garamond"/>
        </w:rPr>
        <w:t xml:space="preserve">anonymizovaný rozsudek Okresního soudu v Ostravě č. j. 13 T 123/2022-459 ze dne 11. 4. 2024 </w:t>
      </w:r>
    </w:p>
    <w:p w14:paraId="7FE0F94E" w14:textId="28702DDA" w:rsidR="00F03944" w:rsidRPr="00154E44" w:rsidRDefault="00F03944" w:rsidP="00F03944">
      <w:pPr>
        <w:numPr>
          <w:ilvl w:val="0"/>
          <w:numId w:val="2"/>
        </w:numPr>
        <w:jc w:val="both"/>
        <w:rPr>
          <w:rFonts w:ascii="Garamond" w:hAnsi="Garamond"/>
        </w:rPr>
      </w:pPr>
      <w:r w:rsidRPr="00154E44">
        <w:rPr>
          <w:rFonts w:ascii="Garamond" w:hAnsi="Garamond"/>
        </w:rPr>
        <w:t xml:space="preserve">anonymizovaný rozsudek Okresního soudu v Ostravě č. j. 15 T 111/2023-181 ze dne 8. 1. 2024 </w:t>
      </w:r>
    </w:p>
    <w:p w14:paraId="74C91700" w14:textId="58A9CAEB" w:rsidR="00F03944" w:rsidRPr="00154E44" w:rsidRDefault="00F03944" w:rsidP="00F03944">
      <w:pPr>
        <w:numPr>
          <w:ilvl w:val="0"/>
          <w:numId w:val="2"/>
        </w:numPr>
        <w:jc w:val="both"/>
        <w:rPr>
          <w:rFonts w:ascii="Garamond" w:hAnsi="Garamond"/>
        </w:rPr>
      </w:pPr>
      <w:r w:rsidRPr="00154E44">
        <w:rPr>
          <w:rFonts w:ascii="Garamond" w:hAnsi="Garamond"/>
        </w:rPr>
        <w:t xml:space="preserve">anonymizovaný rozsudek Okresního soudu v Ostravě č. j. 9 T 46/2023-257 ze dne 29. 1. 2024 </w:t>
      </w:r>
    </w:p>
    <w:p w14:paraId="618460E5" w14:textId="44220E7E" w:rsidR="00F03944" w:rsidRPr="00154E44" w:rsidRDefault="00F03944" w:rsidP="00F03944">
      <w:pPr>
        <w:numPr>
          <w:ilvl w:val="0"/>
          <w:numId w:val="2"/>
        </w:numPr>
        <w:jc w:val="both"/>
        <w:rPr>
          <w:rFonts w:ascii="Garamond" w:hAnsi="Garamond"/>
        </w:rPr>
      </w:pPr>
      <w:r w:rsidRPr="00154E44">
        <w:rPr>
          <w:rFonts w:ascii="Garamond" w:hAnsi="Garamond"/>
        </w:rPr>
        <w:t xml:space="preserve">anonymizovaný rozsudek Okresního soudu v Ostravě č. j. 13 T 66/2024-283 ze dne 11. 4. 2024 </w:t>
      </w:r>
    </w:p>
    <w:p w14:paraId="2E8621CF" w14:textId="0BDD602B" w:rsidR="00F03944" w:rsidRPr="00154E44" w:rsidRDefault="00F03944" w:rsidP="00F03944">
      <w:pPr>
        <w:numPr>
          <w:ilvl w:val="0"/>
          <w:numId w:val="2"/>
        </w:numPr>
        <w:jc w:val="both"/>
        <w:rPr>
          <w:rFonts w:ascii="Garamond" w:hAnsi="Garamond"/>
        </w:rPr>
      </w:pPr>
      <w:r w:rsidRPr="00154E44">
        <w:rPr>
          <w:rFonts w:ascii="Garamond" w:hAnsi="Garamond"/>
        </w:rPr>
        <w:t xml:space="preserve">anonymizovaný rozsudek Okresního soudu v Ostravě č. j. 12 T 123/2023-287 ze dne 23. 1. 2024 </w:t>
      </w:r>
    </w:p>
    <w:p w14:paraId="6ACBDC43" w14:textId="29D45A83" w:rsidR="00F03944" w:rsidRPr="00154E44" w:rsidRDefault="00F03944" w:rsidP="00F03944">
      <w:pPr>
        <w:numPr>
          <w:ilvl w:val="0"/>
          <w:numId w:val="2"/>
        </w:numPr>
        <w:jc w:val="both"/>
        <w:rPr>
          <w:rFonts w:ascii="Garamond" w:hAnsi="Garamond"/>
        </w:rPr>
      </w:pPr>
      <w:r w:rsidRPr="00154E44">
        <w:rPr>
          <w:rFonts w:ascii="Garamond" w:hAnsi="Garamond"/>
        </w:rPr>
        <w:t xml:space="preserve">anonymizovaný trestní příkaz Okresního soudu v Ostravě č. j. 8 T 147/2024-94 ze dne 25. 10. 2024 </w:t>
      </w:r>
    </w:p>
    <w:p w14:paraId="296BBB1A" w14:textId="0ABB71F4" w:rsidR="00F03944" w:rsidRPr="00154E44" w:rsidRDefault="00F03944" w:rsidP="00F03944">
      <w:pPr>
        <w:ind w:left="720"/>
        <w:rPr>
          <w:rFonts w:ascii="Garamond" w:hAnsi="Garamond"/>
          <w:b/>
          <w:color w:val="000000"/>
        </w:rPr>
      </w:pPr>
    </w:p>
    <w:p w14:paraId="60C80CB1" w14:textId="77777777" w:rsidR="00010725" w:rsidRPr="00154E44" w:rsidRDefault="00010725" w:rsidP="00896DB2">
      <w:r w:rsidRPr="00154E44">
        <w:t xml:space="preserve"> </w:t>
      </w:r>
    </w:p>
    <w:sectPr w:rsidR="00010725" w:rsidRPr="00154E44" w:rsidSect="008418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1020" w:footer="119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10AF2E" w14:textId="77777777" w:rsidR="0036459E" w:rsidRDefault="0036459E">
      <w:r>
        <w:separator/>
      </w:r>
    </w:p>
  </w:endnote>
  <w:endnote w:type="continuationSeparator" w:id="0">
    <w:p w14:paraId="1097C25B" w14:textId="77777777" w:rsidR="0036459E" w:rsidRDefault="003645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499D2" w14:textId="77777777" w:rsidR="00E6418A" w:rsidRDefault="00E6418A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BA53C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2"/>
        <w:szCs w:val="22"/>
      </w:rPr>
    </w:pPr>
  </w:p>
  <w:p w14:paraId="62BED4EC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0"/>
        <w:szCs w:val="20"/>
      </w:rPr>
    </w:pPr>
    <w:r>
      <w:rPr>
        <w:sz w:val="22"/>
        <w:szCs w:val="22"/>
      </w:rPr>
      <w:tab/>
      <w:t xml:space="preserve">   </w:t>
    </w:r>
    <w:r>
      <w:rPr>
        <w:sz w:val="22"/>
        <w:szCs w:val="22"/>
      </w:rPr>
      <w:tab/>
      <w:t xml:space="preserve">     </w:t>
    </w:r>
    <w:r>
      <w:rPr>
        <w:sz w:val="22"/>
        <w:szCs w:val="22"/>
      </w:rPr>
      <w:tab/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9A949" w14:textId="77777777" w:rsidR="00E6418A" w:rsidRDefault="00E6418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5A75DD" w14:textId="77777777" w:rsidR="0036459E" w:rsidRDefault="0036459E">
      <w:r>
        <w:separator/>
      </w:r>
    </w:p>
  </w:footnote>
  <w:footnote w:type="continuationSeparator" w:id="0">
    <w:p w14:paraId="1ADB45AF" w14:textId="77777777" w:rsidR="0036459E" w:rsidRDefault="003645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335AF1" w14:textId="77777777" w:rsidR="00E6418A" w:rsidRDefault="00E6418A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A9364" w14:textId="52A12C61" w:rsidR="00E6418A" w:rsidRPr="00943455" w:rsidRDefault="00B312D3" w:rsidP="00E6418A">
    <w:pPr>
      <w:pStyle w:val="Zhlav"/>
      <w:jc w:val="right"/>
      <w:rPr>
        <w:rFonts w:ascii="Garamond" w:hAnsi="Garamond"/>
      </w:rPr>
    </w:pPr>
    <w:r w:rsidRPr="00943455">
      <w:rPr>
        <w:rFonts w:ascii="Garamond" w:hAnsi="Garamond"/>
      </w:rPr>
      <w:t xml:space="preserve">č. j. </w:t>
    </w:r>
    <w:r w:rsidR="00E6418A" w:rsidRPr="00943455">
      <w:rPr>
        <w:rFonts w:ascii="Garamond" w:hAnsi="Garamond"/>
      </w:rPr>
      <w:t>0 Si 618/2026</w:t>
    </w:r>
    <w:r w:rsidRPr="00943455">
      <w:rPr>
        <w:rFonts w:ascii="Garamond" w:hAnsi="Garamond"/>
      </w:rPr>
      <w:t>-</w:t>
    </w:r>
    <w:r w:rsidR="00F03944">
      <w:rPr>
        <w:rFonts w:ascii="Garamond" w:hAnsi="Garamond"/>
      </w:rPr>
      <w:t>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941EC" w14:textId="77777777" w:rsidR="00E6418A" w:rsidRDefault="00E6418A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7BB023A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52CA5BBB"/>
    <w:multiLevelType w:val="hybridMultilevel"/>
    <w:tmpl w:val="B3100CF2"/>
    <w:lvl w:ilvl="0" w:tplc="F5D45F90">
      <w:start w:val="1"/>
      <w:numFmt w:val="bullet"/>
      <w:lvlText w:val="-"/>
      <w:lvlJc w:val="left"/>
      <w:pPr>
        <w:ind w:left="720" w:hanging="360"/>
      </w:pPr>
      <w:rPr>
        <w:rFonts w:ascii="Garamond" w:eastAsiaTheme="minorEastAsia" w:hAnsi="Garamond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5712486">
    <w:abstractNumId w:val="0"/>
  </w:num>
  <w:num w:numId="2" w16cid:durableId="977188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bordersDoNotSurroundHeader/>
  <w:bordersDoNotSurroundFooter/>
  <w:attachedTemplate r:id="rId1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OOPEN_SPUSTENO" w:val="T"/>
    <w:docVar w:name="DB_ID_DOK" w:val="Si - vyřízení žádosti-n 2026/10/22 12:50:18"/>
    <w:docVar w:name="DOKUMENT_ADRESAR_FS" w:val="C:\TMP\DB"/>
    <w:docVar w:name="DOKUMENT_AUTOMATICKE_UKLADANI" w:val="ANO"/>
    <w:docVar w:name="DOKUMENT_PERIODA_UKLADANI" w:val="15"/>
    <w:docVar w:name="DOKUMENT_ULOZIT_JAKO_DOCX" w:val="ANO"/>
    <w:docVar w:name="DOKUMENT_ULOZIT_JAKO_PDF" w:val="NE"/>
    <w:docVar w:name="ODD_POLI" w:val="`"/>
    <w:docVar w:name="ODD_ZAZNAMU" w:val="^"/>
    <w:docVar w:name="PODMINKA" w:val="(A.cislo_senatu  = 0 AND A.druh_vec  = 'SI' AND A.bc_vec  = 618 AND A.rocnik  = 2026)"/>
    <w:docVar w:name="SOUBOR_DOC" w:val="C:\TMP\"/>
    <w:docVar w:name="SOUBOR_DOC_LOK" w:val="C\:\'5cTMP"/>
    <w:docVar w:name="TYP_SOUBORU" w:val="RTF"/>
    <w:docVar w:name="WINDOW_NAME" w:val="Dokumenty"/>
  </w:docVars>
  <w:rsids>
    <w:rsidRoot w:val="00E038E3"/>
    <w:rsid w:val="0000559F"/>
    <w:rsid w:val="00010725"/>
    <w:rsid w:val="000168AC"/>
    <w:rsid w:val="00047ED5"/>
    <w:rsid w:val="000D1598"/>
    <w:rsid w:val="0010613B"/>
    <w:rsid w:val="00154E44"/>
    <w:rsid w:val="00201527"/>
    <w:rsid w:val="002133B2"/>
    <w:rsid w:val="0029587C"/>
    <w:rsid w:val="002B20C2"/>
    <w:rsid w:val="002B25DC"/>
    <w:rsid w:val="002F4B31"/>
    <w:rsid w:val="00322E8B"/>
    <w:rsid w:val="003448F9"/>
    <w:rsid w:val="0036459E"/>
    <w:rsid w:val="003902FE"/>
    <w:rsid w:val="00401AD9"/>
    <w:rsid w:val="00512183"/>
    <w:rsid w:val="00530FF0"/>
    <w:rsid w:val="005643FE"/>
    <w:rsid w:val="0056473A"/>
    <w:rsid w:val="00586CB4"/>
    <w:rsid w:val="005B440A"/>
    <w:rsid w:val="005D2A26"/>
    <w:rsid w:val="00624AAB"/>
    <w:rsid w:val="00634A57"/>
    <w:rsid w:val="006503CD"/>
    <w:rsid w:val="00656CCF"/>
    <w:rsid w:val="00670D1E"/>
    <w:rsid w:val="00677CAD"/>
    <w:rsid w:val="006B1938"/>
    <w:rsid w:val="007030A0"/>
    <w:rsid w:val="007127B1"/>
    <w:rsid w:val="007C6941"/>
    <w:rsid w:val="00841831"/>
    <w:rsid w:val="00873B33"/>
    <w:rsid w:val="00896DB2"/>
    <w:rsid w:val="008970FE"/>
    <w:rsid w:val="008C78C0"/>
    <w:rsid w:val="00943455"/>
    <w:rsid w:val="00974F7F"/>
    <w:rsid w:val="00A41BB5"/>
    <w:rsid w:val="00AD4A8B"/>
    <w:rsid w:val="00B312D3"/>
    <w:rsid w:val="00B57D55"/>
    <w:rsid w:val="00BA6A0B"/>
    <w:rsid w:val="00C050A1"/>
    <w:rsid w:val="00C06A7E"/>
    <w:rsid w:val="00C7287D"/>
    <w:rsid w:val="00CC6E1B"/>
    <w:rsid w:val="00CD1BDB"/>
    <w:rsid w:val="00CE034D"/>
    <w:rsid w:val="00CE5697"/>
    <w:rsid w:val="00D21239"/>
    <w:rsid w:val="00DA1457"/>
    <w:rsid w:val="00DF4FAE"/>
    <w:rsid w:val="00E038E3"/>
    <w:rsid w:val="00E47086"/>
    <w:rsid w:val="00E621BD"/>
    <w:rsid w:val="00E6418A"/>
    <w:rsid w:val="00E930E4"/>
    <w:rsid w:val="00EA5544"/>
    <w:rsid w:val="00EA62DD"/>
    <w:rsid w:val="00EB4747"/>
    <w:rsid w:val="00EB4B3C"/>
    <w:rsid w:val="00F03944"/>
    <w:rsid w:val="00F4494F"/>
    <w:rsid w:val="00F53CC7"/>
    <w:rsid w:val="00F653E5"/>
    <w:rsid w:val="00FB3E1B"/>
    <w:rsid w:val="00FF4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9BD169"/>
  <w14:defaultImageDpi w14:val="0"/>
  <w15:docId w15:val="{D3F05BD7-16C5-47CB-AB87-6F59C6451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Body Text 2" w:semiHidden="1"/>
    <w:lsdException w:name="Hyperlink" w:semiHidden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overflowPunct w:val="0"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qFormat/>
    <w:pPr>
      <w:keepNext/>
      <w:overflowPunct w:val="0"/>
      <w:jc w:val="both"/>
      <w:outlineLvl w:val="2"/>
    </w:pPr>
    <w:rPr>
      <w:rFonts w:ascii="Arial" w:hAnsi="Arial" w:cs="Arial"/>
    </w:rPr>
  </w:style>
  <w:style w:type="paragraph" w:styleId="Nadpis4">
    <w:name w:val="heading 4"/>
    <w:basedOn w:val="Normln"/>
    <w:next w:val="Normln"/>
    <w:link w:val="Nadpis4Char"/>
    <w:uiPriority w:val="99"/>
    <w:qFormat/>
    <w:pPr>
      <w:keepNext/>
      <w:overflowPunct w:val="0"/>
      <w:jc w:val="both"/>
      <w:outlineLvl w:val="3"/>
    </w:pPr>
    <w:rPr>
      <w:rFonts w:ascii="Arial" w:hAnsi="Arial" w:cs="Arial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9"/>
    <w:locked/>
    <w:rPr>
      <w:rFonts w:ascii="Times New Roman" w:hAnsi="Times New Roman" w:cs="Times New Roman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imes New Roman" w:hAnsi="Times New Roman" w:cs="Times New Roman"/>
      <w:sz w:val="24"/>
      <w:szCs w:val="24"/>
    </w:rPr>
  </w:style>
  <w:style w:type="paragraph" w:styleId="Zkladntext2">
    <w:name w:val="Body Text 2"/>
    <w:basedOn w:val="Normln"/>
    <w:link w:val="Zkladntext2Char"/>
    <w:uiPriority w:val="99"/>
    <w:pPr>
      <w:overflowPunct w:val="0"/>
      <w:jc w:val="both"/>
    </w:pPr>
    <w:rPr>
      <w:rFonts w:ascii="Arial" w:hAnsi="Arial" w:cs="Arial"/>
    </w:rPr>
  </w:style>
  <w:style w:type="character" w:customStyle="1" w:styleId="Zkladntext2Char">
    <w:name w:val="Základní text 2 Char"/>
    <w:basedOn w:val="Standardnpsmoodstavce"/>
    <w:link w:val="Zkladntext2"/>
    <w:uiPriority w:val="99"/>
    <w:locked/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rPr>
      <w:rFonts w:ascii="Times New Roman" w:hAnsi="Times New Roman" w:cs="Times New Roman"/>
      <w:color w:val="0000FF"/>
      <w:sz w:val="20"/>
      <w:szCs w:val="20"/>
      <w:u w:val="single"/>
    </w:rPr>
  </w:style>
  <w:style w:type="character" w:styleId="Siln">
    <w:name w:val="Strong"/>
    <w:basedOn w:val="Standardnpsmoodstavce"/>
    <w:uiPriority w:val="22"/>
    <w:qFormat/>
    <w:rsid w:val="00E038E3"/>
    <w:rPr>
      <w:rFonts w:cs="Times New Roman"/>
      <w:b/>
    </w:rPr>
  </w:style>
  <w:style w:type="table" w:styleId="Mkatabulky">
    <w:name w:val="Table Grid"/>
    <w:basedOn w:val="Normlntabulka"/>
    <w:uiPriority w:val="59"/>
    <w:rsid w:val="00047ED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6381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MP\IS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IS.dot</Template>
  <TotalTime>1</TotalTime>
  <Pages>2</Pages>
  <Words>376</Words>
  <Characters>2224</Characters>
  <Application>Microsoft Office Word</Application>
  <DocSecurity>0</DocSecurity>
  <Lines>18</Lines>
  <Paragraphs>5</Paragraphs>
  <ScaleCrop>false</ScaleCrop>
  <Company>CCA Systems a.s.</Company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ÈR - OKRESNÍ SOUD V OSTRAVÌ</dc:title>
  <dc:subject/>
  <dc:creator>neznámý</dc:creator>
  <cp:keywords/>
  <dc:description/>
  <cp:lastModifiedBy>Krátká Tamara Mgr.</cp:lastModifiedBy>
  <cp:revision>3</cp:revision>
  <cp:lastPrinted>2026-10-22T11:24:00Z</cp:lastPrinted>
  <dcterms:created xsi:type="dcterms:W3CDTF">2026-10-23T04:29:00Z</dcterms:created>
  <dcterms:modified xsi:type="dcterms:W3CDTF">2026-10-23T04:30:00Z</dcterms:modified>
</cp:coreProperties>
</file>