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1632F" w14:textId="501A6AE0" w:rsidR="00A3247E" w:rsidRDefault="00A3247E" w:rsidP="00A3247E">
      <w:pPr>
        <w:shd w:val="clear" w:color="auto" w:fill="F7F9FA"/>
        <w:spacing w:before="100" w:beforeAutospacing="1" w:after="100" w:afterAutospacing="1" w:line="240" w:lineRule="auto"/>
        <w:outlineLvl w:val="0"/>
        <w:rPr>
          <w:rFonts w:ascii="Garamond" w:eastAsia="Times New Roman" w:hAnsi="Garamond" w:cs="Arial"/>
          <w:kern w:val="36"/>
          <w:sz w:val="48"/>
          <w:szCs w:val="48"/>
          <w:lang w:eastAsia="cs-CZ"/>
          <w14:ligatures w14:val="none"/>
        </w:rPr>
      </w:pPr>
      <w:r w:rsidRPr="009427FE">
        <w:rPr>
          <w:rFonts w:ascii="Garamond" w:eastAsia="Times New Roman" w:hAnsi="Garamond" w:cs="Arial"/>
          <w:b/>
          <w:bCs/>
          <w:kern w:val="36"/>
          <w:sz w:val="48"/>
          <w:szCs w:val="48"/>
          <w:lang w:eastAsia="cs-CZ"/>
          <w14:ligatures w14:val="none"/>
        </w:rPr>
        <w:t>Poučení </w:t>
      </w:r>
      <w:r w:rsidRPr="009427FE">
        <w:rPr>
          <w:rFonts w:ascii="Garamond" w:eastAsia="Times New Roman" w:hAnsi="Garamond" w:cs="Arial"/>
          <w:kern w:val="36"/>
          <w:sz w:val="48"/>
          <w:szCs w:val="48"/>
          <w:lang w:eastAsia="cs-CZ"/>
          <w14:ligatures w14:val="none"/>
        </w:rPr>
        <w:t>pro osoby vstupující do budovy soudu</w:t>
      </w:r>
    </w:p>
    <w:p w14:paraId="37D6F10B" w14:textId="77777777" w:rsidR="00A3247E" w:rsidRPr="009427FE" w:rsidRDefault="00A3247E" w:rsidP="00A3247E">
      <w:pPr>
        <w:shd w:val="clear" w:color="auto" w:fill="F7F9FA"/>
        <w:spacing w:after="0" w:line="240" w:lineRule="auto"/>
        <w:rPr>
          <w:rFonts w:ascii="Garamond" w:eastAsia="Times New Roman" w:hAnsi="Garamond" w:cs="Arial"/>
          <w:color w:val="5B5B5D"/>
          <w:kern w:val="0"/>
          <w:sz w:val="28"/>
          <w:szCs w:val="28"/>
          <w:lang w:eastAsia="cs-CZ"/>
          <w14:ligatures w14:val="none"/>
        </w:rPr>
      </w:pPr>
      <w:r w:rsidRPr="009427FE">
        <w:rPr>
          <w:rFonts w:ascii="Garamond" w:eastAsia="Times New Roman" w:hAnsi="Garamond" w:cs="Arial"/>
          <w:b/>
          <w:bCs/>
          <w:color w:val="5B5B5D"/>
          <w:kern w:val="0"/>
          <w:sz w:val="28"/>
          <w:szCs w:val="28"/>
          <w:lang w:eastAsia="cs-CZ"/>
          <w14:ligatures w14:val="none"/>
        </w:rPr>
        <w:t>Do budovy soudu jsou oprávněny vstoupit pouze:</w:t>
      </w:r>
    </w:p>
    <w:p w14:paraId="4BEA0D49" w14:textId="77777777" w:rsidR="00A3247E" w:rsidRPr="009427FE" w:rsidRDefault="00A3247E" w:rsidP="009427FE">
      <w:pPr>
        <w:numPr>
          <w:ilvl w:val="0"/>
          <w:numId w:val="1"/>
        </w:numPr>
        <w:shd w:val="clear" w:color="auto" w:fill="F7F9FA"/>
        <w:spacing w:after="0" w:line="300" w:lineRule="atLeast"/>
        <w:ind w:left="714" w:hanging="357"/>
        <w:rPr>
          <w:rFonts w:ascii="Garamond" w:eastAsia="Times New Roman" w:hAnsi="Garamond" w:cs="Arial"/>
          <w:color w:val="333333"/>
          <w:kern w:val="0"/>
          <w:sz w:val="28"/>
          <w:szCs w:val="28"/>
          <w:lang w:eastAsia="cs-CZ"/>
          <w14:ligatures w14:val="none"/>
        </w:rPr>
      </w:pPr>
      <w:r w:rsidRPr="009427FE">
        <w:rPr>
          <w:rFonts w:ascii="Garamond" w:eastAsia="Times New Roman" w:hAnsi="Garamond" w:cs="Arial"/>
          <w:color w:val="333333"/>
          <w:kern w:val="0"/>
          <w:sz w:val="28"/>
          <w:szCs w:val="28"/>
          <w:lang w:eastAsia="cs-CZ"/>
          <w14:ligatures w14:val="none"/>
        </w:rPr>
        <w:t>osoby předvolané soudem,</w:t>
      </w:r>
    </w:p>
    <w:p w14:paraId="6D0C7EA3" w14:textId="77777777" w:rsidR="00A3247E" w:rsidRPr="009427FE" w:rsidRDefault="00A3247E" w:rsidP="009427FE">
      <w:pPr>
        <w:numPr>
          <w:ilvl w:val="0"/>
          <w:numId w:val="1"/>
        </w:numPr>
        <w:shd w:val="clear" w:color="auto" w:fill="F7F9FA"/>
        <w:spacing w:after="0" w:line="300" w:lineRule="atLeast"/>
        <w:ind w:left="714" w:hanging="357"/>
        <w:rPr>
          <w:rFonts w:ascii="Garamond" w:eastAsia="Times New Roman" w:hAnsi="Garamond" w:cs="Arial"/>
          <w:color w:val="333333"/>
          <w:kern w:val="0"/>
          <w:sz w:val="28"/>
          <w:szCs w:val="28"/>
          <w:lang w:eastAsia="cs-CZ"/>
          <w14:ligatures w14:val="none"/>
        </w:rPr>
      </w:pPr>
      <w:r w:rsidRPr="009427FE">
        <w:rPr>
          <w:rFonts w:ascii="Garamond" w:eastAsia="Times New Roman" w:hAnsi="Garamond" w:cs="Arial"/>
          <w:color w:val="333333"/>
          <w:kern w:val="0"/>
          <w:sz w:val="28"/>
          <w:szCs w:val="28"/>
          <w:lang w:eastAsia="cs-CZ"/>
          <w14:ligatures w14:val="none"/>
        </w:rPr>
        <w:t>osoby, které žádají o provedení úkonů podle občanského soudního řádu, trestního řádu, jednacího a kancelářského řádu,</w:t>
      </w:r>
    </w:p>
    <w:p w14:paraId="13631A3F" w14:textId="6CBD209E" w:rsidR="00A3247E" w:rsidRPr="009427FE" w:rsidRDefault="00A3247E" w:rsidP="009427FE">
      <w:pPr>
        <w:numPr>
          <w:ilvl w:val="0"/>
          <w:numId w:val="1"/>
        </w:numPr>
        <w:shd w:val="clear" w:color="auto" w:fill="F7F9FA"/>
        <w:spacing w:after="0" w:line="300" w:lineRule="atLeast"/>
        <w:ind w:left="714" w:hanging="357"/>
        <w:rPr>
          <w:rFonts w:ascii="Garamond" w:eastAsia="Times New Roman" w:hAnsi="Garamond" w:cs="Arial"/>
          <w:color w:val="333333"/>
          <w:kern w:val="0"/>
          <w:sz w:val="28"/>
          <w:szCs w:val="28"/>
          <w:lang w:eastAsia="cs-CZ"/>
          <w14:ligatures w14:val="none"/>
        </w:rPr>
      </w:pPr>
      <w:r w:rsidRPr="009427FE">
        <w:rPr>
          <w:rFonts w:ascii="Garamond" w:eastAsia="Times New Roman" w:hAnsi="Garamond" w:cs="Arial"/>
          <w:color w:val="333333"/>
          <w:kern w:val="0"/>
          <w:sz w:val="28"/>
          <w:szCs w:val="28"/>
          <w:lang w:eastAsia="cs-CZ"/>
          <w14:ligatures w14:val="none"/>
        </w:rPr>
        <w:t xml:space="preserve">osoby účastnící se jednání, hlavního líčení nebo veřejného zasedání, pokud </w:t>
      </w:r>
      <w:r w:rsidR="000F3415">
        <w:rPr>
          <w:rFonts w:ascii="Garamond" w:eastAsia="Times New Roman" w:hAnsi="Garamond" w:cs="Arial"/>
          <w:color w:val="333333"/>
          <w:kern w:val="0"/>
          <w:sz w:val="28"/>
          <w:szCs w:val="28"/>
          <w:lang w:eastAsia="cs-CZ"/>
          <w14:ligatures w14:val="none"/>
        </w:rPr>
        <w:t xml:space="preserve">z nich </w:t>
      </w:r>
      <w:r w:rsidRPr="009427FE">
        <w:rPr>
          <w:rFonts w:ascii="Garamond" w:eastAsia="Times New Roman" w:hAnsi="Garamond" w:cs="Arial"/>
          <w:color w:val="333333"/>
          <w:kern w:val="0"/>
          <w:sz w:val="28"/>
          <w:szCs w:val="28"/>
          <w:lang w:eastAsia="cs-CZ"/>
          <w14:ligatures w14:val="none"/>
        </w:rPr>
        <w:t xml:space="preserve">není </w:t>
      </w:r>
      <w:bookmarkStart w:id="0" w:name="_GoBack"/>
      <w:bookmarkEnd w:id="0"/>
      <w:r w:rsidRPr="009427FE">
        <w:rPr>
          <w:rFonts w:ascii="Garamond" w:eastAsia="Times New Roman" w:hAnsi="Garamond" w:cs="Arial"/>
          <w:color w:val="333333"/>
          <w:kern w:val="0"/>
          <w:sz w:val="28"/>
          <w:szCs w:val="28"/>
          <w:lang w:eastAsia="cs-CZ"/>
          <w14:ligatures w14:val="none"/>
        </w:rPr>
        <w:t>veřejnost vyloučena</w:t>
      </w:r>
    </w:p>
    <w:p w14:paraId="5BF28D12" w14:textId="77777777" w:rsidR="00A3247E" w:rsidRPr="009427FE" w:rsidRDefault="00A3247E" w:rsidP="00A3247E">
      <w:pPr>
        <w:shd w:val="clear" w:color="auto" w:fill="F7F9FA"/>
        <w:spacing w:after="0" w:line="240" w:lineRule="auto"/>
        <w:ind w:left="720"/>
        <w:rPr>
          <w:rFonts w:ascii="Garamond" w:eastAsia="Times New Roman" w:hAnsi="Garamond" w:cs="Arial"/>
          <w:color w:val="5B5B5D"/>
          <w:kern w:val="0"/>
          <w:sz w:val="28"/>
          <w:szCs w:val="28"/>
          <w:lang w:eastAsia="cs-CZ"/>
          <w14:ligatures w14:val="none"/>
        </w:rPr>
      </w:pPr>
      <w:r w:rsidRPr="009427FE">
        <w:rPr>
          <w:rFonts w:ascii="Garamond" w:eastAsia="Times New Roman" w:hAnsi="Garamond" w:cs="Arial"/>
          <w:color w:val="5B5B5D"/>
          <w:kern w:val="0"/>
          <w:sz w:val="28"/>
          <w:szCs w:val="28"/>
          <w:lang w:eastAsia="cs-CZ"/>
          <w14:ligatures w14:val="none"/>
        </w:rPr>
        <w:t> </w:t>
      </w:r>
    </w:p>
    <w:p w14:paraId="031ACF7F" w14:textId="77777777" w:rsidR="00A3247E" w:rsidRPr="009427FE" w:rsidRDefault="00A3247E" w:rsidP="00A3247E">
      <w:pPr>
        <w:shd w:val="clear" w:color="auto" w:fill="F7F9FA"/>
        <w:spacing w:after="0" w:line="240" w:lineRule="auto"/>
        <w:rPr>
          <w:rFonts w:ascii="Garamond" w:eastAsia="Times New Roman" w:hAnsi="Garamond" w:cs="Arial"/>
          <w:color w:val="5B5B5D"/>
          <w:kern w:val="0"/>
          <w:sz w:val="28"/>
          <w:szCs w:val="28"/>
          <w:lang w:eastAsia="cs-CZ"/>
          <w14:ligatures w14:val="none"/>
        </w:rPr>
      </w:pPr>
      <w:r w:rsidRPr="009427FE">
        <w:rPr>
          <w:rFonts w:ascii="Garamond" w:eastAsia="Times New Roman" w:hAnsi="Garamond" w:cs="Arial"/>
          <w:b/>
          <w:bCs/>
          <w:color w:val="5B5B5D"/>
          <w:kern w:val="0"/>
          <w:sz w:val="28"/>
          <w:szCs w:val="28"/>
          <w:lang w:eastAsia="cs-CZ"/>
          <w14:ligatures w14:val="none"/>
        </w:rPr>
        <w:t>Osoby pohybující se v budově soudu jsou povinny:</w:t>
      </w:r>
    </w:p>
    <w:p w14:paraId="3696FA74" w14:textId="77777777" w:rsidR="00A3247E" w:rsidRPr="009427FE" w:rsidRDefault="00A3247E" w:rsidP="009427FE">
      <w:pPr>
        <w:numPr>
          <w:ilvl w:val="0"/>
          <w:numId w:val="2"/>
        </w:numPr>
        <w:shd w:val="clear" w:color="auto" w:fill="F7F9FA"/>
        <w:spacing w:after="0" w:line="300" w:lineRule="atLeast"/>
        <w:ind w:left="714" w:hanging="357"/>
        <w:rPr>
          <w:rFonts w:ascii="Garamond" w:eastAsia="Times New Roman" w:hAnsi="Garamond" w:cs="Arial"/>
          <w:color w:val="333333"/>
          <w:kern w:val="0"/>
          <w:sz w:val="28"/>
          <w:szCs w:val="28"/>
          <w:lang w:eastAsia="cs-CZ"/>
          <w14:ligatures w14:val="none"/>
        </w:rPr>
      </w:pPr>
      <w:r w:rsidRPr="009427FE">
        <w:rPr>
          <w:rFonts w:ascii="Garamond" w:eastAsia="Times New Roman" w:hAnsi="Garamond" w:cs="Arial"/>
          <w:color w:val="333333"/>
          <w:kern w:val="0"/>
          <w:sz w:val="28"/>
          <w:szCs w:val="28"/>
          <w:lang w:eastAsia="cs-CZ"/>
          <w14:ligatures w14:val="none"/>
        </w:rPr>
        <w:t>dbát pokynů příslušníků justiční stráže,</w:t>
      </w:r>
    </w:p>
    <w:p w14:paraId="5912FA46" w14:textId="77777777" w:rsidR="00A3247E" w:rsidRPr="009427FE" w:rsidRDefault="00A3247E" w:rsidP="009427FE">
      <w:pPr>
        <w:numPr>
          <w:ilvl w:val="0"/>
          <w:numId w:val="2"/>
        </w:numPr>
        <w:shd w:val="clear" w:color="auto" w:fill="F7F9FA"/>
        <w:spacing w:after="0" w:line="300" w:lineRule="atLeast"/>
        <w:ind w:left="714" w:hanging="357"/>
        <w:rPr>
          <w:rFonts w:ascii="Garamond" w:eastAsia="Times New Roman" w:hAnsi="Garamond" w:cs="Arial"/>
          <w:color w:val="333333"/>
          <w:kern w:val="0"/>
          <w:sz w:val="28"/>
          <w:szCs w:val="28"/>
          <w:lang w:eastAsia="cs-CZ"/>
          <w14:ligatures w14:val="none"/>
        </w:rPr>
      </w:pPr>
      <w:r w:rsidRPr="009427FE">
        <w:rPr>
          <w:rFonts w:ascii="Garamond" w:eastAsia="Times New Roman" w:hAnsi="Garamond" w:cs="Arial"/>
          <w:color w:val="333333"/>
          <w:kern w:val="0"/>
          <w:sz w:val="28"/>
          <w:szCs w:val="28"/>
          <w:lang w:eastAsia="cs-CZ"/>
          <w14:ligatures w14:val="none"/>
        </w:rPr>
        <w:t>zdržet se všeho, čím by byl narušen klid v budově a důstojnost soudního jednání.</w:t>
      </w:r>
    </w:p>
    <w:p w14:paraId="481840DF" w14:textId="77777777" w:rsidR="00A3247E" w:rsidRPr="009427FE" w:rsidRDefault="00A3247E" w:rsidP="00A3247E">
      <w:pPr>
        <w:shd w:val="clear" w:color="auto" w:fill="F7F9FA"/>
        <w:spacing w:after="0" w:line="240" w:lineRule="auto"/>
        <w:rPr>
          <w:rFonts w:ascii="Garamond" w:eastAsia="Times New Roman" w:hAnsi="Garamond" w:cs="Arial"/>
          <w:color w:val="5B5B5D"/>
          <w:kern w:val="0"/>
          <w:sz w:val="28"/>
          <w:szCs w:val="28"/>
          <w:lang w:eastAsia="cs-CZ"/>
          <w14:ligatures w14:val="none"/>
        </w:rPr>
      </w:pPr>
      <w:r w:rsidRPr="009427FE">
        <w:rPr>
          <w:rFonts w:ascii="Garamond" w:eastAsia="Times New Roman" w:hAnsi="Garamond" w:cs="Arial"/>
          <w:color w:val="5B5B5D"/>
          <w:kern w:val="0"/>
          <w:sz w:val="28"/>
          <w:szCs w:val="28"/>
          <w:lang w:eastAsia="cs-CZ"/>
          <w14:ligatures w14:val="none"/>
        </w:rPr>
        <w:t> </w:t>
      </w:r>
    </w:p>
    <w:p w14:paraId="657D8500" w14:textId="2B017547" w:rsidR="00A3247E" w:rsidRPr="009427FE" w:rsidRDefault="00A3247E" w:rsidP="00A3247E">
      <w:pPr>
        <w:shd w:val="clear" w:color="auto" w:fill="F7F9FA"/>
        <w:spacing w:after="0" w:line="240" w:lineRule="auto"/>
        <w:rPr>
          <w:rFonts w:ascii="Garamond" w:eastAsia="Times New Roman" w:hAnsi="Garamond" w:cs="Arial"/>
          <w:color w:val="5B5B5D"/>
          <w:kern w:val="0"/>
          <w:sz w:val="28"/>
          <w:szCs w:val="28"/>
          <w:lang w:eastAsia="cs-CZ"/>
          <w14:ligatures w14:val="none"/>
        </w:rPr>
      </w:pPr>
      <w:r w:rsidRPr="009427FE">
        <w:rPr>
          <w:rFonts w:ascii="Garamond" w:eastAsia="Times New Roman" w:hAnsi="Garamond" w:cs="Arial"/>
          <w:b/>
          <w:bCs/>
          <w:color w:val="5B5B5D"/>
          <w:kern w:val="0"/>
          <w:sz w:val="28"/>
          <w:szCs w:val="28"/>
          <w:lang w:eastAsia="cs-CZ"/>
          <w14:ligatures w14:val="none"/>
        </w:rPr>
        <w:t>Do budovy soudu je </w:t>
      </w:r>
      <w:r w:rsidR="009427FE">
        <w:rPr>
          <w:rFonts w:ascii="Garamond" w:eastAsia="Times New Roman" w:hAnsi="Garamond" w:cs="Arial"/>
          <w:b/>
          <w:bCs/>
          <w:color w:val="5B5B5D"/>
          <w:kern w:val="0"/>
          <w:sz w:val="28"/>
          <w:szCs w:val="28"/>
          <w:lang w:eastAsia="cs-CZ"/>
          <w14:ligatures w14:val="none"/>
        </w:rPr>
        <w:t>zakázáno</w:t>
      </w:r>
      <w:r w:rsidRPr="009427FE">
        <w:rPr>
          <w:rFonts w:ascii="Garamond" w:eastAsia="Times New Roman" w:hAnsi="Garamond" w:cs="Arial"/>
          <w:b/>
          <w:bCs/>
          <w:color w:val="5B5B5D"/>
          <w:kern w:val="0"/>
          <w:sz w:val="28"/>
          <w:szCs w:val="28"/>
          <w:lang w:eastAsia="cs-CZ"/>
          <w14:ligatures w14:val="none"/>
        </w:rPr>
        <w:t> všem vstupujícím osobám vnášet:</w:t>
      </w:r>
    </w:p>
    <w:p w14:paraId="1B64309C" w14:textId="77777777" w:rsidR="00A3247E" w:rsidRPr="009427FE" w:rsidRDefault="00A3247E" w:rsidP="009427FE">
      <w:pPr>
        <w:numPr>
          <w:ilvl w:val="0"/>
          <w:numId w:val="3"/>
        </w:numPr>
        <w:shd w:val="clear" w:color="auto" w:fill="F7F9FA"/>
        <w:spacing w:after="0" w:line="300" w:lineRule="atLeast"/>
        <w:ind w:left="714" w:hanging="357"/>
        <w:rPr>
          <w:rFonts w:ascii="Garamond" w:eastAsia="Times New Roman" w:hAnsi="Garamond" w:cs="Arial"/>
          <w:color w:val="333333"/>
          <w:kern w:val="0"/>
          <w:sz w:val="28"/>
          <w:szCs w:val="28"/>
          <w:lang w:eastAsia="cs-CZ"/>
          <w14:ligatures w14:val="none"/>
        </w:rPr>
      </w:pPr>
      <w:r w:rsidRPr="009427FE">
        <w:rPr>
          <w:rFonts w:ascii="Garamond" w:eastAsia="Times New Roman" w:hAnsi="Garamond" w:cs="Arial"/>
          <w:color w:val="333333"/>
          <w:kern w:val="0"/>
          <w:sz w:val="28"/>
          <w:szCs w:val="28"/>
          <w:lang w:eastAsia="cs-CZ"/>
          <w14:ligatures w14:val="none"/>
        </w:rPr>
        <w:t>zbraně,</w:t>
      </w:r>
    </w:p>
    <w:p w14:paraId="6DA9A1D1" w14:textId="77777777" w:rsidR="00A3247E" w:rsidRPr="009427FE" w:rsidRDefault="00A3247E" w:rsidP="009427FE">
      <w:pPr>
        <w:numPr>
          <w:ilvl w:val="0"/>
          <w:numId w:val="3"/>
        </w:numPr>
        <w:shd w:val="clear" w:color="auto" w:fill="F7F9FA"/>
        <w:spacing w:after="0" w:line="300" w:lineRule="atLeast"/>
        <w:ind w:left="714" w:hanging="357"/>
        <w:rPr>
          <w:rFonts w:ascii="Garamond" w:eastAsia="Times New Roman" w:hAnsi="Garamond" w:cs="Arial"/>
          <w:color w:val="333333"/>
          <w:kern w:val="0"/>
          <w:sz w:val="28"/>
          <w:szCs w:val="28"/>
          <w:lang w:eastAsia="cs-CZ"/>
          <w14:ligatures w14:val="none"/>
        </w:rPr>
      </w:pPr>
      <w:r w:rsidRPr="009427FE">
        <w:rPr>
          <w:rFonts w:ascii="Garamond" w:eastAsia="Times New Roman" w:hAnsi="Garamond" w:cs="Arial"/>
          <w:color w:val="333333"/>
          <w:kern w:val="0"/>
          <w:sz w:val="28"/>
          <w:szCs w:val="28"/>
          <w:lang w:eastAsia="cs-CZ"/>
          <w14:ligatures w14:val="none"/>
        </w:rPr>
        <w:t>střelivo a výbušniny,</w:t>
      </w:r>
    </w:p>
    <w:p w14:paraId="1FB1C444" w14:textId="77777777" w:rsidR="00A3247E" w:rsidRPr="009427FE" w:rsidRDefault="00A3247E" w:rsidP="009427FE">
      <w:pPr>
        <w:numPr>
          <w:ilvl w:val="0"/>
          <w:numId w:val="3"/>
        </w:numPr>
        <w:shd w:val="clear" w:color="auto" w:fill="F7F9FA"/>
        <w:spacing w:after="0" w:line="300" w:lineRule="atLeast"/>
        <w:ind w:left="714" w:hanging="357"/>
        <w:rPr>
          <w:rFonts w:ascii="Garamond" w:eastAsia="Times New Roman" w:hAnsi="Garamond" w:cs="Arial"/>
          <w:color w:val="333333"/>
          <w:kern w:val="0"/>
          <w:sz w:val="28"/>
          <w:szCs w:val="28"/>
          <w:lang w:eastAsia="cs-CZ"/>
          <w14:ligatures w14:val="none"/>
        </w:rPr>
      </w:pPr>
      <w:r w:rsidRPr="009427FE">
        <w:rPr>
          <w:rFonts w:ascii="Garamond" w:eastAsia="Times New Roman" w:hAnsi="Garamond" w:cs="Arial"/>
          <w:color w:val="333333"/>
          <w:kern w:val="0"/>
          <w:sz w:val="28"/>
          <w:szCs w:val="28"/>
          <w:lang w:eastAsia="cs-CZ"/>
          <w14:ligatures w14:val="none"/>
        </w:rPr>
        <w:t>jiné nebezpečné předměty, které jsou způsobilé ohrozit život nebo zdraví anebo pořádek.</w:t>
      </w:r>
    </w:p>
    <w:p w14:paraId="01C32991" w14:textId="77777777" w:rsidR="00A3247E" w:rsidRPr="009427FE" w:rsidRDefault="00A3247E" w:rsidP="00A3247E">
      <w:pPr>
        <w:shd w:val="clear" w:color="auto" w:fill="F7F9FA"/>
        <w:spacing w:after="0" w:line="240" w:lineRule="auto"/>
        <w:ind w:left="720"/>
        <w:rPr>
          <w:rFonts w:ascii="Garamond" w:eastAsia="Times New Roman" w:hAnsi="Garamond" w:cs="Arial"/>
          <w:color w:val="5B5B5D"/>
          <w:kern w:val="0"/>
          <w:sz w:val="28"/>
          <w:szCs w:val="28"/>
          <w:lang w:eastAsia="cs-CZ"/>
          <w14:ligatures w14:val="none"/>
        </w:rPr>
      </w:pPr>
      <w:r w:rsidRPr="009427FE">
        <w:rPr>
          <w:rFonts w:ascii="Garamond" w:eastAsia="Times New Roman" w:hAnsi="Garamond" w:cs="Arial"/>
          <w:color w:val="5B5B5D"/>
          <w:kern w:val="0"/>
          <w:sz w:val="28"/>
          <w:szCs w:val="28"/>
          <w:lang w:eastAsia="cs-CZ"/>
          <w14:ligatures w14:val="none"/>
        </w:rPr>
        <w:t> </w:t>
      </w:r>
    </w:p>
    <w:p w14:paraId="371E5061" w14:textId="77777777" w:rsidR="00A3247E" w:rsidRPr="009427FE" w:rsidRDefault="00A3247E" w:rsidP="009427FE">
      <w:pPr>
        <w:shd w:val="clear" w:color="auto" w:fill="F7F9FA"/>
        <w:spacing w:after="0" w:line="240" w:lineRule="auto"/>
        <w:jc w:val="both"/>
        <w:rPr>
          <w:rFonts w:ascii="Garamond" w:eastAsia="Times New Roman" w:hAnsi="Garamond" w:cs="Arial"/>
          <w:color w:val="5B5B5D"/>
          <w:kern w:val="0"/>
          <w:sz w:val="28"/>
          <w:szCs w:val="28"/>
          <w:lang w:eastAsia="cs-CZ"/>
          <w14:ligatures w14:val="none"/>
        </w:rPr>
      </w:pPr>
      <w:r w:rsidRPr="009427FE">
        <w:rPr>
          <w:rFonts w:ascii="Garamond" w:eastAsia="Times New Roman" w:hAnsi="Garamond" w:cs="Arial"/>
          <w:color w:val="5B5B5D"/>
          <w:kern w:val="0"/>
          <w:sz w:val="28"/>
          <w:szCs w:val="28"/>
          <w:lang w:eastAsia="cs-CZ"/>
          <w14:ligatures w14:val="none"/>
        </w:rPr>
        <w:t>Tento zákaz se nevztahuje na příslušníky Vězeňské služby ČR a dalších ozbrojených sborů (např. Policie ČR), jestliže vstupují do budovy soudu v souvislosti s plněním svých služebních povinností.</w:t>
      </w:r>
    </w:p>
    <w:p w14:paraId="20FE75A1" w14:textId="77777777" w:rsidR="00A3247E" w:rsidRPr="009427FE" w:rsidRDefault="00A3247E" w:rsidP="00A3247E">
      <w:pPr>
        <w:shd w:val="clear" w:color="auto" w:fill="F7F9FA"/>
        <w:spacing w:after="0" w:line="240" w:lineRule="auto"/>
        <w:rPr>
          <w:rFonts w:ascii="Garamond" w:eastAsia="Times New Roman" w:hAnsi="Garamond" w:cs="Arial"/>
          <w:color w:val="5B5B5D"/>
          <w:kern w:val="0"/>
          <w:sz w:val="28"/>
          <w:szCs w:val="28"/>
          <w:lang w:eastAsia="cs-CZ"/>
          <w14:ligatures w14:val="none"/>
        </w:rPr>
      </w:pPr>
      <w:r w:rsidRPr="009427FE">
        <w:rPr>
          <w:rFonts w:ascii="Garamond" w:eastAsia="Times New Roman" w:hAnsi="Garamond" w:cs="Arial"/>
          <w:color w:val="5B5B5D"/>
          <w:kern w:val="0"/>
          <w:sz w:val="28"/>
          <w:szCs w:val="28"/>
          <w:lang w:eastAsia="cs-CZ"/>
          <w14:ligatures w14:val="none"/>
        </w:rPr>
        <w:t> </w:t>
      </w:r>
    </w:p>
    <w:p w14:paraId="5CF36A8B" w14:textId="77777777" w:rsidR="00A3247E" w:rsidRPr="009427FE" w:rsidRDefault="00A3247E" w:rsidP="00A3247E">
      <w:pPr>
        <w:shd w:val="clear" w:color="auto" w:fill="F7F9FA"/>
        <w:spacing w:after="0" w:line="240" w:lineRule="auto"/>
        <w:rPr>
          <w:rFonts w:ascii="Garamond" w:eastAsia="Times New Roman" w:hAnsi="Garamond" w:cs="Arial"/>
          <w:color w:val="5B5B5D"/>
          <w:kern w:val="0"/>
          <w:sz w:val="28"/>
          <w:szCs w:val="28"/>
          <w:lang w:eastAsia="cs-CZ"/>
          <w14:ligatures w14:val="none"/>
        </w:rPr>
      </w:pPr>
      <w:r w:rsidRPr="009427FE">
        <w:rPr>
          <w:rFonts w:ascii="Garamond" w:eastAsia="Times New Roman" w:hAnsi="Garamond" w:cs="Arial"/>
          <w:b/>
          <w:bCs/>
          <w:color w:val="5B5B5D"/>
          <w:kern w:val="0"/>
          <w:sz w:val="28"/>
          <w:szCs w:val="28"/>
          <w:lang w:eastAsia="cs-CZ"/>
          <w14:ligatures w14:val="none"/>
        </w:rPr>
        <w:t>Osobní prohlídka</w:t>
      </w:r>
    </w:p>
    <w:p w14:paraId="014B3429" w14:textId="77777777" w:rsidR="00A3247E" w:rsidRPr="009427FE" w:rsidRDefault="00A3247E" w:rsidP="00A3247E">
      <w:pPr>
        <w:shd w:val="clear" w:color="auto" w:fill="F7F9FA"/>
        <w:spacing w:after="0" w:line="240" w:lineRule="auto"/>
        <w:rPr>
          <w:rFonts w:ascii="Garamond" w:eastAsia="Times New Roman" w:hAnsi="Garamond" w:cs="Arial"/>
          <w:color w:val="5B5B5D"/>
          <w:kern w:val="0"/>
          <w:sz w:val="28"/>
          <w:szCs w:val="28"/>
          <w:lang w:eastAsia="cs-CZ"/>
          <w14:ligatures w14:val="none"/>
        </w:rPr>
      </w:pPr>
      <w:r w:rsidRPr="009427FE">
        <w:rPr>
          <w:rFonts w:ascii="Garamond" w:eastAsia="Times New Roman" w:hAnsi="Garamond" w:cs="Arial"/>
          <w:color w:val="5B5B5D"/>
          <w:kern w:val="0"/>
          <w:sz w:val="28"/>
          <w:szCs w:val="28"/>
          <w:lang w:eastAsia="cs-CZ"/>
          <w14:ligatures w14:val="none"/>
        </w:rPr>
        <w:t>Osoby vstupující do budovy soudu jsou povinny podrobit se osobní prohlídce a prohlídce všech věcí, které mají u sebe, za účelem zjištění, zda neporušují tento zákaz.</w:t>
      </w:r>
    </w:p>
    <w:p w14:paraId="3D1CBE52" w14:textId="77777777" w:rsidR="00A3247E" w:rsidRPr="009427FE" w:rsidRDefault="00A3247E" w:rsidP="00A3247E">
      <w:pPr>
        <w:shd w:val="clear" w:color="auto" w:fill="F7F9FA"/>
        <w:spacing w:after="0" w:line="240" w:lineRule="auto"/>
        <w:rPr>
          <w:rFonts w:ascii="Garamond" w:eastAsia="Times New Roman" w:hAnsi="Garamond" w:cs="Arial"/>
          <w:color w:val="5B5B5D"/>
          <w:kern w:val="0"/>
          <w:sz w:val="28"/>
          <w:szCs w:val="28"/>
          <w:lang w:eastAsia="cs-CZ"/>
          <w14:ligatures w14:val="none"/>
        </w:rPr>
      </w:pPr>
      <w:r w:rsidRPr="009427FE">
        <w:rPr>
          <w:rFonts w:ascii="Garamond" w:eastAsia="Times New Roman" w:hAnsi="Garamond" w:cs="Arial"/>
          <w:color w:val="5B5B5D"/>
          <w:kern w:val="0"/>
          <w:sz w:val="28"/>
          <w:szCs w:val="28"/>
          <w:lang w:eastAsia="cs-CZ"/>
          <w14:ligatures w14:val="none"/>
        </w:rPr>
        <w:t> </w:t>
      </w:r>
    </w:p>
    <w:p w14:paraId="12BE16D3" w14:textId="77777777" w:rsidR="00A3247E" w:rsidRPr="009427FE" w:rsidRDefault="00A3247E" w:rsidP="009427FE">
      <w:pPr>
        <w:shd w:val="clear" w:color="auto" w:fill="F7F9FA"/>
        <w:spacing w:after="0" w:line="240" w:lineRule="auto"/>
        <w:jc w:val="both"/>
        <w:rPr>
          <w:rFonts w:ascii="Garamond" w:eastAsia="Times New Roman" w:hAnsi="Garamond" w:cs="Arial"/>
          <w:color w:val="5B5B5D"/>
          <w:kern w:val="0"/>
          <w:sz w:val="28"/>
          <w:szCs w:val="28"/>
          <w:lang w:eastAsia="cs-CZ"/>
          <w14:ligatures w14:val="none"/>
        </w:rPr>
      </w:pPr>
      <w:r w:rsidRPr="009427FE">
        <w:rPr>
          <w:rFonts w:ascii="Garamond" w:eastAsia="Times New Roman" w:hAnsi="Garamond" w:cs="Arial"/>
          <w:color w:val="5B5B5D"/>
          <w:kern w:val="0"/>
          <w:sz w:val="28"/>
          <w:szCs w:val="28"/>
          <w:lang w:eastAsia="cs-CZ"/>
          <w14:ligatures w14:val="none"/>
        </w:rPr>
        <w:t>Kontrolu dodržování zákazu provádějí příslušníci justiční stráže s využitím detekčního rámu, rentgenového přístroje na kontrolu zavazadel a ručního detektoru kovů.</w:t>
      </w:r>
    </w:p>
    <w:p w14:paraId="217E6316" w14:textId="77777777" w:rsidR="00A3247E" w:rsidRPr="009427FE" w:rsidRDefault="00A3247E" w:rsidP="009427FE">
      <w:pPr>
        <w:shd w:val="clear" w:color="auto" w:fill="F7F9FA"/>
        <w:spacing w:after="0" w:line="240" w:lineRule="auto"/>
        <w:jc w:val="both"/>
        <w:rPr>
          <w:rFonts w:ascii="Garamond" w:eastAsia="Times New Roman" w:hAnsi="Garamond" w:cs="Arial"/>
          <w:color w:val="5B5B5D"/>
          <w:kern w:val="0"/>
          <w:sz w:val="28"/>
          <w:szCs w:val="28"/>
          <w:lang w:eastAsia="cs-CZ"/>
          <w14:ligatures w14:val="none"/>
        </w:rPr>
      </w:pPr>
      <w:r w:rsidRPr="009427FE">
        <w:rPr>
          <w:rFonts w:ascii="Garamond" w:eastAsia="Times New Roman" w:hAnsi="Garamond" w:cs="Arial"/>
          <w:color w:val="5B5B5D"/>
          <w:kern w:val="0"/>
          <w:sz w:val="28"/>
          <w:szCs w:val="28"/>
          <w:lang w:eastAsia="cs-CZ"/>
          <w14:ligatures w14:val="none"/>
        </w:rPr>
        <w:t> </w:t>
      </w:r>
    </w:p>
    <w:p w14:paraId="08AC12F2" w14:textId="77777777" w:rsidR="00A3247E" w:rsidRPr="009427FE" w:rsidRDefault="00A3247E" w:rsidP="009427FE">
      <w:pPr>
        <w:shd w:val="clear" w:color="auto" w:fill="F7F9FA"/>
        <w:spacing w:after="0" w:line="240" w:lineRule="auto"/>
        <w:jc w:val="both"/>
        <w:rPr>
          <w:rFonts w:ascii="Garamond" w:eastAsia="Times New Roman" w:hAnsi="Garamond" w:cs="Arial"/>
          <w:color w:val="5B5B5D"/>
          <w:kern w:val="0"/>
          <w:sz w:val="28"/>
          <w:szCs w:val="28"/>
          <w:lang w:eastAsia="cs-CZ"/>
          <w14:ligatures w14:val="none"/>
        </w:rPr>
      </w:pPr>
      <w:r w:rsidRPr="009427FE">
        <w:rPr>
          <w:rFonts w:ascii="Garamond" w:eastAsia="Times New Roman" w:hAnsi="Garamond" w:cs="Arial"/>
          <w:color w:val="5B5B5D"/>
          <w:kern w:val="0"/>
          <w:sz w:val="28"/>
          <w:szCs w:val="28"/>
          <w:lang w:eastAsia="cs-CZ"/>
          <w14:ligatures w14:val="none"/>
        </w:rPr>
        <w:t>Osoby vstupující do budovy soudu, proto budou, po odložení kovových předmětů, vyzvány, aby prošly detekčním rámem a položily zavazadla na pás rentgenového přístroje na kontrolu zavazadel.</w:t>
      </w:r>
    </w:p>
    <w:p w14:paraId="4C5F7A1F" w14:textId="77777777" w:rsidR="00A3247E" w:rsidRPr="009427FE" w:rsidRDefault="00A3247E" w:rsidP="009427FE">
      <w:pPr>
        <w:shd w:val="clear" w:color="auto" w:fill="F7F9FA"/>
        <w:spacing w:after="0" w:line="240" w:lineRule="auto"/>
        <w:jc w:val="both"/>
        <w:rPr>
          <w:rFonts w:ascii="Garamond" w:eastAsia="Times New Roman" w:hAnsi="Garamond" w:cs="Arial"/>
          <w:color w:val="5B5B5D"/>
          <w:kern w:val="0"/>
          <w:sz w:val="28"/>
          <w:szCs w:val="28"/>
          <w:lang w:eastAsia="cs-CZ"/>
          <w14:ligatures w14:val="none"/>
        </w:rPr>
      </w:pPr>
      <w:r w:rsidRPr="009427FE">
        <w:rPr>
          <w:rFonts w:ascii="Garamond" w:eastAsia="Times New Roman" w:hAnsi="Garamond" w:cs="Arial"/>
          <w:color w:val="5B5B5D"/>
          <w:kern w:val="0"/>
          <w:sz w:val="28"/>
          <w:szCs w:val="28"/>
          <w:lang w:eastAsia="cs-CZ"/>
          <w14:ligatures w14:val="none"/>
        </w:rPr>
        <w:t> </w:t>
      </w:r>
    </w:p>
    <w:p w14:paraId="05DCD78C" w14:textId="77777777" w:rsidR="00A3247E" w:rsidRPr="009427FE" w:rsidRDefault="00A3247E" w:rsidP="009427FE">
      <w:pPr>
        <w:shd w:val="clear" w:color="auto" w:fill="F7F9FA"/>
        <w:spacing w:after="0" w:line="240" w:lineRule="auto"/>
        <w:jc w:val="both"/>
        <w:rPr>
          <w:rFonts w:ascii="Garamond" w:eastAsia="Times New Roman" w:hAnsi="Garamond" w:cs="Arial"/>
          <w:color w:val="5B5B5D"/>
          <w:kern w:val="0"/>
          <w:sz w:val="28"/>
          <w:szCs w:val="28"/>
          <w:lang w:eastAsia="cs-CZ"/>
          <w14:ligatures w14:val="none"/>
        </w:rPr>
      </w:pPr>
      <w:r w:rsidRPr="009427FE">
        <w:rPr>
          <w:rFonts w:ascii="Garamond" w:eastAsia="Times New Roman" w:hAnsi="Garamond" w:cs="Arial"/>
          <w:color w:val="5B5B5D"/>
          <w:kern w:val="0"/>
          <w:sz w:val="28"/>
          <w:szCs w:val="28"/>
          <w:lang w:eastAsia="cs-CZ"/>
          <w14:ligatures w14:val="none"/>
        </w:rPr>
        <w:t>Při porušení tohoto zákazu zabrání justiční stráž takové osobě ve vstupu do budovy. Vstup však lze umožnit po odložení těchto věcí do úschovy u justiční stráže.</w:t>
      </w:r>
    </w:p>
    <w:p w14:paraId="0445D900" w14:textId="77777777" w:rsidR="00A3247E" w:rsidRPr="009427FE" w:rsidRDefault="00A3247E" w:rsidP="00A3247E">
      <w:pPr>
        <w:shd w:val="clear" w:color="auto" w:fill="F7F9FA"/>
        <w:spacing w:after="0" w:line="240" w:lineRule="auto"/>
        <w:rPr>
          <w:rFonts w:ascii="Garamond" w:eastAsia="Times New Roman" w:hAnsi="Garamond" w:cs="Arial"/>
          <w:color w:val="5B5B5D"/>
          <w:kern w:val="0"/>
          <w:sz w:val="28"/>
          <w:szCs w:val="28"/>
          <w:lang w:eastAsia="cs-CZ"/>
          <w14:ligatures w14:val="none"/>
        </w:rPr>
      </w:pPr>
      <w:r w:rsidRPr="009427FE">
        <w:rPr>
          <w:rFonts w:ascii="Garamond" w:eastAsia="Times New Roman" w:hAnsi="Garamond" w:cs="Arial"/>
          <w:color w:val="5B5B5D"/>
          <w:kern w:val="0"/>
          <w:sz w:val="28"/>
          <w:szCs w:val="28"/>
          <w:lang w:eastAsia="cs-CZ"/>
          <w14:ligatures w14:val="none"/>
        </w:rPr>
        <w:t> </w:t>
      </w:r>
    </w:p>
    <w:p w14:paraId="06A27EE4" w14:textId="77777777" w:rsidR="00A3247E" w:rsidRPr="009427FE" w:rsidRDefault="00A3247E" w:rsidP="00A3247E">
      <w:pPr>
        <w:shd w:val="clear" w:color="auto" w:fill="F7F9FA"/>
        <w:spacing w:after="0" w:line="240" w:lineRule="auto"/>
        <w:rPr>
          <w:rFonts w:ascii="Garamond" w:eastAsia="Times New Roman" w:hAnsi="Garamond" w:cs="Arial"/>
          <w:color w:val="5B5B5D"/>
          <w:kern w:val="0"/>
          <w:sz w:val="28"/>
          <w:szCs w:val="28"/>
          <w:lang w:eastAsia="cs-CZ"/>
          <w14:ligatures w14:val="none"/>
        </w:rPr>
      </w:pPr>
      <w:r w:rsidRPr="009427FE">
        <w:rPr>
          <w:rFonts w:ascii="Garamond" w:eastAsia="Times New Roman" w:hAnsi="Garamond" w:cs="Arial"/>
          <w:b/>
          <w:bCs/>
          <w:color w:val="5B5B5D"/>
          <w:kern w:val="0"/>
          <w:sz w:val="28"/>
          <w:szCs w:val="28"/>
          <w:lang w:eastAsia="cs-CZ"/>
          <w14:ligatures w14:val="none"/>
        </w:rPr>
        <w:t>Do budovy soudu je zakázán vstup se zvířaty.</w:t>
      </w:r>
    </w:p>
    <w:p w14:paraId="05856FF7" w14:textId="77777777" w:rsidR="000C5F03" w:rsidRPr="009427FE" w:rsidRDefault="000C5F03">
      <w:pPr>
        <w:rPr>
          <w:rFonts w:ascii="Garamond" w:hAnsi="Garamond"/>
          <w:sz w:val="28"/>
          <w:szCs w:val="28"/>
        </w:rPr>
      </w:pPr>
    </w:p>
    <w:sectPr w:rsidR="000C5F03" w:rsidRPr="009427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F3E8E"/>
    <w:multiLevelType w:val="multilevel"/>
    <w:tmpl w:val="1AC082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8159F2"/>
    <w:multiLevelType w:val="multilevel"/>
    <w:tmpl w:val="CCB253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BB2F6D"/>
    <w:multiLevelType w:val="multilevel"/>
    <w:tmpl w:val="5D6427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47E"/>
    <w:rsid w:val="000C5F03"/>
    <w:rsid w:val="000F3415"/>
    <w:rsid w:val="009427FE"/>
    <w:rsid w:val="00A3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0A859"/>
  <w15:chartTrackingRefBased/>
  <w15:docId w15:val="{446ABFFC-127D-4A95-9DE8-F97939E59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324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3247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customStyle="1" w:styleId="lighter">
    <w:name w:val="lighter"/>
    <w:basedOn w:val="Standardnpsmoodstavce"/>
    <w:rsid w:val="00A3247E"/>
  </w:style>
  <w:style w:type="paragraph" w:styleId="Normlnweb">
    <w:name w:val="Normal (Web)"/>
    <w:basedOn w:val="Normln"/>
    <w:uiPriority w:val="99"/>
    <w:semiHidden/>
    <w:unhideWhenUsed/>
    <w:rsid w:val="00A32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0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Gabryšová Věra</dc:creator>
  <cp:keywords/>
  <dc:description/>
  <cp:lastModifiedBy>Gabryšová Věra</cp:lastModifiedBy>
  <cp:revision>3</cp:revision>
  <dcterms:created xsi:type="dcterms:W3CDTF">2024-01-25T11:11:00Z</dcterms:created>
  <dcterms:modified xsi:type="dcterms:W3CDTF">2024-01-28T14:31:00Z</dcterms:modified>
</cp:coreProperties>
</file>