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A40B" w14:textId="36816BDD" w:rsidR="00CC1E15" w:rsidRPr="004B345D" w:rsidRDefault="00CC1E15" w:rsidP="00F51F29">
      <w:pPr>
        <w:pStyle w:val="Zkladntextodsazen"/>
        <w:spacing w:after="0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t xml:space="preserve">Příloha č. </w:t>
      </w:r>
      <w:r w:rsidR="00750EF6">
        <w:rPr>
          <w:rFonts w:ascii="Garamond" w:hAnsi="Garamond"/>
          <w:b/>
          <w:bCs/>
          <w:sz w:val="28"/>
          <w:u w:val="single"/>
        </w:rPr>
        <w:t>2</w:t>
      </w:r>
      <w:r w:rsidRPr="004B345D">
        <w:rPr>
          <w:rFonts w:ascii="Garamond" w:hAnsi="Garamond"/>
          <w:b/>
          <w:bCs/>
          <w:sz w:val="28"/>
          <w:u w:val="single"/>
        </w:rPr>
        <w:t xml:space="preserve"> k sp. zn. k </w:t>
      </w:r>
      <w:r w:rsidR="009D3B47" w:rsidRPr="009D3B47">
        <w:rPr>
          <w:rFonts w:ascii="Garamond" w:hAnsi="Garamond"/>
          <w:b/>
          <w:bCs/>
          <w:sz w:val="28"/>
          <w:u w:val="single"/>
        </w:rPr>
        <w:t xml:space="preserve">30 Spr </w:t>
      </w:r>
      <w:r w:rsidR="00D47DBC">
        <w:rPr>
          <w:rFonts w:ascii="Garamond" w:hAnsi="Garamond"/>
          <w:b/>
          <w:bCs/>
          <w:sz w:val="28"/>
          <w:u w:val="single"/>
        </w:rPr>
        <w:t>1133</w:t>
      </w:r>
      <w:r w:rsidR="009D3B47" w:rsidRPr="009D3B47">
        <w:rPr>
          <w:rFonts w:ascii="Garamond" w:hAnsi="Garamond"/>
          <w:b/>
          <w:bCs/>
          <w:sz w:val="28"/>
          <w:u w:val="single"/>
        </w:rPr>
        <w:t>/2025</w:t>
      </w:r>
    </w:p>
    <w:p w14:paraId="10B0EDDA" w14:textId="77777777" w:rsidR="00CC1E15" w:rsidRPr="00F51F29" w:rsidRDefault="00CC1E15" w:rsidP="00F51F29">
      <w:pPr>
        <w:pStyle w:val="Zkladntextodsazen"/>
        <w:spacing w:after="0"/>
        <w:ind w:left="0"/>
        <w:jc w:val="center"/>
        <w:rPr>
          <w:rFonts w:ascii="Garamond" w:hAnsi="Garamond"/>
          <w:b/>
          <w:bCs/>
        </w:rPr>
      </w:pPr>
    </w:p>
    <w:p w14:paraId="6EA16BFB" w14:textId="77777777" w:rsidR="00CC1E15" w:rsidRPr="00A41CAF" w:rsidRDefault="00CC1E15" w:rsidP="00CC1E15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41B87E56" w14:textId="27DCD4C0" w:rsidR="00CC1E15" w:rsidRPr="00A41CAF" w:rsidRDefault="00CC1E15" w:rsidP="00CC1E15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</w:t>
      </w:r>
    </w:p>
    <w:p w14:paraId="5DD37059" w14:textId="356E2F29" w:rsidR="00CC1E15" w:rsidRPr="00F51F29" w:rsidRDefault="00CC1E15" w:rsidP="00CC1E15">
      <w:pPr>
        <w:pStyle w:val="Zkladntextodsazen"/>
        <w:ind w:left="0"/>
        <w:jc w:val="center"/>
        <w:rPr>
          <w:rFonts w:ascii="Garamond" w:hAnsi="Garamond"/>
          <w:b/>
        </w:rPr>
      </w:pPr>
      <w:r w:rsidRPr="00F51F29">
        <w:rPr>
          <w:rFonts w:ascii="Garamond" w:hAnsi="Garamond"/>
          <w:b/>
        </w:rPr>
        <w:t xml:space="preserve">Mgr. </w:t>
      </w:r>
      <w:r w:rsidR="007A1324" w:rsidRPr="00F51F29">
        <w:rPr>
          <w:rFonts w:ascii="Garamond" w:hAnsi="Garamond"/>
          <w:b/>
        </w:rPr>
        <w:t>Petr Skořepa</w:t>
      </w:r>
    </w:p>
    <w:p w14:paraId="1389EEA3" w14:textId="77777777" w:rsidR="00CC1E15" w:rsidRPr="00A41CAF" w:rsidRDefault="00CC1E15" w:rsidP="00CC1E15">
      <w:pPr>
        <w:pStyle w:val="Zkladntextodsazen"/>
        <w:ind w:left="0"/>
        <w:jc w:val="center"/>
        <w:rPr>
          <w:rFonts w:ascii="Garamond" w:hAnsi="Garamond"/>
          <w:b/>
        </w:rPr>
      </w:pPr>
    </w:p>
    <w:p w14:paraId="377FE052" w14:textId="2AE59246" w:rsidR="00CC1E15" w:rsidRDefault="00CC1E15" w:rsidP="00F51F29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 xml:space="preserve">vá s účinností od 1. </w:t>
      </w:r>
      <w:r w:rsidR="007A1324">
        <w:rPr>
          <w:rFonts w:ascii="Garamond" w:hAnsi="Garamond"/>
        </w:rPr>
        <w:t>5</w:t>
      </w:r>
      <w:r>
        <w:rPr>
          <w:rFonts w:ascii="Garamond" w:hAnsi="Garamond"/>
        </w:rPr>
        <w:t>. 202</w:t>
      </w:r>
      <w:r w:rsidR="007A1324">
        <w:rPr>
          <w:rFonts w:ascii="Garamond" w:hAnsi="Garamond"/>
        </w:rPr>
        <w:t>5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 činit následující úkony:</w:t>
      </w:r>
    </w:p>
    <w:p w14:paraId="01DBCD5F" w14:textId="77777777" w:rsidR="00F51F29" w:rsidRPr="00A41CAF" w:rsidRDefault="00F51F29" w:rsidP="00F51F29">
      <w:pPr>
        <w:pStyle w:val="Zkladntextodsazen"/>
        <w:ind w:left="0"/>
        <w:rPr>
          <w:rFonts w:ascii="Garamond" w:hAnsi="Garamond"/>
        </w:rPr>
      </w:pPr>
    </w:p>
    <w:p w14:paraId="3FCD7398" w14:textId="77777777" w:rsidR="00CC1E15" w:rsidRDefault="00CC1E15" w:rsidP="00CC1E15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47D864D6" w14:textId="77777777" w:rsidR="00CC1E15" w:rsidRDefault="00CC1E15" w:rsidP="00CC1E15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3A13EAE" w14:textId="77777777" w:rsidR="00CC1E15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6BEE8A5A" w14:textId="77777777" w:rsidR="00CC1E15" w:rsidRPr="00E66A4D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93E832D" w14:textId="77777777" w:rsidR="00CC1E15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2E3B1F27" w14:textId="77777777" w:rsidR="00CC1E15" w:rsidRPr="00E66A4D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2D26F1C9" w14:textId="50E0BAB3" w:rsidR="00CC1E15" w:rsidRPr="00E66A4D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</w:t>
      </w:r>
      <w:r w:rsidR="00F51F29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</w:t>
      </w:r>
    </w:p>
    <w:p w14:paraId="4A1684F6" w14:textId="77777777" w:rsidR="00CC1E15" w:rsidRPr="00E66A4D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5CF79C2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222E1BEC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DF1F67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268902E2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71404ECC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4B1BD8E0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65BF174" w14:textId="24428DFD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</w:t>
      </w:r>
      <w:r w:rsidR="00F51F29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nichž nebylo nařízeno jednání,</w:t>
      </w:r>
    </w:p>
    <w:p w14:paraId="104AAE1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C052549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rozhodování o předběžném opatření,</w:t>
      </w:r>
    </w:p>
    <w:p w14:paraId="0C742A34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F83C7B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rozhodování o nařízení výkonu rozhodnutí správou nemovité věci, prodejem nemovité věci, postižením obchodního závodu nebo zřízením soudcovského zástavního práva,</w:t>
      </w:r>
    </w:p>
    <w:p w14:paraId="5D915B2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C6285F7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5ABA214E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19C9F9A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60A3B0DC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2C4C091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11C299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07407BB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3E59702B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830F64B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5965587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FFF9012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2A46B6EA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75E40792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480360B4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4A1AC30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09577C44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7C46F379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8F760B1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5454A54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5E416529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DD2BE4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68DA37E1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69E924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5C5E519B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6DA0C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f) úkonů soudce v přípravném řízení,</w:t>
      </w:r>
    </w:p>
    <w:p w14:paraId="6DBD69E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6948F93" w14:textId="77777777" w:rsidR="00CC1E15" w:rsidRPr="004169B6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rozhodnutí o tom, zda se zruší uložené přiměřené omezení, přiměřená povinnost, výchovné opatření nebo dohled.</w:t>
      </w:r>
    </w:p>
    <w:p w14:paraId="5C54A6FC" w14:textId="77777777" w:rsidR="00CC1E15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696EE4F" w14:textId="77777777" w:rsidR="00CC1E15" w:rsidRDefault="00CC1E15" w:rsidP="00CC1E15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57412198" w14:textId="77777777" w:rsidR="00CC1E15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78B29656" w14:textId="77777777" w:rsidR="00CC1E15" w:rsidRPr="004169B6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763E6470" w14:textId="77777777" w:rsidR="00CC1E15" w:rsidRDefault="00CC1E15" w:rsidP="00CC1E15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52A01EFD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63D1A4F4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7CB204B2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546B1B9F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2C0F7F73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0ECD3460" w14:textId="77777777" w:rsidR="005E62AB" w:rsidRDefault="005E62AB"/>
    <w:sectPr w:rsidR="005E62AB" w:rsidSect="00CC1E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AB"/>
    <w:rsid w:val="003B346D"/>
    <w:rsid w:val="004B276D"/>
    <w:rsid w:val="005B60C8"/>
    <w:rsid w:val="005E62AB"/>
    <w:rsid w:val="00750EF6"/>
    <w:rsid w:val="007A1324"/>
    <w:rsid w:val="00881721"/>
    <w:rsid w:val="009D3B47"/>
    <w:rsid w:val="00B97D1C"/>
    <w:rsid w:val="00C16EEB"/>
    <w:rsid w:val="00CC1E15"/>
    <w:rsid w:val="00D47DBC"/>
    <w:rsid w:val="00F5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2CB3"/>
  <w15:chartTrackingRefBased/>
  <w15:docId w15:val="{CDA63970-9E18-44C0-9A81-2AD7A9C8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CC1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1E1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1E15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2834</Characters>
  <Application>Microsoft Office Word</Application>
  <DocSecurity>4</DocSecurity>
  <Lines>23</Lines>
  <Paragraphs>6</Paragraphs>
  <ScaleCrop>false</ScaleCrop>
  <Company>MSP ČR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</dc:creator>
  <cp:keywords/>
  <dc:description/>
  <cp:lastModifiedBy>Tesnerová Táňa</cp:lastModifiedBy>
  <cp:revision>2</cp:revision>
  <dcterms:created xsi:type="dcterms:W3CDTF">2025-11-27T13:05:00Z</dcterms:created>
  <dcterms:modified xsi:type="dcterms:W3CDTF">2025-11-27T13:05:00Z</dcterms:modified>
</cp:coreProperties>
</file>