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76812" w14:textId="77777777" w:rsidR="003926CC" w:rsidRPr="00650C1A" w:rsidRDefault="00E77DA8" w:rsidP="004A74B8">
      <w:pPr>
        <w:jc w:val="center"/>
      </w:pPr>
      <w:r w:rsidRPr="00650C1A">
        <w:drawing>
          <wp:anchor distT="1800225" distB="360045" distL="114300" distR="114300" simplePos="0" relativeHeight="251657728" behindDoc="0" locked="1" layoutInCell="1" allowOverlap="0" wp14:anchorId="54A55C16" wp14:editId="1BA78DC4">
            <wp:simplePos x="0" y="0"/>
            <wp:positionH relativeFrom="page">
              <wp:align>center</wp:align>
            </wp:positionH>
            <wp:positionV relativeFrom="page">
              <wp:posOffset>1800225</wp:posOffset>
            </wp:positionV>
            <wp:extent cx="1259840" cy="1440180"/>
            <wp:effectExtent l="0" t="0" r="0" b="7620"/>
            <wp:wrapTopAndBottom/>
            <wp:docPr id="4" name="obrázek 4" descr="znak rozsudek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znak rozsudek 2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840" cy="1440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26CC" w:rsidRPr="00650C1A">
        <w:t>ČESKÁ REPUBLIKA</w:t>
      </w:r>
    </w:p>
    <w:p w14:paraId="33F04684" w14:textId="77777777" w:rsidR="003926CC" w:rsidRPr="00650C1A" w:rsidRDefault="008B173E" w:rsidP="003926CC">
      <w:pPr>
        <w:spacing w:after="480"/>
        <w:jc w:val="center"/>
        <w:rPr>
          <w:b/>
          <w:bCs/>
          <w:sz w:val="40"/>
          <w:szCs w:val="40"/>
        </w:rPr>
      </w:pPr>
      <w:r w:rsidRPr="00650C1A">
        <w:rPr>
          <w:b/>
          <w:color w:val="000000"/>
          <w:sz w:val="40"/>
          <w:szCs w:val="40"/>
        </w:rPr>
        <w:t>TRESTNÍ PŘÍKAZ</w:t>
      </w:r>
      <w:r w:rsidR="00F11093" w:rsidRPr="00650C1A">
        <w:rPr>
          <w:b/>
          <w:bCs/>
          <w:sz w:val="40"/>
          <w:szCs w:val="40"/>
        </w:rPr>
        <w:br/>
      </w:r>
      <w:r w:rsidR="00F11093" w:rsidRPr="00650C1A">
        <w:rPr>
          <w:bCs/>
          <w:sz w:val="20"/>
        </w:rPr>
        <w:t>(anonymizovaný opis)</w:t>
      </w:r>
    </w:p>
    <w:p w14:paraId="23CE16D6" w14:textId="005F94A0" w:rsidR="004A5914" w:rsidRPr="00650C1A" w:rsidRDefault="000E482E" w:rsidP="000E482E">
      <w:r w:rsidRPr="00650C1A">
        <w:t>Samosoudce Okresního soudu v Pelhřimově vydal dne 16. července 2013 tento</w:t>
      </w:r>
    </w:p>
    <w:p w14:paraId="249C4054" w14:textId="77777777" w:rsidR="000E482E" w:rsidRPr="00650C1A" w:rsidRDefault="000E482E" w:rsidP="000E482E">
      <w:pPr>
        <w:pStyle w:val="Neslovanvrok"/>
        <w:rPr>
          <w:b/>
        </w:rPr>
      </w:pPr>
      <w:r w:rsidRPr="00650C1A">
        <w:rPr>
          <w:b/>
        </w:rPr>
        <w:t>Obviněný</w:t>
      </w:r>
    </w:p>
    <w:p w14:paraId="1147AC70" w14:textId="54B44864" w:rsidR="000E482E" w:rsidRPr="00650C1A" w:rsidRDefault="000E482E" w:rsidP="000E482E">
      <w:pPr>
        <w:pStyle w:val="Neslovanvrok"/>
        <w:jc w:val="center"/>
        <w:rPr>
          <w:b/>
        </w:rPr>
      </w:pPr>
      <w:r w:rsidRPr="00650C1A">
        <w:rPr>
          <w:b/>
        </w:rPr>
        <w:t>[</w:t>
      </w:r>
      <w:r w:rsidRPr="00650C1A">
        <w:rPr>
          <w:b/>
          <w:shd w:val="clear" w:color="auto" w:fill="CCCCCC"/>
        </w:rPr>
        <w:t>celé jméno obžalovaného</w:t>
      </w:r>
      <w:r w:rsidRPr="00650C1A">
        <w:rPr>
          <w:b/>
        </w:rPr>
        <w:t>],</w:t>
      </w:r>
    </w:p>
    <w:p w14:paraId="0C55C86F" w14:textId="7351BCFC" w:rsidR="000E482E" w:rsidRPr="00650C1A" w:rsidRDefault="000E482E" w:rsidP="000E482E">
      <w:pPr>
        <w:pStyle w:val="Neslovanvrok"/>
      </w:pPr>
      <w:r w:rsidRPr="00650C1A">
        <w:t>[</w:t>
      </w:r>
      <w:r w:rsidRPr="00650C1A">
        <w:rPr>
          <w:shd w:val="clear" w:color="auto" w:fill="CCCCCC"/>
        </w:rPr>
        <w:t>datum narození</w:t>
      </w:r>
      <w:r w:rsidRPr="00650C1A">
        <w:t>] ve [</w:t>
      </w:r>
      <w:r w:rsidRPr="00650C1A">
        <w:rPr>
          <w:shd w:val="clear" w:color="auto" w:fill="CCCCCC"/>
        </w:rPr>
        <w:t>země</w:t>
      </w:r>
      <w:r w:rsidRPr="00650C1A">
        <w:t>], dělník [</w:t>
      </w:r>
      <w:r w:rsidRPr="00650C1A">
        <w:rPr>
          <w:shd w:val="clear" w:color="auto" w:fill="CCCCCC"/>
        </w:rPr>
        <w:t>právnická osoba</w:t>
      </w:r>
      <w:r w:rsidRPr="00650C1A">
        <w:t>], trvale bytem [</w:t>
      </w:r>
      <w:r w:rsidRPr="00650C1A">
        <w:rPr>
          <w:shd w:val="clear" w:color="auto" w:fill="CCCCCC"/>
        </w:rPr>
        <w:t>adresa poškozené</w:t>
      </w:r>
      <w:r w:rsidRPr="00650C1A">
        <w:t>], okr. [</w:t>
      </w:r>
      <w:r w:rsidRPr="00650C1A">
        <w:rPr>
          <w:shd w:val="clear" w:color="auto" w:fill="CCCCCC"/>
        </w:rPr>
        <w:t>obec</w:t>
      </w:r>
      <w:r w:rsidRPr="00650C1A">
        <w:t>],</w:t>
      </w:r>
    </w:p>
    <w:p w14:paraId="2253F1AC" w14:textId="77777777" w:rsidR="000E482E" w:rsidRPr="00650C1A" w:rsidRDefault="000E482E" w:rsidP="000E482E">
      <w:pPr>
        <w:pStyle w:val="Neslovanvrok"/>
        <w:jc w:val="center"/>
        <w:rPr>
          <w:b/>
        </w:rPr>
      </w:pPr>
      <w:r w:rsidRPr="00650C1A">
        <w:rPr>
          <w:b/>
        </w:rPr>
        <w:t>je vinen,</w:t>
      </w:r>
    </w:p>
    <w:p w14:paraId="3BC9F236" w14:textId="77777777" w:rsidR="000E482E" w:rsidRPr="00650C1A" w:rsidRDefault="000E482E" w:rsidP="000E482E">
      <w:pPr>
        <w:pStyle w:val="Neslovanvrok"/>
        <w:jc w:val="left"/>
        <w:rPr>
          <w:b/>
        </w:rPr>
      </w:pPr>
      <w:r w:rsidRPr="00650C1A">
        <w:rPr>
          <w:b/>
        </w:rPr>
        <w:t>že</w:t>
      </w:r>
    </w:p>
    <w:p w14:paraId="3DCBD26D" w14:textId="4AE5A400" w:rsidR="000E482E" w:rsidRPr="00650C1A" w:rsidRDefault="000E482E" w:rsidP="000E482E">
      <w:pPr>
        <w:pStyle w:val="slovanvrok"/>
      </w:pPr>
      <w:r w:rsidRPr="00650C1A">
        <w:t>v období od měsíce ledna 2012 do měsíce června 2012 v [</w:t>
      </w:r>
      <w:r w:rsidRPr="00650C1A">
        <w:rPr>
          <w:shd w:val="clear" w:color="auto" w:fill="CCCCCC"/>
        </w:rPr>
        <w:t>obec</w:t>
      </w:r>
      <w:r w:rsidRPr="00650C1A">
        <w:t>], okr. [</w:t>
      </w:r>
      <w:r w:rsidRPr="00650C1A">
        <w:rPr>
          <w:shd w:val="clear" w:color="auto" w:fill="CCCCCC"/>
        </w:rPr>
        <w:t>obec</w:t>
      </w:r>
      <w:r w:rsidRPr="00650C1A">
        <w:t>] ani jinde, vyjma následně vyplacených 800 Kč v roce 2013, neplatil výživné své dceři [</w:t>
      </w:r>
      <w:r w:rsidRPr="00650C1A">
        <w:rPr>
          <w:shd w:val="clear" w:color="auto" w:fill="CCCCCC"/>
        </w:rPr>
        <w:t>jméno</w:t>
      </w:r>
      <w:r w:rsidRPr="00650C1A">
        <w:t>] [</w:t>
      </w:r>
      <w:r w:rsidRPr="00650C1A">
        <w:rPr>
          <w:shd w:val="clear" w:color="auto" w:fill="CCCCCC"/>
        </w:rPr>
        <w:t>celé jméno poškozené</w:t>
      </w:r>
      <w:r w:rsidRPr="00650C1A">
        <w:t>], [</w:t>
      </w:r>
      <w:r w:rsidRPr="00650C1A">
        <w:rPr>
          <w:shd w:val="clear" w:color="auto" w:fill="CCCCCC"/>
        </w:rPr>
        <w:t>datum narození</w:t>
      </w:r>
      <w:r w:rsidRPr="00650C1A">
        <w:t>] v částce 1.100 Kč měsíčně, jak mu vyplývalo z ust. § 85 zákona č. 94/1963 Sb. a bylo uloženo pravomocným rozsudkem Okresního soudu v Pelhřimově č.j. P 131/94-71 ze dne 7. 2. 2002, se splatností vždy do každého pátého dne v měsíci předem k jejím rukám, když se nesnažil dostatečně aktivně udržet si sjednané pracovní poměry, byly mu opakovaně ukončovány v důsledku špatného plnění pracovních povinností, ačkoliv neměl jiný vhodný zdroj příjmů k plnění výživného, žádnému zaměstnavateli přitom neuvedl vyživovací povinnost, na výživném tak za uvedené období dluží celkem nejméně 5.800 Kč,</w:t>
      </w:r>
    </w:p>
    <w:p w14:paraId="76B88ED6" w14:textId="77777777" w:rsidR="000E482E" w:rsidRPr="00650C1A" w:rsidRDefault="000E482E" w:rsidP="000E482E">
      <w:pPr>
        <w:pStyle w:val="Neslovanvrok"/>
        <w:jc w:val="left"/>
        <w:rPr>
          <w:b/>
        </w:rPr>
      </w:pPr>
      <w:r w:rsidRPr="00650C1A">
        <w:rPr>
          <w:b/>
        </w:rPr>
        <w:t>tedy</w:t>
      </w:r>
    </w:p>
    <w:p w14:paraId="3DC7E5C2" w14:textId="77777777" w:rsidR="000E482E" w:rsidRPr="00650C1A" w:rsidRDefault="000E482E" w:rsidP="000E482E">
      <w:pPr>
        <w:pStyle w:val="Neslovanvrok"/>
      </w:pPr>
      <w:r w:rsidRPr="00650C1A">
        <w:t>z nedbalosti neplnil svou zákonnou povinnost vyživovat nebo zaopatřovat jiného po dobu delší než čtyři měsíce,</w:t>
      </w:r>
    </w:p>
    <w:p w14:paraId="4EE77370" w14:textId="77777777" w:rsidR="000E482E" w:rsidRPr="00650C1A" w:rsidRDefault="000E482E" w:rsidP="000E482E">
      <w:pPr>
        <w:pStyle w:val="Neslovanvrok"/>
      </w:pPr>
      <w:r w:rsidRPr="00650C1A">
        <w:t>pokračování - 2 - 2T 98/2013</w:t>
      </w:r>
    </w:p>
    <w:p w14:paraId="54163E3E" w14:textId="55C568DD" w:rsidR="000E482E" w:rsidRPr="00650C1A" w:rsidRDefault="000E482E" w:rsidP="000E482E">
      <w:pPr>
        <w:pStyle w:val="slovanvrok"/>
      </w:pPr>
      <w:r w:rsidRPr="00650C1A">
        <w:t>v období od měsíce ledna 2012 do měsíce května 2013 v [</w:t>
      </w:r>
      <w:r w:rsidRPr="00650C1A">
        <w:rPr>
          <w:shd w:val="clear" w:color="auto" w:fill="CCCCCC"/>
        </w:rPr>
        <w:t>obec</w:t>
      </w:r>
      <w:r w:rsidRPr="00650C1A">
        <w:t>], okr. [</w:t>
      </w:r>
      <w:r w:rsidRPr="00650C1A">
        <w:rPr>
          <w:shd w:val="clear" w:color="auto" w:fill="CCCCCC"/>
        </w:rPr>
        <w:t>obec</w:t>
      </w:r>
      <w:r w:rsidRPr="00650C1A">
        <w:t>], v [</w:t>
      </w:r>
      <w:r w:rsidRPr="00650C1A">
        <w:rPr>
          <w:shd w:val="clear" w:color="auto" w:fill="CCCCCC"/>
        </w:rPr>
        <w:t>anonymizováno</w:t>
      </w:r>
      <w:r w:rsidRPr="00650C1A">
        <w:t>], okr. [</w:t>
      </w:r>
      <w:r w:rsidRPr="00650C1A">
        <w:rPr>
          <w:shd w:val="clear" w:color="auto" w:fill="CCCCCC"/>
        </w:rPr>
        <w:t>obec</w:t>
      </w:r>
      <w:r w:rsidRPr="00650C1A">
        <w:t>] ani jinde, vyjma 500 Kč v září 2012, 200 Kč v lednu 2013, 200 Kč v únoru 2013 a 600 Kč v květnu 2013, neplatil výživné na svou dceru [</w:t>
      </w:r>
      <w:r w:rsidRPr="00650C1A">
        <w:rPr>
          <w:shd w:val="clear" w:color="auto" w:fill="CCCCCC"/>
        </w:rPr>
        <w:t>jméno</w:t>
      </w:r>
      <w:r w:rsidRPr="00650C1A">
        <w:t>] [</w:t>
      </w:r>
      <w:r w:rsidRPr="00650C1A">
        <w:rPr>
          <w:shd w:val="clear" w:color="auto" w:fill="CCCCCC"/>
        </w:rPr>
        <w:t>příjmení</w:t>
      </w:r>
      <w:r w:rsidRPr="00650C1A">
        <w:t>], [</w:t>
      </w:r>
      <w:r w:rsidRPr="00650C1A">
        <w:rPr>
          <w:shd w:val="clear" w:color="auto" w:fill="CCCCCC"/>
        </w:rPr>
        <w:t>datum narození</w:t>
      </w:r>
      <w:r w:rsidRPr="00650C1A">
        <w:t>] v částce 1.400 Kč měsíčně, jak mu vyplývá z ust. § 85 zákona č. 94/1963 Sb. a bylo uloženo pravomocným rozsudkem [</w:t>
      </w:r>
      <w:r w:rsidRPr="00650C1A">
        <w:rPr>
          <w:shd w:val="clear" w:color="auto" w:fill="CCCCCC"/>
        </w:rPr>
        <w:t>název soudu</w:t>
      </w:r>
      <w:r w:rsidRPr="00650C1A">
        <w:t>] č.j.: [</w:t>
      </w:r>
      <w:r w:rsidRPr="00650C1A">
        <w:rPr>
          <w:shd w:val="clear" w:color="auto" w:fill="CCCCCC"/>
        </w:rPr>
        <w:t>číslo jednací</w:t>
      </w:r>
      <w:r w:rsidRPr="00650C1A">
        <w:t xml:space="preserve">] ze </w:t>
      </w:r>
      <w:r w:rsidRPr="00650C1A">
        <w:lastRenderedPageBreak/>
        <w:t>dne [</w:t>
      </w:r>
      <w:r w:rsidRPr="00650C1A">
        <w:rPr>
          <w:shd w:val="clear" w:color="auto" w:fill="CCCCCC"/>
        </w:rPr>
        <w:t>datum rozhodnutí</w:t>
      </w:r>
      <w:r w:rsidRPr="00650C1A">
        <w:t>], se splatností vždy nejpozději do patnáctého dne každého měsíce předem k rukám matky [</w:t>
      </w:r>
      <w:r w:rsidRPr="00650C1A">
        <w:rPr>
          <w:shd w:val="clear" w:color="auto" w:fill="CCCCCC"/>
        </w:rPr>
        <w:t>jméno</w:t>
      </w:r>
      <w:r w:rsidRPr="00650C1A">
        <w:t>] [</w:t>
      </w:r>
      <w:r w:rsidRPr="00650C1A">
        <w:rPr>
          <w:shd w:val="clear" w:color="auto" w:fill="CCCCCC"/>
        </w:rPr>
        <w:t>příjmení</w:t>
      </w:r>
      <w:r w:rsidRPr="00650C1A">
        <w:t>], [</w:t>
      </w:r>
      <w:r w:rsidRPr="00650C1A">
        <w:rPr>
          <w:shd w:val="clear" w:color="auto" w:fill="CCCCCC"/>
        </w:rPr>
        <w:t>datum narození</w:t>
      </w:r>
      <w:r w:rsidRPr="00650C1A">
        <w:t>], když se nesnažil dostatečně aktivně udržet si sjednané pracovní poměry, byly mu opakovaně ukončovány v důsledku špatného plnění pracovních povinností, ačkoliv neměl jiný vhodný zdroj příjmů k plnění výživného, od 15. 2. 2013 je navíc řádně zaměstnán a dosahuje výdělku, žádnému zaměstnavateli přitom neuvedl vyživovací povinnost, na výživném tak za uvedené období dluží celkem nejméně 22.300 Kč, přičemž k odvrácení stavu nouze vyživované osoby v důsledku neplacení výživného musely být Úřadem práce ČR, kontaktní pracoviště [</w:t>
      </w:r>
      <w:r w:rsidRPr="00650C1A">
        <w:rPr>
          <w:shd w:val="clear" w:color="auto" w:fill="CCCCCC"/>
        </w:rPr>
        <w:t>obec</w:t>
      </w:r>
      <w:r w:rsidRPr="00650C1A">
        <w:t>] vypláceny příspěvky na živobytí a doplatky na bydlení,</w:t>
      </w:r>
    </w:p>
    <w:p w14:paraId="5EB9AE8C" w14:textId="77777777" w:rsidR="000E482E" w:rsidRPr="00650C1A" w:rsidRDefault="000E482E" w:rsidP="000E482E">
      <w:pPr>
        <w:pStyle w:val="Neslovanvrok"/>
        <w:jc w:val="left"/>
        <w:rPr>
          <w:b/>
        </w:rPr>
      </w:pPr>
      <w:r w:rsidRPr="00650C1A">
        <w:rPr>
          <w:b/>
        </w:rPr>
        <w:t>tedy</w:t>
      </w:r>
    </w:p>
    <w:p w14:paraId="218A1A6B" w14:textId="77777777" w:rsidR="000E482E" w:rsidRPr="00650C1A" w:rsidRDefault="000E482E" w:rsidP="000E482E">
      <w:pPr>
        <w:pStyle w:val="Neslovanvrok"/>
      </w:pPr>
      <w:r w:rsidRPr="00650C1A">
        <w:t>z nedbalosti neplnil svou zákonnou povinnost vyživovat nebo zaopatřovat jiného po dobu delší než čtyři měsíce a vydal tímto činem oprávněnou osobu nebezpečí nouze,</w:t>
      </w:r>
    </w:p>
    <w:p w14:paraId="7F8A5AC7" w14:textId="3BEC206B" w:rsidR="000E482E" w:rsidRPr="00650C1A" w:rsidRDefault="000E482E" w:rsidP="000E482E">
      <w:pPr>
        <w:pStyle w:val="slovanvrok"/>
      </w:pPr>
      <w:r w:rsidRPr="00650C1A">
        <w:t>v období od měsíce září 2011 do měsíce května 2013 v [</w:t>
      </w:r>
      <w:r w:rsidRPr="00650C1A">
        <w:rPr>
          <w:shd w:val="clear" w:color="auto" w:fill="CCCCCC"/>
        </w:rPr>
        <w:t>obec</w:t>
      </w:r>
      <w:r w:rsidRPr="00650C1A">
        <w:t>], okr. [</w:t>
      </w:r>
      <w:r w:rsidRPr="00650C1A">
        <w:rPr>
          <w:shd w:val="clear" w:color="auto" w:fill="CCCCCC"/>
        </w:rPr>
        <w:t>obec</w:t>
      </w:r>
      <w:r w:rsidRPr="00650C1A">
        <w:t>], v [</w:t>
      </w:r>
      <w:r w:rsidRPr="00650C1A">
        <w:rPr>
          <w:shd w:val="clear" w:color="auto" w:fill="CCCCCC"/>
        </w:rPr>
        <w:t>obec</w:t>
      </w:r>
      <w:r w:rsidRPr="00650C1A">
        <w:t>], okr. [</w:t>
      </w:r>
      <w:r w:rsidRPr="00650C1A">
        <w:rPr>
          <w:shd w:val="clear" w:color="auto" w:fill="CCCCCC"/>
        </w:rPr>
        <w:t>obec</w:t>
      </w:r>
      <w:r w:rsidRPr="00650C1A">
        <w:t>] ani jinde, vyjma 800 Kč v listopadu 2011, 1.000 Kč v prosinci 2011, 200 Kč v lednu 2013, 200 Kč v únoru 2013 a 600 Kč v květnu 2013, neplatil výživné na svého syna [</w:t>
      </w:r>
      <w:r w:rsidRPr="00650C1A">
        <w:rPr>
          <w:shd w:val="clear" w:color="auto" w:fill="CCCCCC"/>
        </w:rPr>
        <w:t>jméno</w:t>
      </w:r>
      <w:r w:rsidRPr="00650C1A">
        <w:t>] [</w:t>
      </w:r>
      <w:r w:rsidRPr="00650C1A">
        <w:rPr>
          <w:shd w:val="clear" w:color="auto" w:fill="CCCCCC"/>
        </w:rPr>
        <w:t>příjmení</w:t>
      </w:r>
      <w:r w:rsidRPr="00650C1A">
        <w:t>], [</w:t>
      </w:r>
      <w:r w:rsidRPr="00650C1A">
        <w:rPr>
          <w:shd w:val="clear" w:color="auto" w:fill="CCCCCC"/>
        </w:rPr>
        <w:t>datum narození</w:t>
      </w:r>
      <w:r w:rsidRPr="00650C1A">
        <w:t>] v částce 1.000 Kč měsíčně, jak mu vyplývá z ust. § 85 zákona č. 94/1963 Sb. a bylo uloženo pravomocným rozsudkem [</w:t>
      </w:r>
      <w:r w:rsidRPr="00650C1A">
        <w:rPr>
          <w:shd w:val="clear" w:color="auto" w:fill="CCCCCC"/>
        </w:rPr>
        <w:t>název soudu</w:t>
      </w:r>
      <w:r w:rsidRPr="00650C1A">
        <w:t>] č.j.: [</w:t>
      </w:r>
      <w:r w:rsidRPr="00650C1A">
        <w:rPr>
          <w:shd w:val="clear" w:color="auto" w:fill="CCCCCC"/>
        </w:rPr>
        <w:t>číslo jednací</w:t>
      </w:r>
      <w:r w:rsidRPr="00650C1A">
        <w:t>] ze dne [</w:t>
      </w:r>
      <w:r w:rsidRPr="00650C1A">
        <w:rPr>
          <w:shd w:val="clear" w:color="auto" w:fill="CCCCCC"/>
        </w:rPr>
        <w:t>datum rozhodnutí</w:t>
      </w:r>
      <w:r w:rsidRPr="00650C1A">
        <w:t>], se splatností vždy do pátého dne každého měsíce předem k rukám matky [</w:t>
      </w:r>
      <w:r w:rsidRPr="00650C1A">
        <w:rPr>
          <w:shd w:val="clear" w:color="auto" w:fill="CCCCCC"/>
        </w:rPr>
        <w:t>jméno</w:t>
      </w:r>
      <w:r w:rsidRPr="00650C1A">
        <w:t>] [</w:t>
      </w:r>
      <w:r w:rsidRPr="00650C1A">
        <w:rPr>
          <w:shd w:val="clear" w:color="auto" w:fill="CCCCCC"/>
        </w:rPr>
        <w:t>příjmení</w:t>
      </w:r>
      <w:r w:rsidRPr="00650C1A">
        <w:t>], [</w:t>
      </w:r>
      <w:r w:rsidRPr="00650C1A">
        <w:rPr>
          <w:shd w:val="clear" w:color="auto" w:fill="CCCCCC"/>
        </w:rPr>
        <w:t>datum narození</w:t>
      </w:r>
      <w:r w:rsidRPr="00650C1A">
        <w:t>], když se nesnažil dostatečně aktivně udržet si sjednané pracovní poměry, byly mu opakovaně ukončovány v důsledku špatného plnění pracovních povinností, ačkoliv neměl jiný vhodný zdroj příjmů k plnění výživného, od 15. 2. 2013 je navíc řádně zaměstnán a dosahuje výdělku, žádnému zaměstnavateli přitom neuvedl vyživovací povinnost, na výživném tak za uvedené období dluží celkem nejméně 18.200 Kč,</w:t>
      </w:r>
    </w:p>
    <w:p w14:paraId="0430FE1D" w14:textId="77777777" w:rsidR="000E482E" w:rsidRPr="00650C1A" w:rsidRDefault="000E482E" w:rsidP="000E482E">
      <w:pPr>
        <w:pStyle w:val="Neslovanvrok"/>
        <w:jc w:val="left"/>
        <w:rPr>
          <w:b/>
        </w:rPr>
      </w:pPr>
      <w:r w:rsidRPr="00650C1A">
        <w:rPr>
          <w:b/>
        </w:rPr>
        <w:t>tedy</w:t>
      </w:r>
    </w:p>
    <w:p w14:paraId="08245348" w14:textId="77777777" w:rsidR="000E482E" w:rsidRPr="00650C1A" w:rsidRDefault="000E482E" w:rsidP="000E482E">
      <w:pPr>
        <w:pStyle w:val="Neslovanvrok"/>
      </w:pPr>
      <w:r w:rsidRPr="00650C1A">
        <w:t>z nedbalosti neplnil svou zákonnou povinnost vyživovat nebo zaopatřovat jiného po dobu delší než čtyři měsíce,</w:t>
      </w:r>
    </w:p>
    <w:p w14:paraId="2DF22468" w14:textId="77777777" w:rsidR="000E482E" w:rsidRPr="00650C1A" w:rsidRDefault="000E482E" w:rsidP="000E482E">
      <w:pPr>
        <w:pStyle w:val="Neslovanvrok"/>
        <w:jc w:val="center"/>
        <w:rPr>
          <w:b/>
        </w:rPr>
      </w:pPr>
      <w:r w:rsidRPr="00650C1A">
        <w:rPr>
          <w:b/>
        </w:rPr>
        <w:t>t í m spáchal</w:t>
      </w:r>
    </w:p>
    <w:p w14:paraId="0511BD43" w14:textId="77777777" w:rsidR="000E482E" w:rsidRPr="00650C1A" w:rsidRDefault="000E482E" w:rsidP="000E482E">
      <w:pPr>
        <w:pStyle w:val="slovanvrok"/>
      </w:pPr>
      <w:r w:rsidRPr="00650C1A">
        <w:t>přečin zanedbání povinné výživy podle § 196 odst. 1 tr. zákoníku,</w:t>
      </w:r>
    </w:p>
    <w:p w14:paraId="000F8AAA" w14:textId="77777777" w:rsidR="000E482E" w:rsidRPr="00650C1A" w:rsidRDefault="000E482E" w:rsidP="000E482E">
      <w:pPr>
        <w:pStyle w:val="slovanvrok"/>
      </w:pPr>
      <w:r w:rsidRPr="00650C1A">
        <w:t>přečin zanedbání povinné výživy podle § 196 odst. 1, 3 tr. zákoníku,</w:t>
      </w:r>
    </w:p>
    <w:p w14:paraId="37F3D115" w14:textId="77777777" w:rsidR="000E482E" w:rsidRPr="00650C1A" w:rsidRDefault="000E482E" w:rsidP="000E482E">
      <w:pPr>
        <w:pStyle w:val="slovanvrok"/>
      </w:pPr>
      <w:r w:rsidRPr="00650C1A">
        <w:t>přečin zanedbání povinné výživy podle § 196 odst. 1 tr. zákoníku.</w:t>
      </w:r>
    </w:p>
    <w:p w14:paraId="54F2E08C" w14:textId="77777777" w:rsidR="000E482E" w:rsidRPr="00650C1A" w:rsidRDefault="000E482E" w:rsidP="000E482E">
      <w:pPr>
        <w:pStyle w:val="Neslovanvrok"/>
      </w:pPr>
      <w:r w:rsidRPr="00650C1A">
        <w:t>pokračování - 3 - 2T 98/2013</w:t>
      </w:r>
    </w:p>
    <w:p w14:paraId="55F64EA1" w14:textId="77777777" w:rsidR="000E482E" w:rsidRPr="00650C1A" w:rsidRDefault="000E482E" w:rsidP="000E482E">
      <w:pPr>
        <w:pStyle w:val="Neslovanvrok"/>
        <w:jc w:val="center"/>
        <w:rPr>
          <w:b/>
        </w:rPr>
      </w:pPr>
      <w:r w:rsidRPr="00650C1A">
        <w:rPr>
          <w:b/>
        </w:rPr>
        <w:t>Z a t o se odsuzuje</w:t>
      </w:r>
    </w:p>
    <w:p w14:paraId="165538E3" w14:textId="77777777" w:rsidR="000E482E" w:rsidRPr="00650C1A" w:rsidRDefault="000E482E" w:rsidP="000E482E">
      <w:pPr>
        <w:pStyle w:val="Neslovanvrok"/>
      </w:pPr>
      <w:r w:rsidRPr="00650C1A">
        <w:t>Podle § 196 odst. 3 tr. zákoníku za použití § 43 odst. 1 tr. zákoníku k úhrnnému trestu odnětí svobody v trvání pěti /5/ měsíců.</w:t>
      </w:r>
    </w:p>
    <w:p w14:paraId="344EE443" w14:textId="5E7409A5" w:rsidR="008A0B5D" w:rsidRPr="00650C1A" w:rsidRDefault="000E482E" w:rsidP="000E482E">
      <w:pPr>
        <w:pStyle w:val="Neslovanvrok"/>
      </w:pPr>
      <w:r w:rsidRPr="00650C1A">
        <w:t>Podle § 81 odst. 1 a § 82 odst. 1 tr. zákoníku se výkon tohoto trestu obviněnému podmíněně odkládá na zkušební dobu v trvání osmnácti /18/ měsíců.</w:t>
      </w:r>
    </w:p>
    <w:p w14:paraId="19D8F51E" w14:textId="77777777" w:rsidR="008A0B5D" w:rsidRPr="00650C1A" w:rsidRDefault="008A0B5D" w:rsidP="008A0B5D">
      <w:pPr>
        <w:pStyle w:val="Nadpisstirozsudku"/>
      </w:pPr>
      <w:r w:rsidRPr="00650C1A">
        <w:t>Poučení:</w:t>
      </w:r>
    </w:p>
    <w:p w14:paraId="51589E75" w14:textId="77777777" w:rsidR="000E482E" w:rsidRPr="00650C1A" w:rsidRDefault="000E482E" w:rsidP="000E482E">
      <w:r w:rsidRPr="00650C1A">
        <w:t>Proti tomuto trestnímu příkazu lze do 8 dnů od jeho doručení podat u zdejšího soudu odpor.</w:t>
      </w:r>
    </w:p>
    <w:p w14:paraId="5ABC1DA2" w14:textId="77777777" w:rsidR="000E482E" w:rsidRPr="00650C1A" w:rsidRDefault="000E482E" w:rsidP="000E482E">
      <w:r w:rsidRPr="00650C1A">
        <w:t>Právo podat odpor nenáleží poškozenému.</w:t>
      </w:r>
    </w:p>
    <w:p w14:paraId="269E6352" w14:textId="77777777" w:rsidR="000E482E" w:rsidRPr="00650C1A" w:rsidRDefault="000E482E" w:rsidP="000E482E">
      <w:r w:rsidRPr="00650C1A">
        <w:t>Pokud je odpor podán včas a oprávněnou osobou, trestní příkaz se ruší a ve věci bude</w:t>
      </w:r>
    </w:p>
    <w:p w14:paraId="390A6F72" w14:textId="77777777" w:rsidR="000E482E" w:rsidRPr="00650C1A" w:rsidRDefault="000E482E" w:rsidP="000E482E">
      <w:r w:rsidRPr="00650C1A">
        <w:t>nařízeno hlavní líčení.</w:t>
      </w:r>
    </w:p>
    <w:p w14:paraId="4D495BB8" w14:textId="77777777" w:rsidR="000E482E" w:rsidRPr="00650C1A" w:rsidRDefault="000E482E" w:rsidP="000E482E">
      <w:r w:rsidRPr="00650C1A">
        <w:lastRenderedPageBreak/>
        <w:t>Jinak se trestní příkaz stává pravomocným a vykonatelným.</w:t>
      </w:r>
    </w:p>
    <w:p w14:paraId="5895874C" w14:textId="77777777" w:rsidR="000E482E" w:rsidRPr="00650C1A" w:rsidRDefault="000E482E" w:rsidP="000E482E">
      <w:r w:rsidRPr="00650C1A">
        <w:t>V případě, že obviněný odpor nepodá, vzdává se tím práva na projednání věci v hlavním líčení.</w:t>
      </w:r>
    </w:p>
    <w:p w14:paraId="33403925" w14:textId="7B7449CB" w:rsidR="006B14EC" w:rsidRPr="00650C1A" w:rsidRDefault="000E482E" w:rsidP="000E482E">
      <w:pPr>
        <w:jc w:val="center"/>
        <w:rPr>
          <w:b/>
        </w:rPr>
      </w:pPr>
      <w:r w:rsidRPr="00650C1A">
        <w:rPr>
          <w:b/>
        </w:rPr>
        <w:t>Okresní soud v Pelhřimově</w:t>
      </w:r>
    </w:p>
    <w:p w14:paraId="41DD1197" w14:textId="1B3034C2" w:rsidR="006B14EC" w:rsidRPr="00650C1A" w:rsidRDefault="000E482E" w:rsidP="006B14EC">
      <w:pPr>
        <w:keepNext/>
        <w:spacing w:before="960"/>
        <w:rPr>
          <w:szCs w:val="22"/>
        </w:rPr>
      </w:pPr>
      <w:r w:rsidRPr="00650C1A">
        <w:rPr>
          <w:szCs w:val="22"/>
        </w:rPr>
        <w:t>Pelhřimov</w:t>
      </w:r>
      <w:r w:rsidR="006B14EC" w:rsidRPr="00650C1A">
        <w:rPr>
          <w:szCs w:val="22"/>
        </w:rPr>
        <w:t xml:space="preserve"> </w:t>
      </w:r>
      <w:r w:rsidRPr="00650C1A">
        <w:t>16. července 2013</w:t>
      </w:r>
    </w:p>
    <w:p w14:paraId="58F89CD4" w14:textId="15922FDD" w:rsidR="006B69A5" w:rsidRPr="00650C1A" w:rsidRDefault="000E482E" w:rsidP="00845CC2">
      <w:pPr>
        <w:keepNext/>
        <w:spacing w:before="480"/>
        <w:jc w:val="left"/>
      </w:pPr>
      <w:r w:rsidRPr="00650C1A">
        <w:t>Mgr. Jiří Zach</w:t>
      </w:r>
      <w:r w:rsidR="006B14EC" w:rsidRPr="00650C1A">
        <w:br/>
      </w:r>
      <w:r w:rsidRPr="00650C1A">
        <w:t>soudce</w:t>
      </w:r>
    </w:p>
    <w:sectPr w:rsidR="006B69A5" w:rsidRPr="00650C1A" w:rsidSect="00B8311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D6861C" w14:textId="77777777" w:rsidR="00BA528C" w:rsidRDefault="00BA528C" w:rsidP="00B83118">
      <w:pPr>
        <w:spacing w:after="0"/>
      </w:pPr>
      <w:r>
        <w:separator/>
      </w:r>
    </w:p>
  </w:endnote>
  <w:endnote w:type="continuationSeparator" w:id="0">
    <w:p w14:paraId="2CE2A818" w14:textId="77777777" w:rsidR="00BA528C" w:rsidRDefault="00BA528C" w:rsidP="00B8311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FF409" w14:textId="77777777" w:rsidR="000E482E" w:rsidRDefault="000E482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1474F" w14:textId="77777777" w:rsidR="000E482E" w:rsidRDefault="000E482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95F8D" w14:textId="77777777" w:rsidR="000E482E" w:rsidRDefault="000E482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49A8B0" w14:textId="77777777" w:rsidR="00BA528C" w:rsidRDefault="00BA528C" w:rsidP="00B83118">
      <w:pPr>
        <w:spacing w:after="0"/>
      </w:pPr>
      <w:r>
        <w:separator/>
      </w:r>
    </w:p>
  </w:footnote>
  <w:footnote w:type="continuationSeparator" w:id="0">
    <w:p w14:paraId="5CF4B80E" w14:textId="77777777" w:rsidR="00BA528C" w:rsidRDefault="00BA528C" w:rsidP="00B8311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53B5D" w14:textId="77777777" w:rsidR="000E482E" w:rsidRDefault="000E482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80B41" w14:textId="381E2643" w:rsidR="00B83118" w:rsidRDefault="00B83118">
    <w:pPr>
      <w:pStyle w:val="Zhlav"/>
    </w:pPr>
    <w:r>
      <w:tab/>
    </w:r>
    <w:r>
      <w:fldChar w:fldCharType="begin"/>
    </w:r>
    <w:r>
      <w:instrText>PAGE   \* MERGEFORMAT</w:instrText>
    </w:r>
    <w:r>
      <w:fldChar w:fldCharType="separate"/>
    </w:r>
    <w:r w:rsidR="00845CC2">
      <w:rPr>
        <w:noProof/>
      </w:rPr>
      <w:t>2</w:t>
    </w:r>
    <w:r>
      <w:fldChar w:fldCharType="end"/>
    </w:r>
    <w:r>
      <w:tab/>
    </w:r>
    <w:r w:rsidR="000E482E">
      <w:t>2 T 98/2013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E6743" w14:textId="01334033" w:rsidR="00B83118" w:rsidRDefault="00B83118" w:rsidP="00B83118">
    <w:pPr>
      <w:pStyle w:val="Zhlav"/>
      <w:jc w:val="right"/>
    </w:pPr>
    <w:r>
      <w:t xml:space="preserve">Číslo jednací: </w:t>
    </w:r>
    <w:r w:rsidR="000E482E">
      <w:t>2 T 98/2013-91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90936"/>
    <w:multiLevelType w:val="hybridMultilevel"/>
    <w:tmpl w:val="05086292"/>
    <w:lvl w:ilvl="0" w:tplc="B2C4BB7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F57E2"/>
    <w:multiLevelType w:val="hybridMultilevel"/>
    <w:tmpl w:val="646AA7D0"/>
    <w:lvl w:ilvl="0" w:tplc="04050013">
      <w:start w:val="1"/>
      <w:numFmt w:val="upperRoman"/>
      <w:lvlText w:val="%1."/>
      <w:lvlJc w:val="righ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1B92906"/>
    <w:multiLevelType w:val="hybridMultilevel"/>
    <w:tmpl w:val="68E81B32"/>
    <w:lvl w:ilvl="0" w:tplc="04050013">
      <w:start w:val="1"/>
      <w:numFmt w:val="upperRoman"/>
      <w:lvlText w:val="%1."/>
      <w:lvlJc w:val="right"/>
      <w:pPr>
        <w:ind w:left="15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85" w:hanging="360"/>
      </w:pPr>
    </w:lvl>
    <w:lvl w:ilvl="2" w:tplc="0405001B" w:tentative="1">
      <w:start w:val="1"/>
      <w:numFmt w:val="lowerRoman"/>
      <w:lvlText w:val="%3."/>
      <w:lvlJc w:val="right"/>
      <w:pPr>
        <w:ind w:left="3005" w:hanging="180"/>
      </w:pPr>
    </w:lvl>
    <w:lvl w:ilvl="3" w:tplc="0405000F" w:tentative="1">
      <w:start w:val="1"/>
      <w:numFmt w:val="decimal"/>
      <w:lvlText w:val="%4."/>
      <w:lvlJc w:val="left"/>
      <w:pPr>
        <w:ind w:left="3725" w:hanging="360"/>
      </w:pPr>
    </w:lvl>
    <w:lvl w:ilvl="4" w:tplc="04050019" w:tentative="1">
      <w:start w:val="1"/>
      <w:numFmt w:val="lowerLetter"/>
      <w:lvlText w:val="%5."/>
      <w:lvlJc w:val="left"/>
      <w:pPr>
        <w:ind w:left="4445" w:hanging="360"/>
      </w:pPr>
    </w:lvl>
    <w:lvl w:ilvl="5" w:tplc="0405001B" w:tentative="1">
      <w:start w:val="1"/>
      <w:numFmt w:val="lowerRoman"/>
      <w:lvlText w:val="%6."/>
      <w:lvlJc w:val="right"/>
      <w:pPr>
        <w:ind w:left="5165" w:hanging="180"/>
      </w:pPr>
    </w:lvl>
    <w:lvl w:ilvl="6" w:tplc="0405000F" w:tentative="1">
      <w:start w:val="1"/>
      <w:numFmt w:val="decimal"/>
      <w:lvlText w:val="%7."/>
      <w:lvlJc w:val="left"/>
      <w:pPr>
        <w:ind w:left="5885" w:hanging="360"/>
      </w:pPr>
    </w:lvl>
    <w:lvl w:ilvl="7" w:tplc="04050019" w:tentative="1">
      <w:start w:val="1"/>
      <w:numFmt w:val="lowerLetter"/>
      <w:lvlText w:val="%8."/>
      <w:lvlJc w:val="left"/>
      <w:pPr>
        <w:ind w:left="6605" w:hanging="360"/>
      </w:pPr>
    </w:lvl>
    <w:lvl w:ilvl="8" w:tplc="0405001B" w:tentative="1">
      <w:start w:val="1"/>
      <w:numFmt w:val="lowerRoman"/>
      <w:lvlText w:val="%9."/>
      <w:lvlJc w:val="right"/>
      <w:pPr>
        <w:ind w:left="7325" w:hanging="180"/>
      </w:pPr>
    </w:lvl>
  </w:abstractNum>
  <w:abstractNum w:abstractNumId="3" w15:restartNumberingAfterBreak="0">
    <w:nsid w:val="5F963F85"/>
    <w:multiLevelType w:val="hybridMultilevel"/>
    <w:tmpl w:val="921A52D6"/>
    <w:lvl w:ilvl="0" w:tplc="73DEB00E">
      <w:start w:val="1"/>
      <w:numFmt w:val="upperRoman"/>
      <w:pStyle w:val="slovanvrok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7677409">
    <w:abstractNumId w:val="2"/>
  </w:num>
  <w:num w:numId="2" w16cid:durableId="422381387">
    <w:abstractNumId w:val="1"/>
  </w:num>
  <w:num w:numId="3" w16cid:durableId="1187716610">
    <w:abstractNumId w:val="0"/>
  </w:num>
  <w:num w:numId="4" w16cid:durableId="3517634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2T 98 2013t.docx 2025/01/23 14:30:14"/>
    <w:docVar w:name="DOKUMENT_ADRESAR_FS" w:val="C:\tmp\DB"/>
    <w:docVar w:name="DOKUMENT_AUTOMATICKE_UKLADANI" w:val="NE"/>
    <w:docVar w:name="DOKUMENT_PERIODA_UKLADANI" w:val="10"/>
    <w:docVar w:name="DOKUMENT_ULOZIT_JAKO_DOCX" w:val="NE"/>
    <w:docVar w:name="Vzor" w:val="AA02"/>
  </w:docVars>
  <w:rsids>
    <w:rsidRoot w:val="004203B8"/>
    <w:rsid w:val="00000E54"/>
    <w:rsid w:val="00012E95"/>
    <w:rsid w:val="000719D4"/>
    <w:rsid w:val="00073A74"/>
    <w:rsid w:val="000A01FA"/>
    <w:rsid w:val="000A2B05"/>
    <w:rsid w:val="000B1A50"/>
    <w:rsid w:val="000C0180"/>
    <w:rsid w:val="000E00A2"/>
    <w:rsid w:val="000E482E"/>
    <w:rsid w:val="000F4402"/>
    <w:rsid w:val="001164A3"/>
    <w:rsid w:val="001421E8"/>
    <w:rsid w:val="001514AB"/>
    <w:rsid w:val="001669E1"/>
    <w:rsid w:val="00170070"/>
    <w:rsid w:val="00174606"/>
    <w:rsid w:val="00174B60"/>
    <w:rsid w:val="00176782"/>
    <w:rsid w:val="00176E37"/>
    <w:rsid w:val="001975C8"/>
    <w:rsid w:val="001A03B1"/>
    <w:rsid w:val="001B681D"/>
    <w:rsid w:val="001C30B5"/>
    <w:rsid w:val="001E580C"/>
    <w:rsid w:val="001F35BB"/>
    <w:rsid w:val="001F7B07"/>
    <w:rsid w:val="002013C4"/>
    <w:rsid w:val="002056A2"/>
    <w:rsid w:val="002216DA"/>
    <w:rsid w:val="00225561"/>
    <w:rsid w:val="00233126"/>
    <w:rsid w:val="00234D4F"/>
    <w:rsid w:val="002A77C1"/>
    <w:rsid w:val="002C5F24"/>
    <w:rsid w:val="002D0AD5"/>
    <w:rsid w:val="002F1CEE"/>
    <w:rsid w:val="003111C2"/>
    <w:rsid w:val="00313787"/>
    <w:rsid w:val="00331E8A"/>
    <w:rsid w:val="00347CCD"/>
    <w:rsid w:val="00361853"/>
    <w:rsid w:val="00383BA9"/>
    <w:rsid w:val="003926CC"/>
    <w:rsid w:val="003A37C4"/>
    <w:rsid w:val="003B38B9"/>
    <w:rsid w:val="003B7B1C"/>
    <w:rsid w:val="003C659A"/>
    <w:rsid w:val="003D0A5B"/>
    <w:rsid w:val="00417F11"/>
    <w:rsid w:val="004203B8"/>
    <w:rsid w:val="0042571C"/>
    <w:rsid w:val="00434AE9"/>
    <w:rsid w:val="00436E3D"/>
    <w:rsid w:val="0044684D"/>
    <w:rsid w:val="00446DEA"/>
    <w:rsid w:val="00473211"/>
    <w:rsid w:val="004A1EF9"/>
    <w:rsid w:val="004A5914"/>
    <w:rsid w:val="004A74B8"/>
    <w:rsid w:val="004B0928"/>
    <w:rsid w:val="004C7DF8"/>
    <w:rsid w:val="004F3881"/>
    <w:rsid w:val="00503B27"/>
    <w:rsid w:val="00503DE4"/>
    <w:rsid w:val="00511351"/>
    <w:rsid w:val="005250A5"/>
    <w:rsid w:val="00537B33"/>
    <w:rsid w:val="00540C15"/>
    <w:rsid w:val="00552EF7"/>
    <w:rsid w:val="00567131"/>
    <w:rsid w:val="00567427"/>
    <w:rsid w:val="00572B7F"/>
    <w:rsid w:val="0057488E"/>
    <w:rsid w:val="005A000B"/>
    <w:rsid w:val="005A4DE1"/>
    <w:rsid w:val="005A6E65"/>
    <w:rsid w:val="005D22A9"/>
    <w:rsid w:val="005D24AF"/>
    <w:rsid w:val="005F1575"/>
    <w:rsid w:val="00604F22"/>
    <w:rsid w:val="00613A5A"/>
    <w:rsid w:val="00617ECD"/>
    <w:rsid w:val="00642671"/>
    <w:rsid w:val="006474FE"/>
    <w:rsid w:val="00650C1A"/>
    <w:rsid w:val="00654C4F"/>
    <w:rsid w:val="006B14EC"/>
    <w:rsid w:val="006B3C27"/>
    <w:rsid w:val="006B3DFB"/>
    <w:rsid w:val="006B69A5"/>
    <w:rsid w:val="006D2084"/>
    <w:rsid w:val="006F0E2E"/>
    <w:rsid w:val="006F60BD"/>
    <w:rsid w:val="007501FE"/>
    <w:rsid w:val="007516B8"/>
    <w:rsid w:val="00771553"/>
    <w:rsid w:val="007B487E"/>
    <w:rsid w:val="007C71EA"/>
    <w:rsid w:val="007C7CA8"/>
    <w:rsid w:val="007E39CF"/>
    <w:rsid w:val="007F11B7"/>
    <w:rsid w:val="00807782"/>
    <w:rsid w:val="00845CC2"/>
    <w:rsid w:val="008527CE"/>
    <w:rsid w:val="0085450F"/>
    <w:rsid w:val="00856A9C"/>
    <w:rsid w:val="00860D5B"/>
    <w:rsid w:val="008703F5"/>
    <w:rsid w:val="008A029B"/>
    <w:rsid w:val="008A0B5D"/>
    <w:rsid w:val="008B173E"/>
    <w:rsid w:val="008B5559"/>
    <w:rsid w:val="008D252B"/>
    <w:rsid w:val="008E0E38"/>
    <w:rsid w:val="008F75B7"/>
    <w:rsid w:val="009163EB"/>
    <w:rsid w:val="0092758B"/>
    <w:rsid w:val="00933274"/>
    <w:rsid w:val="00941B3B"/>
    <w:rsid w:val="00942E4D"/>
    <w:rsid w:val="0094685E"/>
    <w:rsid w:val="00970E18"/>
    <w:rsid w:val="009859E1"/>
    <w:rsid w:val="00993AC7"/>
    <w:rsid w:val="00A26B11"/>
    <w:rsid w:val="00A26CB2"/>
    <w:rsid w:val="00A456BC"/>
    <w:rsid w:val="00A479E4"/>
    <w:rsid w:val="00A7495D"/>
    <w:rsid w:val="00AC2E5F"/>
    <w:rsid w:val="00AC5CE3"/>
    <w:rsid w:val="00AD7FFA"/>
    <w:rsid w:val="00B0321B"/>
    <w:rsid w:val="00B27796"/>
    <w:rsid w:val="00B5161D"/>
    <w:rsid w:val="00B83118"/>
    <w:rsid w:val="00BA528C"/>
    <w:rsid w:val="00BD3132"/>
    <w:rsid w:val="00BD3335"/>
    <w:rsid w:val="00BD41F9"/>
    <w:rsid w:val="00BE05C2"/>
    <w:rsid w:val="00BE1B45"/>
    <w:rsid w:val="00BE3229"/>
    <w:rsid w:val="00BF04A3"/>
    <w:rsid w:val="00C1541A"/>
    <w:rsid w:val="00C45CC2"/>
    <w:rsid w:val="00C52C00"/>
    <w:rsid w:val="00C70353"/>
    <w:rsid w:val="00C721C5"/>
    <w:rsid w:val="00C7783E"/>
    <w:rsid w:val="00C941D1"/>
    <w:rsid w:val="00CA0B0E"/>
    <w:rsid w:val="00CA3A12"/>
    <w:rsid w:val="00CB30BB"/>
    <w:rsid w:val="00CB4027"/>
    <w:rsid w:val="00CC4728"/>
    <w:rsid w:val="00CD3600"/>
    <w:rsid w:val="00CE2E3A"/>
    <w:rsid w:val="00CE7753"/>
    <w:rsid w:val="00D021FC"/>
    <w:rsid w:val="00D2392F"/>
    <w:rsid w:val="00D414F7"/>
    <w:rsid w:val="00D80197"/>
    <w:rsid w:val="00D8162D"/>
    <w:rsid w:val="00D95EAA"/>
    <w:rsid w:val="00DB4AFB"/>
    <w:rsid w:val="00DD6756"/>
    <w:rsid w:val="00E028FD"/>
    <w:rsid w:val="00E102AB"/>
    <w:rsid w:val="00E1676B"/>
    <w:rsid w:val="00E25261"/>
    <w:rsid w:val="00E25ADF"/>
    <w:rsid w:val="00E40A50"/>
    <w:rsid w:val="00E44642"/>
    <w:rsid w:val="00E50664"/>
    <w:rsid w:val="00E52F23"/>
    <w:rsid w:val="00E77DA8"/>
    <w:rsid w:val="00EA5167"/>
    <w:rsid w:val="00EE024F"/>
    <w:rsid w:val="00EE1B73"/>
    <w:rsid w:val="00EF3778"/>
    <w:rsid w:val="00F024FB"/>
    <w:rsid w:val="00F11093"/>
    <w:rsid w:val="00F240E4"/>
    <w:rsid w:val="00F308CF"/>
    <w:rsid w:val="00F3617B"/>
    <w:rsid w:val="00F40C87"/>
    <w:rsid w:val="00F52F99"/>
    <w:rsid w:val="00F54A66"/>
    <w:rsid w:val="00F66B0F"/>
    <w:rsid w:val="00F72C47"/>
    <w:rsid w:val="00F758AA"/>
    <w:rsid w:val="00F914FF"/>
    <w:rsid w:val="00F9277E"/>
    <w:rsid w:val="00F96142"/>
    <w:rsid w:val="00FC5371"/>
    <w:rsid w:val="00FC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93E66"/>
  <w15:docId w15:val="{8381FFC2-07F5-490C-BE00-E50A5E71E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72C47"/>
    <w:pPr>
      <w:autoSpaceDE w:val="0"/>
      <w:autoSpaceDN w:val="0"/>
      <w:adjustRightInd w:val="0"/>
      <w:spacing w:after="120"/>
      <w:jc w:val="both"/>
    </w:pPr>
    <w:rPr>
      <w:rFonts w:ascii="Garamond" w:eastAsia="Times New Roman" w:hAnsi="Garamond" w:cs="Calibri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ind w:firstLine="708"/>
      <w:textAlignment w:val="baseline"/>
    </w:pPr>
    <w:rPr>
      <w:szCs w:val="22"/>
    </w:rPr>
  </w:style>
  <w:style w:type="character" w:styleId="Odkaznakoment">
    <w:name w:val="annotation reference"/>
    <w:uiPriority w:val="99"/>
    <w:semiHidden/>
    <w:unhideWhenUsed/>
    <w:rsid w:val="00B0321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0321B"/>
    <w:rPr>
      <w:rFonts w:ascii="Times New Roman" w:hAnsi="Times New Roman" w:cs="Times New Roman"/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B0321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321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0321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0321B"/>
    <w:rPr>
      <w:rFonts w:ascii="Tahoma" w:hAnsi="Tahoma" w:cs="Times New Roman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0321B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4203B8"/>
    <w:pPr>
      <w:ind w:left="720"/>
      <w:contextualSpacing/>
    </w:pPr>
  </w:style>
  <w:style w:type="paragraph" w:customStyle="1" w:styleId="Nadpisstirozsudku">
    <w:name w:val="Nadpis části rozsudku"/>
    <w:basedOn w:val="Normln"/>
    <w:link w:val="NadpisstirozsudkuChar"/>
    <w:qFormat/>
    <w:rsid w:val="008A0B5D"/>
    <w:pPr>
      <w:spacing w:before="240"/>
      <w:jc w:val="center"/>
    </w:pPr>
    <w:rPr>
      <w:b/>
    </w:rPr>
  </w:style>
  <w:style w:type="character" w:customStyle="1" w:styleId="NadpisstirozsudkuChar">
    <w:name w:val="Nadpis části rozsudku Char"/>
    <w:basedOn w:val="Standardnpsmoodstavce"/>
    <w:link w:val="Nadpisstirozsudku"/>
    <w:rsid w:val="008A0B5D"/>
    <w:rPr>
      <w:rFonts w:ascii="Garamond" w:eastAsia="Times New Roman" w:hAnsi="Garamond" w:cs="Calibri"/>
      <w:b/>
      <w:sz w:val="24"/>
    </w:rPr>
  </w:style>
  <w:style w:type="paragraph" w:customStyle="1" w:styleId="slovanvrok">
    <w:name w:val="Číslovaný výrok"/>
    <w:basedOn w:val="Odstavecseseznamem"/>
    <w:link w:val="slovanvrokChar"/>
    <w:qFormat/>
    <w:rsid w:val="00941B3B"/>
    <w:pPr>
      <w:numPr>
        <w:numId w:val="4"/>
      </w:numPr>
      <w:ind w:left="568" w:hanging="284"/>
      <w:contextualSpacing w:val="0"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4F3881"/>
    <w:rPr>
      <w:rFonts w:ascii="Garamond" w:eastAsia="Times New Roman" w:hAnsi="Garamond" w:cs="Calibri"/>
      <w:sz w:val="24"/>
    </w:rPr>
  </w:style>
  <w:style w:type="character" w:customStyle="1" w:styleId="slovanvrokChar">
    <w:name w:val="Číslovaný výrok Char"/>
    <w:basedOn w:val="OdstavecseseznamemChar"/>
    <w:link w:val="slovanvrok"/>
    <w:rsid w:val="00941B3B"/>
    <w:rPr>
      <w:rFonts w:ascii="Garamond" w:eastAsia="Times New Roman" w:hAnsi="Garamond" w:cs="Calibri"/>
      <w:sz w:val="24"/>
    </w:rPr>
  </w:style>
  <w:style w:type="paragraph" w:customStyle="1" w:styleId="Neslovanvrok">
    <w:name w:val="Nečíslovaný výrok"/>
    <w:basedOn w:val="slovanvrok"/>
    <w:link w:val="NeslovanvrokChar"/>
    <w:qFormat/>
    <w:rsid w:val="00941B3B"/>
    <w:pPr>
      <w:numPr>
        <w:numId w:val="0"/>
      </w:numPr>
      <w:ind w:left="567"/>
    </w:pPr>
  </w:style>
  <w:style w:type="character" w:customStyle="1" w:styleId="NeslovanvrokChar">
    <w:name w:val="Nečíslovaný výrok Char"/>
    <w:basedOn w:val="slovanvrokChar"/>
    <w:link w:val="Neslovanvrok"/>
    <w:rsid w:val="00941B3B"/>
    <w:rPr>
      <w:rFonts w:ascii="Garamond" w:eastAsia="Times New Roman" w:hAnsi="Garamond" w:cs="Calibri"/>
      <w:sz w:val="24"/>
    </w:rPr>
  </w:style>
  <w:style w:type="paragraph" w:customStyle="1" w:styleId="Odstaveczhlav">
    <w:name w:val="Odstavec záhlaví"/>
    <w:basedOn w:val="Neslovanvrok"/>
    <w:link w:val="OdstaveczhlavChar"/>
    <w:qFormat/>
    <w:rsid w:val="000E00A2"/>
    <w:pPr>
      <w:tabs>
        <w:tab w:val="left" w:pos="1985"/>
      </w:tabs>
      <w:spacing w:before="120" w:after="0"/>
      <w:ind w:left="1985" w:hanging="1985"/>
    </w:pPr>
  </w:style>
  <w:style w:type="character" w:customStyle="1" w:styleId="OdstaveczhlavChar">
    <w:name w:val="Odstavec záhlaví Char"/>
    <w:basedOn w:val="NeslovanvrokChar"/>
    <w:link w:val="Odstaveczhlav"/>
    <w:rsid w:val="000E00A2"/>
    <w:rPr>
      <w:rFonts w:ascii="Garamond" w:eastAsia="Times New Roman" w:hAnsi="Garamond" w:cs="Calibri"/>
      <w:sz w:val="24"/>
    </w:rPr>
  </w:style>
  <w:style w:type="paragraph" w:styleId="Zhlav">
    <w:name w:val="header"/>
    <w:basedOn w:val="Normln"/>
    <w:link w:val="ZhlavChar"/>
    <w:uiPriority w:val="99"/>
    <w:unhideWhenUsed/>
    <w:rsid w:val="00B83118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B83118"/>
    <w:rPr>
      <w:rFonts w:ascii="Garamond" w:eastAsia="Times New Roman" w:hAnsi="Garamond" w:cs="Calibri"/>
      <w:sz w:val="24"/>
    </w:rPr>
  </w:style>
  <w:style w:type="paragraph" w:styleId="Zpat">
    <w:name w:val="footer"/>
    <w:basedOn w:val="Normln"/>
    <w:link w:val="ZpatChar"/>
    <w:uiPriority w:val="99"/>
    <w:unhideWhenUsed/>
    <w:rsid w:val="00B83118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B83118"/>
    <w:rPr>
      <w:rFonts w:ascii="Garamond" w:eastAsia="Times New Roman" w:hAnsi="Garamond" w:cs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3</Pages>
  <Words>674</Words>
  <Characters>3981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Jandová Ivana</dc:creator>
  <cp:lastModifiedBy>Jandová Ivana</cp:lastModifiedBy>
  <cp:revision>2</cp:revision>
  <cp:lastPrinted>2018-07-30T21:25:00Z</cp:lastPrinted>
  <dcterms:created xsi:type="dcterms:W3CDTF">2025-02-04T13:23:00Z</dcterms:created>
  <dcterms:modified xsi:type="dcterms:W3CDTF">2025-02-04T13:23:00Z</dcterms:modified>
</cp:coreProperties>
</file>