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1DBE" w14:textId="77777777"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2FD72ADC" w14:textId="77777777" w:rsidR="007C0D41" w:rsidRDefault="007C0D41" w:rsidP="007C0D41">
      <w:pPr>
        <w:pStyle w:val="Odstaveczhlav"/>
      </w:pPr>
      <w:r w:rsidRPr="007C0D41">
        <w:t>Okresní soud v Pelhřimově rozhodl dne 5. dubna 2022 ve veřejném zasedání konaném v trestní věci</w:t>
      </w:r>
    </w:p>
    <w:p w14:paraId="04B36780" w14:textId="6D06F6FF" w:rsidR="007C0D41" w:rsidRDefault="007C0D41" w:rsidP="007C0D41">
      <w:pPr>
        <w:pStyle w:val="Odstaveczhlav"/>
      </w:pPr>
      <w:r w:rsidRPr="007C0D41">
        <w:t>odsouzeného:</w:t>
      </w:r>
      <w:r w:rsidRPr="007C0D41">
        <w:tab/>
      </w:r>
      <w:r>
        <w:t>[</w:t>
      </w:r>
      <w:r w:rsidRPr="007C0D41">
        <w:rPr>
          <w:shd w:val="clear" w:color="auto" w:fill="CCCCCC"/>
        </w:rPr>
        <w:t>osobní údaje odsouzeného</w:t>
      </w:r>
      <w:r w:rsidRPr="007C0D41">
        <w:t>]</w:t>
      </w:r>
    </w:p>
    <w:p w14:paraId="4C60ED2C" w14:textId="51E6192E" w:rsidR="004A5914" w:rsidRPr="007C0D41" w:rsidRDefault="007C0D41" w:rsidP="007C0D41">
      <w:pPr>
        <w:pStyle w:val="Odstaveczhlav"/>
      </w:pPr>
      <w:r w:rsidRPr="007C0D41">
        <w:t xml:space="preserve">trvale bytem </w:t>
      </w:r>
      <w:r>
        <w:t>[</w:t>
      </w:r>
      <w:r w:rsidRPr="007C0D41">
        <w:rPr>
          <w:shd w:val="clear" w:color="auto" w:fill="CCCCCC"/>
        </w:rPr>
        <w:t>adresa obviněného</w:t>
      </w:r>
      <w:r w:rsidRPr="007C0D41">
        <w:t xml:space="preserve">], okres </w:t>
      </w:r>
      <w:r>
        <w:t>[</w:t>
      </w:r>
      <w:r w:rsidRPr="007C0D41">
        <w:rPr>
          <w:shd w:val="clear" w:color="auto" w:fill="CCCCCC"/>
        </w:rPr>
        <w:t>okres</w:t>
      </w:r>
      <w:r w:rsidRPr="007C0D41">
        <w:t xml:space="preserve">], toho času ve výkonu trestu odnětí svobody ve </w:t>
      </w:r>
      <w:r>
        <w:t>[</w:t>
      </w:r>
      <w:r w:rsidRPr="007C0D41">
        <w:rPr>
          <w:shd w:val="clear" w:color="auto" w:fill="CCCCCC"/>
        </w:rPr>
        <w:t>stát. instituce</w:t>
      </w:r>
      <w:r w:rsidRPr="007C0D41">
        <w:t>],</w:t>
      </w:r>
    </w:p>
    <w:p w14:paraId="3D77813C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6A9FA437" w14:textId="3607E9BB" w:rsidR="007C0D41" w:rsidRDefault="007C0D41" w:rsidP="007C0D41">
      <w:r w:rsidRPr="007C0D41">
        <w:t xml:space="preserve">Podle § 65 odst. 3 tr. zákoníku se u odsouzeného </w:t>
      </w:r>
      <w:r>
        <w:t>[</w:t>
      </w:r>
      <w:r w:rsidRPr="007C0D41">
        <w:rPr>
          <w:shd w:val="clear" w:color="auto" w:fill="CCCCCC"/>
        </w:rPr>
        <w:t>celé jméno obviněného</w:t>
      </w:r>
      <w:r w:rsidRPr="007C0D41">
        <w:t>] přeměňuje nevykonaný trest obecně prospěšných prací ve výměře 100 hodin, který mu byl uložen pravomocný rozsudkem Okresního soudu v Pelhřimově ze dne 9. června 2021 pod čj. 2 T 33/2021-78 v trest odnětí svobody ve výměře sto /100/ dnů.</w:t>
      </w:r>
    </w:p>
    <w:p w14:paraId="2CA5A2E1" w14:textId="096BAF92" w:rsidR="008A0B5D" w:rsidRPr="007C0D41" w:rsidRDefault="007C0D41" w:rsidP="007C0D41">
      <w:r w:rsidRPr="007C0D41">
        <w:t>Podle § 56 odst. 2 písm. a) tr. zákoníku se odsouzený pro výkon tohoto trestu zařazuje do věznice s ostrahou.</w:t>
      </w:r>
    </w:p>
    <w:p w14:paraId="233BDABB" w14:textId="77777777" w:rsidR="008A0B5D" w:rsidRDefault="008A0B5D" w:rsidP="008A0B5D">
      <w:pPr>
        <w:pStyle w:val="Nadpisstirozsudku"/>
      </w:pPr>
      <w:r>
        <w:t>Poučení:</w:t>
      </w:r>
    </w:p>
    <w:p w14:paraId="02073A9A" w14:textId="2969F467" w:rsidR="007C0D41" w:rsidRDefault="007C0D41" w:rsidP="007C0D41">
      <w:r w:rsidRPr="007C0D41">
        <w:t xml:space="preserve">Proti tomuto usnesení lze podat stížnost do 3 dnů ode dne jeho oznámení ke Krajskému soudu v Českých Budějovicích, pobočka </w:t>
      </w:r>
      <w:r>
        <w:t>[</w:t>
      </w:r>
      <w:r w:rsidRPr="007C0D41">
        <w:rPr>
          <w:shd w:val="clear" w:color="auto" w:fill="CCCCCC"/>
        </w:rPr>
        <w:t>obec</w:t>
      </w:r>
      <w:r w:rsidRPr="007C0D41">
        <w:t>], prostřednictvím soudu zdejšího.</w:t>
      </w:r>
    </w:p>
    <w:p w14:paraId="4A42FA52" w14:textId="6A5FC809" w:rsidR="006B14EC" w:rsidRPr="007C0D41" w:rsidRDefault="007C0D41" w:rsidP="007C0D41">
      <w:r w:rsidRPr="007C0D41">
        <w:t>Toto usnesení neobsahuje odůvodnění s ohledem na ust. § 136 odst. 3 tr. řádu, neboť se po jeho vyhlášení oprávněné osoby vzdaly práva stížnosti a prohlásily, že netrvají na písemném odůvodnění rozhodnutí.</w:t>
      </w:r>
    </w:p>
    <w:p w14:paraId="0689F316" w14:textId="7E4EB28F" w:rsidR="006B14EC" w:rsidRPr="001F0625" w:rsidRDefault="007C0D41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5. dubna 2022</w:t>
      </w:r>
    </w:p>
    <w:p w14:paraId="1636A3F8" w14:textId="5887FDEB" w:rsidR="007C0D41" w:rsidRDefault="007C0D41" w:rsidP="00845CC2">
      <w:pPr>
        <w:keepNext/>
        <w:spacing w:before="480"/>
        <w:jc w:val="left"/>
        <w:rPr>
          <w:rFonts w:eastAsia="Calibri"/>
        </w:rPr>
      </w:pPr>
      <w:r>
        <w:t>Mgr. Jiří Zach</w:t>
      </w:r>
      <w:r w:rsidR="006B14EC">
        <w:br/>
      </w:r>
      <w:r>
        <w:t>soudce</w:t>
      </w:r>
    </w:p>
    <w:sectPr w:rsidR="007C0D41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D3A69" w14:textId="77777777" w:rsidR="00C3503D" w:rsidRDefault="00C3503D" w:rsidP="00B83118">
      <w:pPr>
        <w:spacing w:after="0"/>
      </w:pPr>
      <w:r>
        <w:separator/>
      </w:r>
    </w:p>
  </w:endnote>
  <w:endnote w:type="continuationSeparator" w:id="0">
    <w:p w14:paraId="32607104" w14:textId="77777777" w:rsidR="00C3503D" w:rsidRDefault="00C3503D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CD730" w14:textId="77777777" w:rsidR="007C0D41" w:rsidRDefault="007C0D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463BA" w14:textId="77777777" w:rsidR="007C0D41" w:rsidRDefault="007C0D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DEEC2" w14:textId="77777777" w:rsidR="007C0D41" w:rsidRDefault="007C0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2440D" w14:textId="77777777" w:rsidR="00C3503D" w:rsidRDefault="00C3503D" w:rsidP="00B83118">
      <w:pPr>
        <w:spacing w:after="0"/>
      </w:pPr>
      <w:r>
        <w:separator/>
      </w:r>
    </w:p>
  </w:footnote>
  <w:footnote w:type="continuationSeparator" w:id="0">
    <w:p w14:paraId="0745A9ED" w14:textId="77777777" w:rsidR="00C3503D" w:rsidRDefault="00C3503D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7605" w14:textId="77777777" w:rsidR="007C0D41" w:rsidRDefault="007C0D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2179" w14:textId="12302579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7C0D41">
      <w:t>2 T 33/2021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41866" w14:textId="778CCC3D" w:rsidR="00B83118" w:rsidRDefault="00B83118" w:rsidP="00B83118">
    <w:pPr>
      <w:pStyle w:val="Zhlav"/>
      <w:jc w:val="right"/>
    </w:pPr>
    <w:r>
      <w:t xml:space="preserve">Číslo jednací: </w:t>
    </w:r>
    <w:r w:rsidR="007C0D41">
      <w:t>2 T 33/2021-129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415881">
    <w:abstractNumId w:val="2"/>
  </w:num>
  <w:num w:numId="2" w16cid:durableId="1752727537">
    <w:abstractNumId w:val="1"/>
  </w:num>
  <w:num w:numId="3" w16cid:durableId="306512829">
    <w:abstractNumId w:val="0"/>
  </w:num>
  <w:num w:numId="4" w16cid:durableId="688986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1531B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0D41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3503D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C102A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F7C5"/>
  <w15:docId w15:val="{450F7A8C-428C-4F80-9A1C-E62DD631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2024-07-18T12:32:00Z</cp:lastPrinted>
  <dcterms:created xsi:type="dcterms:W3CDTF">2024-08-19T08:09:00Z</dcterms:created>
  <dcterms:modified xsi:type="dcterms:W3CDTF">2024-08-19T08:09:00Z</dcterms:modified>
</cp:coreProperties>
</file>