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16E9A" w14:textId="77777777" w:rsidR="003926CC" w:rsidRPr="004B174D" w:rsidRDefault="00E77DA8" w:rsidP="004A74B8">
      <w:pPr>
        <w:jc w:val="center"/>
      </w:pPr>
      <w:r>
        <w:rPr>
          <w:noProof/>
        </w:rPr>
        <w:drawing>
          <wp:anchor distT="1800225" distB="360045" distL="114300" distR="114300" simplePos="0" relativeHeight="251657728" behindDoc="0" locked="1" layoutInCell="1" allowOverlap="0" wp14:anchorId="524AFA04" wp14:editId="74BE3428">
            <wp:simplePos x="0" y="0"/>
            <wp:positionH relativeFrom="page">
              <wp:align>center</wp:align>
            </wp:positionH>
            <wp:positionV relativeFrom="page">
              <wp:posOffset>1800225</wp:posOffset>
            </wp:positionV>
            <wp:extent cx="1259840" cy="1440180"/>
            <wp:effectExtent l="0" t="0" r="0" b="7620"/>
            <wp:wrapTopAndBottom/>
            <wp:docPr id="4" name="obrázek 4" descr="znak rozsudek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znak rozsudek 2"/>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9840" cy="1440180"/>
                    </a:xfrm>
                    <a:prstGeom prst="rect">
                      <a:avLst/>
                    </a:prstGeom>
                    <a:noFill/>
                  </pic:spPr>
                </pic:pic>
              </a:graphicData>
            </a:graphic>
            <wp14:sizeRelH relativeFrom="page">
              <wp14:pctWidth>0</wp14:pctWidth>
            </wp14:sizeRelH>
            <wp14:sizeRelV relativeFrom="page">
              <wp14:pctHeight>0</wp14:pctHeight>
            </wp14:sizeRelV>
          </wp:anchor>
        </w:drawing>
      </w:r>
      <w:r w:rsidR="003926CC" w:rsidRPr="004B174D">
        <w:t>ČESKÁ REPUBLIKA</w:t>
      </w:r>
    </w:p>
    <w:p w14:paraId="2F5CEB0E" w14:textId="77777777" w:rsidR="003926CC" w:rsidRPr="004B174D" w:rsidRDefault="003926CC" w:rsidP="003926CC">
      <w:pPr>
        <w:jc w:val="center"/>
        <w:rPr>
          <w:b/>
          <w:bCs/>
          <w:sz w:val="40"/>
          <w:szCs w:val="40"/>
        </w:rPr>
      </w:pPr>
      <w:r w:rsidRPr="004B174D">
        <w:rPr>
          <w:b/>
          <w:bCs/>
          <w:sz w:val="40"/>
          <w:szCs w:val="40"/>
        </w:rPr>
        <w:t>ROZSUDEK</w:t>
      </w:r>
    </w:p>
    <w:p w14:paraId="1AB23B26" w14:textId="77777777" w:rsidR="003926CC" w:rsidRPr="004B174D" w:rsidRDefault="003926CC" w:rsidP="003926CC">
      <w:pPr>
        <w:spacing w:after="480"/>
        <w:jc w:val="center"/>
        <w:rPr>
          <w:b/>
          <w:bCs/>
          <w:sz w:val="40"/>
          <w:szCs w:val="40"/>
        </w:rPr>
      </w:pPr>
      <w:r w:rsidRPr="004B174D">
        <w:rPr>
          <w:b/>
          <w:bCs/>
          <w:sz w:val="40"/>
          <w:szCs w:val="40"/>
        </w:rPr>
        <w:t>JMÉNEM REPUBLIKY</w:t>
      </w:r>
      <w:r w:rsidR="00F11093">
        <w:rPr>
          <w:b/>
          <w:bCs/>
          <w:sz w:val="40"/>
          <w:szCs w:val="40"/>
        </w:rPr>
        <w:br/>
      </w:r>
      <w:r w:rsidR="00F11093" w:rsidRPr="00F11093">
        <w:rPr>
          <w:bCs/>
          <w:sz w:val="20"/>
        </w:rPr>
        <w:t>(anonymizovaný opis)</w:t>
      </w:r>
    </w:p>
    <w:p w14:paraId="532DC98A" w14:textId="77777777" w:rsidR="00112901" w:rsidRDefault="00112901" w:rsidP="00112901">
      <w:pPr>
        <w:pStyle w:val="Odstaveczhlav"/>
      </w:pPr>
      <w:r w:rsidRPr="00112901">
        <w:t>Okresní soud v Pelhřimově rozhodl samosoudkyní JUDr. Lenkou Jiříkovou v právní věci</w:t>
      </w:r>
    </w:p>
    <w:p w14:paraId="1CDEFFED" w14:textId="77777777" w:rsidR="00112901" w:rsidRDefault="00112901" w:rsidP="00112901">
      <w:pPr>
        <w:pStyle w:val="Odstaveczhlav"/>
        <w:jc w:val="left"/>
      </w:pPr>
      <w:r w:rsidRPr="00112901">
        <w:t>žalobce:</w:t>
      </w:r>
      <w:r w:rsidRPr="00112901">
        <w:tab/>
        <w:t>Podnikaček s.r.o., IČO 09984127</w:t>
      </w:r>
    </w:p>
    <w:p w14:paraId="154904FF" w14:textId="77777777" w:rsidR="00112901" w:rsidRDefault="00112901" w:rsidP="00112901">
      <w:pPr>
        <w:pStyle w:val="Odstaveczhlav"/>
        <w:jc w:val="left"/>
      </w:pPr>
      <w:r w:rsidRPr="00112901">
        <w:t>sídlem Třinecká 769, 19900 Praha 9 - Letňany</w:t>
      </w:r>
    </w:p>
    <w:p w14:paraId="6B4F0808" w14:textId="77777777" w:rsidR="00112901" w:rsidRDefault="00112901" w:rsidP="00112901">
      <w:pPr>
        <w:pStyle w:val="Odstaveczhlav"/>
        <w:jc w:val="left"/>
      </w:pPr>
      <w:r w:rsidRPr="00112901">
        <w:t>zastoupený advokátkou JUDr. Klárou Kořínkovou, Ph.D.</w:t>
      </w:r>
    </w:p>
    <w:p w14:paraId="232427A0" w14:textId="77777777" w:rsidR="00112901" w:rsidRDefault="00112901" w:rsidP="00112901">
      <w:pPr>
        <w:pStyle w:val="Odstaveczhlav"/>
        <w:jc w:val="left"/>
      </w:pPr>
      <w:r w:rsidRPr="00112901">
        <w:t>sídlem Fügnerovo náměstí 1808/3, 120 00 Praha 2</w:t>
      </w:r>
    </w:p>
    <w:p w14:paraId="6415704C" w14:textId="77777777" w:rsidR="00112901" w:rsidRDefault="00112901" w:rsidP="00112901">
      <w:pPr>
        <w:pStyle w:val="Odstaveczhlav"/>
        <w:jc w:val="left"/>
      </w:pPr>
      <w:r w:rsidRPr="00112901">
        <w:t>proti</w:t>
      </w:r>
    </w:p>
    <w:p w14:paraId="0ABCD8A2" w14:textId="453FC697" w:rsidR="00112901" w:rsidRDefault="00112901" w:rsidP="00112901">
      <w:pPr>
        <w:pStyle w:val="Odstaveczhlav"/>
        <w:jc w:val="left"/>
      </w:pPr>
      <w:r w:rsidRPr="00112901">
        <w:t>žalované:</w:t>
      </w:r>
      <w:r w:rsidRPr="00112901">
        <w:tab/>
      </w:r>
      <w:r>
        <w:t>[</w:t>
      </w:r>
      <w:r w:rsidRPr="00112901">
        <w:rPr>
          <w:shd w:val="clear" w:color="auto" w:fill="CCCCCC"/>
        </w:rPr>
        <w:t>osobní údaje žalované</w:t>
      </w:r>
      <w:r w:rsidRPr="00112901">
        <w:t>]</w:t>
      </w:r>
    </w:p>
    <w:p w14:paraId="6871730C" w14:textId="66E6432C" w:rsidR="00112901" w:rsidRDefault="00112901" w:rsidP="00112901">
      <w:pPr>
        <w:pStyle w:val="Odstaveczhlav"/>
        <w:jc w:val="left"/>
      </w:pPr>
      <w:r w:rsidRPr="00112901">
        <w:t xml:space="preserve">sídlem </w:t>
      </w:r>
      <w:r>
        <w:t>[</w:t>
      </w:r>
      <w:r w:rsidRPr="00112901">
        <w:rPr>
          <w:shd w:val="clear" w:color="auto" w:fill="CCCCCC"/>
        </w:rPr>
        <w:t>adresa žalované</w:t>
      </w:r>
      <w:r w:rsidRPr="00112901">
        <w:t>]</w:t>
      </w:r>
    </w:p>
    <w:p w14:paraId="4293EA16" w14:textId="635790DD" w:rsidR="004A5914" w:rsidRPr="00112901" w:rsidRDefault="00112901" w:rsidP="00112901">
      <w:pPr>
        <w:pStyle w:val="Odstaveczhlav"/>
        <w:rPr>
          <w:b/>
        </w:rPr>
      </w:pPr>
      <w:r w:rsidRPr="00112901">
        <w:rPr>
          <w:b/>
        </w:rPr>
        <w:t>o zaplacení částky 34 960 Kč s příslušenstvím</w:t>
      </w:r>
    </w:p>
    <w:p w14:paraId="3F881A32" w14:textId="77777777" w:rsidR="00F11093" w:rsidRDefault="00F11093" w:rsidP="008A0B5D">
      <w:pPr>
        <w:pStyle w:val="Nadpisstirozsudku"/>
      </w:pPr>
      <w:r w:rsidRPr="00F11093">
        <w:t>takto</w:t>
      </w:r>
      <w:r>
        <w:t>:</w:t>
      </w:r>
    </w:p>
    <w:p w14:paraId="42946DFA" w14:textId="77777777" w:rsidR="00112901" w:rsidRDefault="00112901" w:rsidP="00112901">
      <w:pPr>
        <w:pStyle w:val="slovanvrok"/>
      </w:pPr>
      <w:r w:rsidRPr="00112901">
        <w:t>Žalovaná je povinna zaplatit žalobci částku 20 000 Kč, a to v měsíčních splátkách po 1 500 Kč splatné vždy k 20. dni v měsíci, počínaje měsícem následujícím od právní moci rozsudku, pod ztrátou výhody splátek.</w:t>
      </w:r>
    </w:p>
    <w:p w14:paraId="507466FC" w14:textId="77777777" w:rsidR="00112901" w:rsidRDefault="00112901" w:rsidP="00112901">
      <w:pPr>
        <w:pStyle w:val="slovanvrok"/>
      </w:pPr>
      <w:r w:rsidRPr="00112901">
        <w:t>Pokud se žalobce domáhá zaplacení částky 14 960 Kč</w:t>
      </w:r>
    </w:p>
    <w:p w14:paraId="46E7FCAE" w14:textId="77777777" w:rsidR="00112901" w:rsidRDefault="00112901" w:rsidP="00112901">
      <w:pPr>
        <w:pStyle w:val="Neslovanvrok"/>
      </w:pPr>
      <w:r w:rsidRPr="00112901">
        <w:t>se smluvním úrokem z prodlení ve výši</w:t>
      </w:r>
    </w:p>
    <w:p w14:paraId="53F8A456" w14:textId="77777777" w:rsidR="00112901" w:rsidRDefault="00112901" w:rsidP="00112901">
      <w:pPr>
        <w:pStyle w:val="Neslovanvrok"/>
      </w:pPr>
      <w:r w:rsidRPr="00112901">
        <w:t>0,50 % denně z částky 32 138 Kč od 3. 11. 2025 do 31. 1. 2026,</w:t>
      </w:r>
    </w:p>
    <w:p w14:paraId="037232A8" w14:textId="77777777" w:rsidR="00112901" w:rsidRDefault="00112901" w:rsidP="00112901">
      <w:pPr>
        <w:pStyle w:val="Neslovanvrok"/>
      </w:pPr>
      <w:r w:rsidRPr="00112901">
        <w:t>se smluvním úrokem z prodlení ve výši</w:t>
      </w:r>
    </w:p>
    <w:p w14:paraId="0B20824E" w14:textId="77777777" w:rsidR="00112901" w:rsidRDefault="00112901" w:rsidP="00112901">
      <w:pPr>
        <w:pStyle w:val="Neslovanvrok"/>
      </w:pPr>
      <w:r w:rsidRPr="00112901">
        <w:t>0,10 % denně z částky 32 138 Kč od 1. 2. 2026 do zaplacení,</w:t>
      </w:r>
    </w:p>
    <w:p w14:paraId="27DC5918" w14:textId="77777777" w:rsidR="00112901" w:rsidRDefault="00112901" w:rsidP="00112901">
      <w:pPr>
        <w:pStyle w:val="Neslovanvrok"/>
      </w:pPr>
      <w:r w:rsidRPr="00112901">
        <w:t>návrh se v tomto rozsahu zamítá.</w:t>
      </w:r>
    </w:p>
    <w:p w14:paraId="6361BF96" w14:textId="4B52A71D" w:rsidR="008A0B5D" w:rsidRPr="00112901" w:rsidRDefault="00112901" w:rsidP="00112901">
      <w:pPr>
        <w:pStyle w:val="slovanvrok"/>
      </w:pPr>
      <w:r w:rsidRPr="00112901">
        <w:t>Žádný z účastníků nemá právo na náhradu nákladů řízení.</w:t>
      </w:r>
    </w:p>
    <w:p w14:paraId="37FFCC03" w14:textId="77777777" w:rsidR="008A0B5D" w:rsidRDefault="008A0B5D" w:rsidP="008A0B5D">
      <w:pPr>
        <w:pStyle w:val="Nadpisstirozsudku"/>
      </w:pPr>
      <w:r>
        <w:lastRenderedPageBreak/>
        <w:t>Odůvodnění:</w:t>
      </w:r>
    </w:p>
    <w:p w14:paraId="3C3EB255" w14:textId="20B079DD" w:rsidR="00112901" w:rsidRDefault="00112901" w:rsidP="00112901">
      <w:r w:rsidRPr="00112901">
        <w:t xml:space="preserve">1. Žalobce se ve svém návrhu domáhal zaplacení částky 34 960 Kč s příslušenstvím, když s žalovanou uzavřel dne 3. 10. 2025 smlouvu o podnikatelském úvěru č. </w:t>
      </w:r>
      <w:r>
        <w:t>[</w:t>
      </w:r>
      <w:r w:rsidRPr="00112901">
        <w:rPr>
          <w:shd w:val="clear" w:color="auto" w:fill="CCCCCC"/>
        </w:rPr>
        <w:t>anonymizováno</w:t>
      </w:r>
      <w:r w:rsidRPr="00112901">
        <w:t>]. Na základě smlouvy poskytl žalobce žalované peněžní prostředky ve výši 20 000 Kč. Celkovou dlužnou částku ve výši 32 960 Kč se zavázala uhradit jednorázově do 2. 11. 2025. Žalovaná částka se stává z dlužné jistiny 20 000 Kč, poplatku za sjednání a čerpání úvěru 12 138 Kč, úroku 822 Kč, paušálních poplatků 2 000 Kč a smluvních úroků z prodlení. Žalovaná neuhradila nic. Dluh přes předžalobní výzvy zaplacen není.</w:t>
      </w:r>
    </w:p>
    <w:p w14:paraId="03738DA5" w14:textId="77777777" w:rsidR="00112901" w:rsidRDefault="00112901" w:rsidP="00112901">
      <w:r w:rsidRPr="00112901">
        <w:t>2. Žalovaná podala proti elektronickému platebnímu rozkazu odpor z důvodu, že dala na své závazky ověřenou plnou moc advokátní kanceláři, která již dlouhou dobu dojednává snížení splátek a narovnání úroků, a která s navrhovanými splátkami oboustranně písemně souhlasila, ale čekala na jejich oficiální podpis splátkového kalendáře, a přesto žalobkyně předala věc právní zástupkyni k vymáhán, což je v rozporu s jejich vzájemnou dohodou. Odpor hlavně směřuje vůči zesplatnění celého úvěru. Jako účastnice řízení uvedla, že je pravda, že si úvěr vzala. Není schopna ho zaplatit najednou, jelikož začala podnikat jako nehtařka, a podniká krátkou dobu. Má zdravotní omezení kvůli zádům, únavovému syndromu, nesmí dělat 12hodinové směny a noční, do práce dojíždí.</w:t>
      </w:r>
    </w:p>
    <w:p w14:paraId="6FFAB5D5" w14:textId="26076817" w:rsidR="00112901" w:rsidRDefault="00112901" w:rsidP="00112901">
      <w:r w:rsidRPr="00112901">
        <w:t xml:space="preserve">3. Ze strany žalobce byla předložena smlouva o úvěru č. </w:t>
      </w:r>
      <w:r>
        <w:t>[</w:t>
      </w:r>
      <w:r w:rsidRPr="00112901">
        <w:rPr>
          <w:shd w:val="clear" w:color="auto" w:fill="CCCCCC"/>
        </w:rPr>
        <w:t>anonymizováno</w:t>
      </w:r>
      <w:r w:rsidRPr="00112901">
        <w:t xml:space="preserve">] ze dne 3.10.2025, na </w:t>
      </w:r>
      <w:proofErr w:type="gramStart"/>
      <w:r w:rsidRPr="00112901">
        <w:t>základě</w:t>
      </w:r>
      <w:proofErr w:type="gramEnd"/>
      <w:r w:rsidRPr="00112901">
        <w:t xml:space="preserve"> které mezi žalobcem a žalovanou došlo k uzavření smlouvy o úvěru a na základě které bylo žalované poskytnuto 20 000 Kč, když celková částka, kterou má žalovaná zaplatit byla 32 960 Kč. Tuto se zavázala žalovaná zaplatit jednorázově do 2. 11. 2025, přičemž byla sjednána zápůjční úroková sazba 50 %, poplatek za sjednání úvěru 12 138 Kč, poplatek po uplatnění slevy 4 813, poplatek za předčasné splacení 5 635 Kč. Žalobce dále předložil doklady o odeslání upomínek, výpis z účtu, předžalobní upomínky.</w:t>
      </w:r>
    </w:p>
    <w:p w14:paraId="5FA46296" w14:textId="77777777" w:rsidR="00112901" w:rsidRDefault="00112901" w:rsidP="00112901">
      <w:r w:rsidRPr="00112901">
        <w:t xml:space="preserve">4. Soudy jsou povinny v nalézacím řízení zkoumat, zda smlouva o úvěru podnikatelského či spotřebitelského charakteru není ve zjevném rozporu s dobrými mravy podle § 588 o. </w:t>
      </w:r>
      <w:proofErr w:type="gramStart"/>
      <w:r w:rsidRPr="00112901">
        <w:t>z..</w:t>
      </w:r>
      <w:proofErr w:type="gramEnd"/>
      <w:r w:rsidRPr="00112901">
        <w:t xml:space="preserve"> Jestliže souhrn práva povinností plynoucí ze smlouvy o úvěru je natolik nevýhodný a nevyvážený, že vede k nepřiměřenému postižení dlužníka, je třeba pokládat smlouvu o úvěru za absolutně neplatnou dle § 580 odst. 1 o. </w:t>
      </w:r>
      <w:proofErr w:type="gramStart"/>
      <w:r w:rsidRPr="00112901">
        <w:t>z..</w:t>
      </w:r>
      <w:proofErr w:type="gramEnd"/>
      <w:r w:rsidRPr="00112901">
        <w:t xml:space="preserve"> Jak vyplývá z předložené smlouvy mezi účastníky byl sjednán úrok 50 %. Již z těchto údajů lze dospět k závěru, že smlouva o úvěru je pro rozpor s dobrými mravy neplatná. Ve věci je dále významná částka poplatku za sjednání a čerpání úvěru, který lze považovat za skryté navýšení úrokové sazby, která zásadním způsobem vede k zatížení žalované. Byť by bylo možné přihlédnout k vyšší rizikovosti a tím i vyšší úrokové sazbě u nebankovních úvěrů, nemůže být takové navýšení úroků a zatížení dlužníka bezbřehé. Evidentní nevyváženost postavení žalované je pak zřejmá z dalších smluvních ujednáních, tedy z poplatku při předčasném placení či sjednané rozvazovací podmínce při neplacení. Při absolutní neplatnosti smlouvy, potom nastupuje režim bezdůvodného obohacení, který ve smyslu § 2993 o. z. znamená, že každá ze stran může požadovat pouze to, co v rámci neplatného závazku poskytla druhé straně. Právní předchůdce žalobce poskytl žalované částku 20 000 Kč, na které žalovaná neuhradila ničeho. Takže mimo zákonného úroku z prodlení, který však není požadován, žalobci v rámci vypořádání tohoto stavu nemůže být přiznána další částka. Soud proto uložil žalované zaplatit částku 20 000 Kč na bezdůvodném obohacení a pokud se žalobce domáhal zaplacení dalších částek, soud návrh v tomto rozsahu zamítl. Částku umožnil žalované, vzhledem k její finanční situaci, zaplatit ve splátkách po 1500 Kč měsíčně, když ztráta výhody splátek znamená, že zůstane-li v prodlení, byť s jedinou splátkou, stane se splatný celý dluh najednou.</w:t>
      </w:r>
    </w:p>
    <w:p w14:paraId="6B4265DB" w14:textId="4066FAFF" w:rsidR="00F11093" w:rsidRPr="00112901" w:rsidRDefault="00112901" w:rsidP="00112901">
      <w:r w:rsidRPr="00112901">
        <w:t>5. Při rozhodování o náhradě nákladů řízení postupoval soud podle ust. § 142 odst. 2 o.s.ř. a rozhodl, že žádný z účastníků nemá právo na náhradu nákladů řízení, neboť žalobce měl úspěch pouze částečný a částečně byla žaloba zamítnuta.</w:t>
      </w:r>
    </w:p>
    <w:p w14:paraId="6D4A696F" w14:textId="77777777" w:rsidR="008A0B5D" w:rsidRDefault="008A0B5D" w:rsidP="008A0B5D">
      <w:pPr>
        <w:pStyle w:val="Nadpisstirozsudku"/>
      </w:pPr>
      <w:r>
        <w:lastRenderedPageBreak/>
        <w:t>Poučení:</w:t>
      </w:r>
    </w:p>
    <w:p w14:paraId="6B8F4273" w14:textId="77777777" w:rsidR="00112901" w:rsidRDefault="00112901" w:rsidP="00112901">
      <w:r w:rsidRPr="00112901">
        <w:t xml:space="preserve">Proti tomuto rozhodnutí lze podat odvolání do </w:t>
      </w:r>
      <w:proofErr w:type="gramStart"/>
      <w:r w:rsidRPr="00112901">
        <w:t>15-ti</w:t>
      </w:r>
      <w:proofErr w:type="gramEnd"/>
      <w:r w:rsidRPr="00112901">
        <w:t xml:space="preserve"> dnů od jeho doručení ke Krajskému soudu v Českých Budějovicích, pobočka Tábor, prostřednictvím soudu podepsaného.</w:t>
      </w:r>
    </w:p>
    <w:p w14:paraId="5ABBB04C" w14:textId="71F530E2" w:rsidR="006B14EC" w:rsidRPr="00112901" w:rsidRDefault="00112901" w:rsidP="00112901">
      <w:r w:rsidRPr="00112901">
        <w:t>Nesplní-li povinný dobrovolně to, co mu ukládá vykonatelné rozhodnutí, může oprávněný podat návrh na soudní výkon rozhodnutí (exekuci).</w:t>
      </w:r>
    </w:p>
    <w:p w14:paraId="6D673FE1" w14:textId="7F9AD1FE" w:rsidR="006B14EC" w:rsidRPr="001F0625" w:rsidRDefault="00112901" w:rsidP="006B14EC">
      <w:pPr>
        <w:keepNext/>
        <w:spacing w:before="960"/>
        <w:rPr>
          <w:szCs w:val="22"/>
        </w:rPr>
      </w:pPr>
      <w:r>
        <w:rPr>
          <w:szCs w:val="22"/>
        </w:rPr>
        <w:t>Pelhřimov</w:t>
      </w:r>
      <w:r w:rsidR="006B14EC" w:rsidRPr="001F0625">
        <w:rPr>
          <w:szCs w:val="22"/>
        </w:rPr>
        <w:t xml:space="preserve"> </w:t>
      </w:r>
      <w:r>
        <w:t>28. dubna 2026</w:t>
      </w:r>
    </w:p>
    <w:p w14:paraId="2D0A86A3" w14:textId="2B60A463" w:rsidR="006B69A5" w:rsidRDefault="00112901" w:rsidP="00845CC2">
      <w:pPr>
        <w:keepNext/>
        <w:spacing w:before="480"/>
        <w:jc w:val="left"/>
      </w:pPr>
      <w:r>
        <w:t>JUDr. Lenka Jiříková</w:t>
      </w:r>
      <w:r w:rsidR="006B14EC">
        <w:br/>
      </w:r>
      <w:r>
        <w:t>soudkyně</w:t>
      </w:r>
    </w:p>
    <w:sectPr w:rsidR="006B69A5" w:rsidSect="00B8311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5920F" w14:textId="77777777" w:rsidR="00395F73" w:rsidRDefault="00395F73" w:rsidP="00B83118">
      <w:pPr>
        <w:spacing w:after="0"/>
      </w:pPr>
      <w:r>
        <w:separator/>
      </w:r>
    </w:p>
  </w:endnote>
  <w:endnote w:type="continuationSeparator" w:id="0">
    <w:p w14:paraId="6162262A" w14:textId="77777777" w:rsidR="00395F73" w:rsidRDefault="00395F73" w:rsidP="00B831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3C443" w14:textId="77777777" w:rsidR="00112901" w:rsidRDefault="0011290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8481A" w14:textId="77777777" w:rsidR="00112901" w:rsidRDefault="0011290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96084" w14:textId="77777777" w:rsidR="00112901" w:rsidRDefault="0011290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6C655" w14:textId="77777777" w:rsidR="00395F73" w:rsidRDefault="00395F73" w:rsidP="00B83118">
      <w:pPr>
        <w:spacing w:after="0"/>
      </w:pPr>
      <w:r>
        <w:separator/>
      </w:r>
    </w:p>
  </w:footnote>
  <w:footnote w:type="continuationSeparator" w:id="0">
    <w:p w14:paraId="27582A2B" w14:textId="77777777" w:rsidR="00395F73" w:rsidRDefault="00395F73" w:rsidP="00B8311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939C2" w14:textId="77777777" w:rsidR="00112901" w:rsidRDefault="0011290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1882D" w14:textId="241626E3" w:rsidR="00B83118" w:rsidRDefault="00B83118">
    <w:pPr>
      <w:pStyle w:val="Zhlav"/>
    </w:pPr>
    <w:r>
      <w:tab/>
    </w:r>
    <w:r>
      <w:fldChar w:fldCharType="begin"/>
    </w:r>
    <w:r>
      <w:instrText>PAGE   \* MERGEFORMAT</w:instrText>
    </w:r>
    <w:r>
      <w:fldChar w:fldCharType="separate"/>
    </w:r>
    <w:r w:rsidR="00845CC2">
      <w:rPr>
        <w:noProof/>
      </w:rPr>
      <w:t>2</w:t>
    </w:r>
    <w:r>
      <w:fldChar w:fldCharType="end"/>
    </w:r>
    <w:r>
      <w:tab/>
    </w:r>
    <w:r w:rsidR="00112901">
      <w:t>4 C 43/2026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5C0AC" w14:textId="7623C4EF" w:rsidR="00B83118" w:rsidRDefault="00B83118" w:rsidP="00B83118">
    <w:pPr>
      <w:pStyle w:val="Zhlav"/>
      <w:jc w:val="right"/>
    </w:pPr>
    <w:r>
      <w:t xml:space="preserve">Číslo jednací: </w:t>
    </w:r>
    <w:r w:rsidR="00112901">
      <w:t>4 C 43/2026-28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90936"/>
    <w:multiLevelType w:val="hybridMultilevel"/>
    <w:tmpl w:val="05086292"/>
    <w:lvl w:ilvl="0" w:tplc="B2C4BB7A">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ACF57E2"/>
    <w:multiLevelType w:val="hybridMultilevel"/>
    <w:tmpl w:val="646AA7D0"/>
    <w:lvl w:ilvl="0" w:tplc="04050013">
      <w:start w:val="1"/>
      <w:numFmt w:val="upperRoman"/>
      <w:lvlText w:val="%1."/>
      <w:lvlJc w:val="righ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 w15:restartNumberingAfterBreak="0">
    <w:nsid w:val="41B92906"/>
    <w:multiLevelType w:val="hybridMultilevel"/>
    <w:tmpl w:val="68E81B32"/>
    <w:lvl w:ilvl="0" w:tplc="04050013">
      <w:start w:val="1"/>
      <w:numFmt w:val="upperRoman"/>
      <w:lvlText w:val="%1."/>
      <w:lvlJc w:val="right"/>
      <w:pPr>
        <w:ind w:left="1565" w:hanging="360"/>
      </w:pPr>
      <w:rPr>
        <w:rFonts w:hint="default"/>
      </w:rPr>
    </w:lvl>
    <w:lvl w:ilvl="1" w:tplc="04050019" w:tentative="1">
      <w:start w:val="1"/>
      <w:numFmt w:val="lowerLetter"/>
      <w:lvlText w:val="%2."/>
      <w:lvlJc w:val="left"/>
      <w:pPr>
        <w:ind w:left="2285" w:hanging="360"/>
      </w:pPr>
    </w:lvl>
    <w:lvl w:ilvl="2" w:tplc="0405001B" w:tentative="1">
      <w:start w:val="1"/>
      <w:numFmt w:val="lowerRoman"/>
      <w:lvlText w:val="%3."/>
      <w:lvlJc w:val="right"/>
      <w:pPr>
        <w:ind w:left="3005" w:hanging="180"/>
      </w:pPr>
    </w:lvl>
    <w:lvl w:ilvl="3" w:tplc="0405000F" w:tentative="1">
      <w:start w:val="1"/>
      <w:numFmt w:val="decimal"/>
      <w:lvlText w:val="%4."/>
      <w:lvlJc w:val="left"/>
      <w:pPr>
        <w:ind w:left="3725" w:hanging="360"/>
      </w:pPr>
    </w:lvl>
    <w:lvl w:ilvl="4" w:tplc="04050019" w:tentative="1">
      <w:start w:val="1"/>
      <w:numFmt w:val="lowerLetter"/>
      <w:lvlText w:val="%5."/>
      <w:lvlJc w:val="left"/>
      <w:pPr>
        <w:ind w:left="4445" w:hanging="360"/>
      </w:pPr>
    </w:lvl>
    <w:lvl w:ilvl="5" w:tplc="0405001B" w:tentative="1">
      <w:start w:val="1"/>
      <w:numFmt w:val="lowerRoman"/>
      <w:lvlText w:val="%6."/>
      <w:lvlJc w:val="right"/>
      <w:pPr>
        <w:ind w:left="5165" w:hanging="180"/>
      </w:pPr>
    </w:lvl>
    <w:lvl w:ilvl="6" w:tplc="0405000F" w:tentative="1">
      <w:start w:val="1"/>
      <w:numFmt w:val="decimal"/>
      <w:lvlText w:val="%7."/>
      <w:lvlJc w:val="left"/>
      <w:pPr>
        <w:ind w:left="5885" w:hanging="360"/>
      </w:pPr>
    </w:lvl>
    <w:lvl w:ilvl="7" w:tplc="04050019" w:tentative="1">
      <w:start w:val="1"/>
      <w:numFmt w:val="lowerLetter"/>
      <w:lvlText w:val="%8."/>
      <w:lvlJc w:val="left"/>
      <w:pPr>
        <w:ind w:left="6605" w:hanging="360"/>
      </w:pPr>
    </w:lvl>
    <w:lvl w:ilvl="8" w:tplc="0405001B" w:tentative="1">
      <w:start w:val="1"/>
      <w:numFmt w:val="lowerRoman"/>
      <w:lvlText w:val="%9."/>
      <w:lvlJc w:val="right"/>
      <w:pPr>
        <w:ind w:left="7325" w:hanging="180"/>
      </w:pPr>
    </w:lvl>
  </w:abstractNum>
  <w:abstractNum w:abstractNumId="3" w15:restartNumberingAfterBreak="0">
    <w:nsid w:val="5F963F85"/>
    <w:multiLevelType w:val="hybridMultilevel"/>
    <w:tmpl w:val="921A52D6"/>
    <w:lvl w:ilvl="0" w:tplc="73DEB00E">
      <w:start w:val="1"/>
      <w:numFmt w:val="upperRoman"/>
      <w:pStyle w:val="slovanvrok"/>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333803341">
    <w:abstractNumId w:val="2"/>
  </w:num>
  <w:num w:numId="2" w16cid:durableId="612783708">
    <w:abstractNumId w:val="1"/>
  </w:num>
  <w:num w:numId="3" w16cid:durableId="98919336">
    <w:abstractNumId w:val="0"/>
  </w:num>
  <w:num w:numId="4" w16cid:durableId="11834733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zor" w:val="AA02"/>
  </w:docVars>
  <w:rsids>
    <w:rsidRoot w:val="004203B8"/>
    <w:rsid w:val="00000E54"/>
    <w:rsid w:val="00012E95"/>
    <w:rsid w:val="000719D4"/>
    <w:rsid w:val="00073A74"/>
    <w:rsid w:val="00096197"/>
    <w:rsid w:val="000A01FA"/>
    <w:rsid w:val="000A2B05"/>
    <w:rsid w:val="000B1A50"/>
    <w:rsid w:val="000C0180"/>
    <w:rsid w:val="000E00A2"/>
    <w:rsid w:val="000F4402"/>
    <w:rsid w:val="00112901"/>
    <w:rsid w:val="001164A3"/>
    <w:rsid w:val="001421E8"/>
    <w:rsid w:val="001514AB"/>
    <w:rsid w:val="001669E1"/>
    <w:rsid w:val="00170070"/>
    <w:rsid w:val="00174606"/>
    <w:rsid w:val="00174B60"/>
    <w:rsid w:val="00176782"/>
    <w:rsid w:val="00176E37"/>
    <w:rsid w:val="001975C8"/>
    <w:rsid w:val="001B681D"/>
    <w:rsid w:val="001C30B5"/>
    <w:rsid w:val="001E580C"/>
    <w:rsid w:val="001F35BB"/>
    <w:rsid w:val="001F7B07"/>
    <w:rsid w:val="002013C4"/>
    <w:rsid w:val="002056A2"/>
    <w:rsid w:val="002216DA"/>
    <w:rsid w:val="00225561"/>
    <w:rsid w:val="00233126"/>
    <w:rsid w:val="00234D4F"/>
    <w:rsid w:val="002A77C1"/>
    <w:rsid w:val="002C5F24"/>
    <w:rsid w:val="002D0AD5"/>
    <w:rsid w:val="002F1CEE"/>
    <w:rsid w:val="003111C2"/>
    <w:rsid w:val="00313787"/>
    <w:rsid w:val="00331E8A"/>
    <w:rsid w:val="00361853"/>
    <w:rsid w:val="00383BA9"/>
    <w:rsid w:val="003926CC"/>
    <w:rsid w:val="00395F73"/>
    <w:rsid w:val="003A37C4"/>
    <w:rsid w:val="003B38B9"/>
    <w:rsid w:val="003B7B1C"/>
    <w:rsid w:val="003C659A"/>
    <w:rsid w:val="003D0A5B"/>
    <w:rsid w:val="00417F11"/>
    <w:rsid w:val="004203B8"/>
    <w:rsid w:val="0042571C"/>
    <w:rsid w:val="00434AE9"/>
    <w:rsid w:val="00436E3D"/>
    <w:rsid w:val="0044684D"/>
    <w:rsid w:val="00446DEA"/>
    <w:rsid w:val="00473211"/>
    <w:rsid w:val="004A1EF9"/>
    <w:rsid w:val="004A5914"/>
    <w:rsid w:val="004A74B8"/>
    <w:rsid w:val="004B0928"/>
    <w:rsid w:val="004C7DF8"/>
    <w:rsid w:val="004F3881"/>
    <w:rsid w:val="00503B27"/>
    <w:rsid w:val="00503DE4"/>
    <w:rsid w:val="00511351"/>
    <w:rsid w:val="005250A5"/>
    <w:rsid w:val="00537B33"/>
    <w:rsid w:val="00540C15"/>
    <w:rsid w:val="00552EF7"/>
    <w:rsid w:val="00567131"/>
    <w:rsid w:val="00567427"/>
    <w:rsid w:val="00572B7F"/>
    <w:rsid w:val="0057488E"/>
    <w:rsid w:val="005A000B"/>
    <w:rsid w:val="005A4DE1"/>
    <w:rsid w:val="005A6E65"/>
    <w:rsid w:val="005D22A9"/>
    <w:rsid w:val="005D24AF"/>
    <w:rsid w:val="005F1575"/>
    <w:rsid w:val="00604F22"/>
    <w:rsid w:val="00613A5A"/>
    <w:rsid w:val="00617ECD"/>
    <w:rsid w:val="00642671"/>
    <w:rsid w:val="006474FE"/>
    <w:rsid w:val="00654C4F"/>
    <w:rsid w:val="006B14EC"/>
    <w:rsid w:val="006B3C27"/>
    <w:rsid w:val="006B3DFB"/>
    <w:rsid w:val="006B69A5"/>
    <w:rsid w:val="006D2084"/>
    <w:rsid w:val="006F0E2E"/>
    <w:rsid w:val="006F60BD"/>
    <w:rsid w:val="007501FE"/>
    <w:rsid w:val="007516B8"/>
    <w:rsid w:val="00771553"/>
    <w:rsid w:val="007B487E"/>
    <w:rsid w:val="007C71EA"/>
    <w:rsid w:val="007C7CA8"/>
    <w:rsid w:val="007E39CF"/>
    <w:rsid w:val="007F11B7"/>
    <w:rsid w:val="00807782"/>
    <w:rsid w:val="00845CC2"/>
    <w:rsid w:val="008527CE"/>
    <w:rsid w:val="0085450F"/>
    <w:rsid w:val="00856A9C"/>
    <w:rsid w:val="00860D5B"/>
    <w:rsid w:val="008703F5"/>
    <w:rsid w:val="008A029B"/>
    <w:rsid w:val="008A0B5D"/>
    <w:rsid w:val="008B5559"/>
    <w:rsid w:val="008D252B"/>
    <w:rsid w:val="008E0E38"/>
    <w:rsid w:val="008F75B7"/>
    <w:rsid w:val="009163EB"/>
    <w:rsid w:val="0092758B"/>
    <w:rsid w:val="00933274"/>
    <w:rsid w:val="00941B3B"/>
    <w:rsid w:val="00942E4D"/>
    <w:rsid w:val="0094685E"/>
    <w:rsid w:val="00970E18"/>
    <w:rsid w:val="009859E1"/>
    <w:rsid w:val="00993AC7"/>
    <w:rsid w:val="00A26B11"/>
    <w:rsid w:val="00A26CB2"/>
    <w:rsid w:val="00A456BC"/>
    <w:rsid w:val="00A479E4"/>
    <w:rsid w:val="00A7495D"/>
    <w:rsid w:val="00AC2E5F"/>
    <w:rsid w:val="00AC5CE3"/>
    <w:rsid w:val="00B0321B"/>
    <w:rsid w:val="00B27796"/>
    <w:rsid w:val="00B5161D"/>
    <w:rsid w:val="00B83118"/>
    <w:rsid w:val="00BD3335"/>
    <w:rsid w:val="00BD41F9"/>
    <w:rsid w:val="00BE05C2"/>
    <w:rsid w:val="00BE1B45"/>
    <w:rsid w:val="00BE3229"/>
    <w:rsid w:val="00BF04A3"/>
    <w:rsid w:val="00C1541A"/>
    <w:rsid w:val="00C45CC2"/>
    <w:rsid w:val="00C52C00"/>
    <w:rsid w:val="00C70353"/>
    <w:rsid w:val="00C721C5"/>
    <w:rsid w:val="00C7783E"/>
    <w:rsid w:val="00C941D1"/>
    <w:rsid w:val="00CA0B0E"/>
    <w:rsid w:val="00CA3A12"/>
    <w:rsid w:val="00CB30BB"/>
    <w:rsid w:val="00CB4027"/>
    <w:rsid w:val="00CC4728"/>
    <w:rsid w:val="00CD3600"/>
    <w:rsid w:val="00CE2E3A"/>
    <w:rsid w:val="00CE7753"/>
    <w:rsid w:val="00D021FC"/>
    <w:rsid w:val="00D2392F"/>
    <w:rsid w:val="00D414F7"/>
    <w:rsid w:val="00D80197"/>
    <w:rsid w:val="00D8162D"/>
    <w:rsid w:val="00DB4AFB"/>
    <w:rsid w:val="00DD6756"/>
    <w:rsid w:val="00E028FD"/>
    <w:rsid w:val="00E102AB"/>
    <w:rsid w:val="00E1676B"/>
    <w:rsid w:val="00E25261"/>
    <w:rsid w:val="00E25ADF"/>
    <w:rsid w:val="00E40A50"/>
    <w:rsid w:val="00E44642"/>
    <w:rsid w:val="00E50664"/>
    <w:rsid w:val="00E77DA8"/>
    <w:rsid w:val="00EA5167"/>
    <w:rsid w:val="00EE024F"/>
    <w:rsid w:val="00EF3778"/>
    <w:rsid w:val="00F024FB"/>
    <w:rsid w:val="00F11093"/>
    <w:rsid w:val="00F240E4"/>
    <w:rsid w:val="00F308CF"/>
    <w:rsid w:val="00F3617B"/>
    <w:rsid w:val="00F52F99"/>
    <w:rsid w:val="00F54A66"/>
    <w:rsid w:val="00F66B0F"/>
    <w:rsid w:val="00F72C47"/>
    <w:rsid w:val="00F758AA"/>
    <w:rsid w:val="00F914FF"/>
    <w:rsid w:val="00F9277E"/>
    <w:rsid w:val="00F96142"/>
    <w:rsid w:val="00FC5371"/>
    <w:rsid w:val="00FC58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4F9F9"/>
  <w15:docId w15:val="{68980F80-7EC4-48BE-A5C9-A9836D7CC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72C47"/>
    <w:pPr>
      <w:autoSpaceDE w:val="0"/>
      <w:autoSpaceDN w:val="0"/>
      <w:adjustRightInd w:val="0"/>
      <w:spacing w:after="120"/>
      <w:jc w:val="both"/>
    </w:pPr>
    <w:rPr>
      <w:rFonts w:ascii="Garamond" w:eastAsia="Times New Roman" w:hAnsi="Garamond" w:cs="Calibri"/>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rozsudku">
    <w:name w:val="Text rozsudku"/>
    <w:basedOn w:val="Normln"/>
    <w:qFormat/>
    <w:rsid w:val="00E50664"/>
    <w:pPr>
      <w:ind w:firstLine="708"/>
      <w:textAlignment w:val="baseline"/>
    </w:pPr>
    <w:rPr>
      <w:szCs w:val="22"/>
    </w:rPr>
  </w:style>
  <w:style w:type="character" w:styleId="Odkaznakoment">
    <w:name w:val="annotation reference"/>
    <w:uiPriority w:val="99"/>
    <w:semiHidden/>
    <w:unhideWhenUsed/>
    <w:rsid w:val="00B0321B"/>
    <w:rPr>
      <w:sz w:val="16"/>
      <w:szCs w:val="16"/>
    </w:rPr>
  </w:style>
  <w:style w:type="paragraph" w:styleId="Textkomente">
    <w:name w:val="annotation text"/>
    <w:basedOn w:val="Normln"/>
    <w:link w:val="TextkomenteChar"/>
    <w:uiPriority w:val="99"/>
    <w:semiHidden/>
    <w:unhideWhenUsed/>
    <w:rsid w:val="00B0321B"/>
    <w:rPr>
      <w:rFonts w:ascii="Times New Roman" w:hAnsi="Times New Roman" w:cs="Times New Roman"/>
      <w:sz w:val="20"/>
    </w:rPr>
  </w:style>
  <w:style w:type="character" w:customStyle="1" w:styleId="TextkomenteChar">
    <w:name w:val="Text komentáře Char"/>
    <w:link w:val="Textkomente"/>
    <w:uiPriority w:val="99"/>
    <w:semiHidden/>
    <w:rsid w:val="00B0321B"/>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B0321B"/>
    <w:rPr>
      <w:b/>
      <w:bCs/>
    </w:rPr>
  </w:style>
  <w:style w:type="character" w:customStyle="1" w:styleId="PedmtkomenteChar">
    <w:name w:val="Předmět komentáře Char"/>
    <w:link w:val="Pedmtkomente"/>
    <w:uiPriority w:val="99"/>
    <w:semiHidden/>
    <w:rsid w:val="00B0321B"/>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B0321B"/>
    <w:rPr>
      <w:rFonts w:ascii="Tahoma" w:hAnsi="Tahoma" w:cs="Times New Roman"/>
      <w:sz w:val="16"/>
      <w:szCs w:val="16"/>
    </w:rPr>
  </w:style>
  <w:style w:type="character" w:customStyle="1" w:styleId="TextbublinyChar">
    <w:name w:val="Text bubliny Char"/>
    <w:link w:val="Textbubliny"/>
    <w:uiPriority w:val="99"/>
    <w:semiHidden/>
    <w:rsid w:val="00B0321B"/>
    <w:rPr>
      <w:rFonts w:ascii="Tahoma" w:eastAsia="Times New Roman" w:hAnsi="Tahoma" w:cs="Tahoma"/>
      <w:sz w:val="16"/>
      <w:szCs w:val="16"/>
      <w:lang w:eastAsia="cs-CZ"/>
    </w:rPr>
  </w:style>
  <w:style w:type="paragraph" w:styleId="Odstavecseseznamem">
    <w:name w:val="List Paragraph"/>
    <w:basedOn w:val="Normln"/>
    <w:link w:val="OdstavecseseznamemChar"/>
    <w:uiPriority w:val="34"/>
    <w:qFormat/>
    <w:rsid w:val="004203B8"/>
    <w:pPr>
      <w:ind w:left="720"/>
      <w:contextualSpacing/>
    </w:pPr>
  </w:style>
  <w:style w:type="paragraph" w:customStyle="1" w:styleId="Nadpisstirozsudku">
    <w:name w:val="Nadpis části rozsudku"/>
    <w:basedOn w:val="Normln"/>
    <w:link w:val="NadpisstirozsudkuChar"/>
    <w:qFormat/>
    <w:rsid w:val="008A0B5D"/>
    <w:pPr>
      <w:spacing w:before="240"/>
      <w:jc w:val="center"/>
    </w:pPr>
    <w:rPr>
      <w:b/>
    </w:rPr>
  </w:style>
  <w:style w:type="character" w:customStyle="1" w:styleId="NadpisstirozsudkuChar">
    <w:name w:val="Nadpis části rozsudku Char"/>
    <w:basedOn w:val="Standardnpsmoodstavce"/>
    <w:link w:val="Nadpisstirozsudku"/>
    <w:rsid w:val="008A0B5D"/>
    <w:rPr>
      <w:rFonts w:ascii="Garamond" w:eastAsia="Times New Roman" w:hAnsi="Garamond" w:cs="Calibri"/>
      <w:b/>
      <w:sz w:val="24"/>
    </w:rPr>
  </w:style>
  <w:style w:type="paragraph" w:customStyle="1" w:styleId="slovanvrok">
    <w:name w:val="Číslovaný výrok"/>
    <w:basedOn w:val="Odstavecseseznamem"/>
    <w:link w:val="slovanvrokChar"/>
    <w:qFormat/>
    <w:rsid w:val="00941B3B"/>
    <w:pPr>
      <w:numPr>
        <w:numId w:val="4"/>
      </w:numPr>
      <w:ind w:left="568" w:hanging="284"/>
      <w:contextualSpacing w:val="0"/>
    </w:pPr>
  </w:style>
  <w:style w:type="character" w:customStyle="1" w:styleId="OdstavecseseznamemChar">
    <w:name w:val="Odstavec se seznamem Char"/>
    <w:basedOn w:val="Standardnpsmoodstavce"/>
    <w:link w:val="Odstavecseseznamem"/>
    <w:uiPriority w:val="34"/>
    <w:rsid w:val="004F3881"/>
    <w:rPr>
      <w:rFonts w:ascii="Garamond" w:eastAsia="Times New Roman" w:hAnsi="Garamond" w:cs="Calibri"/>
      <w:sz w:val="24"/>
    </w:rPr>
  </w:style>
  <w:style w:type="character" w:customStyle="1" w:styleId="slovanvrokChar">
    <w:name w:val="Číslovaný výrok Char"/>
    <w:basedOn w:val="OdstavecseseznamemChar"/>
    <w:link w:val="slovanvrok"/>
    <w:rsid w:val="00941B3B"/>
    <w:rPr>
      <w:rFonts w:ascii="Garamond" w:eastAsia="Times New Roman" w:hAnsi="Garamond" w:cs="Calibri"/>
      <w:sz w:val="24"/>
    </w:rPr>
  </w:style>
  <w:style w:type="paragraph" w:customStyle="1" w:styleId="Neslovanvrok">
    <w:name w:val="Nečíslovaný výrok"/>
    <w:basedOn w:val="slovanvrok"/>
    <w:link w:val="NeslovanvrokChar"/>
    <w:qFormat/>
    <w:rsid w:val="00941B3B"/>
    <w:pPr>
      <w:numPr>
        <w:numId w:val="0"/>
      </w:numPr>
      <w:ind w:left="567"/>
    </w:pPr>
  </w:style>
  <w:style w:type="character" w:customStyle="1" w:styleId="NeslovanvrokChar">
    <w:name w:val="Nečíslovaný výrok Char"/>
    <w:basedOn w:val="slovanvrokChar"/>
    <w:link w:val="Neslovanvrok"/>
    <w:rsid w:val="00941B3B"/>
    <w:rPr>
      <w:rFonts w:ascii="Garamond" w:eastAsia="Times New Roman" w:hAnsi="Garamond" w:cs="Calibri"/>
      <w:sz w:val="24"/>
    </w:rPr>
  </w:style>
  <w:style w:type="paragraph" w:customStyle="1" w:styleId="Odstaveczhlav">
    <w:name w:val="Odstavec záhlaví"/>
    <w:basedOn w:val="Neslovanvrok"/>
    <w:link w:val="OdstaveczhlavChar"/>
    <w:qFormat/>
    <w:rsid w:val="000E00A2"/>
    <w:pPr>
      <w:tabs>
        <w:tab w:val="left" w:pos="1985"/>
      </w:tabs>
      <w:spacing w:before="120" w:after="0"/>
      <w:ind w:left="1985" w:hanging="1985"/>
    </w:pPr>
  </w:style>
  <w:style w:type="character" w:customStyle="1" w:styleId="OdstaveczhlavChar">
    <w:name w:val="Odstavec záhlaví Char"/>
    <w:basedOn w:val="NeslovanvrokChar"/>
    <w:link w:val="Odstaveczhlav"/>
    <w:rsid w:val="000E00A2"/>
    <w:rPr>
      <w:rFonts w:ascii="Garamond" w:eastAsia="Times New Roman" w:hAnsi="Garamond" w:cs="Calibri"/>
      <w:sz w:val="24"/>
    </w:rPr>
  </w:style>
  <w:style w:type="paragraph" w:styleId="Zhlav">
    <w:name w:val="header"/>
    <w:basedOn w:val="Normln"/>
    <w:link w:val="ZhlavChar"/>
    <w:uiPriority w:val="99"/>
    <w:unhideWhenUsed/>
    <w:rsid w:val="00B83118"/>
    <w:pPr>
      <w:tabs>
        <w:tab w:val="center" w:pos="4536"/>
        <w:tab w:val="right" w:pos="9072"/>
      </w:tabs>
      <w:spacing w:after="0"/>
    </w:pPr>
  </w:style>
  <w:style w:type="character" w:customStyle="1" w:styleId="ZhlavChar">
    <w:name w:val="Záhlaví Char"/>
    <w:basedOn w:val="Standardnpsmoodstavce"/>
    <w:link w:val="Zhlav"/>
    <w:uiPriority w:val="99"/>
    <w:rsid w:val="00B83118"/>
    <w:rPr>
      <w:rFonts w:ascii="Garamond" w:eastAsia="Times New Roman" w:hAnsi="Garamond" w:cs="Calibri"/>
      <w:sz w:val="24"/>
    </w:rPr>
  </w:style>
  <w:style w:type="paragraph" w:styleId="Zpat">
    <w:name w:val="footer"/>
    <w:basedOn w:val="Normln"/>
    <w:link w:val="ZpatChar"/>
    <w:uiPriority w:val="99"/>
    <w:unhideWhenUsed/>
    <w:rsid w:val="00B83118"/>
    <w:pPr>
      <w:tabs>
        <w:tab w:val="center" w:pos="4536"/>
        <w:tab w:val="right" w:pos="9072"/>
      </w:tabs>
      <w:spacing w:after="0"/>
    </w:pPr>
  </w:style>
  <w:style w:type="character" w:customStyle="1" w:styleId="ZpatChar">
    <w:name w:val="Zápatí Char"/>
    <w:basedOn w:val="Standardnpsmoodstavce"/>
    <w:link w:val="Zpat"/>
    <w:uiPriority w:val="99"/>
    <w:rsid w:val="00B83118"/>
    <w:rPr>
      <w:rFonts w:ascii="Garamond" w:eastAsia="Times New Roman" w:hAnsi="Garamond" w:cs="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7503">
      <w:bodyDiv w:val="1"/>
      <w:marLeft w:val="0"/>
      <w:marRight w:val="0"/>
      <w:marTop w:val="0"/>
      <w:marBottom w:val="0"/>
      <w:divBdr>
        <w:top w:val="none" w:sz="0" w:space="0" w:color="auto"/>
        <w:left w:val="none" w:sz="0" w:space="0" w:color="auto"/>
        <w:bottom w:val="none" w:sz="0" w:space="0" w:color="auto"/>
        <w:right w:val="none" w:sz="0" w:space="0" w:color="auto"/>
      </w:divBdr>
    </w:div>
    <w:div w:id="1524711226">
      <w:bodyDiv w:val="1"/>
      <w:marLeft w:val="0"/>
      <w:marRight w:val="0"/>
      <w:marTop w:val="0"/>
      <w:marBottom w:val="0"/>
      <w:divBdr>
        <w:top w:val="none" w:sz="0" w:space="0" w:color="auto"/>
        <w:left w:val="none" w:sz="0" w:space="0" w:color="auto"/>
        <w:bottom w:val="none" w:sz="0" w:space="0" w:color="auto"/>
        <w:right w:val="none" w:sz="0" w:space="0" w:color="auto"/>
      </w:divBdr>
    </w:div>
    <w:div w:id="158919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795</Words>
  <Characters>4693</Characters>
  <Application>Microsoft Office Word</Application>
  <DocSecurity>0</DocSecurity>
  <Lines>39</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Jandová Ivana</dc:creator>
  <cp:lastModifiedBy>Jandová Ivana</cp:lastModifiedBy>
  <cp:revision>2</cp:revision>
  <cp:lastPrinted>2018-07-30T21:25:00Z</cp:lastPrinted>
  <dcterms:created xsi:type="dcterms:W3CDTF">2026-08-10T07:36:00Z</dcterms:created>
  <dcterms:modified xsi:type="dcterms:W3CDTF">2026-08-10T07:38:00Z</dcterms:modified>
</cp:coreProperties>
</file>