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E2D0A" w14:textId="77777777" w:rsidR="003926CC" w:rsidRPr="004B174D" w:rsidRDefault="00E77DA8" w:rsidP="004A74B8">
      <w:pPr>
        <w:jc w:val="center"/>
      </w:pPr>
      <w:r>
        <w:rPr>
          <w:noProof/>
        </w:rPr>
        <w:drawing>
          <wp:anchor distT="1800225" distB="360045" distL="114300" distR="114300" simplePos="0" relativeHeight="251657728" behindDoc="0" locked="1" layoutInCell="1" allowOverlap="0" wp14:anchorId="0A8E01E9" wp14:editId="6E149FD8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4B174D">
        <w:t>ČESKÁ REPUBLIKA</w:t>
      </w:r>
    </w:p>
    <w:p w14:paraId="7FA29B8A" w14:textId="77777777" w:rsidR="003926CC" w:rsidRPr="004B174D" w:rsidRDefault="003926CC" w:rsidP="003926CC">
      <w:pPr>
        <w:jc w:val="center"/>
        <w:rPr>
          <w:b/>
          <w:bCs/>
          <w:sz w:val="40"/>
          <w:szCs w:val="40"/>
        </w:rPr>
      </w:pPr>
      <w:r w:rsidRPr="004B174D">
        <w:rPr>
          <w:b/>
          <w:bCs/>
          <w:sz w:val="40"/>
          <w:szCs w:val="40"/>
        </w:rPr>
        <w:t>ROZSUDEK</w:t>
      </w:r>
    </w:p>
    <w:p w14:paraId="1C360535" w14:textId="77777777" w:rsidR="003926CC" w:rsidRPr="004B174D" w:rsidRDefault="003926CC" w:rsidP="003926CC">
      <w:pPr>
        <w:spacing w:after="480"/>
        <w:jc w:val="center"/>
        <w:rPr>
          <w:b/>
          <w:bCs/>
          <w:sz w:val="40"/>
          <w:szCs w:val="40"/>
        </w:rPr>
      </w:pPr>
      <w:r w:rsidRPr="004B174D">
        <w:rPr>
          <w:b/>
          <w:bCs/>
          <w:sz w:val="40"/>
          <w:szCs w:val="40"/>
        </w:rPr>
        <w:t>JMÉNEM REPUBLIKY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14:paraId="5F727055" w14:textId="0719FF43" w:rsidR="004A5914" w:rsidRPr="003910AD" w:rsidRDefault="003910AD" w:rsidP="003910AD">
      <w:r w:rsidRPr="003910AD">
        <w:t>Okresní soud v Pelhřimově rozhodl v senátě složeném z předsedkyně senátu JUDr. Jitky Papežové, Ph.D. a přísedících Zdeňka Musílka a Zdeňka Šimana v hlavním líčení konaném dne 22. září 2021 v Pelhřimově,</w:t>
      </w:r>
    </w:p>
    <w:p w14:paraId="444C61EB" w14:textId="77777777" w:rsidR="00F11093" w:rsidRDefault="00F11093" w:rsidP="008A0B5D">
      <w:pPr>
        <w:pStyle w:val="Nadpisstirozsudku"/>
      </w:pPr>
      <w:r w:rsidRPr="00F11093">
        <w:t>takto</w:t>
      </w:r>
      <w:r>
        <w:t>:</w:t>
      </w:r>
    </w:p>
    <w:p w14:paraId="228EE13C" w14:textId="77777777" w:rsidR="003910AD" w:rsidRDefault="003910AD" w:rsidP="003910AD">
      <w:pPr>
        <w:pStyle w:val="Neslovanvrok"/>
      </w:pPr>
      <w:r w:rsidRPr="003910AD">
        <w:t>Obžalovaný</w:t>
      </w:r>
    </w:p>
    <w:p w14:paraId="0070B3E7" w14:textId="72C0449F" w:rsidR="003910AD" w:rsidRDefault="003910AD" w:rsidP="003910AD">
      <w:pPr>
        <w:pStyle w:val="Neslovanvrok"/>
      </w:pPr>
      <w:r>
        <w:t>[</w:t>
      </w:r>
      <w:r w:rsidRPr="003910AD">
        <w:rPr>
          <w:shd w:val="clear" w:color="auto" w:fill="CCCCCC"/>
        </w:rPr>
        <w:t>celé jméno obžalovaného</w:t>
      </w:r>
      <w:r w:rsidRPr="003910AD">
        <w:t xml:space="preserve">], narozen </w:t>
      </w:r>
      <w:r>
        <w:t>[</w:t>
      </w:r>
      <w:r w:rsidRPr="003910AD">
        <w:rPr>
          <w:shd w:val="clear" w:color="auto" w:fill="CCCCCC"/>
        </w:rPr>
        <w:t>datum</w:t>
      </w:r>
      <w:r w:rsidRPr="003910AD">
        <w:t>] v </w:t>
      </w:r>
      <w:r>
        <w:t>[</w:t>
      </w:r>
      <w:r w:rsidRPr="003910AD">
        <w:rPr>
          <w:shd w:val="clear" w:color="auto" w:fill="CCCCCC"/>
        </w:rPr>
        <w:t>obec</w:t>
      </w:r>
      <w:r w:rsidRPr="003910AD">
        <w:t xml:space="preserve">], řidič, trvale bytem </w:t>
      </w:r>
      <w:r>
        <w:t>[</w:t>
      </w:r>
      <w:r w:rsidRPr="003910AD">
        <w:rPr>
          <w:shd w:val="clear" w:color="auto" w:fill="CCCCCC"/>
        </w:rPr>
        <w:t>adresa obžalovaného</w:t>
      </w:r>
      <w:r w:rsidRPr="003910AD">
        <w:t>],</w:t>
      </w:r>
    </w:p>
    <w:p w14:paraId="2C59E80E" w14:textId="77777777" w:rsidR="003910AD" w:rsidRDefault="003910AD" w:rsidP="003910AD">
      <w:pPr>
        <w:pStyle w:val="Neslovanvrok"/>
        <w:jc w:val="center"/>
        <w:rPr>
          <w:b/>
        </w:rPr>
      </w:pPr>
      <w:r w:rsidRPr="003910AD">
        <w:rPr>
          <w:b/>
        </w:rPr>
        <w:t>je vinen, že</w:t>
      </w:r>
    </w:p>
    <w:p w14:paraId="51D0BE15" w14:textId="1DB511DA" w:rsidR="003910AD" w:rsidRDefault="003910AD" w:rsidP="003910AD">
      <w:pPr>
        <w:pStyle w:val="slovanvrok"/>
      </w:pPr>
      <w:r w:rsidRPr="003910AD">
        <w:t xml:space="preserve">od začátku roku 2018 do 18. 1. 2021 zejména v obcích </w:t>
      </w:r>
      <w:r>
        <w:t>[</w:t>
      </w:r>
      <w:r w:rsidRPr="003910AD">
        <w:rPr>
          <w:shd w:val="clear" w:color="auto" w:fill="CCCCCC"/>
        </w:rPr>
        <w:t>obec</w:t>
      </w:r>
      <w:r w:rsidRPr="003910AD">
        <w:t xml:space="preserve">], </w:t>
      </w:r>
      <w:r>
        <w:t>[</w:t>
      </w:r>
      <w:r w:rsidRPr="003910AD">
        <w:rPr>
          <w:shd w:val="clear" w:color="auto" w:fill="CCCCCC"/>
        </w:rPr>
        <w:t>obec</w:t>
      </w:r>
      <w:r w:rsidRPr="003910AD">
        <w:t xml:space="preserve">] a </w:t>
      </w:r>
      <w:r>
        <w:t>[</w:t>
      </w:r>
      <w:r w:rsidRPr="003910AD">
        <w:rPr>
          <w:shd w:val="clear" w:color="auto" w:fill="CCCCCC"/>
        </w:rPr>
        <w:t>obec</w:t>
      </w:r>
      <w:r w:rsidRPr="003910AD">
        <w:t xml:space="preserve">], okr. </w:t>
      </w:r>
      <w:r>
        <w:t>[</w:t>
      </w:r>
      <w:r w:rsidRPr="003910AD">
        <w:rPr>
          <w:shd w:val="clear" w:color="auto" w:fill="CCCCCC"/>
        </w:rPr>
        <w:t>obec</w:t>
      </w:r>
      <w:r w:rsidRPr="003910AD">
        <w:t xml:space="preserve">], v přesně nezjištěném počtu případů vykonal soulož spojením pohlavních orgánů a provozoval orální sexuální praktiky s nezletilou </w:t>
      </w:r>
      <w:r>
        <w:t>[</w:t>
      </w:r>
      <w:r w:rsidRPr="003910AD">
        <w:rPr>
          <w:shd w:val="clear" w:color="auto" w:fill="CCCCCC"/>
        </w:rPr>
        <w:t>celé jméno poškozené</w:t>
      </w:r>
      <w:r w:rsidRPr="003910AD">
        <w:t xml:space="preserve">], </w:t>
      </w:r>
      <w:r>
        <w:t>[</w:t>
      </w:r>
      <w:r w:rsidRPr="003910AD">
        <w:rPr>
          <w:shd w:val="clear" w:color="auto" w:fill="CCCCCC"/>
        </w:rPr>
        <w:t>datum narození</w:t>
      </w:r>
      <w:r w:rsidRPr="003910AD">
        <w:t xml:space="preserve">], a rovněž po jmenované prostřednictvím komunikace přes sociální síť Facebook z profilu ID: </w:t>
      </w:r>
      <w:r>
        <w:t>[</w:t>
      </w:r>
      <w:r w:rsidRPr="003910AD">
        <w:rPr>
          <w:shd w:val="clear" w:color="auto" w:fill="CCCCCC"/>
        </w:rPr>
        <w:t>číslo</w:t>
      </w:r>
      <w:r w:rsidRPr="003910AD">
        <w:t>] požadoval zaslání jejích nahých fotografií a videí její masturbace, která mu jmenovaná skutečně zaslala, a dále jí zasílal své nahé fotografie a videa své masturbace, kdy s ní vedl i komunikaci s erotickým podtextem a za splnění úkolů ji sliboval poskytnutí cigaret, a takto jednal s vědomím, že poškozené ještě není patnáct let,</w:t>
      </w:r>
    </w:p>
    <w:p w14:paraId="6541B16E" w14:textId="15C53158" w:rsidR="003910AD" w:rsidRDefault="003910AD" w:rsidP="003910AD">
      <w:pPr>
        <w:pStyle w:val="slovanvrok"/>
      </w:pPr>
      <w:r w:rsidRPr="003910AD">
        <w:t xml:space="preserve">od přesně nezjištěného dne do 18. 1. 2021 zejména v místě svého bydliště v ul. </w:t>
      </w:r>
      <w:r>
        <w:t>[</w:t>
      </w:r>
      <w:r w:rsidRPr="003910AD">
        <w:rPr>
          <w:shd w:val="clear" w:color="auto" w:fill="CCCCCC"/>
        </w:rPr>
        <w:t>adresa</w:t>
      </w:r>
      <w:r w:rsidRPr="003910AD">
        <w:t>] v </w:t>
      </w:r>
      <w:r>
        <w:t>[</w:t>
      </w:r>
      <w:r w:rsidRPr="003910AD">
        <w:rPr>
          <w:shd w:val="clear" w:color="auto" w:fill="CCCCCC"/>
        </w:rPr>
        <w:t>obec</w:t>
      </w:r>
      <w:r w:rsidRPr="003910AD">
        <w:t xml:space="preserve">], okr. </w:t>
      </w:r>
      <w:r>
        <w:t>[</w:t>
      </w:r>
      <w:r w:rsidRPr="003910AD">
        <w:rPr>
          <w:shd w:val="clear" w:color="auto" w:fill="CCCCCC"/>
        </w:rPr>
        <w:t>obec</w:t>
      </w:r>
      <w:r w:rsidRPr="003910AD">
        <w:t xml:space="preserve">], ve svém mobilním telefonu zn. Apple iPhone 6, IMEI: </w:t>
      </w:r>
      <w:r>
        <w:t>[</w:t>
      </w:r>
      <w:r w:rsidRPr="003910AD">
        <w:rPr>
          <w:shd w:val="clear" w:color="auto" w:fill="CCCCCC"/>
        </w:rPr>
        <w:t>číslo</w:t>
      </w:r>
      <w:r w:rsidRPr="003910AD">
        <w:t>], přechovával v elektronické podobě nejméně 64 fotografií a 11 videí s nezletilými dívkami zjevně mladšími 18 let znázorněnými v erotických a sexuálně vyzývavých pozicích s detailní exhibicí intimních partií,</w:t>
      </w:r>
    </w:p>
    <w:p w14:paraId="0D0181C6" w14:textId="77777777" w:rsidR="00CC0BFE" w:rsidRDefault="00CC0BFE" w:rsidP="003910AD">
      <w:pPr>
        <w:pStyle w:val="Neslovanvrok"/>
        <w:jc w:val="center"/>
        <w:rPr>
          <w:b/>
        </w:rPr>
      </w:pPr>
    </w:p>
    <w:p w14:paraId="58676C86" w14:textId="77777777" w:rsidR="00CC0BFE" w:rsidRDefault="00CC0BFE" w:rsidP="003910AD">
      <w:pPr>
        <w:pStyle w:val="Neslovanvrok"/>
        <w:jc w:val="center"/>
        <w:rPr>
          <w:b/>
        </w:rPr>
      </w:pPr>
    </w:p>
    <w:p w14:paraId="19FAC46F" w14:textId="0DDC52F6" w:rsidR="003910AD" w:rsidRDefault="003910AD" w:rsidP="003910AD">
      <w:pPr>
        <w:pStyle w:val="Neslovanvrok"/>
        <w:jc w:val="center"/>
        <w:rPr>
          <w:b/>
        </w:rPr>
      </w:pPr>
      <w:r w:rsidRPr="003910AD">
        <w:rPr>
          <w:b/>
        </w:rPr>
        <w:lastRenderedPageBreak/>
        <w:t>tedy</w:t>
      </w:r>
    </w:p>
    <w:p w14:paraId="05026CC3" w14:textId="77777777" w:rsidR="003910AD" w:rsidRDefault="003910AD" w:rsidP="003910AD">
      <w:pPr>
        <w:pStyle w:val="Neslovanvrok"/>
        <w:rPr>
          <w:b/>
        </w:rPr>
      </w:pPr>
      <w:r w:rsidRPr="003910AD">
        <w:rPr>
          <w:b/>
        </w:rPr>
        <w:t>ad I.:</w:t>
      </w:r>
    </w:p>
    <w:p w14:paraId="76C1C505" w14:textId="77777777" w:rsidR="003910AD" w:rsidRDefault="003910AD" w:rsidP="003910AD">
      <w:pPr>
        <w:pStyle w:val="Neslovanvrok"/>
      </w:pPr>
      <w:r w:rsidRPr="003910AD">
        <w:t>vykonal soulož a jiným způsobem pohlavně zneužil dítě mladší patnácti let,</w:t>
      </w:r>
    </w:p>
    <w:p w14:paraId="37613156" w14:textId="77777777" w:rsidR="003910AD" w:rsidRDefault="003910AD" w:rsidP="003910AD">
      <w:pPr>
        <w:pStyle w:val="Neslovanvrok"/>
      </w:pPr>
      <w:r w:rsidRPr="003910AD">
        <w:t>přiměl dítě k výrobě pornografického díla,</w:t>
      </w:r>
    </w:p>
    <w:p w14:paraId="724A5905" w14:textId="77777777" w:rsidR="003910AD" w:rsidRDefault="003910AD" w:rsidP="003910AD">
      <w:pPr>
        <w:pStyle w:val="Neslovanvrok"/>
      </w:pPr>
      <w:r w:rsidRPr="003910AD">
        <w:t>ohrozil rozumový, citový a mravní vývoj dítěte tím, že ho sváděl k nemravnému životu, spáchal takový čin ze zavrženíhodné pohnutky a pokračoval v páchání takového činu po delší dobu,</w:t>
      </w:r>
    </w:p>
    <w:p w14:paraId="63013CF9" w14:textId="77777777" w:rsidR="003910AD" w:rsidRDefault="003910AD" w:rsidP="003910AD">
      <w:pPr>
        <w:pStyle w:val="Neslovanvrok"/>
        <w:rPr>
          <w:b/>
        </w:rPr>
      </w:pPr>
      <w:r w:rsidRPr="003910AD">
        <w:rPr>
          <w:b/>
        </w:rPr>
        <w:t>ad II.:</w:t>
      </w:r>
    </w:p>
    <w:p w14:paraId="4AC370DF" w14:textId="77777777" w:rsidR="003910AD" w:rsidRDefault="003910AD" w:rsidP="003910AD">
      <w:pPr>
        <w:pStyle w:val="Neslovanvrok"/>
      </w:pPr>
      <w:r w:rsidRPr="003910AD">
        <w:t>přechovával fotografické a elektronické pornografické dílo, které zobrazuje dítě,</w:t>
      </w:r>
    </w:p>
    <w:p w14:paraId="606C488C" w14:textId="77777777" w:rsidR="003910AD" w:rsidRDefault="003910AD" w:rsidP="003910AD">
      <w:pPr>
        <w:pStyle w:val="Neslovanvrok"/>
        <w:jc w:val="center"/>
        <w:rPr>
          <w:b/>
        </w:rPr>
      </w:pPr>
      <w:r w:rsidRPr="003910AD">
        <w:rPr>
          <w:b/>
        </w:rPr>
        <w:t>čímž spáchal</w:t>
      </w:r>
    </w:p>
    <w:p w14:paraId="3BB243F4" w14:textId="77777777" w:rsidR="003910AD" w:rsidRDefault="003910AD" w:rsidP="003910AD">
      <w:pPr>
        <w:pStyle w:val="Neslovanvrok"/>
        <w:rPr>
          <w:b/>
        </w:rPr>
      </w:pPr>
      <w:r w:rsidRPr="003910AD">
        <w:rPr>
          <w:b/>
        </w:rPr>
        <w:t>ad I.:</w:t>
      </w:r>
    </w:p>
    <w:p w14:paraId="6328260D" w14:textId="77777777" w:rsidR="003910AD" w:rsidRDefault="003910AD" w:rsidP="003910AD">
      <w:pPr>
        <w:pStyle w:val="Neslovanvrok"/>
      </w:pPr>
      <w:r w:rsidRPr="003910AD">
        <w:t>zločin pohlavní zneužití podle § 187 odst. 1 trestního zákoníku,</w:t>
      </w:r>
    </w:p>
    <w:p w14:paraId="7A010DF3" w14:textId="77777777" w:rsidR="003910AD" w:rsidRDefault="003910AD" w:rsidP="003910AD">
      <w:pPr>
        <w:pStyle w:val="Neslovanvrok"/>
      </w:pPr>
      <w:r w:rsidRPr="003910AD">
        <w:t>přečin zneužití dítěte k výrobě pornografie podle § 193 odst. 1 trestního zákoníku,</w:t>
      </w:r>
    </w:p>
    <w:p w14:paraId="75A27226" w14:textId="77777777" w:rsidR="003910AD" w:rsidRDefault="003910AD" w:rsidP="003910AD">
      <w:pPr>
        <w:pStyle w:val="Neslovanvrok"/>
      </w:pPr>
      <w:r w:rsidRPr="003910AD">
        <w:t>přečin ohrožování výchovy dítěte podle § 201 odst. 1 písm. a), odst. 3 písm. a), písm. b) trestního zákoníku,</w:t>
      </w:r>
    </w:p>
    <w:p w14:paraId="3A902593" w14:textId="77777777" w:rsidR="003910AD" w:rsidRDefault="003910AD" w:rsidP="003910AD">
      <w:pPr>
        <w:pStyle w:val="Neslovanvrok"/>
        <w:rPr>
          <w:b/>
        </w:rPr>
      </w:pPr>
      <w:r w:rsidRPr="003910AD">
        <w:rPr>
          <w:b/>
        </w:rPr>
        <w:t>ad II.:</w:t>
      </w:r>
    </w:p>
    <w:p w14:paraId="239C8E4A" w14:textId="77777777" w:rsidR="003910AD" w:rsidRDefault="003910AD" w:rsidP="003910AD">
      <w:pPr>
        <w:pStyle w:val="Neslovanvrok"/>
      </w:pPr>
      <w:r w:rsidRPr="003910AD">
        <w:t>přečin výroba a jiné nakládání s dětskou pornografií podle § 192 odst. 1 trestního zákoníku,</w:t>
      </w:r>
    </w:p>
    <w:p w14:paraId="6D5B17BD" w14:textId="77777777" w:rsidR="003910AD" w:rsidRDefault="003910AD" w:rsidP="003910AD">
      <w:pPr>
        <w:pStyle w:val="Neslovanvrok"/>
        <w:jc w:val="center"/>
        <w:rPr>
          <w:b/>
        </w:rPr>
      </w:pPr>
      <w:r w:rsidRPr="003910AD">
        <w:rPr>
          <w:b/>
        </w:rPr>
        <w:t>a odsuzuje se</w:t>
      </w:r>
    </w:p>
    <w:p w14:paraId="5025A63B" w14:textId="77777777" w:rsidR="003910AD" w:rsidRDefault="003910AD" w:rsidP="003910AD">
      <w:pPr>
        <w:pStyle w:val="Neslovanvrok"/>
      </w:pPr>
      <w:r w:rsidRPr="003910AD">
        <w:t>podle § 187 odstavec 1 trestního zákoníku a § 43 odstavec 1 trestního zákoníku k úhrnnému trestu odnětí svobody v trvání 18 /osmnácti/ měsíců.</w:t>
      </w:r>
    </w:p>
    <w:p w14:paraId="5DB359A7" w14:textId="77777777" w:rsidR="003910AD" w:rsidRDefault="003910AD" w:rsidP="003910AD">
      <w:pPr>
        <w:pStyle w:val="Neslovanvrok"/>
      </w:pPr>
      <w:r w:rsidRPr="003910AD">
        <w:t>Podle § 84 trestního zákoníku a § 85 odstavec 1 trestního zákoníku se výkon trestu podmíněně odkládá na zkušební dobu 4 /čtyř/ let za současného vyslovení dohledu.</w:t>
      </w:r>
    </w:p>
    <w:p w14:paraId="3F7118FA" w14:textId="77777777" w:rsidR="003910AD" w:rsidRDefault="003910AD" w:rsidP="003910AD">
      <w:pPr>
        <w:pStyle w:val="Neslovanvrok"/>
      </w:pPr>
      <w:r w:rsidRPr="003910AD">
        <w:t>Podle § 70 odstavec 2 písmeno a) trestního zákoníku se ukládá trest propadnutí věci, a to</w:t>
      </w:r>
    </w:p>
    <w:p w14:paraId="08058086" w14:textId="00A2F353" w:rsidR="003910AD" w:rsidRDefault="003910AD" w:rsidP="003910AD">
      <w:pPr>
        <w:pStyle w:val="slovanvrok"/>
      </w:pPr>
      <w:r w:rsidRPr="003910AD">
        <w:t xml:space="preserve">mobilní telefon zn. Apple iPhone 6, IMEI: </w:t>
      </w:r>
      <w:r>
        <w:t>[</w:t>
      </w:r>
      <w:r w:rsidRPr="003910AD">
        <w:rPr>
          <w:shd w:val="clear" w:color="auto" w:fill="CCCCCC"/>
        </w:rPr>
        <w:t>číslo</w:t>
      </w:r>
      <w:r w:rsidRPr="003910AD">
        <w:t xml:space="preserve">], včetně silikonové krytu a </w:t>
      </w:r>
      <w:r>
        <w:t>[</w:t>
      </w:r>
      <w:r w:rsidRPr="003910AD">
        <w:rPr>
          <w:shd w:val="clear" w:color="auto" w:fill="CCCCCC"/>
        </w:rPr>
        <w:t>příjmení</w:t>
      </w:r>
      <w:r w:rsidRPr="003910AD">
        <w:t>] karty s </w:t>
      </w:r>
      <w:r>
        <w:t>[</w:t>
      </w:r>
      <w:r w:rsidRPr="003910AD">
        <w:rPr>
          <w:shd w:val="clear" w:color="auto" w:fill="CCCCCC"/>
        </w:rPr>
        <w:t>číslo</w:t>
      </w:r>
      <w:r w:rsidRPr="003910AD">
        <w:t>]</w:t>
      </w:r>
    </w:p>
    <w:p w14:paraId="0FE907F3" w14:textId="77777777" w:rsidR="003910AD" w:rsidRDefault="003910AD" w:rsidP="003910AD">
      <w:pPr>
        <w:pStyle w:val="Neslovanvrok"/>
      </w:pPr>
      <w:r w:rsidRPr="003910AD">
        <w:t>2. sexuální pomůcky modré barvy zn. WE/WIBE včetně bílého saténového pytlíčku.</w:t>
      </w:r>
    </w:p>
    <w:p w14:paraId="277D76E2" w14:textId="77777777" w:rsidR="003910AD" w:rsidRDefault="003910AD" w:rsidP="003910AD">
      <w:pPr>
        <w:pStyle w:val="Neslovanvrok"/>
      </w:pPr>
      <w:r w:rsidRPr="003910AD">
        <w:t>Podle § 99 odstavec 1 trestního zákoníku se ukládá ochranné sexuologické léčení v ambulantní formě.</w:t>
      </w:r>
    </w:p>
    <w:p w14:paraId="6C1F75EF" w14:textId="77777777" w:rsidR="008A0B5D" w:rsidRDefault="008A0B5D" w:rsidP="008A0B5D">
      <w:pPr>
        <w:pStyle w:val="Nadpisstirozsudku"/>
      </w:pPr>
      <w:r>
        <w:t>Poučení:</w:t>
      </w:r>
    </w:p>
    <w:p w14:paraId="0CC744C9" w14:textId="77777777" w:rsidR="003910AD" w:rsidRDefault="003910AD" w:rsidP="003910AD">
      <w:r w:rsidRPr="003910AD">
        <w:t>Proti tomuto rozsudku lze podat odvolání do 8 dnů ode dne jeho doručení ke Krajskému soudu v Českých Budějovicích, pobočka Tábor, prostřednictvím Okresního soudu v Pelhřimově, přičemž obžalovaný nemá právo podat odvolání do výroku o vině v rozsahu, v jakém bylo přijato jeho prohlášení o vině.</w:t>
      </w:r>
    </w:p>
    <w:p w14:paraId="4C4F949C" w14:textId="77777777" w:rsidR="003910AD" w:rsidRDefault="003910AD" w:rsidP="003910AD">
      <w:r w:rsidRPr="003910AD">
        <w:t>Rozsudek může odvolání napadnout</w:t>
      </w:r>
    </w:p>
    <w:p w14:paraId="01578AC4" w14:textId="77777777" w:rsidR="003910AD" w:rsidRDefault="003910AD" w:rsidP="003910AD">
      <w:r w:rsidRPr="003910AD">
        <w:t>a) státní zástupce pro nesprávnost kteréhokoli výroku</w:t>
      </w:r>
    </w:p>
    <w:p w14:paraId="2664F1FE" w14:textId="77777777" w:rsidR="003910AD" w:rsidRDefault="003910AD" w:rsidP="003910AD">
      <w:r w:rsidRPr="003910AD">
        <w:t>b) obžalovaný pro nesprávnost výroku, který se ho přímo dotýká</w:t>
      </w:r>
    </w:p>
    <w:p w14:paraId="14CC1427" w14:textId="77777777" w:rsidR="003910AD" w:rsidRDefault="003910AD" w:rsidP="003910AD">
      <w:r w:rsidRPr="003910AD">
        <w:t>c) zúčastněná osoba pro nesprávnost výroku o zabrání věci</w:t>
      </w:r>
    </w:p>
    <w:p w14:paraId="00CD1455" w14:textId="77777777" w:rsidR="003910AD" w:rsidRDefault="003910AD" w:rsidP="003910AD">
      <w:r w:rsidRPr="003910AD">
        <w:t>d) poškozený, který uplatnil řádně nárok na náhradu škody pro nesprávnost výroku o náhradě škody</w:t>
      </w:r>
    </w:p>
    <w:p w14:paraId="3993BD0E" w14:textId="77777777" w:rsidR="003910AD" w:rsidRDefault="003910AD" w:rsidP="003910AD">
      <w:r w:rsidRPr="003910AD">
        <w:lastRenderedPageBreak/>
        <w:t>Osoba oprávněná napadat rozsudek pro nesprávnost některého jeho výroku může jej napadat také proto, že takový výrok učiněn nebyl, jakož i pro porušení ustanovení o řízení předcházejícím rozsudku, jestliže toto porušení mohlo způsobit, že výrok je nesprávný nebo že chybí.</w:t>
      </w:r>
    </w:p>
    <w:p w14:paraId="03307A0E" w14:textId="77777777" w:rsidR="003910AD" w:rsidRDefault="003910AD" w:rsidP="003910AD">
      <w:r w:rsidRPr="003910AD">
        <w:t>V neprospěch obžalovaného může rozsudek napadnout odvoláním jen státní zástupce, toliko pokud jde o povinnost k náhradě škody má toto právo též poškozený, který uplatnil řádně nárok na náhradu škody.</w:t>
      </w:r>
    </w:p>
    <w:p w14:paraId="6BE441AB" w14:textId="77777777" w:rsidR="003910AD" w:rsidRDefault="003910AD" w:rsidP="003910AD">
      <w:r w:rsidRPr="003910AD">
        <w:t>Ve prospěch obžalovaného mohou rozsudek napadnout krom obžalovaného a státního zástupce i příbuzní obžalovaného v pokolení přímém, jeho sourozenci, osvojitel, osvojenec, manžel a druh, a to ve lhůtě, v níž může podat odvolání obžalovaný. Státní zástupce tak může učinit i proti vůli obžalovaného. Je-li obžalovaný zbaven či omezen ve způsobilosti k právním úkonům, může i proti vůli obžalovaného za něho podat v jeho prospěch odvolání též jeho zákonný zástupce a obhájce.</w:t>
      </w:r>
    </w:p>
    <w:p w14:paraId="46624213" w14:textId="77777777" w:rsidR="003910AD" w:rsidRDefault="003910AD" w:rsidP="003910AD">
      <w:r w:rsidRPr="003910AD">
        <w:t>Odvolání musí být ve lhůtě, v níž je lze podat, nebo v další lhůtě stanovené předsedou senátu soud prvního stupně odůvodněno tak, aby bylo patrno, ve kterých výrocích je rozsudek napadán a jaké vady jsou vytýkány rozsudku nebo řízení, které rozsudku předcházelo. Státní zástupce je povinen v odvolání uvést, zda jej podává, byť i zčásti, ve prospěch nebo neprospěch obviněného.</w:t>
      </w:r>
    </w:p>
    <w:p w14:paraId="0DFC4C43" w14:textId="4E9938AC" w:rsidR="006B14EC" w:rsidRPr="003910AD" w:rsidRDefault="003910AD" w:rsidP="003910AD">
      <w:r w:rsidRPr="003910AD">
        <w:t>Po vyhlášení rozsudku se státní zástupce a obžalovaný vzdali odvolání, a prohlásili, že netrvají na vyhotovení odůvodnění, a obžalovaný zároveň prohlásil, že si nepřeje, aby v jeho prospěch podaly odvolání jiné oprávněné osoby, byl vyhotoven zjednodušený rozsudek, jenž neobsahuje odůvodnění (§ 129 odst. 2 trestního řádu).</w:t>
      </w:r>
    </w:p>
    <w:p w14:paraId="23065253" w14:textId="233C6A57" w:rsidR="006B14EC" w:rsidRPr="001F0625" w:rsidRDefault="003910AD" w:rsidP="006B14EC">
      <w:pPr>
        <w:keepNext/>
        <w:spacing w:before="960"/>
        <w:rPr>
          <w:szCs w:val="22"/>
        </w:rPr>
      </w:pPr>
      <w:r>
        <w:rPr>
          <w:szCs w:val="22"/>
        </w:rPr>
        <w:t>Pelhřimov</w:t>
      </w:r>
      <w:r w:rsidR="006B14EC" w:rsidRPr="001F0625">
        <w:rPr>
          <w:szCs w:val="22"/>
        </w:rPr>
        <w:t xml:space="preserve"> </w:t>
      </w:r>
      <w:r>
        <w:t>22. září 2021</w:t>
      </w:r>
    </w:p>
    <w:p w14:paraId="23E9D787" w14:textId="01A33AD5" w:rsidR="003910AD" w:rsidRDefault="003910AD" w:rsidP="00845CC2">
      <w:pPr>
        <w:keepNext/>
        <w:spacing w:before="480"/>
        <w:jc w:val="left"/>
        <w:rPr>
          <w:rFonts w:eastAsia="Calibri"/>
        </w:rPr>
      </w:pPr>
      <w:r>
        <w:t>JUDr. Jitka Papežová Ph.D.</w:t>
      </w:r>
      <w:r w:rsidR="006B14EC">
        <w:br/>
      </w:r>
      <w:r w:rsidR="00CC0BFE">
        <w:t>předseda senátu</w:t>
      </w:r>
    </w:p>
    <w:p w14:paraId="44910588" w14:textId="5CFE14E8" w:rsidR="006B69A5" w:rsidRDefault="003910AD" w:rsidP="00845CC2">
      <w:pPr>
        <w:keepNext/>
        <w:spacing w:before="480"/>
        <w:jc w:val="left"/>
      </w:pPr>
      <w:r>
        <w:rPr>
          <w:rFonts w:eastAsia="Calibri"/>
        </w:rPr>
        <w:t>Rozhodnutí nabylo právní moci dne 22. září 2021.</w:t>
      </w:r>
    </w:p>
    <w:sectPr w:rsidR="006B69A5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1662C" w14:textId="77777777" w:rsidR="00531BBE" w:rsidRDefault="00531BBE" w:rsidP="00B83118">
      <w:pPr>
        <w:spacing w:after="0"/>
      </w:pPr>
      <w:r>
        <w:separator/>
      </w:r>
    </w:p>
  </w:endnote>
  <w:endnote w:type="continuationSeparator" w:id="0">
    <w:p w14:paraId="6696E51D" w14:textId="77777777" w:rsidR="00531BBE" w:rsidRDefault="00531BBE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A6709" w14:textId="77777777" w:rsidR="003910AD" w:rsidRDefault="003910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ED697" w14:textId="77777777" w:rsidR="003910AD" w:rsidRDefault="003910A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0CBFD" w14:textId="77777777" w:rsidR="003910AD" w:rsidRDefault="003910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65A90" w14:textId="77777777" w:rsidR="00531BBE" w:rsidRDefault="00531BBE" w:rsidP="00B83118">
      <w:pPr>
        <w:spacing w:after="0"/>
      </w:pPr>
      <w:r>
        <w:separator/>
      </w:r>
    </w:p>
  </w:footnote>
  <w:footnote w:type="continuationSeparator" w:id="0">
    <w:p w14:paraId="7C21BBC2" w14:textId="77777777" w:rsidR="00531BBE" w:rsidRDefault="00531BBE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55E2A" w14:textId="77777777" w:rsidR="003910AD" w:rsidRDefault="003910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4FFAC" w14:textId="297E8E30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3910AD">
      <w:t>7 T 60/2021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243E0" w14:textId="607FAF1A" w:rsidR="00B83118" w:rsidRDefault="00B83118" w:rsidP="00B83118">
    <w:pPr>
      <w:pStyle w:val="Zhlav"/>
      <w:jc w:val="right"/>
    </w:pPr>
    <w:r>
      <w:t xml:space="preserve">Číslo jednací: </w:t>
    </w:r>
    <w:r w:rsidR="003910AD">
      <w:t>7 T 60/2021-352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907777">
    <w:abstractNumId w:val="2"/>
  </w:num>
  <w:num w:numId="2" w16cid:durableId="1979066020">
    <w:abstractNumId w:val="1"/>
  </w:num>
  <w:num w:numId="3" w16cid:durableId="1201748311">
    <w:abstractNumId w:val="0"/>
  </w:num>
  <w:num w:numId="4" w16cid:durableId="1855533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zor" w:val="AA02"/>
  </w:docVars>
  <w:rsids>
    <w:rsidRoot w:val="004203B8"/>
    <w:rsid w:val="00000E54"/>
    <w:rsid w:val="00012E95"/>
    <w:rsid w:val="00034491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10AD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1BBE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56D32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0BFE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49D5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536D"/>
  <w15:docId w15:val="{6DB6C095-19C0-4383-B059-C7200B83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769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3</cp:revision>
  <cp:lastPrinted>2018-07-30T21:25:00Z</cp:lastPrinted>
  <dcterms:created xsi:type="dcterms:W3CDTF">2025-02-19T12:57:00Z</dcterms:created>
  <dcterms:modified xsi:type="dcterms:W3CDTF">2025-03-03T13:18:00Z</dcterms:modified>
</cp:coreProperties>
</file>