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9953" w14:textId="77777777" w:rsidR="003926CC" w:rsidRPr="0091685C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91685C">
        <w:rPr>
          <w:b/>
          <w:sz w:val="40"/>
          <w:szCs w:val="40"/>
        </w:rPr>
        <w:t>USNESENÍ</w:t>
      </w:r>
      <w:r w:rsidR="00F11093" w:rsidRPr="0091685C">
        <w:rPr>
          <w:b/>
          <w:bCs/>
          <w:sz w:val="40"/>
          <w:szCs w:val="40"/>
        </w:rPr>
        <w:br/>
      </w:r>
      <w:r w:rsidR="00F11093" w:rsidRPr="0091685C">
        <w:rPr>
          <w:bCs/>
          <w:sz w:val="20"/>
        </w:rPr>
        <w:t>(anonymizovaný opis)</w:t>
      </w:r>
    </w:p>
    <w:p w14:paraId="1A42A81E" w14:textId="77777777" w:rsidR="008D6CD0" w:rsidRPr="0091685C" w:rsidRDefault="008D6CD0" w:rsidP="008D6CD0">
      <w:pPr>
        <w:pStyle w:val="Odstaveczhlav"/>
      </w:pPr>
      <w:r w:rsidRPr="0091685C">
        <w:t>Okresní soud v Pelhřimově rozhodl samosoudcem JUDr. Martinem Nováčkem ve věci</w:t>
      </w:r>
    </w:p>
    <w:p w14:paraId="7C0C3B46" w14:textId="63E4BBC9" w:rsidR="008D6CD0" w:rsidRPr="0091685C" w:rsidRDefault="008D6CD0" w:rsidP="008D6CD0">
      <w:pPr>
        <w:pStyle w:val="Odstaveczhlav"/>
        <w:jc w:val="left"/>
      </w:pPr>
      <w:r w:rsidRPr="0091685C">
        <w:t>žalobců:</w:t>
      </w:r>
      <w:r w:rsidRPr="0091685C">
        <w:tab/>
        <w:t>a) [</w:t>
      </w:r>
      <w:r w:rsidRPr="0091685C">
        <w:rPr>
          <w:shd w:val="clear" w:color="auto" w:fill="CCCCCC"/>
        </w:rPr>
        <w:t>celé jméno žalobkyně</w:t>
      </w:r>
      <w:r w:rsidRPr="0091685C">
        <w:t>], narozená dne [</w:t>
      </w:r>
      <w:r w:rsidRPr="0091685C">
        <w:rPr>
          <w:shd w:val="clear" w:color="auto" w:fill="CCCCCC"/>
        </w:rPr>
        <w:t>datum</w:t>
      </w:r>
      <w:r w:rsidRPr="0091685C">
        <w:t>]</w:t>
      </w:r>
    </w:p>
    <w:p w14:paraId="292E3A00" w14:textId="306D047C" w:rsidR="008D6CD0" w:rsidRPr="0091685C" w:rsidRDefault="008D6CD0" w:rsidP="008D6CD0">
      <w:pPr>
        <w:pStyle w:val="Odstaveczhlav"/>
        <w:jc w:val="left"/>
      </w:pPr>
      <w:r w:rsidRPr="0091685C">
        <w:tab/>
        <w:t>bytem [</w:t>
      </w:r>
      <w:r w:rsidRPr="0091685C">
        <w:rPr>
          <w:shd w:val="clear" w:color="auto" w:fill="CCCCCC"/>
        </w:rPr>
        <w:t>adresa žalobce, žalobkyně, žalobkyně a žalobkyně</w:t>
      </w:r>
      <w:r w:rsidRPr="0091685C">
        <w:t>]</w:t>
      </w:r>
    </w:p>
    <w:p w14:paraId="67E52F1D" w14:textId="094D64E0" w:rsidR="008D6CD0" w:rsidRPr="0091685C" w:rsidRDefault="008D6CD0" w:rsidP="008D6CD0">
      <w:pPr>
        <w:pStyle w:val="Odstaveczhlav"/>
        <w:jc w:val="left"/>
      </w:pPr>
      <w:r w:rsidRPr="0091685C">
        <w:tab/>
        <w:t>b) [</w:t>
      </w:r>
      <w:r w:rsidRPr="0091685C">
        <w:rPr>
          <w:shd w:val="clear" w:color="auto" w:fill="CCCCCC"/>
        </w:rPr>
        <w:t>celé jméno žalobkyně</w:t>
      </w:r>
      <w:r w:rsidRPr="0091685C">
        <w:t>], narozená dne [</w:t>
      </w:r>
      <w:r w:rsidRPr="0091685C">
        <w:rPr>
          <w:shd w:val="clear" w:color="auto" w:fill="CCCCCC"/>
        </w:rPr>
        <w:t>datum</w:t>
      </w:r>
      <w:r w:rsidRPr="0091685C">
        <w:t>]</w:t>
      </w:r>
    </w:p>
    <w:p w14:paraId="5DBAB0D5" w14:textId="67B11D96" w:rsidR="008D6CD0" w:rsidRPr="0091685C" w:rsidRDefault="008D6CD0" w:rsidP="008D6CD0">
      <w:pPr>
        <w:pStyle w:val="Odstaveczhlav"/>
        <w:jc w:val="left"/>
      </w:pPr>
      <w:r w:rsidRPr="0091685C">
        <w:tab/>
        <w:t>bytem [</w:t>
      </w:r>
      <w:r w:rsidRPr="0091685C">
        <w:rPr>
          <w:shd w:val="clear" w:color="auto" w:fill="CCCCCC"/>
        </w:rPr>
        <w:t>adresa žalobce, žalobkyně, žalobkyně a žalobkyně</w:t>
      </w:r>
      <w:r w:rsidRPr="0091685C">
        <w:t>]</w:t>
      </w:r>
    </w:p>
    <w:p w14:paraId="6AFB42B3" w14:textId="543C3A64" w:rsidR="008D6CD0" w:rsidRPr="0091685C" w:rsidRDefault="008D6CD0" w:rsidP="008D6CD0">
      <w:pPr>
        <w:pStyle w:val="Odstaveczhlav"/>
        <w:jc w:val="left"/>
      </w:pPr>
      <w:r w:rsidRPr="0091685C">
        <w:tab/>
        <w:t>c) [</w:t>
      </w:r>
      <w:r w:rsidRPr="0091685C">
        <w:rPr>
          <w:shd w:val="clear" w:color="auto" w:fill="CCCCCC"/>
        </w:rPr>
        <w:t>celé jméno žalobkyně</w:t>
      </w:r>
      <w:r w:rsidRPr="0091685C">
        <w:t>], narozená dne [</w:t>
      </w:r>
      <w:r w:rsidRPr="0091685C">
        <w:rPr>
          <w:shd w:val="clear" w:color="auto" w:fill="CCCCCC"/>
        </w:rPr>
        <w:t>datum</w:t>
      </w:r>
      <w:r w:rsidRPr="0091685C">
        <w:t>]</w:t>
      </w:r>
    </w:p>
    <w:p w14:paraId="2FF62A19" w14:textId="74D91942" w:rsidR="008D6CD0" w:rsidRPr="0091685C" w:rsidRDefault="008D6CD0" w:rsidP="008D6CD0">
      <w:pPr>
        <w:pStyle w:val="Odstaveczhlav"/>
        <w:jc w:val="left"/>
      </w:pPr>
      <w:r w:rsidRPr="0091685C">
        <w:tab/>
        <w:t>bytem [</w:t>
      </w:r>
      <w:r w:rsidRPr="0091685C">
        <w:rPr>
          <w:shd w:val="clear" w:color="auto" w:fill="CCCCCC"/>
        </w:rPr>
        <w:t>adresa žalobkyně</w:t>
      </w:r>
      <w:r w:rsidRPr="0091685C">
        <w:t>]</w:t>
      </w:r>
    </w:p>
    <w:p w14:paraId="6FE50700" w14:textId="11C6A8D0" w:rsidR="008D6CD0" w:rsidRPr="0091685C" w:rsidRDefault="008D6CD0" w:rsidP="008D6CD0">
      <w:pPr>
        <w:pStyle w:val="Odstaveczhlav"/>
        <w:jc w:val="left"/>
      </w:pPr>
      <w:r w:rsidRPr="0091685C">
        <w:tab/>
        <w:t>d) [</w:t>
      </w:r>
      <w:r w:rsidRPr="0091685C">
        <w:rPr>
          <w:shd w:val="clear" w:color="auto" w:fill="CCCCCC"/>
        </w:rPr>
        <w:t>celé jméno žalobce</w:t>
      </w:r>
      <w:r w:rsidRPr="0091685C">
        <w:t>], narozený dne [</w:t>
      </w:r>
      <w:r w:rsidRPr="0091685C">
        <w:rPr>
          <w:shd w:val="clear" w:color="auto" w:fill="CCCCCC"/>
        </w:rPr>
        <w:t>datum</w:t>
      </w:r>
      <w:r w:rsidRPr="0091685C">
        <w:t>]</w:t>
      </w:r>
    </w:p>
    <w:p w14:paraId="3AF8FD9D" w14:textId="7716D9E7" w:rsidR="008D6CD0" w:rsidRPr="0091685C" w:rsidRDefault="008D6CD0" w:rsidP="008D6CD0">
      <w:pPr>
        <w:pStyle w:val="Odstaveczhlav"/>
        <w:jc w:val="left"/>
      </w:pPr>
      <w:r w:rsidRPr="0091685C">
        <w:t>bytem [</w:t>
      </w:r>
      <w:r w:rsidRPr="0091685C">
        <w:rPr>
          <w:shd w:val="clear" w:color="auto" w:fill="CCCCCC"/>
        </w:rPr>
        <w:t>adresa žalobce, žalobkyně, žalobkyně a žalobkyně</w:t>
      </w:r>
      <w:r w:rsidRPr="0091685C">
        <w:t>]</w:t>
      </w:r>
    </w:p>
    <w:p w14:paraId="4B9D1E99" w14:textId="74FF2043" w:rsidR="008D6CD0" w:rsidRPr="0091685C" w:rsidRDefault="008D6CD0" w:rsidP="008D6CD0">
      <w:pPr>
        <w:pStyle w:val="Odstaveczhlav"/>
        <w:jc w:val="left"/>
      </w:pPr>
      <w:r w:rsidRPr="0091685C">
        <w:tab/>
        <w:t>e) [</w:t>
      </w:r>
      <w:r w:rsidRPr="0091685C">
        <w:rPr>
          <w:shd w:val="clear" w:color="auto" w:fill="CCCCCC"/>
        </w:rPr>
        <w:t>celé jméno žalobce</w:t>
      </w:r>
      <w:r w:rsidRPr="0091685C">
        <w:t>], narozený dne [</w:t>
      </w:r>
      <w:r w:rsidRPr="0091685C">
        <w:rPr>
          <w:shd w:val="clear" w:color="auto" w:fill="CCCCCC"/>
        </w:rPr>
        <w:t>datum</w:t>
      </w:r>
      <w:r w:rsidRPr="0091685C">
        <w:t>]</w:t>
      </w:r>
    </w:p>
    <w:p w14:paraId="470D81D6" w14:textId="75F7BC23" w:rsidR="008D6CD0" w:rsidRPr="0091685C" w:rsidRDefault="008D6CD0" w:rsidP="008D6CD0">
      <w:pPr>
        <w:pStyle w:val="Odstaveczhlav"/>
        <w:jc w:val="left"/>
      </w:pPr>
      <w:r w:rsidRPr="0091685C">
        <w:tab/>
        <w:t>bytem [</w:t>
      </w:r>
      <w:r w:rsidRPr="0091685C">
        <w:rPr>
          <w:shd w:val="clear" w:color="auto" w:fill="CCCCCC"/>
        </w:rPr>
        <w:t>adresa žalobce</w:t>
      </w:r>
      <w:r w:rsidRPr="0091685C">
        <w:t>]</w:t>
      </w:r>
    </w:p>
    <w:p w14:paraId="7557C9D3" w14:textId="688BF43A" w:rsidR="008D6CD0" w:rsidRPr="0091685C" w:rsidRDefault="008D6CD0" w:rsidP="008D6CD0">
      <w:pPr>
        <w:pStyle w:val="Odstaveczhlav"/>
        <w:jc w:val="left"/>
      </w:pPr>
      <w:r w:rsidRPr="0091685C">
        <w:tab/>
        <w:t>f) [</w:t>
      </w:r>
      <w:r w:rsidRPr="0091685C">
        <w:rPr>
          <w:shd w:val="clear" w:color="auto" w:fill="CCCCCC"/>
        </w:rPr>
        <w:t>celé jméno žalobkyně</w:t>
      </w:r>
      <w:r w:rsidRPr="0091685C">
        <w:t>], narozená dne [</w:t>
      </w:r>
      <w:r w:rsidRPr="0091685C">
        <w:rPr>
          <w:shd w:val="clear" w:color="auto" w:fill="CCCCCC"/>
        </w:rPr>
        <w:t>datum</w:t>
      </w:r>
      <w:r w:rsidRPr="0091685C">
        <w:t>]</w:t>
      </w:r>
    </w:p>
    <w:p w14:paraId="2D87673C" w14:textId="1F4DCFB7" w:rsidR="008D6CD0" w:rsidRPr="0091685C" w:rsidRDefault="008D6CD0" w:rsidP="008D6CD0">
      <w:pPr>
        <w:pStyle w:val="Odstaveczhlav"/>
        <w:jc w:val="left"/>
      </w:pPr>
      <w:r w:rsidRPr="0091685C">
        <w:tab/>
        <w:t>bytem [</w:t>
      </w:r>
      <w:r w:rsidRPr="0091685C">
        <w:rPr>
          <w:shd w:val="clear" w:color="auto" w:fill="CCCCCC"/>
        </w:rPr>
        <w:t>adresa žalobkyně</w:t>
      </w:r>
      <w:r w:rsidRPr="0091685C">
        <w:t>]</w:t>
      </w:r>
    </w:p>
    <w:p w14:paraId="62AD744E" w14:textId="287FCCEB" w:rsidR="008D6CD0" w:rsidRPr="0091685C" w:rsidRDefault="008D6CD0" w:rsidP="008D6CD0">
      <w:pPr>
        <w:pStyle w:val="Odstaveczhlav"/>
        <w:jc w:val="left"/>
      </w:pPr>
      <w:r w:rsidRPr="0091685C">
        <w:tab/>
        <w:t>všichni zastoupeni advokátem [</w:t>
      </w:r>
      <w:r w:rsidRPr="0091685C">
        <w:rPr>
          <w:shd w:val="clear" w:color="auto" w:fill="CCCCCC"/>
        </w:rPr>
        <w:t>anonymizováno</w:t>
      </w:r>
      <w:r w:rsidRPr="0091685C">
        <w:t>] [</w:t>
      </w:r>
      <w:r w:rsidRPr="0091685C">
        <w:rPr>
          <w:shd w:val="clear" w:color="auto" w:fill="CCCCCC"/>
        </w:rPr>
        <w:t>jméno</w:t>
      </w:r>
      <w:r w:rsidRPr="0091685C">
        <w:t>] [</w:t>
      </w:r>
      <w:r w:rsidRPr="0091685C">
        <w:rPr>
          <w:shd w:val="clear" w:color="auto" w:fill="CCCCCC"/>
        </w:rPr>
        <w:t>příjmení</w:t>
      </w:r>
      <w:r w:rsidRPr="0091685C">
        <w:t>]</w:t>
      </w:r>
    </w:p>
    <w:p w14:paraId="38432C60" w14:textId="770FED47" w:rsidR="008D6CD0" w:rsidRPr="0091685C" w:rsidRDefault="008D6CD0" w:rsidP="008D6CD0">
      <w:pPr>
        <w:pStyle w:val="Odstaveczhlav"/>
        <w:jc w:val="left"/>
      </w:pPr>
      <w:r w:rsidRPr="0091685C">
        <w:tab/>
        <w:t>sídlem [</w:t>
      </w:r>
      <w:r w:rsidRPr="0091685C">
        <w:rPr>
          <w:shd w:val="clear" w:color="auto" w:fill="CCCCCC"/>
        </w:rPr>
        <w:t>adresa</w:t>
      </w:r>
      <w:r w:rsidRPr="0091685C">
        <w:t>]</w:t>
      </w:r>
    </w:p>
    <w:p w14:paraId="65F8F447" w14:textId="77777777" w:rsidR="008D6CD0" w:rsidRPr="0091685C" w:rsidRDefault="008D6CD0" w:rsidP="008D6CD0">
      <w:pPr>
        <w:pStyle w:val="Odstaveczhlav"/>
        <w:jc w:val="left"/>
      </w:pPr>
      <w:r w:rsidRPr="0091685C">
        <w:t>proti</w:t>
      </w:r>
    </w:p>
    <w:p w14:paraId="279B69B7" w14:textId="77777777" w:rsidR="008D6CD0" w:rsidRPr="0091685C" w:rsidRDefault="008D6CD0" w:rsidP="008D6CD0">
      <w:pPr>
        <w:pStyle w:val="Odstaveczhlav"/>
        <w:jc w:val="left"/>
      </w:pPr>
      <w:r w:rsidRPr="0091685C">
        <w:t>žalovanému:</w:t>
      </w:r>
      <w:r w:rsidRPr="0091685C">
        <w:tab/>
        <w:t xml:space="preserve">MI </w:t>
      </w:r>
      <w:proofErr w:type="spellStart"/>
      <w:r w:rsidRPr="0091685C">
        <w:t>Estate</w:t>
      </w:r>
      <w:proofErr w:type="spellEnd"/>
      <w:r w:rsidRPr="0091685C">
        <w:t xml:space="preserve"> s.r.o., IČ 08294208</w:t>
      </w:r>
    </w:p>
    <w:p w14:paraId="3AF99A53" w14:textId="77777777" w:rsidR="008D6CD0" w:rsidRPr="0091685C" w:rsidRDefault="008D6CD0" w:rsidP="008D6CD0">
      <w:pPr>
        <w:pStyle w:val="Odstaveczhlav"/>
        <w:jc w:val="left"/>
      </w:pPr>
      <w:r w:rsidRPr="0091685C">
        <w:tab/>
        <w:t>sídlem Na Pankráci 310/60, Nusle, 140 00 Praha 4</w:t>
      </w:r>
    </w:p>
    <w:p w14:paraId="1DA8A8A6" w14:textId="777C225E" w:rsidR="008D6CD0" w:rsidRPr="0091685C" w:rsidRDefault="008D6CD0" w:rsidP="008D6CD0">
      <w:pPr>
        <w:pStyle w:val="Odstaveczhlav"/>
        <w:jc w:val="left"/>
      </w:pPr>
      <w:r w:rsidRPr="0091685C">
        <w:tab/>
        <w:t>zastoupený advokátem [</w:t>
      </w:r>
      <w:r w:rsidRPr="0091685C">
        <w:rPr>
          <w:shd w:val="clear" w:color="auto" w:fill="CCCCCC"/>
        </w:rPr>
        <w:t>anonymizováno</w:t>
      </w:r>
      <w:r w:rsidRPr="0091685C">
        <w:t>] [</w:t>
      </w:r>
      <w:r w:rsidRPr="0091685C">
        <w:rPr>
          <w:shd w:val="clear" w:color="auto" w:fill="CCCCCC"/>
        </w:rPr>
        <w:t>jméno</w:t>
      </w:r>
      <w:r w:rsidRPr="0091685C">
        <w:t>] [</w:t>
      </w:r>
      <w:r w:rsidRPr="0091685C">
        <w:rPr>
          <w:shd w:val="clear" w:color="auto" w:fill="CCCCCC"/>
        </w:rPr>
        <w:t>příjmení</w:t>
      </w:r>
      <w:r w:rsidRPr="0091685C">
        <w:t>]</w:t>
      </w:r>
    </w:p>
    <w:p w14:paraId="12A59898" w14:textId="4DB493C8" w:rsidR="008D6CD0" w:rsidRPr="0091685C" w:rsidRDefault="008D6CD0" w:rsidP="008D6CD0">
      <w:pPr>
        <w:pStyle w:val="Odstaveczhlav"/>
        <w:jc w:val="left"/>
      </w:pPr>
      <w:r w:rsidRPr="0091685C">
        <w:tab/>
        <w:t>sídlem [</w:t>
      </w:r>
      <w:r w:rsidRPr="0091685C">
        <w:rPr>
          <w:shd w:val="clear" w:color="auto" w:fill="CCCCCC"/>
        </w:rPr>
        <w:t>adresa</w:t>
      </w:r>
      <w:r w:rsidRPr="0091685C">
        <w:t>]</w:t>
      </w:r>
    </w:p>
    <w:p w14:paraId="0330F699" w14:textId="75DBC4F9" w:rsidR="004A5914" w:rsidRPr="0091685C" w:rsidRDefault="008D6CD0" w:rsidP="008D6CD0">
      <w:pPr>
        <w:pStyle w:val="Odstaveczhlav"/>
        <w:rPr>
          <w:b/>
        </w:rPr>
      </w:pPr>
      <w:r w:rsidRPr="0091685C">
        <w:rPr>
          <w:b/>
        </w:rPr>
        <w:t>o zrušení a vypořádání podílového spoluvlastnictví k nemovitostem</w:t>
      </w:r>
    </w:p>
    <w:p w14:paraId="0870FF5C" w14:textId="77777777" w:rsidR="00F11093" w:rsidRPr="0091685C" w:rsidRDefault="00F11093" w:rsidP="008A0B5D">
      <w:pPr>
        <w:pStyle w:val="Nadpisstirozsudku"/>
      </w:pPr>
      <w:r w:rsidRPr="0091685C">
        <w:t>takto:</w:t>
      </w:r>
    </w:p>
    <w:p w14:paraId="4AB0E9FC" w14:textId="77777777" w:rsidR="008D6CD0" w:rsidRPr="0091685C" w:rsidRDefault="008D6CD0" w:rsidP="008D6CD0">
      <w:pPr>
        <w:pStyle w:val="slovanvrok"/>
        <w:jc w:val="left"/>
      </w:pPr>
      <w:r w:rsidRPr="0091685C">
        <w:t>Soud schvaluje tento mezi účastníky uzavřený smír:</w:t>
      </w:r>
    </w:p>
    <w:p w14:paraId="4E70BB77" w14:textId="77777777" w:rsidR="008D6CD0" w:rsidRPr="0091685C" w:rsidRDefault="008D6CD0" w:rsidP="008D6CD0">
      <w:pPr>
        <w:pStyle w:val="slovanvrok"/>
      </w:pPr>
      <w:r w:rsidRPr="0091685C">
        <w:t>Zrušuje se podílové spoluvlastnictví žalobců 1) – 4) a žalované k následujícím nemovitostem:</w:t>
      </w:r>
    </w:p>
    <w:p w14:paraId="1B82D7DB" w14:textId="4E74FE9F" w:rsidR="008D6CD0" w:rsidRPr="0091685C" w:rsidRDefault="008D6CD0" w:rsidP="008D6CD0">
      <w:pPr>
        <w:pStyle w:val="Neslovanvrok"/>
      </w:pPr>
      <w:r w:rsidRPr="0091685C">
        <w:t xml:space="preserve">- pozemek </w:t>
      </w:r>
      <w:proofErr w:type="spellStart"/>
      <w:r w:rsidRPr="0091685C">
        <w:t>parc</w:t>
      </w:r>
      <w:proofErr w:type="spellEnd"/>
      <w:r w:rsidRPr="0091685C">
        <w:t>. č. st. [</w:t>
      </w:r>
      <w:r w:rsidRPr="0091685C">
        <w:rPr>
          <w:shd w:val="clear" w:color="auto" w:fill="CCCCCC"/>
        </w:rPr>
        <w:t>číslo</w:t>
      </w:r>
      <w:r w:rsidRPr="0091685C">
        <w:t>], zastavěná plocha a nádvoří, jehož součástí je stavba [</w:t>
      </w:r>
      <w:r w:rsidRPr="0091685C">
        <w:rPr>
          <w:shd w:val="clear" w:color="auto" w:fill="CCCCCC"/>
        </w:rPr>
        <w:t>obec</w:t>
      </w:r>
      <w:r w:rsidRPr="0091685C">
        <w:t>], [</w:t>
      </w:r>
      <w:r w:rsidRPr="0091685C">
        <w:rPr>
          <w:shd w:val="clear" w:color="auto" w:fill="CCCCCC"/>
        </w:rPr>
        <w:t>adresa</w:t>
      </w:r>
      <w:r w:rsidRPr="0091685C">
        <w:t>], rod. dům,</w:t>
      </w:r>
    </w:p>
    <w:p w14:paraId="22C9B5FB" w14:textId="65386499" w:rsidR="008D6CD0" w:rsidRPr="0091685C" w:rsidRDefault="008D6CD0" w:rsidP="008D6CD0">
      <w:pPr>
        <w:pStyle w:val="Neslovanvrok"/>
      </w:pPr>
      <w:r w:rsidRPr="0091685C">
        <w:t xml:space="preserve">- pozemek </w:t>
      </w:r>
      <w:proofErr w:type="spellStart"/>
      <w:r w:rsidRPr="0091685C">
        <w:t>parc</w:t>
      </w:r>
      <w:proofErr w:type="spellEnd"/>
      <w:r w:rsidRPr="0091685C">
        <w:t>. [</w:t>
      </w:r>
      <w:r w:rsidRPr="0091685C">
        <w:rPr>
          <w:shd w:val="clear" w:color="auto" w:fill="CCCCCC"/>
        </w:rPr>
        <w:t>číslo</w:t>
      </w:r>
      <w:r w:rsidRPr="0091685C">
        <w:t>] zahrada,</w:t>
      </w:r>
    </w:p>
    <w:p w14:paraId="32239990" w14:textId="4A02C86F" w:rsidR="008D6CD0" w:rsidRPr="0091685C" w:rsidRDefault="008D6CD0" w:rsidP="008D6CD0">
      <w:pPr>
        <w:pStyle w:val="Neslovanvrok"/>
      </w:pPr>
      <w:r w:rsidRPr="0091685C">
        <w:t>to vše zapsáno na [</w:t>
      </w:r>
      <w:r w:rsidRPr="0091685C">
        <w:rPr>
          <w:shd w:val="clear" w:color="auto" w:fill="CCCCCC"/>
        </w:rPr>
        <w:t>list vlastnictví</w:t>
      </w:r>
      <w:r w:rsidRPr="0091685C">
        <w:t xml:space="preserve">] pro k. </w:t>
      </w:r>
      <w:proofErr w:type="spellStart"/>
      <w:r w:rsidRPr="0091685C">
        <w:t>ú.</w:t>
      </w:r>
      <w:proofErr w:type="spellEnd"/>
      <w:r w:rsidRPr="0091685C">
        <w:t xml:space="preserve"> [</w:t>
      </w:r>
      <w:r w:rsidRPr="0091685C">
        <w:rPr>
          <w:shd w:val="clear" w:color="auto" w:fill="CCCCCC"/>
        </w:rPr>
        <w:t>obec</w:t>
      </w:r>
      <w:r w:rsidRPr="0091685C">
        <w:t>], [</w:t>
      </w:r>
      <w:r w:rsidRPr="0091685C">
        <w:rPr>
          <w:shd w:val="clear" w:color="auto" w:fill="CCCCCC"/>
        </w:rPr>
        <w:t>územní celek</w:t>
      </w:r>
      <w:r w:rsidRPr="0091685C">
        <w:t>], vedené u Katastrálního úřadu pro Vysočinu, [</w:t>
      </w:r>
      <w:r w:rsidRPr="0091685C">
        <w:rPr>
          <w:shd w:val="clear" w:color="auto" w:fill="CCCCCC"/>
        </w:rPr>
        <w:t>stát. instituce</w:t>
      </w:r>
      <w:r w:rsidRPr="0091685C">
        <w:t>], a nemovitosti se přikazují do spoluvlastnictví žalobců 1) – 4), kdy každý z těchto žalobců nabývá podíl žalované rovným dílem, tj. každý nabývá podíl ve výši id [</w:t>
      </w:r>
      <w:r w:rsidRPr="0091685C">
        <w:rPr>
          <w:shd w:val="clear" w:color="auto" w:fill="CCCCCC"/>
        </w:rPr>
        <w:t>číslo</w:t>
      </w:r>
      <w:r w:rsidRPr="0091685C">
        <w:t>].</w:t>
      </w:r>
    </w:p>
    <w:p w14:paraId="06858CE9" w14:textId="77777777" w:rsidR="008D6CD0" w:rsidRPr="0091685C" w:rsidRDefault="008D6CD0" w:rsidP="008D6CD0">
      <w:pPr>
        <w:pStyle w:val="Neslovanvrok"/>
        <w:jc w:val="center"/>
      </w:pPr>
      <w:r w:rsidRPr="0091685C">
        <w:t>2 5 C 135/2023</w:t>
      </w:r>
    </w:p>
    <w:p w14:paraId="45F83647" w14:textId="77777777" w:rsidR="008D6CD0" w:rsidRPr="0091685C" w:rsidRDefault="008D6CD0" w:rsidP="008D6CD0">
      <w:pPr>
        <w:pStyle w:val="slovanvrok"/>
      </w:pPr>
      <w:r w:rsidRPr="0091685C">
        <w:t>Zrušuje se podílové spoluvlastnictví žalobců 1) – 6) a žalované k následující nemovitosti:</w:t>
      </w:r>
    </w:p>
    <w:p w14:paraId="67CE3055" w14:textId="3CD07038" w:rsidR="008D6CD0" w:rsidRPr="0091685C" w:rsidRDefault="008D6CD0" w:rsidP="008D6CD0">
      <w:pPr>
        <w:pStyle w:val="Neslovanvrok"/>
      </w:pPr>
      <w:r w:rsidRPr="0091685C">
        <w:lastRenderedPageBreak/>
        <w:t xml:space="preserve">- pozemek </w:t>
      </w:r>
      <w:proofErr w:type="spellStart"/>
      <w:r w:rsidRPr="0091685C">
        <w:t>parc</w:t>
      </w:r>
      <w:proofErr w:type="spellEnd"/>
      <w:r w:rsidRPr="0091685C">
        <w:t>. č. st. [</w:t>
      </w:r>
      <w:r w:rsidRPr="0091685C">
        <w:rPr>
          <w:shd w:val="clear" w:color="auto" w:fill="CCCCCC"/>
        </w:rPr>
        <w:t>číslo</w:t>
      </w:r>
      <w:r w:rsidRPr="0091685C">
        <w:t>], zastavěná plocha a nádvoří, jehož součástí je stavba [</w:t>
      </w:r>
      <w:r w:rsidRPr="0091685C">
        <w:rPr>
          <w:shd w:val="clear" w:color="auto" w:fill="CCCCCC"/>
        </w:rPr>
        <w:t>adresa</w:t>
      </w:r>
      <w:r w:rsidRPr="0091685C">
        <w:t>], rod. dům,</w:t>
      </w:r>
    </w:p>
    <w:p w14:paraId="1F691EEE" w14:textId="566CEABE" w:rsidR="008D6CD0" w:rsidRPr="0091685C" w:rsidRDefault="008D6CD0" w:rsidP="008D6CD0">
      <w:pPr>
        <w:pStyle w:val="Neslovanvrok"/>
      </w:pPr>
      <w:r w:rsidRPr="0091685C">
        <w:t>to zapsáno na [</w:t>
      </w:r>
      <w:r w:rsidRPr="0091685C">
        <w:rPr>
          <w:shd w:val="clear" w:color="auto" w:fill="CCCCCC"/>
        </w:rPr>
        <w:t>list vlastnictví</w:t>
      </w:r>
      <w:r w:rsidRPr="0091685C">
        <w:t xml:space="preserve">] pro k. </w:t>
      </w:r>
      <w:proofErr w:type="spellStart"/>
      <w:r w:rsidRPr="0091685C">
        <w:t>ú.</w:t>
      </w:r>
      <w:proofErr w:type="spellEnd"/>
      <w:r w:rsidRPr="0091685C">
        <w:t xml:space="preserve"> [</w:t>
      </w:r>
      <w:r w:rsidRPr="0091685C">
        <w:rPr>
          <w:shd w:val="clear" w:color="auto" w:fill="CCCCCC"/>
        </w:rPr>
        <w:t>obec</w:t>
      </w:r>
      <w:r w:rsidRPr="0091685C">
        <w:t>], [</w:t>
      </w:r>
      <w:r w:rsidRPr="0091685C">
        <w:rPr>
          <w:shd w:val="clear" w:color="auto" w:fill="CCCCCC"/>
        </w:rPr>
        <w:t>územní celek</w:t>
      </w:r>
      <w:r w:rsidRPr="0091685C">
        <w:t>], vedené u Katastrálního úřadu pro Vysočinu, [</w:t>
      </w:r>
      <w:r w:rsidRPr="0091685C">
        <w:rPr>
          <w:shd w:val="clear" w:color="auto" w:fill="CCCCCC"/>
        </w:rPr>
        <w:t>stát. instituce</w:t>
      </w:r>
      <w:r w:rsidRPr="0091685C">
        <w:t>], a nemovitost se přikazuje do spoluvlastnictví žalobců 1) – 6), kdy každý z těchto žalobců nabývá podíl žalované rovným dílem, tj. každý nabývá podíl ve výši id [</w:t>
      </w:r>
      <w:r w:rsidRPr="0091685C">
        <w:rPr>
          <w:shd w:val="clear" w:color="auto" w:fill="CCCCCC"/>
        </w:rPr>
        <w:t>číslo</w:t>
      </w:r>
      <w:r w:rsidRPr="0091685C">
        <w:t>].</w:t>
      </w:r>
    </w:p>
    <w:p w14:paraId="6B2BFAA9" w14:textId="77777777" w:rsidR="008D6CD0" w:rsidRPr="0091685C" w:rsidRDefault="008D6CD0" w:rsidP="008D6CD0">
      <w:pPr>
        <w:pStyle w:val="slovanvrok"/>
      </w:pPr>
      <w:r w:rsidRPr="0091685C">
        <w:t xml:space="preserve">Žalobci jsou povinni společně a nerozdílně zaplatit žalované částku </w:t>
      </w:r>
      <w:proofErr w:type="gramStart"/>
      <w:r w:rsidRPr="0091685C">
        <w:t>180.000 </w:t>
      </w:r>
      <w:r w:rsidRPr="0091685C">
        <w:rPr>
          <w:rFonts w:ascii="Times New Roman" w:hAnsi="Times New Roman" w:cs="Times New Roman"/>
        </w:rPr>
        <w:t> </w:t>
      </w:r>
      <w:r w:rsidRPr="0091685C">
        <w:t>K</w:t>
      </w:r>
      <w:r w:rsidRPr="0091685C">
        <w:rPr>
          <w:rFonts w:cs="Garamond"/>
        </w:rPr>
        <w:t>č</w:t>
      </w:r>
      <w:proofErr w:type="gramEnd"/>
      <w:r w:rsidRPr="0091685C">
        <w:t xml:space="preserve"> do 7 dn</w:t>
      </w:r>
      <w:r w:rsidRPr="0091685C">
        <w:rPr>
          <w:rFonts w:cs="Garamond"/>
        </w:rPr>
        <w:t>ů</w:t>
      </w:r>
      <w:r w:rsidRPr="0091685C">
        <w:t xml:space="preserve"> ode dne pr</w:t>
      </w:r>
      <w:r w:rsidRPr="0091685C">
        <w:rPr>
          <w:rFonts w:cs="Garamond"/>
        </w:rPr>
        <w:t>á</w:t>
      </w:r>
      <w:r w:rsidRPr="0091685C">
        <w:t>vn</w:t>
      </w:r>
      <w:r w:rsidRPr="0091685C">
        <w:rPr>
          <w:rFonts w:cs="Garamond"/>
        </w:rPr>
        <w:t>í</w:t>
      </w:r>
      <w:r w:rsidRPr="0091685C">
        <w:t xml:space="preserve"> moci usnesen</w:t>
      </w:r>
      <w:r w:rsidRPr="0091685C">
        <w:rPr>
          <w:rFonts w:cs="Garamond"/>
        </w:rPr>
        <w:t>í</w:t>
      </w:r>
      <w:r w:rsidRPr="0091685C">
        <w:t>, kter</w:t>
      </w:r>
      <w:r w:rsidRPr="0091685C">
        <w:rPr>
          <w:rFonts w:cs="Garamond"/>
        </w:rPr>
        <w:t>ý</w:t>
      </w:r>
      <w:r w:rsidRPr="0091685C">
        <w:t>m se schv</w:t>
      </w:r>
      <w:r w:rsidRPr="0091685C">
        <w:rPr>
          <w:rFonts w:cs="Garamond"/>
        </w:rPr>
        <w:t>á</w:t>
      </w:r>
      <w:r w:rsidRPr="0091685C">
        <w:t>l</w:t>
      </w:r>
      <w:r w:rsidRPr="0091685C">
        <w:rPr>
          <w:rFonts w:cs="Garamond"/>
        </w:rPr>
        <w:t>í</w:t>
      </w:r>
      <w:r w:rsidRPr="0091685C">
        <w:t xml:space="preserve"> tento sm</w:t>
      </w:r>
      <w:r w:rsidRPr="0091685C">
        <w:rPr>
          <w:rFonts w:cs="Garamond"/>
        </w:rPr>
        <w:t>í</w:t>
      </w:r>
      <w:r w:rsidRPr="0091685C">
        <w:t>r.</w:t>
      </w:r>
    </w:p>
    <w:p w14:paraId="66009968" w14:textId="77777777" w:rsidR="008D6CD0" w:rsidRPr="0091685C" w:rsidRDefault="008D6CD0" w:rsidP="008D6CD0">
      <w:pPr>
        <w:pStyle w:val="slovanvrok"/>
        <w:jc w:val="left"/>
      </w:pPr>
      <w:r w:rsidRPr="0091685C">
        <w:t>Žádný z účastníků nemá právo na náhradu nákladů řízení.</w:t>
      </w:r>
    </w:p>
    <w:p w14:paraId="7E676911" w14:textId="77777777" w:rsidR="008D6CD0" w:rsidRPr="0091685C" w:rsidRDefault="008D6CD0" w:rsidP="008D6CD0">
      <w:pPr>
        <w:pStyle w:val="slovanvrok"/>
      </w:pPr>
      <w:r w:rsidRPr="0091685C">
        <w:t>Všem žalobcům se vrací zpět z účtu Okresního soudu v Pelhřimově soudní poplatek z žaloby ve výši 5 600 Kč.</w:t>
      </w:r>
    </w:p>
    <w:p w14:paraId="7201339A" w14:textId="6036ACCE" w:rsidR="008A0B5D" w:rsidRPr="0091685C" w:rsidRDefault="008D6CD0" w:rsidP="008D6CD0">
      <w:pPr>
        <w:pStyle w:val="slovanvrok"/>
      </w:pPr>
      <w:r w:rsidRPr="0091685C">
        <w:t>Prvým čtyřem žalobcům se vrací zpět z účtu Okresního soudu v Pelhřimově soudní poplatek ve výši 4 000 Kč.</w:t>
      </w:r>
    </w:p>
    <w:p w14:paraId="3325A135" w14:textId="77777777" w:rsidR="008A0B5D" w:rsidRPr="0091685C" w:rsidRDefault="008A0B5D" w:rsidP="008A0B5D">
      <w:pPr>
        <w:pStyle w:val="Nadpisstirozsudku"/>
      </w:pPr>
      <w:r w:rsidRPr="0091685C">
        <w:t>Odůvodnění:</w:t>
      </w:r>
    </w:p>
    <w:p w14:paraId="153E74CA" w14:textId="755A9730" w:rsidR="008D6CD0" w:rsidRPr="0091685C" w:rsidRDefault="008D6CD0" w:rsidP="008D6CD0">
      <w:r w:rsidRPr="0091685C">
        <w:t>Dne [</w:t>
      </w:r>
      <w:r w:rsidRPr="0091685C">
        <w:rPr>
          <w:shd w:val="clear" w:color="auto" w:fill="CCCCCC"/>
        </w:rPr>
        <w:t>datum</w:t>
      </w:r>
      <w:r w:rsidRPr="0091685C">
        <w:t>] podali žalobci u zdejšího soudu žalobu a domáhali se vydání rozsudku, kterým by soud zrušil a mezi účastníky vypořádal jejich podílové spoluvlastnictví k nemovitým věcem uvedeným v I. výroku tohoto usnesení.</w:t>
      </w:r>
    </w:p>
    <w:p w14:paraId="47CFC29B" w14:textId="6DCD7374" w:rsidR="008D6CD0" w:rsidRPr="0091685C" w:rsidRDefault="008D6CD0" w:rsidP="008D6CD0">
      <w:r w:rsidRPr="0091685C">
        <w:t>Podílové spoluvlastnictví účastníků k nemovitým věcem bylo co do rozsahu nemovitých věcí mezi účastníky nesporné, vyplývá z výpisů z katastru nemovitostí [</w:t>
      </w:r>
      <w:r w:rsidRPr="0091685C">
        <w:rPr>
          <w:shd w:val="clear" w:color="auto" w:fill="CCCCCC"/>
        </w:rPr>
        <w:t>list vlastnictví</w:t>
      </w:r>
      <w:r w:rsidRPr="0091685C">
        <w:t>] a [</w:t>
      </w:r>
      <w:r w:rsidRPr="0091685C">
        <w:rPr>
          <w:shd w:val="clear" w:color="auto" w:fill="CCCCCC"/>
        </w:rPr>
        <w:t>list vlastnictví</w:t>
      </w:r>
      <w:r w:rsidRPr="0091685C">
        <w:t xml:space="preserve">] pro obec a </w:t>
      </w:r>
      <w:proofErr w:type="spellStart"/>
      <w:r w:rsidRPr="0091685C">
        <w:t>k.ú</w:t>
      </w:r>
      <w:proofErr w:type="spellEnd"/>
      <w:r w:rsidRPr="0091685C">
        <w:t>. [</w:t>
      </w:r>
      <w:r w:rsidRPr="0091685C">
        <w:rPr>
          <w:shd w:val="clear" w:color="auto" w:fill="CCCCCC"/>
        </w:rPr>
        <w:t>obec</w:t>
      </w:r>
      <w:r w:rsidRPr="0091685C">
        <w:t>] a ohledně předmětu tohoto řízení uzavřeli v průběhu řízení účastníci smír uvedený v I. výroku tohoto usnesení obsahující i ujednání o nákladech řízení.</w:t>
      </w:r>
    </w:p>
    <w:p w14:paraId="078A1425" w14:textId="1204F30A" w:rsidR="008D6CD0" w:rsidRPr="0091685C" w:rsidRDefault="008D6CD0" w:rsidP="008D6CD0">
      <w:r w:rsidRPr="0091685C">
        <w:t>Soud k návrhu účastníků [</w:t>
      </w:r>
      <w:r w:rsidRPr="0091685C">
        <w:rPr>
          <w:shd w:val="clear" w:color="auto" w:fill="CCCCCC"/>
        </w:rPr>
        <w:t>příjmení</w:t>
      </w:r>
      <w:r w:rsidRPr="0091685C">
        <w:t xml:space="preserve">] výrokem tohoto usnesení smír schválil, neboť dle názoru soudu ve smyslu § 99 odst. 1, 2 o.s.ř. nijak neodporuje právním předpisům. Pokud účastníci smírem zrušili a mezi sebou vypořádali podílové spoluvlastnictví k nemovitým věcem, vyplývá rozsah jejich podílového spoluvlastnictví z výpisů z katastru nemovitostí, smírem vlastně mezi sebou realizovali dohodu o zrušení a vypořádání podílového spoluvlastnictví z hledisek uvedených v § 1141 zákona č. 89/2012 Sb., občanský zákoník (dále pouze </w:t>
      </w:r>
      <w:proofErr w:type="spellStart"/>
      <w:r w:rsidRPr="0091685C">
        <w:t>o.z</w:t>
      </w:r>
      <w:proofErr w:type="spellEnd"/>
      <w:r w:rsidRPr="0091685C">
        <w:t>.).</w:t>
      </w:r>
    </w:p>
    <w:p w14:paraId="45A64C24" w14:textId="0D7C26AF" w:rsidR="00F11093" w:rsidRPr="0091685C" w:rsidRDefault="008D6CD0" w:rsidP="008D6CD0">
      <w:r w:rsidRPr="0091685C">
        <w:t xml:space="preserve">Podle § 10 odst. 7 zákona č. 549/1991 Sb., o soudních poplatcích, ve znění předpisů pozdějších, soud vrátí z účtu soudu zaplacený poplatek snížený o </w:t>
      </w:r>
      <w:proofErr w:type="gramStart"/>
      <w:r w:rsidRPr="0091685C">
        <w:t>20%</w:t>
      </w:r>
      <w:proofErr w:type="gramEnd"/>
      <w:r w:rsidRPr="0091685C">
        <w:t>, nejméně však o 1 000 Kč, v případě schválení smíru mezi účastníky řízení před tím, než je ve věci samé rozhodnuto. Všichni žalobci zaplatili soudní poplatek z žaloby ve výši 7 000 Kč, prvý čtyři žalobci zaplatili další soudní poplatek z žaloby ve výši 5 000 </w:t>
      </w:r>
      <w:proofErr w:type="gramStart"/>
      <w:r w:rsidRPr="0091685C">
        <w:t>Kč</w:t>
      </w:r>
      <w:proofErr w:type="gramEnd"/>
      <w:r w:rsidRPr="0091685C">
        <w:t xml:space="preserve"> a tedy soud rozhodl II. a III. výrokem tohoto usnesení, že všem žalobcům bude z účtu zdejšího soudu vrácen soudní poplatek ve výši 5 600 Kč a prvým čtyřem žalobcům ve výši 4 000 Kč.</w:t>
      </w:r>
    </w:p>
    <w:p w14:paraId="17C3CB69" w14:textId="77777777" w:rsidR="008A0B5D" w:rsidRPr="0091685C" w:rsidRDefault="008A0B5D" w:rsidP="008A0B5D">
      <w:pPr>
        <w:pStyle w:val="Nadpisstirozsudku"/>
      </w:pPr>
      <w:r w:rsidRPr="0091685C">
        <w:t>Poučení:</w:t>
      </w:r>
    </w:p>
    <w:p w14:paraId="4D5F35D0" w14:textId="5ABD12CE" w:rsidR="006B14EC" w:rsidRPr="0091685C" w:rsidRDefault="008D6CD0" w:rsidP="008D6CD0">
      <w:r w:rsidRPr="0091685C">
        <w:t>Proti I. výroku tohoto usnesení není odvolání přípustné.</w:t>
      </w:r>
    </w:p>
    <w:p w14:paraId="58A04F04" w14:textId="5A7AC8AA" w:rsidR="006B14EC" w:rsidRPr="0091685C" w:rsidRDefault="008D6CD0" w:rsidP="006B14EC">
      <w:pPr>
        <w:keepNext/>
        <w:spacing w:before="960"/>
        <w:rPr>
          <w:szCs w:val="22"/>
        </w:rPr>
      </w:pPr>
      <w:r w:rsidRPr="0091685C">
        <w:rPr>
          <w:szCs w:val="22"/>
        </w:rPr>
        <w:lastRenderedPageBreak/>
        <w:t>Pelhřimov</w:t>
      </w:r>
      <w:r w:rsidR="006B14EC" w:rsidRPr="0091685C">
        <w:rPr>
          <w:szCs w:val="22"/>
        </w:rPr>
        <w:t xml:space="preserve"> </w:t>
      </w:r>
      <w:r w:rsidRPr="0091685C">
        <w:t>23. října 2023</w:t>
      </w:r>
    </w:p>
    <w:p w14:paraId="33541415" w14:textId="3DA903AC" w:rsidR="008D6CD0" w:rsidRPr="0091685C" w:rsidRDefault="008D6CD0" w:rsidP="00845CC2">
      <w:pPr>
        <w:keepNext/>
        <w:spacing w:before="480"/>
        <w:jc w:val="left"/>
        <w:rPr>
          <w:rFonts w:eastAsia="Calibri"/>
        </w:rPr>
      </w:pPr>
      <w:r w:rsidRPr="0091685C">
        <w:t>JUDr. Martin Nováček</w:t>
      </w:r>
      <w:r w:rsidR="006B14EC" w:rsidRPr="0091685C">
        <w:br/>
      </w:r>
      <w:r w:rsidRPr="0091685C">
        <w:t>soudce</w:t>
      </w:r>
    </w:p>
    <w:p w14:paraId="19044038" w14:textId="3B9328DE" w:rsidR="006B69A5" w:rsidRPr="0091685C" w:rsidRDefault="008D6CD0" w:rsidP="00845CC2">
      <w:pPr>
        <w:keepNext/>
        <w:spacing w:before="480"/>
        <w:jc w:val="left"/>
      </w:pPr>
      <w:r w:rsidRPr="0091685C">
        <w:rPr>
          <w:rFonts w:eastAsia="Calibri"/>
        </w:rPr>
        <w:t>Rozhodnutí nabylo právní moci dne 14. listopadu 2023.</w:t>
      </w:r>
    </w:p>
    <w:sectPr w:rsidR="006B69A5" w:rsidRPr="0091685C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39A0" w14:textId="77777777" w:rsidR="00AA72ED" w:rsidRDefault="00AA72ED" w:rsidP="00B83118">
      <w:pPr>
        <w:spacing w:after="0"/>
      </w:pPr>
      <w:r>
        <w:separator/>
      </w:r>
    </w:p>
  </w:endnote>
  <w:endnote w:type="continuationSeparator" w:id="0">
    <w:p w14:paraId="4A36B384" w14:textId="77777777" w:rsidR="00AA72ED" w:rsidRDefault="00AA72ED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420E" w14:textId="77777777" w:rsidR="008D6CD0" w:rsidRDefault="008D6C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EF76" w14:textId="77777777" w:rsidR="008D6CD0" w:rsidRDefault="008D6C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9383" w14:textId="77777777" w:rsidR="008D6CD0" w:rsidRDefault="008D6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EAB3" w14:textId="77777777" w:rsidR="00AA72ED" w:rsidRDefault="00AA72ED" w:rsidP="00B83118">
      <w:pPr>
        <w:spacing w:after="0"/>
      </w:pPr>
      <w:r>
        <w:separator/>
      </w:r>
    </w:p>
  </w:footnote>
  <w:footnote w:type="continuationSeparator" w:id="0">
    <w:p w14:paraId="7B3EDE6C" w14:textId="77777777" w:rsidR="00AA72ED" w:rsidRDefault="00AA72ED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C06" w14:textId="77777777" w:rsidR="008D6CD0" w:rsidRDefault="008D6C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358D" w14:textId="506E6B66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8D6CD0">
      <w:t>5 C 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8C47" w14:textId="20EE0DD5" w:rsidR="00B83118" w:rsidRDefault="00B83118" w:rsidP="00B83118">
    <w:pPr>
      <w:pStyle w:val="Zhlav"/>
      <w:jc w:val="right"/>
    </w:pPr>
    <w:r>
      <w:t xml:space="preserve">Číslo jednací: </w:t>
    </w:r>
    <w:r w:rsidR="008D6CD0">
      <w:t>5 C 135/2023-66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4829">
    <w:abstractNumId w:val="2"/>
  </w:num>
  <w:num w:numId="2" w16cid:durableId="1797482866">
    <w:abstractNumId w:val="1"/>
  </w:num>
  <w:num w:numId="3" w16cid:durableId="4525256">
    <w:abstractNumId w:val="0"/>
  </w:num>
  <w:num w:numId="4" w16cid:durableId="3632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Í.docx 2024/11/12 14:49:4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512D6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D6CD0"/>
    <w:rsid w:val="008E0E38"/>
    <w:rsid w:val="008F75B7"/>
    <w:rsid w:val="009163EB"/>
    <w:rsid w:val="0091685C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A72ED"/>
    <w:rsid w:val="00AC2E5F"/>
    <w:rsid w:val="00AC5CE3"/>
    <w:rsid w:val="00B0321B"/>
    <w:rsid w:val="00B27796"/>
    <w:rsid w:val="00B5161D"/>
    <w:rsid w:val="00B54D33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8A2D"/>
  <w15:docId w15:val="{F6CBC182-CF33-470A-A479-DC22419B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2024-12-04T12:55:00Z</dcterms:created>
  <dcterms:modified xsi:type="dcterms:W3CDTF">2024-12-04T12:55:00Z</dcterms:modified>
</cp:coreProperties>
</file>