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1DA2" w14:textId="77777777" w:rsidR="00550363" w:rsidRPr="002F1386" w:rsidRDefault="00550363" w:rsidP="00550363">
      <w:pPr>
        <w:widowControl/>
        <w:spacing w:after="480"/>
        <w:contextualSpacing/>
        <w:jc w:val="center"/>
        <w:rPr>
          <w:rFonts w:ascii="Garamond" w:hAnsi="Garamond"/>
          <w:sz w:val="24"/>
          <w:szCs w:val="24"/>
        </w:rPr>
      </w:pPr>
    </w:p>
    <w:p w14:paraId="5B8CB215" w14:textId="77777777" w:rsidR="00550363" w:rsidRPr="002F1386" w:rsidRDefault="00550363" w:rsidP="00550363">
      <w:pPr>
        <w:widowControl/>
        <w:jc w:val="right"/>
        <w:rPr>
          <w:rFonts w:ascii="Garamond" w:hAnsi="Garamond"/>
          <w:sz w:val="24"/>
          <w:szCs w:val="24"/>
        </w:rPr>
      </w:pPr>
    </w:p>
    <w:p w14:paraId="3F98AE90" w14:textId="77777777" w:rsidR="00550363" w:rsidRPr="002F1386" w:rsidRDefault="00550363" w:rsidP="00550363">
      <w:pPr>
        <w:widowControl/>
        <w:jc w:val="center"/>
        <w:rPr>
          <w:rFonts w:ascii="Garamond" w:hAnsi="Garamond"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object w:dxaOrig="1534" w:dyaOrig="1759" w14:anchorId="5952EC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91.5pt" o:ole="" fillcolor="window">
            <v:imagedata r:id="rId7" o:title=""/>
          </v:shape>
          <o:OLEObject Type="Embed" ProgID="Word.Picture.8" ShapeID="_x0000_i1025" DrawAspect="Content" ObjectID="_1779621394" r:id="rId8"/>
        </w:object>
      </w:r>
    </w:p>
    <w:p w14:paraId="5F6DA978" w14:textId="77777777" w:rsidR="00550363" w:rsidRPr="002F1386" w:rsidRDefault="00550363" w:rsidP="00550363">
      <w:pPr>
        <w:widowControl/>
        <w:jc w:val="center"/>
        <w:rPr>
          <w:rFonts w:ascii="Garamond" w:hAnsi="Garamond"/>
          <w:sz w:val="24"/>
          <w:szCs w:val="24"/>
        </w:rPr>
      </w:pPr>
    </w:p>
    <w:p w14:paraId="0D0B54A9" w14:textId="77777777" w:rsidR="00550363" w:rsidRPr="002F1386" w:rsidRDefault="00550363" w:rsidP="00550363">
      <w:pPr>
        <w:widowControl/>
        <w:jc w:val="center"/>
        <w:rPr>
          <w:rFonts w:ascii="Garamond" w:hAnsi="Garamond"/>
          <w:sz w:val="24"/>
          <w:szCs w:val="24"/>
        </w:rPr>
      </w:pPr>
    </w:p>
    <w:p w14:paraId="06BB98BC" w14:textId="77777777" w:rsidR="00550363" w:rsidRPr="002F1386" w:rsidRDefault="00550363" w:rsidP="00550363">
      <w:pPr>
        <w:widowControl/>
        <w:jc w:val="center"/>
        <w:rPr>
          <w:rFonts w:ascii="Garamond" w:hAnsi="Garamond"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>ČESKÁ REPUBLIKA</w:t>
      </w:r>
    </w:p>
    <w:p w14:paraId="65DF26C2" w14:textId="77777777" w:rsidR="00550363" w:rsidRPr="002F1386" w:rsidRDefault="00550363" w:rsidP="00550363">
      <w:pPr>
        <w:widowControl/>
        <w:jc w:val="center"/>
        <w:rPr>
          <w:rFonts w:ascii="Garamond" w:hAnsi="Garamond"/>
          <w:sz w:val="24"/>
          <w:szCs w:val="24"/>
        </w:rPr>
      </w:pPr>
    </w:p>
    <w:p w14:paraId="3CDEBEBD" w14:textId="77777777" w:rsidR="00550363" w:rsidRPr="002F1386" w:rsidRDefault="00550363" w:rsidP="00550363">
      <w:pPr>
        <w:widowControl/>
        <w:jc w:val="center"/>
        <w:rPr>
          <w:rFonts w:ascii="Garamond" w:hAnsi="Garamond"/>
          <w:sz w:val="24"/>
          <w:szCs w:val="24"/>
        </w:rPr>
      </w:pPr>
    </w:p>
    <w:p w14:paraId="48481F78" w14:textId="77777777" w:rsidR="00550363" w:rsidRPr="002F1386" w:rsidRDefault="00550363" w:rsidP="00550363">
      <w:pPr>
        <w:widowControl/>
        <w:jc w:val="center"/>
        <w:rPr>
          <w:rFonts w:ascii="Garamond" w:hAnsi="Garamond"/>
          <w:b/>
          <w:bCs/>
          <w:sz w:val="40"/>
          <w:szCs w:val="40"/>
        </w:rPr>
      </w:pPr>
      <w:r w:rsidRPr="002F1386">
        <w:rPr>
          <w:rFonts w:ascii="Garamond" w:hAnsi="Garamond"/>
          <w:b/>
          <w:bCs/>
          <w:sz w:val="40"/>
          <w:szCs w:val="40"/>
        </w:rPr>
        <w:t>ROZSUDEK</w:t>
      </w:r>
    </w:p>
    <w:p w14:paraId="11EC0B06" w14:textId="77777777" w:rsidR="00550363" w:rsidRPr="002F1386" w:rsidRDefault="00550363" w:rsidP="00550363">
      <w:pPr>
        <w:widowControl/>
        <w:jc w:val="center"/>
        <w:rPr>
          <w:rFonts w:ascii="Garamond" w:hAnsi="Garamond"/>
          <w:b/>
          <w:bCs/>
          <w:sz w:val="40"/>
          <w:szCs w:val="40"/>
        </w:rPr>
      </w:pPr>
      <w:proofErr w:type="gramStart"/>
      <w:r w:rsidRPr="002F1386">
        <w:rPr>
          <w:rFonts w:ascii="Garamond" w:hAnsi="Garamond"/>
          <w:b/>
          <w:bCs/>
          <w:sz w:val="40"/>
          <w:szCs w:val="40"/>
        </w:rPr>
        <w:t>JMÉNEM  REPUBLIKY</w:t>
      </w:r>
      <w:proofErr w:type="gramEnd"/>
    </w:p>
    <w:p w14:paraId="276FA326" w14:textId="77777777" w:rsidR="00550363" w:rsidRPr="002F1386" w:rsidRDefault="00550363" w:rsidP="00550363">
      <w:pPr>
        <w:widowControl/>
        <w:spacing w:after="240"/>
        <w:contextualSpacing/>
        <w:jc w:val="both"/>
        <w:rPr>
          <w:rFonts w:ascii="Garamond" w:hAnsi="Garamond"/>
          <w:sz w:val="24"/>
          <w:szCs w:val="24"/>
        </w:rPr>
      </w:pPr>
    </w:p>
    <w:p w14:paraId="00D2A49A" w14:textId="77777777" w:rsidR="00550363" w:rsidRPr="002F1386" w:rsidRDefault="00550363" w:rsidP="00550363">
      <w:pPr>
        <w:widowControl/>
        <w:spacing w:after="240"/>
        <w:contextualSpacing/>
        <w:jc w:val="both"/>
        <w:rPr>
          <w:rFonts w:ascii="Garamond" w:hAnsi="Garamond"/>
          <w:sz w:val="24"/>
          <w:szCs w:val="24"/>
        </w:rPr>
      </w:pPr>
    </w:p>
    <w:p w14:paraId="2C015979" w14:textId="77777777" w:rsidR="00550363" w:rsidRPr="002F1386" w:rsidRDefault="00550363" w:rsidP="00550363">
      <w:pPr>
        <w:widowControl/>
        <w:spacing w:after="240"/>
        <w:contextualSpacing/>
        <w:jc w:val="both"/>
        <w:rPr>
          <w:rFonts w:ascii="Garamond" w:hAnsi="Garamond"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>Krajský soud v Českých Budějovicích – pobočka v Táboře v senátě složeném z předsedkyně senátu JUDr. Jiřiny Roubíčkové a soudců Mgr. Mileny Vránkové a Mgr. Zdeňka Pořízka ve veřejném zasedání konaném dne 3. 5. 2023 projednal odvolání, které proti rozsudku Okresního soudu v Písku ze dne 7. 3. 2023, č. j. 7 T 25/2023-61, podal obžalovaný</w:t>
      </w:r>
    </w:p>
    <w:p w14:paraId="4AD25345" w14:textId="77777777" w:rsidR="00550363" w:rsidRPr="002F1386" w:rsidRDefault="00550363" w:rsidP="00550363">
      <w:pPr>
        <w:widowControl/>
        <w:spacing w:after="240"/>
        <w:contextualSpacing/>
        <w:jc w:val="both"/>
        <w:rPr>
          <w:rFonts w:ascii="Garamond" w:hAnsi="Garamond"/>
          <w:sz w:val="24"/>
          <w:szCs w:val="24"/>
        </w:rPr>
      </w:pPr>
    </w:p>
    <w:p w14:paraId="01D15B05" w14:textId="2789CC21" w:rsidR="00550363" w:rsidRPr="002F1386" w:rsidRDefault="0008433E" w:rsidP="00550363">
      <w:pPr>
        <w:widowControl/>
        <w:spacing w:after="240"/>
        <w:jc w:val="both"/>
        <w:rPr>
          <w:rFonts w:ascii="Garamond" w:hAnsi="Garamond"/>
          <w:sz w:val="24"/>
          <w:szCs w:val="24"/>
        </w:rPr>
      </w:pPr>
      <w:proofErr w:type="spellStart"/>
      <w:r w:rsidRPr="002F1386">
        <w:rPr>
          <w:rFonts w:ascii="Garamond" w:hAnsi="Garamond"/>
          <w:b/>
          <w:sz w:val="24"/>
          <w:szCs w:val="24"/>
        </w:rPr>
        <w:t>xxxxxxxxxxxx</w:t>
      </w:r>
      <w:proofErr w:type="spellEnd"/>
      <w:r w:rsidR="00550363" w:rsidRPr="002F1386">
        <w:rPr>
          <w:rFonts w:ascii="Garamond" w:hAnsi="Garamond"/>
          <w:bCs/>
          <w:sz w:val="24"/>
          <w:szCs w:val="24"/>
        </w:rPr>
        <w:t xml:space="preserve"> v Písku, invalidní důchodce, trvale bytem </w:t>
      </w:r>
      <w:proofErr w:type="spellStart"/>
      <w:r w:rsidRPr="002F1386">
        <w:rPr>
          <w:rFonts w:ascii="Garamond" w:hAnsi="Garamond"/>
          <w:bCs/>
          <w:sz w:val="24"/>
          <w:szCs w:val="24"/>
        </w:rPr>
        <w:t>xxxxxxxxxxx</w:t>
      </w:r>
      <w:proofErr w:type="spellEnd"/>
      <w:r w:rsidR="00550363" w:rsidRPr="002F1386">
        <w:rPr>
          <w:rFonts w:ascii="Garamond" w:hAnsi="Garamond"/>
          <w:bCs/>
          <w:sz w:val="24"/>
          <w:szCs w:val="24"/>
        </w:rPr>
        <w:t xml:space="preserve"> Písek, nyní ve vazbě ve Vazební věznici MS ČR v Českých Budějovicích, </w:t>
      </w:r>
    </w:p>
    <w:p w14:paraId="579D7B9F" w14:textId="77777777" w:rsidR="00550363" w:rsidRPr="002F1386" w:rsidRDefault="00550363" w:rsidP="00550363">
      <w:pPr>
        <w:widowControl/>
        <w:spacing w:after="240"/>
        <w:jc w:val="both"/>
        <w:rPr>
          <w:rFonts w:ascii="Garamond" w:hAnsi="Garamond"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>a rozhodl o něm</w:t>
      </w:r>
    </w:p>
    <w:p w14:paraId="4F9C746E" w14:textId="77777777" w:rsidR="00550363" w:rsidRPr="002F1386" w:rsidRDefault="00550363" w:rsidP="00550363">
      <w:pPr>
        <w:widowControl/>
        <w:spacing w:after="120"/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b/>
          <w:bCs/>
          <w:sz w:val="24"/>
          <w:szCs w:val="24"/>
        </w:rPr>
        <w:t>takto:</w:t>
      </w:r>
    </w:p>
    <w:p w14:paraId="402B7F7F" w14:textId="77777777" w:rsidR="00550363" w:rsidRPr="002F1386" w:rsidRDefault="00550363" w:rsidP="00550363">
      <w:pPr>
        <w:widowControl/>
        <w:spacing w:after="120"/>
        <w:contextualSpacing/>
        <w:jc w:val="both"/>
        <w:rPr>
          <w:rFonts w:ascii="Garamond" w:hAnsi="Garamond"/>
          <w:bCs/>
          <w:sz w:val="24"/>
          <w:szCs w:val="24"/>
        </w:rPr>
      </w:pPr>
    </w:p>
    <w:p w14:paraId="5FC6F550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 xml:space="preserve">Podle § 258 odst. 1 písm. e), odst. 2 trestního řádu se k odvolání obžalovaného napadený rozsudek zrušuje ve výroku o trestu a způsobu jeho výkonu. </w:t>
      </w:r>
    </w:p>
    <w:p w14:paraId="6EBDF785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</w:p>
    <w:p w14:paraId="08CD9405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>Podle § 259 odst. 3 trestního řádu nově rozhodnuto takto:</w:t>
      </w:r>
    </w:p>
    <w:p w14:paraId="51B42A1B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</w:p>
    <w:p w14:paraId="07C020AF" w14:textId="77777777" w:rsidR="00550363" w:rsidRPr="002F1386" w:rsidRDefault="00550363" w:rsidP="00550363">
      <w:pPr>
        <w:widowControl/>
        <w:spacing w:after="240"/>
        <w:rPr>
          <w:rFonts w:ascii="Garamond" w:hAnsi="Garamond"/>
          <w:b/>
          <w:sz w:val="24"/>
          <w:szCs w:val="24"/>
        </w:rPr>
      </w:pPr>
      <w:r w:rsidRPr="002F1386">
        <w:rPr>
          <w:rFonts w:ascii="Garamond" w:hAnsi="Garamond"/>
          <w:b/>
          <w:sz w:val="24"/>
          <w:szCs w:val="24"/>
        </w:rPr>
        <w:t>Obžalovaný</w:t>
      </w:r>
    </w:p>
    <w:p w14:paraId="70B28900" w14:textId="04BA747F" w:rsidR="00550363" w:rsidRPr="002F1386" w:rsidRDefault="0008433E" w:rsidP="00550363">
      <w:pPr>
        <w:widowControl/>
        <w:jc w:val="both"/>
        <w:rPr>
          <w:rFonts w:ascii="Garamond" w:hAnsi="Garamond" w:cs="Arial"/>
          <w:b/>
          <w:bCs/>
          <w:sz w:val="24"/>
          <w:szCs w:val="24"/>
        </w:rPr>
      </w:pPr>
      <w:proofErr w:type="spellStart"/>
      <w:r w:rsidRPr="002F1386">
        <w:rPr>
          <w:rFonts w:ascii="Garamond" w:hAnsi="Garamond" w:cs="Arial"/>
          <w:b/>
          <w:bCs/>
          <w:sz w:val="24"/>
          <w:szCs w:val="24"/>
        </w:rPr>
        <w:t>xxxxxxxxxxx</w:t>
      </w:r>
      <w:proofErr w:type="spellEnd"/>
      <w:r w:rsidR="00550363" w:rsidRPr="002F1386">
        <w:rPr>
          <w:rFonts w:ascii="Garamond" w:hAnsi="Garamond" w:cs="Arial"/>
          <w:sz w:val="24"/>
          <w:szCs w:val="24"/>
        </w:rPr>
        <w:t xml:space="preserve"> v Písku, invalidní důchodce, trvale bytem </w:t>
      </w:r>
      <w:proofErr w:type="spellStart"/>
      <w:r w:rsidRPr="002F1386">
        <w:rPr>
          <w:rFonts w:ascii="Garamond" w:hAnsi="Garamond" w:cs="Arial"/>
          <w:sz w:val="24"/>
          <w:szCs w:val="24"/>
        </w:rPr>
        <w:t>xxxxxxxxxx</w:t>
      </w:r>
      <w:proofErr w:type="spellEnd"/>
      <w:r w:rsidR="00550363" w:rsidRPr="002F1386">
        <w:rPr>
          <w:rFonts w:ascii="Garamond" w:hAnsi="Garamond" w:cs="Arial"/>
          <w:sz w:val="24"/>
          <w:szCs w:val="24"/>
        </w:rPr>
        <w:t xml:space="preserve"> Písek, nyní ve vazbě ve Vazební věznici České Budějovice,</w:t>
      </w:r>
      <w:r w:rsidR="00550363" w:rsidRPr="002F1386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14:paraId="0C3EC462" w14:textId="77777777" w:rsidR="00550363" w:rsidRPr="002F1386" w:rsidRDefault="00550363" w:rsidP="00550363">
      <w:pPr>
        <w:widowControl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5F008EFC" w14:textId="77777777" w:rsidR="00550363" w:rsidRPr="002F1386" w:rsidRDefault="00550363" w:rsidP="00550363">
      <w:pPr>
        <w:jc w:val="both"/>
        <w:rPr>
          <w:rFonts w:ascii="Garamond" w:hAnsi="Garamond" w:cs="Arial"/>
          <w:bCs/>
          <w:sz w:val="24"/>
          <w:szCs w:val="24"/>
        </w:rPr>
      </w:pPr>
      <w:r w:rsidRPr="002F1386">
        <w:rPr>
          <w:rFonts w:ascii="Garamond" w:hAnsi="Garamond" w:cs="Arial"/>
          <w:bCs/>
          <w:sz w:val="24"/>
          <w:szCs w:val="24"/>
        </w:rPr>
        <w:t xml:space="preserve">se při nezměněném výroku o vině </w:t>
      </w:r>
    </w:p>
    <w:p w14:paraId="337A39E8" w14:textId="77777777" w:rsidR="00550363" w:rsidRPr="002F1386" w:rsidRDefault="00550363" w:rsidP="00550363">
      <w:pPr>
        <w:spacing w:after="120"/>
        <w:jc w:val="center"/>
        <w:rPr>
          <w:rFonts w:ascii="Garamond" w:hAnsi="Garamond" w:cs="Arial"/>
          <w:b/>
          <w:sz w:val="24"/>
          <w:szCs w:val="24"/>
        </w:rPr>
      </w:pPr>
      <w:r w:rsidRPr="002F1386">
        <w:rPr>
          <w:rFonts w:ascii="Garamond" w:hAnsi="Garamond" w:cs="Arial"/>
          <w:b/>
          <w:sz w:val="24"/>
          <w:szCs w:val="24"/>
        </w:rPr>
        <w:t xml:space="preserve">odsuzuje </w:t>
      </w:r>
    </w:p>
    <w:p w14:paraId="730C4362" w14:textId="77777777" w:rsidR="00550363" w:rsidRPr="002F1386" w:rsidRDefault="00550363" w:rsidP="00550363">
      <w:pPr>
        <w:jc w:val="both"/>
        <w:rPr>
          <w:rFonts w:ascii="Garamond" w:hAnsi="Garamond" w:cs="Arial"/>
          <w:bCs/>
          <w:sz w:val="24"/>
          <w:szCs w:val="24"/>
        </w:rPr>
      </w:pPr>
    </w:p>
    <w:p w14:paraId="3881F918" w14:textId="77777777" w:rsidR="00550363" w:rsidRPr="002F1386" w:rsidRDefault="00550363" w:rsidP="00550363">
      <w:pPr>
        <w:spacing w:after="120"/>
        <w:jc w:val="both"/>
        <w:rPr>
          <w:rFonts w:ascii="Garamond" w:hAnsi="Garamond" w:cs="Arial"/>
          <w:bCs/>
          <w:sz w:val="24"/>
          <w:szCs w:val="24"/>
        </w:rPr>
      </w:pPr>
      <w:r w:rsidRPr="002F1386">
        <w:rPr>
          <w:rFonts w:ascii="Garamond" w:hAnsi="Garamond" w:cs="Arial"/>
          <w:bCs/>
          <w:sz w:val="24"/>
          <w:szCs w:val="24"/>
        </w:rPr>
        <w:t>podle § 357 odst. 3 trestního zákoníku k trestu odnětí svobody v </w:t>
      </w:r>
      <w:proofErr w:type="gramStart"/>
      <w:r w:rsidRPr="002F1386">
        <w:rPr>
          <w:rFonts w:ascii="Garamond" w:hAnsi="Garamond" w:cs="Arial"/>
          <w:bCs/>
          <w:sz w:val="24"/>
          <w:szCs w:val="24"/>
        </w:rPr>
        <w:t xml:space="preserve">trvání </w:t>
      </w:r>
      <w:r w:rsidRPr="002F1386">
        <w:rPr>
          <w:rFonts w:ascii="Garamond" w:hAnsi="Garamond" w:cs="Arial"/>
          <w:b/>
          <w:sz w:val="24"/>
          <w:szCs w:val="24"/>
        </w:rPr>
        <w:t xml:space="preserve"> 18</w:t>
      </w:r>
      <w:proofErr w:type="gramEnd"/>
      <w:r w:rsidRPr="002F1386">
        <w:rPr>
          <w:rFonts w:ascii="Garamond" w:hAnsi="Garamond" w:cs="Arial"/>
          <w:b/>
          <w:sz w:val="24"/>
          <w:szCs w:val="24"/>
        </w:rPr>
        <w:t xml:space="preserve"> (osmnáct) měsíců.</w:t>
      </w:r>
    </w:p>
    <w:p w14:paraId="6D3DD62C" w14:textId="77777777" w:rsidR="00550363" w:rsidRPr="002F1386" w:rsidRDefault="00550363" w:rsidP="00550363">
      <w:pPr>
        <w:jc w:val="both"/>
        <w:rPr>
          <w:rFonts w:ascii="Garamond" w:hAnsi="Garamond" w:cs="Arial"/>
          <w:bCs/>
          <w:sz w:val="24"/>
          <w:szCs w:val="24"/>
        </w:rPr>
      </w:pPr>
    </w:p>
    <w:p w14:paraId="784E489F" w14:textId="77777777" w:rsidR="00550363" w:rsidRPr="002F1386" w:rsidRDefault="00550363" w:rsidP="00550363">
      <w:pPr>
        <w:spacing w:after="360"/>
        <w:jc w:val="both"/>
        <w:rPr>
          <w:rFonts w:ascii="Garamond" w:hAnsi="Garamond" w:cs="Arial"/>
          <w:sz w:val="24"/>
          <w:szCs w:val="24"/>
        </w:rPr>
      </w:pPr>
      <w:r w:rsidRPr="002F1386">
        <w:rPr>
          <w:rFonts w:ascii="Garamond" w:hAnsi="Garamond" w:cs="Arial"/>
          <w:sz w:val="24"/>
          <w:szCs w:val="24"/>
        </w:rPr>
        <w:t xml:space="preserve">Podle § 56 odst. 2 písm. a) trestního zákoníku se obžalovaný pro výkon tohoto trestu zařazuje do </w:t>
      </w:r>
      <w:r w:rsidRPr="002F1386">
        <w:rPr>
          <w:rFonts w:ascii="Garamond" w:hAnsi="Garamond" w:cs="Arial"/>
          <w:b/>
          <w:sz w:val="24"/>
          <w:szCs w:val="24"/>
        </w:rPr>
        <w:t>věznice s ostrahou</w:t>
      </w:r>
      <w:r w:rsidRPr="002F1386">
        <w:rPr>
          <w:rFonts w:ascii="Garamond" w:hAnsi="Garamond" w:cs="Arial"/>
          <w:sz w:val="24"/>
          <w:szCs w:val="24"/>
        </w:rPr>
        <w:t xml:space="preserve">. </w:t>
      </w:r>
    </w:p>
    <w:p w14:paraId="6E44F8AA" w14:textId="77777777" w:rsidR="00550363" w:rsidRPr="002F1386" w:rsidRDefault="00550363" w:rsidP="00550363">
      <w:pPr>
        <w:spacing w:after="360"/>
        <w:jc w:val="both"/>
        <w:rPr>
          <w:rFonts w:ascii="Garamond" w:hAnsi="Garamond"/>
          <w:sz w:val="32"/>
          <w:szCs w:val="32"/>
        </w:rPr>
      </w:pPr>
    </w:p>
    <w:p w14:paraId="67048A2A" w14:textId="77777777" w:rsidR="00550363" w:rsidRPr="002F1386" w:rsidRDefault="00550363" w:rsidP="00550363">
      <w:pPr>
        <w:widowControl/>
        <w:spacing w:after="120"/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b/>
          <w:bCs/>
          <w:sz w:val="24"/>
          <w:szCs w:val="24"/>
        </w:rPr>
        <w:lastRenderedPageBreak/>
        <w:t>Odůvodnění:</w:t>
      </w:r>
    </w:p>
    <w:p w14:paraId="34356991" w14:textId="77777777" w:rsidR="00550363" w:rsidRPr="002F1386" w:rsidRDefault="00550363" w:rsidP="00550363">
      <w:pPr>
        <w:widowControl/>
        <w:spacing w:after="120"/>
        <w:contextualSpacing/>
        <w:jc w:val="both"/>
        <w:rPr>
          <w:rFonts w:ascii="Garamond" w:hAnsi="Garamond"/>
          <w:bCs/>
          <w:sz w:val="24"/>
          <w:szCs w:val="24"/>
        </w:rPr>
      </w:pPr>
    </w:p>
    <w:p w14:paraId="001FA045" w14:textId="3C4DD8F8" w:rsidR="00550363" w:rsidRPr="002F1386" w:rsidRDefault="00550363" w:rsidP="00550363">
      <w:pPr>
        <w:widowControl/>
        <w:numPr>
          <w:ilvl w:val="0"/>
          <w:numId w:val="1"/>
        </w:numPr>
        <w:spacing w:after="120"/>
        <w:ind w:left="0" w:hanging="426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bCs/>
          <w:sz w:val="24"/>
          <w:szCs w:val="24"/>
        </w:rPr>
        <w:t xml:space="preserve">Shora označeným rozsudkem Okresního soudu v Písku byl obžalovaný </w:t>
      </w:r>
      <w:proofErr w:type="spellStart"/>
      <w:r w:rsidR="00D52EED" w:rsidRPr="002F1386">
        <w:rPr>
          <w:rFonts w:ascii="Garamond" w:hAnsi="Garamond"/>
          <w:bCs/>
          <w:sz w:val="24"/>
          <w:szCs w:val="24"/>
        </w:rPr>
        <w:t>xxxxxx</w:t>
      </w:r>
      <w:proofErr w:type="spellEnd"/>
      <w:r w:rsidRPr="002F1386">
        <w:rPr>
          <w:rFonts w:ascii="Garamond" w:hAnsi="Garamond"/>
          <w:bCs/>
          <w:sz w:val="24"/>
          <w:szCs w:val="24"/>
        </w:rPr>
        <w:t xml:space="preserve"> uznán vinným přečinem šíření poplašné zprávy podle § 357 odst. 2, odst. 3 písm. a) trestního zákoníku ve stádiu pokusu podle § 21 odst. 1 trestního zákoníku, jehož se měl dopustit dne 19. 12. 2022 v Písku. </w:t>
      </w:r>
    </w:p>
    <w:p w14:paraId="58541A35" w14:textId="77777777" w:rsidR="00550363" w:rsidRPr="002F1386" w:rsidRDefault="00550363" w:rsidP="00550363">
      <w:pPr>
        <w:widowControl/>
        <w:numPr>
          <w:ilvl w:val="0"/>
          <w:numId w:val="1"/>
        </w:numPr>
        <w:spacing w:after="120"/>
        <w:ind w:left="0" w:hanging="426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bCs/>
          <w:sz w:val="24"/>
          <w:szCs w:val="24"/>
        </w:rPr>
        <w:t xml:space="preserve">Za tento přečin byl soudem I. stupně odsouzen podle § 357 odst. 3 trestního zákoníku k trestu odnětí svobody v trvání 2 let, pro jehož výkon byl zařazen podle § 56 odst. 2 písm. a) trestního zákoníku do věznice s ostrahou. </w:t>
      </w:r>
    </w:p>
    <w:p w14:paraId="2D7E445D" w14:textId="77777777" w:rsidR="00550363" w:rsidRPr="002F1386" w:rsidRDefault="00550363" w:rsidP="00550363">
      <w:pPr>
        <w:widowControl/>
        <w:numPr>
          <w:ilvl w:val="0"/>
          <w:numId w:val="1"/>
        </w:numPr>
        <w:spacing w:after="120"/>
        <w:ind w:left="0" w:hanging="426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bCs/>
          <w:sz w:val="24"/>
          <w:szCs w:val="24"/>
        </w:rPr>
        <w:t xml:space="preserve">Předmětný rozsudek právní moci nenabyl, neboť v zákonem stanovené lhůtě proti němu podal obžalovaný prostřednictvím soudem ustanovené obhájkyně odvolání, které směřuje do výroku o uloženém trestu. Obžalovaný připomíná, že se k jednání, které mu bylo kladeno za vinu již v přípravném řízení v plném rozsahu doznal, na této své výpovědi setrval i následně u hlavního líčení. Obžalovaný považuje trest, který mu byl soudem uložen za nepřiměřeně vysoký, neboť při rozhodování soudu měly být zohledněny polehčující okolnosti uvedené v § 41 trestního zákoníku, a to zejména: </w:t>
      </w:r>
    </w:p>
    <w:p w14:paraId="6011753B" w14:textId="77777777" w:rsidR="00550363" w:rsidRPr="002F1386" w:rsidRDefault="00550363" w:rsidP="00550363">
      <w:pPr>
        <w:widowControl/>
        <w:numPr>
          <w:ilvl w:val="0"/>
          <w:numId w:val="2"/>
        </w:numPr>
        <w:spacing w:after="120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bCs/>
          <w:sz w:val="24"/>
          <w:szCs w:val="24"/>
        </w:rPr>
        <w:t xml:space="preserve">spáchal trestný čin pod vlivem tíživým osobních poměrů, které si sám nezpůsobil, zejména z důvodu, že neměl kde bydlet a v prosinci 2022 na pobyt venku byla velká zima, </w:t>
      </w:r>
    </w:p>
    <w:p w14:paraId="18CB4349" w14:textId="77777777" w:rsidR="00550363" w:rsidRPr="002F1386" w:rsidRDefault="00550363" w:rsidP="00550363">
      <w:pPr>
        <w:widowControl/>
        <w:numPr>
          <w:ilvl w:val="0"/>
          <w:numId w:val="2"/>
        </w:numPr>
        <w:spacing w:after="120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bCs/>
          <w:sz w:val="24"/>
          <w:szCs w:val="24"/>
        </w:rPr>
        <w:t>svůj trestný čin sám oznámil úřadům,</w:t>
      </w:r>
    </w:p>
    <w:p w14:paraId="48E0FBBF" w14:textId="77777777" w:rsidR="00550363" w:rsidRPr="002F1386" w:rsidRDefault="00550363" w:rsidP="00550363">
      <w:pPr>
        <w:widowControl/>
        <w:numPr>
          <w:ilvl w:val="0"/>
          <w:numId w:val="2"/>
        </w:numPr>
        <w:spacing w:after="120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bCs/>
          <w:sz w:val="24"/>
          <w:szCs w:val="24"/>
        </w:rPr>
        <w:t xml:space="preserve">napomáhal při objasňování své trestné činnosti, </w:t>
      </w:r>
    </w:p>
    <w:p w14:paraId="7A269903" w14:textId="77777777" w:rsidR="00550363" w:rsidRPr="002F1386" w:rsidRDefault="00550363" w:rsidP="00550363">
      <w:pPr>
        <w:widowControl/>
        <w:numPr>
          <w:ilvl w:val="0"/>
          <w:numId w:val="2"/>
        </w:numPr>
        <w:spacing w:after="120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bCs/>
          <w:sz w:val="24"/>
          <w:szCs w:val="24"/>
        </w:rPr>
        <w:t xml:space="preserve">trestného činu upřímně litoval, </w:t>
      </w:r>
    </w:p>
    <w:p w14:paraId="35C904FF" w14:textId="77777777" w:rsidR="00550363" w:rsidRPr="002F1386" w:rsidRDefault="00550363" w:rsidP="00550363">
      <w:pPr>
        <w:widowControl/>
        <w:numPr>
          <w:ilvl w:val="0"/>
          <w:numId w:val="2"/>
        </w:numPr>
        <w:spacing w:after="120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bCs/>
          <w:sz w:val="24"/>
          <w:szCs w:val="24"/>
        </w:rPr>
        <w:t>vedl před spácháním trestného činu řádný život.</w:t>
      </w:r>
    </w:p>
    <w:p w14:paraId="7BD17CAE" w14:textId="77777777" w:rsidR="00550363" w:rsidRPr="002F1386" w:rsidRDefault="00550363" w:rsidP="00550363">
      <w:pPr>
        <w:widowControl/>
        <w:numPr>
          <w:ilvl w:val="0"/>
          <w:numId w:val="1"/>
        </w:numPr>
        <w:spacing w:after="120"/>
        <w:ind w:left="0" w:hanging="426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 xml:space="preserve">Vzhledem k výše uvedenému proti obžalovaný navrhuje, aby mu byl ze strany Krajského soudu v Českých Budějovicích trest zmírněn. </w:t>
      </w:r>
    </w:p>
    <w:p w14:paraId="2EA91B72" w14:textId="77777777" w:rsidR="00550363" w:rsidRPr="002F1386" w:rsidRDefault="00550363" w:rsidP="00550363">
      <w:pPr>
        <w:widowControl/>
        <w:numPr>
          <w:ilvl w:val="0"/>
          <w:numId w:val="1"/>
        </w:numPr>
        <w:spacing w:after="120"/>
        <w:ind w:left="0" w:hanging="426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 xml:space="preserve">Ve veřejném zasedání konaném dne 3. 5. 2023 obhájkyně obžalovaného odkázala na písemné odůvodnění odvolání. Připomněla, že je podáváno výhradně do výroku o uloženém trestu. Ve věci neučinila návrhů na doplnění dokazování. </w:t>
      </w:r>
    </w:p>
    <w:p w14:paraId="288E9E2F" w14:textId="77777777" w:rsidR="00550363" w:rsidRPr="002F1386" w:rsidRDefault="00550363" w:rsidP="00550363">
      <w:pPr>
        <w:widowControl/>
        <w:numPr>
          <w:ilvl w:val="0"/>
          <w:numId w:val="1"/>
        </w:numPr>
        <w:spacing w:after="120"/>
        <w:ind w:left="0" w:hanging="426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 xml:space="preserve">Státní zástupkyně k odvolání obžalovaného uvedla, že trest uložený obžalovanému je zákonný a přiměřený. Okresní soud zhodnotil veškerá rozhodná kritéria tak, jak je rozepsal v bodě 6 odůvodnění napadeného rozsudku, kde je zdůrazněna poměrně vysoká společenská škodlivost. V trestní sazbě odnětí svobody </w:t>
      </w:r>
      <w:proofErr w:type="gramStart"/>
      <w:r w:rsidRPr="002F1386">
        <w:rPr>
          <w:rFonts w:ascii="Garamond" w:hAnsi="Garamond"/>
          <w:sz w:val="24"/>
          <w:szCs w:val="24"/>
        </w:rPr>
        <w:t>1 – 5</w:t>
      </w:r>
      <w:proofErr w:type="gramEnd"/>
      <w:r w:rsidRPr="002F1386">
        <w:rPr>
          <w:rFonts w:ascii="Garamond" w:hAnsi="Garamond"/>
          <w:sz w:val="24"/>
          <w:szCs w:val="24"/>
        </w:rPr>
        <w:t xml:space="preserve"> let byl trest ukládán při spodní hranici. Státní zástupkyně tedy označila podané odvolání za nedůvodné a navrhla postupovat podle § 256 trestního řádu, když pro průběh veřejného zasedání rovněž nevznesla požadavek na doplnění dokazování. </w:t>
      </w:r>
    </w:p>
    <w:p w14:paraId="02574CA4" w14:textId="77777777" w:rsidR="00550363" w:rsidRPr="002F1386" w:rsidRDefault="00550363" w:rsidP="00550363">
      <w:pPr>
        <w:widowControl/>
        <w:numPr>
          <w:ilvl w:val="0"/>
          <w:numId w:val="1"/>
        </w:numPr>
        <w:spacing w:after="120"/>
        <w:ind w:left="0" w:hanging="426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 xml:space="preserve">V rámci veřejného zasedání dokazování doplněno o čtení důkazů listinné povahy. Nejprve konstatován zcela aktuální opis rejstříku trestů obžalovaného, z něhož se podávají jeho dřívější soudní postihy, a to za stejnorodou trestnou činnost, která se stala předmětem stávajícího trestního řízení. Připomenut obsah vazebního usnesení Okresního soudu v Písku ze dne 30. 12. 2022, č.j. 2 </w:t>
      </w:r>
      <w:proofErr w:type="spellStart"/>
      <w:r w:rsidRPr="002F1386">
        <w:rPr>
          <w:rFonts w:ascii="Garamond" w:hAnsi="Garamond"/>
          <w:sz w:val="24"/>
          <w:szCs w:val="24"/>
        </w:rPr>
        <w:t>Nt</w:t>
      </w:r>
      <w:proofErr w:type="spellEnd"/>
      <w:r w:rsidRPr="002F1386">
        <w:rPr>
          <w:rFonts w:ascii="Garamond" w:hAnsi="Garamond"/>
          <w:sz w:val="24"/>
          <w:szCs w:val="24"/>
        </w:rPr>
        <w:t xml:space="preserve"> 2304/2022-8. Ze spisu Okresního soudu ve Strakonicích </w:t>
      </w:r>
      <w:proofErr w:type="spellStart"/>
      <w:r w:rsidRPr="002F1386">
        <w:rPr>
          <w:rFonts w:ascii="Garamond" w:hAnsi="Garamond"/>
          <w:sz w:val="24"/>
          <w:szCs w:val="24"/>
        </w:rPr>
        <w:t>sp.zn</w:t>
      </w:r>
      <w:proofErr w:type="spellEnd"/>
      <w:r w:rsidRPr="002F1386">
        <w:rPr>
          <w:rFonts w:ascii="Garamond" w:hAnsi="Garamond"/>
          <w:sz w:val="24"/>
          <w:szCs w:val="24"/>
        </w:rPr>
        <w:t xml:space="preserve">. 3 T 83/2017 čten rozsudek ze dne 8. 8. 2017, č.j. 3 T 83/2017-135, taktéž i rozsudek Krajského soudu v Českých Budějovicích ze dne 26. 9. 2017, č.j. 4 To 543/2017-151. </w:t>
      </w:r>
    </w:p>
    <w:p w14:paraId="6A23E1B4" w14:textId="77777777" w:rsidR="00550363" w:rsidRPr="002F1386" w:rsidRDefault="00550363" w:rsidP="00550363">
      <w:pPr>
        <w:widowControl/>
        <w:numPr>
          <w:ilvl w:val="0"/>
          <w:numId w:val="1"/>
        </w:numPr>
        <w:spacing w:after="120"/>
        <w:ind w:left="0" w:hanging="426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 xml:space="preserve">Po takto doplněném dokazování obhájkyně obžalovaného v rámci konečného návrhu uvedla, že obžalovaný by žádnou bombu nikam nedal a ani by nic jiného podobného nespáchal. Obžalovaný trestnou činností řešil bytovou situaci. Byt, který mu patřil, daroval svému bratrovi, s tím, že mu v bytě zajistí bydlení. To se bohužel nestalo, a naopak bratr obžalovaného z bytu nechal vystěhovat. Vzhledem k tomu, že se dostal do této smutné situace nikoli svou vinou, nadále </w:t>
      </w:r>
      <w:proofErr w:type="gramStart"/>
      <w:r w:rsidRPr="002F1386">
        <w:rPr>
          <w:rFonts w:ascii="Garamond" w:hAnsi="Garamond"/>
          <w:sz w:val="24"/>
          <w:szCs w:val="24"/>
        </w:rPr>
        <w:t>řeší</w:t>
      </w:r>
      <w:proofErr w:type="gramEnd"/>
      <w:r w:rsidRPr="002F1386">
        <w:rPr>
          <w:rFonts w:ascii="Garamond" w:hAnsi="Garamond"/>
          <w:sz w:val="24"/>
          <w:szCs w:val="24"/>
        </w:rPr>
        <w:t xml:space="preserve"> ještě smutnějším způsobem své bydlení, a to tak, že se chce dostat do věznice. Obžalovaný není nikterak nebezpečný, a proto by mu měl být trest zmírněn. Státní zástupkyně odkázala na konečný návrh, </w:t>
      </w:r>
      <w:r w:rsidRPr="002F1386">
        <w:rPr>
          <w:rFonts w:ascii="Garamond" w:hAnsi="Garamond"/>
          <w:sz w:val="24"/>
          <w:szCs w:val="24"/>
        </w:rPr>
        <w:lastRenderedPageBreak/>
        <w:t xml:space="preserve">který učinila v předchozím přednesu. Obžalovaný v rámci práva posledního slova svého činu litoval. Dle něho šlo o unáhlené jednání. </w:t>
      </w:r>
    </w:p>
    <w:p w14:paraId="7D96A416" w14:textId="2C76D855" w:rsidR="00550363" w:rsidRPr="002F1386" w:rsidRDefault="00550363" w:rsidP="00550363">
      <w:pPr>
        <w:widowControl/>
        <w:numPr>
          <w:ilvl w:val="0"/>
          <w:numId w:val="1"/>
        </w:numPr>
        <w:spacing w:after="120"/>
        <w:ind w:left="0" w:hanging="426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 xml:space="preserve">Krajský soud ve smyslu ustanovení § 254 odst. 1 trestního řádu přezkoumal k odvolání obžalovaného </w:t>
      </w:r>
      <w:proofErr w:type="spellStart"/>
      <w:proofErr w:type="gramStart"/>
      <w:r w:rsidR="00D52EED" w:rsidRPr="002F1386">
        <w:rPr>
          <w:rFonts w:ascii="Garamond" w:hAnsi="Garamond"/>
          <w:sz w:val="24"/>
          <w:szCs w:val="24"/>
        </w:rPr>
        <w:t>xxxxxxxxxx</w:t>
      </w:r>
      <w:proofErr w:type="spellEnd"/>
      <w:r w:rsidR="00D52EED" w:rsidRPr="002F1386">
        <w:rPr>
          <w:rFonts w:ascii="Garamond" w:hAnsi="Garamond"/>
          <w:sz w:val="24"/>
          <w:szCs w:val="24"/>
        </w:rPr>
        <w:t xml:space="preserve"> </w:t>
      </w:r>
      <w:r w:rsidRPr="002F1386">
        <w:rPr>
          <w:rFonts w:ascii="Garamond" w:hAnsi="Garamond"/>
          <w:sz w:val="24"/>
          <w:szCs w:val="24"/>
        </w:rPr>
        <w:t xml:space="preserve"> rozsudek</w:t>
      </w:r>
      <w:proofErr w:type="gramEnd"/>
      <w:r w:rsidRPr="002F1386">
        <w:rPr>
          <w:rFonts w:ascii="Garamond" w:hAnsi="Garamond"/>
          <w:sz w:val="24"/>
          <w:szCs w:val="24"/>
        </w:rPr>
        <w:t xml:space="preserve"> soudu I. stupně v dotčeném výroku o trestu, přezkumné povinnosti podrobil taktéž i zákonnost řízení, které jeho vydání předcházelo. Po náležitém přezkumu dospěl ke stanovisku, že odvolání obžalovaného lze z důvodů níže uvedených vyhodnotit jako důvodné. </w:t>
      </w:r>
    </w:p>
    <w:p w14:paraId="1721CDD7" w14:textId="77777777" w:rsidR="00550363" w:rsidRPr="002F1386" w:rsidRDefault="00550363" w:rsidP="00550363">
      <w:pPr>
        <w:widowControl/>
        <w:numPr>
          <w:ilvl w:val="0"/>
          <w:numId w:val="1"/>
        </w:numPr>
        <w:spacing w:after="120"/>
        <w:ind w:left="0" w:hanging="426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>Odvolací soud předesílá, že v celém průběhu trestního řízení, v němž byl obžalovaný stíhán vazebně, neshledal žádného porušení procesních norem. Ve věci bylo rozhodováno zákonnou soudkyní, kterou byl v plném rozsahu respektováno právo obžalovaného na jeho obhajobu. Okresní soud v Písku ve věci konal řádně a při zachování veškerých zákonných lhůt hlavní líčení dne 7. 3. 2023, v jehož průběhu zcela nesporně poskytl obžalovanému náležitý prostor vyjádřit se ke všem skutečnostem kladeným mu za vinu a k důkazům o nich, v ostatních směrech pak plně šetřil i jeho zákonem zakotvená práva. Řízení napadenému rozsudku předcházející, tedy netrpí žádnými procesními vadami, v </w:t>
      </w:r>
      <w:proofErr w:type="gramStart"/>
      <w:r w:rsidRPr="002F1386">
        <w:rPr>
          <w:rFonts w:ascii="Garamond" w:hAnsi="Garamond"/>
          <w:sz w:val="24"/>
          <w:szCs w:val="24"/>
        </w:rPr>
        <w:t>důsledku</w:t>
      </w:r>
      <w:proofErr w:type="gramEnd"/>
      <w:r w:rsidRPr="002F1386">
        <w:rPr>
          <w:rFonts w:ascii="Garamond" w:hAnsi="Garamond"/>
          <w:sz w:val="24"/>
          <w:szCs w:val="24"/>
        </w:rPr>
        <w:t xml:space="preserve"> nichž by vyvstala nutnost zrušit napadený rozsudek Okresního soudu v Písku z důvodu rozvedených v § 258 odst. 1 písm. a) trestního řádu. </w:t>
      </w:r>
    </w:p>
    <w:p w14:paraId="06E26FAD" w14:textId="27216ECE" w:rsidR="00550363" w:rsidRPr="002F1386" w:rsidRDefault="00550363" w:rsidP="00550363">
      <w:pPr>
        <w:widowControl/>
        <w:numPr>
          <w:ilvl w:val="0"/>
          <w:numId w:val="1"/>
        </w:numPr>
        <w:spacing w:after="120"/>
        <w:ind w:left="0" w:hanging="426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 xml:space="preserve">Předně nutno uvést, že obžalovaný </w:t>
      </w:r>
      <w:proofErr w:type="spellStart"/>
      <w:r w:rsidR="00D52EED" w:rsidRPr="002F1386">
        <w:rPr>
          <w:rFonts w:ascii="Garamond" w:hAnsi="Garamond"/>
          <w:sz w:val="24"/>
          <w:szCs w:val="24"/>
        </w:rPr>
        <w:t>xxxxxxx</w:t>
      </w:r>
      <w:proofErr w:type="spellEnd"/>
      <w:r w:rsidRPr="002F1386">
        <w:rPr>
          <w:rFonts w:ascii="Garamond" w:hAnsi="Garamond"/>
          <w:sz w:val="24"/>
          <w:szCs w:val="24"/>
        </w:rPr>
        <w:t xml:space="preserve"> dobrovolně a bez nátlaku prohlásil, že je vinen jednáním popsaným v obžalobě Okresního státního zastupitelství v Písku pod </w:t>
      </w:r>
      <w:proofErr w:type="spellStart"/>
      <w:r w:rsidRPr="002F1386">
        <w:rPr>
          <w:rFonts w:ascii="Garamond" w:hAnsi="Garamond"/>
          <w:sz w:val="24"/>
          <w:szCs w:val="24"/>
        </w:rPr>
        <w:t>sp.zn</w:t>
      </w:r>
      <w:proofErr w:type="spellEnd"/>
      <w:r w:rsidRPr="002F1386">
        <w:rPr>
          <w:rFonts w:ascii="Garamond" w:hAnsi="Garamond"/>
          <w:sz w:val="24"/>
          <w:szCs w:val="24"/>
        </w:rPr>
        <w:t xml:space="preserve">. ZT 257/2022, souhlasil též s popisem skutku a právní kvalifikací, čímž splnil všechny požadavky pro aplikaci ustanovení § 206c trestního řádu. Procesní soud následně v souladu s ustanovením § 206c odst. 6 trestního řádu za souhlasu státní zástupkyně prohlášení viny obžalovaného přijal a provedl dokazování v projednávané trestné činnosti v omezeném rozsahu. </w:t>
      </w:r>
    </w:p>
    <w:p w14:paraId="37E2E6A9" w14:textId="77777777" w:rsidR="00550363" w:rsidRPr="002F1386" w:rsidRDefault="00550363" w:rsidP="00550363">
      <w:pPr>
        <w:widowControl/>
        <w:numPr>
          <w:ilvl w:val="0"/>
          <w:numId w:val="1"/>
        </w:numPr>
        <w:spacing w:after="120"/>
        <w:ind w:left="0" w:hanging="426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>S ohledem na výše řečené se proto odvolací soud ke skutkovým závěrům soudu I. stupně a jím užité právní kvalifikaci nebude vyjadřovat.</w:t>
      </w:r>
    </w:p>
    <w:p w14:paraId="16B7BEAF" w14:textId="4973E17A" w:rsidR="00550363" w:rsidRPr="002F1386" w:rsidRDefault="00550363" w:rsidP="00550363">
      <w:pPr>
        <w:widowControl/>
        <w:numPr>
          <w:ilvl w:val="0"/>
          <w:numId w:val="1"/>
        </w:numPr>
        <w:spacing w:after="120"/>
        <w:ind w:left="0" w:hanging="426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 xml:space="preserve">Odvolací soud konstatuje, že soud I. stupně striktně postupoval při ukládání trestu obžalovanému </w:t>
      </w:r>
      <w:proofErr w:type="spellStart"/>
      <w:r w:rsidR="00D52EED" w:rsidRPr="002F1386">
        <w:rPr>
          <w:rFonts w:ascii="Garamond" w:hAnsi="Garamond"/>
          <w:sz w:val="24"/>
          <w:szCs w:val="24"/>
        </w:rPr>
        <w:t>xxxxxxx</w:t>
      </w:r>
      <w:proofErr w:type="spellEnd"/>
      <w:r w:rsidRPr="002F1386">
        <w:rPr>
          <w:rFonts w:ascii="Garamond" w:hAnsi="Garamond"/>
          <w:sz w:val="24"/>
          <w:szCs w:val="24"/>
        </w:rPr>
        <w:t xml:space="preserve"> podle zásad konkretizovaných v § 38 a § 39 trestního zákoníku s dostatkem se zabýval i všemi polehčujícími a přitěžujícími okolnostmi, které na jeho straně mohl ve smyslu ustanovení § 41 a § 42 trestního zákoníku ke dni svého rozhodnutí shledat. Pokud tedy procesní soud u obžalovaného přistoupil z důvodů, které zcela logicky vyargumentoval na straně </w:t>
      </w:r>
      <w:proofErr w:type="gramStart"/>
      <w:r w:rsidRPr="002F1386">
        <w:rPr>
          <w:rFonts w:ascii="Garamond" w:hAnsi="Garamond"/>
          <w:sz w:val="24"/>
          <w:szCs w:val="24"/>
        </w:rPr>
        <w:t>3 – 4</w:t>
      </w:r>
      <w:proofErr w:type="gramEnd"/>
      <w:r w:rsidRPr="002F1386">
        <w:rPr>
          <w:rFonts w:ascii="Garamond" w:hAnsi="Garamond"/>
          <w:sz w:val="24"/>
          <w:szCs w:val="24"/>
        </w:rPr>
        <w:t xml:space="preserve"> napadeného rozsudku k uložení trestu nepodmíněnému, nelze tvrdit, že jeho úvahy o uložení represivního trestu v trvání 2 let by byly zcela chybné. Lze přisvědčit tvrzení procesního soudu, že obžalovaný je speciálním recidivistou ve vztahu k přečinu podle § 357 trestního zákoníku. Obžalovanému byl v minulosti za naprosto stejnou trestnou činnost nejprve uložen trest podmíněně odložený, který však byl přeměněn v nepodmíněný trest odnětí svobody. Dále obžalovanému uložen již nepodmíněný trest odnětí svobody v trvání 1 roku. Poslední výstup z výkonu tresu je u obžalovaného datován dnem 22. 1. 2019. Procesní soud zcela z logických a oprávněných důvodů proto u obžalovaného opětovně přistoupil k trestní represi, neboť dovodil, že žádné dříve ukládané tresty neměly na něho požadovaný výchovný dopad. Procesní soud ani neshledal podmínky pro ukládání trestu alternativní povahy. </w:t>
      </w:r>
    </w:p>
    <w:p w14:paraId="221AF886" w14:textId="780C5874" w:rsidR="00550363" w:rsidRPr="002F1386" w:rsidRDefault="00550363" w:rsidP="00550363">
      <w:pPr>
        <w:widowControl/>
        <w:numPr>
          <w:ilvl w:val="0"/>
          <w:numId w:val="1"/>
        </w:numPr>
        <w:spacing w:after="120"/>
        <w:ind w:left="0" w:hanging="426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 xml:space="preserve">Po provedeném dokazování v rámci veřejného zasedání odvolací soud zkoumal, zda nepodmíněný trest odnětí svobody ve výměře 2 let se zařazením pro jeho výkon do věznice s ostrahou je trestem vyváženým, spravedlivým a především zákonným. Odvolací soud vědom si všech přitěžujících okolností shledaných na straně obžalovaného, které v dostatečném rozsahu popsány v odůvodnění napadeného rozsudku, znovu a velmi pečlivě posuzoval na straně druhé i všechny okolnosti obžalovanému polehčující a uzavřel, že na obžalovaného lze působit v rámci trestní represe trestem kratšího trvání, než byl stanoven Okresním soudem v Písku. Obžalovanému zcela zásadně polehčuje jeho doznání a kritický postoj k věci, kdy v řízení před soudem I. stupně prohlásil svou vinu a soud ji přijal. Procesní soud zohlednil zcela oprávněně absenci následku trestního jednání obžalovaného, který však nenastal výhradě díky postupu pracovnice pošty. Z pohledu odvolací </w:t>
      </w:r>
      <w:r w:rsidRPr="002F1386">
        <w:rPr>
          <w:rFonts w:ascii="Garamond" w:hAnsi="Garamond"/>
          <w:sz w:val="24"/>
          <w:szCs w:val="24"/>
        </w:rPr>
        <w:lastRenderedPageBreak/>
        <w:t xml:space="preserve">soudu musí být vzato v potaz, že jednání obžalovaného nebylo posouzeno jako dokonaný trestný čin, nýbrž jako pokus podle § 21 odst. 1 trestního zákoníku. Odvolací soud se v neposlední řadě zabýval i způsobem provedení trestně právního jednání obžalovaného. Po vyhodnocení nejen přitěžujících okolností, ale i okolností polehčujících, dospěl odvolací soud ke stanovisku, že na obžalovaného je možno působit sice trestem represivním, avšak trestem mírnějším. Odvolací soud proto na základě opravného prostředku obžalovaného </w:t>
      </w:r>
      <w:proofErr w:type="spellStart"/>
      <w:r w:rsidR="00911F47" w:rsidRPr="002F1386">
        <w:rPr>
          <w:rFonts w:ascii="Garamond" w:hAnsi="Garamond"/>
          <w:sz w:val="24"/>
          <w:szCs w:val="24"/>
        </w:rPr>
        <w:t>xxxxxxxxxxxxx</w:t>
      </w:r>
      <w:proofErr w:type="spellEnd"/>
      <w:r w:rsidRPr="002F1386">
        <w:rPr>
          <w:rFonts w:ascii="Garamond" w:hAnsi="Garamond"/>
          <w:sz w:val="24"/>
          <w:szCs w:val="24"/>
        </w:rPr>
        <w:t xml:space="preserve"> podle § 258 odst. 1 písm. e), odst. 2 trestního řádu zrušil napadený rozsudek ve výroku o uloženém trestu a způsobu jeho výkonu a podle § 259 odst. 3 trestního řádu nově rozhodl o potrestání obžalovaného tak, že mu podle § 357 odst. 3 trestního zákoníku uložil trest odnětí svobody v trvání 18 měsíců, tedy mírně nad spodní hranicí zákonné trestní sazby, a pro jeho výkon jej zařadil do věznic s ostrahou podle § 56 odst. 2 písm. a) trestního zákoníku. Takovýto trest považuje odvolací soud na základě všech shora uvedených skutečností za adekvátní, zákonný. Uložený trest je zcela přiměřenou reakcí soudu na opakující se protiprávní jednání obžalovaného </w:t>
      </w:r>
      <w:proofErr w:type="spellStart"/>
      <w:r w:rsidR="00911F47" w:rsidRPr="002F1386">
        <w:rPr>
          <w:rFonts w:ascii="Garamond" w:hAnsi="Garamond"/>
          <w:sz w:val="24"/>
          <w:szCs w:val="24"/>
        </w:rPr>
        <w:t>xxxxxxxxxx</w:t>
      </w:r>
      <w:proofErr w:type="spellEnd"/>
      <w:r w:rsidRPr="002F1386">
        <w:rPr>
          <w:rFonts w:ascii="Garamond" w:hAnsi="Garamond"/>
          <w:sz w:val="24"/>
          <w:szCs w:val="24"/>
        </w:rPr>
        <w:t xml:space="preserve">. </w:t>
      </w:r>
    </w:p>
    <w:p w14:paraId="7FBCE1F3" w14:textId="77777777" w:rsidR="00550363" w:rsidRPr="002F1386" w:rsidRDefault="00550363" w:rsidP="00550363">
      <w:pPr>
        <w:widowControl/>
        <w:numPr>
          <w:ilvl w:val="0"/>
          <w:numId w:val="1"/>
        </w:numPr>
        <w:spacing w:after="120"/>
        <w:ind w:left="0" w:hanging="426"/>
        <w:jc w:val="both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 xml:space="preserve">Ze všech shora konstatovaných a zevrubněji rozebraných důvodů, kdy odvolací soud přisvědčil argumentaci opravného prostředku obžalovaného a taktéž i motivu jím spáchané trestné činnosti, rozhodl o jeho odvolání způsobem, který se podává z výrokové části jeho rozhodnutí. </w:t>
      </w:r>
    </w:p>
    <w:p w14:paraId="0C352D1A" w14:textId="77777777" w:rsidR="00550363" w:rsidRPr="002F1386" w:rsidRDefault="00550363" w:rsidP="00550363">
      <w:pPr>
        <w:widowControl/>
        <w:spacing w:after="120"/>
        <w:jc w:val="both"/>
        <w:rPr>
          <w:rFonts w:ascii="Garamond" w:hAnsi="Garamond"/>
          <w:b/>
          <w:bCs/>
          <w:sz w:val="24"/>
          <w:szCs w:val="24"/>
        </w:rPr>
      </w:pPr>
    </w:p>
    <w:p w14:paraId="6F1001CE" w14:textId="77777777" w:rsidR="00550363" w:rsidRPr="002F1386" w:rsidRDefault="00550363" w:rsidP="00550363">
      <w:pPr>
        <w:widowControl/>
        <w:spacing w:after="120"/>
        <w:jc w:val="both"/>
        <w:rPr>
          <w:rFonts w:ascii="Garamond" w:hAnsi="Garamond"/>
          <w:b/>
          <w:bCs/>
          <w:sz w:val="24"/>
          <w:szCs w:val="24"/>
        </w:rPr>
      </w:pPr>
    </w:p>
    <w:p w14:paraId="542220FD" w14:textId="77777777" w:rsidR="00550363" w:rsidRPr="002F1386" w:rsidRDefault="00550363" w:rsidP="00550363">
      <w:pPr>
        <w:widowControl/>
        <w:spacing w:after="120"/>
        <w:jc w:val="center"/>
        <w:rPr>
          <w:rFonts w:ascii="Garamond" w:hAnsi="Garamond"/>
          <w:b/>
          <w:bCs/>
          <w:sz w:val="24"/>
          <w:szCs w:val="24"/>
        </w:rPr>
      </w:pPr>
      <w:r w:rsidRPr="002F1386">
        <w:rPr>
          <w:rFonts w:ascii="Garamond" w:hAnsi="Garamond"/>
          <w:b/>
          <w:bCs/>
          <w:sz w:val="24"/>
          <w:szCs w:val="24"/>
        </w:rPr>
        <w:t>Poučení:</w:t>
      </w:r>
    </w:p>
    <w:p w14:paraId="3C586C24" w14:textId="77777777" w:rsidR="00550363" w:rsidRPr="002F1386" w:rsidRDefault="00550363" w:rsidP="00550363">
      <w:pPr>
        <w:widowControl/>
        <w:spacing w:after="120"/>
        <w:contextualSpacing/>
        <w:jc w:val="both"/>
        <w:rPr>
          <w:rFonts w:ascii="Garamond" w:hAnsi="Garamond"/>
          <w:color w:val="000000"/>
          <w:sz w:val="24"/>
          <w:szCs w:val="24"/>
        </w:rPr>
      </w:pPr>
    </w:p>
    <w:p w14:paraId="27397FF0" w14:textId="77777777" w:rsidR="00550363" w:rsidRPr="002F1386" w:rsidRDefault="00550363" w:rsidP="00550363">
      <w:pPr>
        <w:widowControl/>
        <w:ind w:left="1683" w:hanging="1683"/>
        <w:jc w:val="both"/>
        <w:rPr>
          <w:rFonts w:ascii="Garamond" w:hAnsi="Garamond"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>Proti tomuto rozhodnutí není další řádný opravný prostředek přípustný.</w:t>
      </w:r>
    </w:p>
    <w:p w14:paraId="63EDF260" w14:textId="77777777" w:rsidR="00550363" w:rsidRPr="002F1386" w:rsidRDefault="00550363" w:rsidP="00550363">
      <w:pPr>
        <w:widowControl/>
        <w:ind w:left="1683" w:hanging="1683"/>
        <w:jc w:val="both"/>
        <w:rPr>
          <w:rFonts w:ascii="Garamond" w:hAnsi="Garamond"/>
          <w:sz w:val="24"/>
          <w:szCs w:val="24"/>
        </w:rPr>
      </w:pPr>
    </w:p>
    <w:p w14:paraId="3A784510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  <w:proofErr w:type="gramStart"/>
      <w:r w:rsidRPr="002F1386">
        <w:rPr>
          <w:rFonts w:ascii="Garamond" w:hAnsi="Garamond"/>
          <w:sz w:val="24"/>
          <w:szCs w:val="24"/>
        </w:rPr>
        <w:t>Proti  tomuto</w:t>
      </w:r>
      <w:proofErr w:type="gramEnd"/>
      <w:r w:rsidRPr="002F1386">
        <w:rPr>
          <w:rFonts w:ascii="Garamond" w:hAnsi="Garamond"/>
          <w:sz w:val="24"/>
          <w:szCs w:val="24"/>
        </w:rPr>
        <w:t xml:space="preserve">  rozhodnutí  lze  podat  do  dvou  měsíců  od  jeho doručení dovolání k Nejvyššímu soudu v Brně prostřednictvím soudu, který rozhodl ve věci v prvním stupni (§ 265c </w:t>
      </w:r>
      <w:proofErr w:type="spellStart"/>
      <w:r w:rsidRPr="002F1386">
        <w:rPr>
          <w:rFonts w:ascii="Garamond" w:hAnsi="Garamond"/>
          <w:sz w:val="24"/>
          <w:szCs w:val="24"/>
        </w:rPr>
        <w:t>tr.ř</w:t>
      </w:r>
      <w:proofErr w:type="spellEnd"/>
      <w:r w:rsidRPr="002F1386">
        <w:rPr>
          <w:rFonts w:ascii="Garamond" w:hAnsi="Garamond"/>
          <w:sz w:val="24"/>
          <w:szCs w:val="24"/>
        </w:rPr>
        <w:t xml:space="preserve">., § 265e odst. 1 </w:t>
      </w:r>
      <w:proofErr w:type="spellStart"/>
      <w:r w:rsidRPr="002F1386">
        <w:rPr>
          <w:rFonts w:ascii="Garamond" w:hAnsi="Garamond"/>
          <w:sz w:val="24"/>
          <w:szCs w:val="24"/>
        </w:rPr>
        <w:t>tr.ř</w:t>
      </w:r>
      <w:proofErr w:type="spellEnd"/>
      <w:r w:rsidRPr="002F1386">
        <w:rPr>
          <w:rFonts w:ascii="Garamond" w:hAnsi="Garamond"/>
          <w:sz w:val="24"/>
          <w:szCs w:val="24"/>
        </w:rPr>
        <w:t>.), a to ve trojím vyhotovení.</w:t>
      </w:r>
    </w:p>
    <w:p w14:paraId="32FE37C7" w14:textId="77777777" w:rsidR="00550363" w:rsidRPr="002F1386" w:rsidRDefault="00550363" w:rsidP="00550363">
      <w:pPr>
        <w:widowControl/>
        <w:ind w:left="1683"/>
        <w:jc w:val="both"/>
        <w:rPr>
          <w:rFonts w:ascii="Garamond" w:hAnsi="Garamond"/>
          <w:sz w:val="24"/>
          <w:szCs w:val="24"/>
        </w:rPr>
      </w:pPr>
    </w:p>
    <w:p w14:paraId="5DAE9346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>Dovolání mohou podat:</w:t>
      </w:r>
    </w:p>
    <w:p w14:paraId="0D54D74C" w14:textId="77777777" w:rsidR="00550363" w:rsidRPr="002F1386" w:rsidRDefault="00550363" w:rsidP="00550363">
      <w:pPr>
        <w:widowControl/>
        <w:ind w:left="1683"/>
        <w:jc w:val="both"/>
        <w:rPr>
          <w:rFonts w:ascii="Garamond" w:hAnsi="Garamond"/>
          <w:sz w:val="24"/>
          <w:szCs w:val="24"/>
        </w:rPr>
      </w:pPr>
    </w:p>
    <w:p w14:paraId="0AD4438C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>a) nejvyšší státní zástupce na návrh krajského nebo vrchního státního zástupce anebo i bez takového návrhu pro nesprávnost kteréhokoli výroku rozhodnutí soudu, a to ve prospěch i v neprospěch obviněného,</w:t>
      </w:r>
    </w:p>
    <w:p w14:paraId="0C300989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 xml:space="preserve">b) obviněný pro nesprávnost výroku rozhodnutí soudu, který se ho bezprostředně dotýká (§ 265d odst. 1 </w:t>
      </w:r>
      <w:proofErr w:type="spellStart"/>
      <w:r w:rsidRPr="002F1386">
        <w:rPr>
          <w:rFonts w:ascii="Garamond" w:hAnsi="Garamond"/>
          <w:sz w:val="24"/>
          <w:szCs w:val="24"/>
        </w:rPr>
        <w:t>tr.ř</w:t>
      </w:r>
      <w:proofErr w:type="spellEnd"/>
      <w:r w:rsidRPr="002F1386">
        <w:rPr>
          <w:rFonts w:ascii="Garamond" w:hAnsi="Garamond"/>
          <w:sz w:val="24"/>
          <w:szCs w:val="24"/>
        </w:rPr>
        <w:t>.).</w:t>
      </w:r>
    </w:p>
    <w:p w14:paraId="29EA7EAC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</w:p>
    <w:p w14:paraId="240A6547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 xml:space="preserve">Obviněný může dovolání podat pouze prostřednictvím obhájce. Podání obviněného, které nebylo učiněno prostřednictvím obhájce, se nepovažuje za dovolání, byť bylo takto označeno (§ 265d odst. 2 </w:t>
      </w:r>
      <w:proofErr w:type="spellStart"/>
      <w:r w:rsidRPr="002F1386">
        <w:rPr>
          <w:rFonts w:ascii="Garamond" w:hAnsi="Garamond"/>
          <w:sz w:val="24"/>
          <w:szCs w:val="24"/>
        </w:rPr>
        <w:t>tr.ř</w:t>
      </w:r>
      <w:proofErr w:type="spellEnd"/>
      <w:r w:rsidRPr="002F1386">
        <w:rPr>
          <w:rFonts w:ascii="Garamond" w:hAnsi="Garamond"/>
          <w:sz w:val="24"/>
          <w:szCs w:val="24"/>
        </w:rPr>
        <w:t>.).</w:t>
      </w:r>
    </w:p>
    <w:p w14:paraId="3DDC11A3" w14:textId="77777777" w:rsidR="00550363" w:rsidRPr="002F1386" w:rsidRDefault="00550363" w:rsidP="00550363">
      <w:pPr>
        <w:widowControl/>
        <w:ind w:left="1683"/>
        <w:jc w:val="both"/>
        <w:rPr>
          <w:rFonts w:ascii="Garamond" w:hAnsi="Garamond"/>
          <w:sz w:val="24"/>
          <w:szCs w:val="24"/>
        </w:rPr>
      </w:pPr>
    </w:p>
    <w:p w14:paraId="3E9D6093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 xml:space="preserve">V dovolání musí být vedle obecných náležitostí podání (§ 59 odst. 3) uvedeno, proti kterému rozhodnutí směřuje, který výrok, v jakém rozsahu i z jakých důvodů napadá a čeho se dovolatel domáhá, včetně konkrétního návrhu na rozhodnutí dovolacího soudu s odkazem na zákonné ustanovení § 265b odst. 1 písm. a) až l) nebo § 265b odst. 2, o které se dovolání opírá. Nejvyšší státní zástupce je povinen v dovolání uvést, zda je podává ve prospěch nebo v neprospěch obviněného. Rozsah, v němž je rozhodnutí dovoláním napadáno, a důvody dovolání lze měnit jen po dobu trvání lhůty k podání dovolání (§ 265f odst. 1, 2 </w:t>
      </w:r>
      <w:proofErr w:type="spellStart"/>
      <w:r w:rsidRPr="002F1386">
        <w:rPr>
          <w:rFonts w:ascii="Garamond" w:hAnsi="Garamond"/>
          <w:sz w:val="24"/>
          <w:szCs w:val="24"/>
        </w:rPr>
        <w:t>tr.ř</w:t>
      </w:r>
      <w:proofErr w:type="spellEnd"/>
      <w:r w:rsidRPr="002F1386">
        <w:rPr>
          <w:rFonts w:ascii="Garamond" w:hAnsi="Garamond"/>
          <w:sz w:val="24"/>
          <w:szCs w:val="24"/>
        </w:rPr>
        <w:t>.).</w:t>
      </w:r>
    </w:p>
    <w:p w14:paraId="368EB062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</w:p>
    <w:p w14:paraId="1B11764C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 xml:space="preserve">Poškozený má možnost žádat o uspokojení nároku na náhradu škody nebo nemajetkové újmy způsobené trestným činem nebo na vydání bezdůvodného obohacení získaného trestným činem, za který byla obžalovanému uložena majetková sankce tímto rozhodnutím, a to podle zákona č. </w:t>
      </w:r>
      <w:r w:rsidRPr="002F1386">
        <w:rPr>
          <w:rFonts w:ascii="Garamond" w:hAnsi="Garamond"/>
          <w:sz w:val="24"/>
          <w:szCs w:val="24"/>
        </w:rPr>
        <w:lastRenderedPageBreak/>
        <w:t xml:space="preserve">59/2017 Sb., o použití peněžních prostředků z majetkových a trestních sankcí uložených v trestním řízení a o změně některých zákonů. </w:t>
      </w:r>
    </w:p>
    <w:p w14:paraId="07F3FB28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</w:p>
    <w:p w14:paraId="35F6F431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</w:p>
    <w:p w14:paraId="5E02BA4A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>Tábor dne 3. 5. 2023</w:t>
      </w:r>
    </w:p>
    <w:p w14:paraId="29B19575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</w:p>
    <w:p w14:paraId="1CBF648D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>JUDr. Jiřina Roubíčková</w:t>
      </w:r>
      <w:r w:rsidR="00CD5649" w:rsidRPr="002F1386">
        <w:rPr>
          <w:rFonts w:ascii="Garamond" w:hAnsi="Garamond"/>
          <w:sz w:val="24"/>
          <w:szCs w:val="24"/>
        </w:rPr>
        <w:t xml:space="preserve"> v.r. </w:t>
      </w:r>
    </w:p>
    <w:p w14:paraId="75812DCA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  <w:r w:rsidRPr="002F1386">
        <w:rPr>
          <w:rFonts w:ascii="Garamond" w:hAnsi="Garamond"/>
          <w:sz w:val="24"/>
          <w:szCs w:val="24"/>
        </w:rPr>
        <w:t>předsedkyně senátu</w:t>
      </w:r>
    </w:p>
    <w:p w14:paraId="77C6A3E7" w14:textId="77777777" w:rsidR="00550363" w:rsidRPr="002F1386" w:rsidRDefault="00550363" w:rsidP="00550363">
      <w:pPr>
        <w:widowControl/>
        <w:jc w:val="both"/>
        <w:rPr>
          <w:rFonts w:ascii="Garamond" w:hAnsi="Garamond"/>
          <w:sz w:val="24"/>
          <w:szCs w:val="24"/>
        </w:rPr>
      </w:pPr>
    </w:p>
    <w:p w14:paraId="1A8AC922" w14:textId="77777777" w:rsidR="00A63FC9" w:rsidRPr="002F1386" w:rsidRDefault="00A63FC9" w:rsidP="00550363"/>
    <w:sectPr w:rsidR="00A63FC9" w:rsidRPr="002F1386" w:rsidSect="00BD4F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EEE5" w14:textId="77777777" w:rsidR="00521131" w:rsidRDefault="00521131">
      <w:r>
        <w:separator/>
      </w:r>
    </w:p>
  </w:endnote>
  <w:endnote w:type="continuationSeparator" w:id="0">
    <w:p w14:paraId="74A1AE10" w14:textId="77777777" w:rsidR="00521131" w:rsidRDefault="0052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C646" w14:textId="6A0F6A21" w:rsidR="00873F31" w:rsidRDefault="00CD5649">
    <w:pPr>
      <w:pStyle w:val="Zpat"/>
    </w:pPr>
    <w:r>
      <w:rPr>
        <w:rFonts w:ascii="Garamond" w:hAnsi="Garamond"/>
      </w:rPr>
      <w:t xml:space="preserve">Shodu s prvopisem </w:t>
    </w:r>
    <w:proofErr w:type="spellStart"/>
    <w:r w:rsidR="0008433E">
      <w:rPr>
        <w:rFonts w:ascii="Garamond" w:hAnsi="Garamond"/>
      </w:rPr>
      <w:t>xxxxxxxxxxxxx</w:t>
    </w:r>
    <w:proofErr w:type="spellEnd"/>
    <w:r>
      <w:rPr>
        <w:rFonts w:ascii="Garamond" w:hAnsi="Garamond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A57B" w14:textId="77777777" w:rsidR="00873F31" w:rsidRPr="00CD5649" w:rsidRDefault="00CD5649">
    <w:pPr>
      <w:pStyle w:val="Zpat"/>
      <w:rPr>
        <w:rFonts w:ascii="Garamond" w:hAnsi="Garamond"/>
      </w:rPr>
    </w:pPr>
    <w:r>
      <w:rPr>
        <w:rFonts w:ascii="Garamond" w:hAnsi="Garamond"/>
      </w:rPr>
      <w:t xml:space="preserve">Shodu s prvopisem potvrzuje Alice Srbová.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2F3DB" w14:textId="77777777" w:rsidR="00521131" w:rsidRDefault="00521131">
      <w:r>
        <w:separator/>
      </w:r>
    </w:p>
  </w:footnote>
  <w:footnote w:type="continuationSeparator" w:id="0">
    <w:p w14:paraId="4BE48012" w14:textId="77777777" w:rsidR="00521131" w:rsidRDefault="00521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8414" w14:textId="43D32D8C" w:rsidR="00E266D2" w:rsidRPr="00BD4FE8" w:rsidRDefault="000162E8" w:rsidP="001B73C5">
    <w:pPr>
      <w:pStyle w:val="Zhlav"/>
      <w:jc w:val="right"/>
      <w:rPr>
        <w:rFonts w:ascii="Garamond" w:hAnsi="Garamond"/>
        <w:sz w:val="32"/>
        <w:szCs w:val="24"/>
      </w:rPr>
    </w:pPr>
    <w:r w:rsidRPr="00BD4FE8">
      <w:rPr>
        <w:rStyle w:val="slostrnky"/>
        <w:rFonts w:ascii="Garamond" w:hAnsi="Garamond"/>
        <w:sz w:val="24"/>
      </w:rPr>
      <w:fldChar w:fldCharType="begin"/>
    </w:r>
    <w:r w:rsidRPr="00BD4FE8">
      <w:rPr>
        <w:rStyle w:val="slostrnky"/>
        <w:rFonts w:ascii="Garamond" w:hAnsi="Garamond"/>
        <w:sz w:val="24"/>
      </w:rPr>
      <w:instrText xml:space="preserve">PAGE  </w:instrText>
    </w:r>
    <w:r w:rsidRPr="00BD4FE8">
      <w:rPr>
        <w:rStyle w:val="slostrnky"/>
        <w:rFonts w:ascii="Garamond" w:hAnsi="Garamond"/>
        <w:sz w:val="24"/>
      </w:rPr>
      <w:fldChar w:fldCharType="separate"/>
    </w:r>
    <w:r w:rsidR="00873F31">
      <w:rPr>
        <w:rStyle w:val="slostrnky"/>
        <w:rFonts w:ascii="Garamond" w:hAnsi="Garamond"/>
        <w:noProof/>
        <w:sz w:val="24"/>
      </w:rPr>
      <w:t>2</w:t>
    </w:r>
    <w:r w:rsidRPr="00BD4FE8">
      <w:rPr>
        <w:rStyle w:val="slostrnky"/>
        <w:rFonts w:ascii="Garamond" w:hAnsi="Garamond"/>
        <w:sz w:val="24"/>
      </w:rPr>
      <w:fldChar w:fldCharType="end"/>
    </w:r>
    <w:r w:rsidRPr="00BD4FE8">
      <w:rPr>
        <w:rFonts w:ascii="Garamond" w:hAnsi="Garamond"/>
        <w:sz w:val="24"/>
      </w:rPr>
      <w:tab/>
    </w:r>
    <w:r w:rsidR="00A63FC9">
      <w:rPr>
        <w:rFonts w:ascii="Garamond" w:hAnsi="Garamond"/>
        <w:sz w:val="24"/>
      </w:rPr>
      <w:fldChar w:fldCharType="begin"/>
    </w:r>
    <w:r w:rsidR="00A63FC9">
      <w:rPr>
        <w:rFonts w:ascii="Garamond" w:hAnsi="Garamond"/>
        <w:sz w:val="24"/>
      </w:rPr>
      <w:instrText xml:space="preserve"> REF  spisova_zn_M  \* MERGEFORMAT </w:instrText>
    </w:r>
    <w:r w:rsidR="00A63FC9">
      <w:rPr>
        <w:rFonts w:ascii="Garamond" w:hAnsi="Garamond"/>
        <w:sz w:val="24"/>
      </w:rPr>
      <w:fldChar w:fldCharType="separate"/>
    </w:r>
    <w:r w:rsidR="00911F47">
      <w:rPr>
        <w:rFonts w:ascii="Garamond" w:hAnsi="Garamond"/>
        <w:sz w:val="24"/>
      </w:rPr>
      <w:t>14 To 56/2023</w:t>
    </w:r>
    <w:r w:rsidR="00A63FC9">
      <w:rPr>
        <w:rFonts w:ascii="Garamond" w:hAnsi="Garamond"/>
        <w:sz w:val="24"/>
      </w:rPr>
      <w:fldChar w:fldCharType="end"/>
    </w:r>
    <w:r w:rsidR="00873F31" w:rsidRPr="00BD4FE8">
      <w:rPr>
        <w:rFonts w:ascii="Garamond" w:hAnsi="Garamond"/>
        <w:sz w:val="32"/>
        <w:szCs w:val="24"/>
      </w:rPr>
      <w:t xml:space="preserve"> </w:t>
    </w:r>
  </w:p>
  <w:p w14:paraId="7E44A803" w14:textId="77777777" w:rsidR="00E266D2" w:rsidRPr="001B73C5" w:rsidRDefault="00E266D2" w:rsidP="001B73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98FB" w14:textId="77777777" w:rsidR="009B7485" w:rsidRPr="003B7B39" w:rsidRDefault="008C73D7" w:rsidP="009B7485">
    <w:pPr>
      <w:tabs>
        <w:tab w:val="left" w:pos="567"/>
      </w:tabs>
      <w:jc w:val="right"/>
      <w:rPr>
        <w:rFonts w:ascii="Garamond" w:hAnsi="Garamond"/>
        <w:sz w:val="24"/>
      </w:rPr>
    </w:pPr>
    <w:bookmarkStart w:id="0" w:name="spisova_zn_M"/>
    <w:r>
      <w:rPr>
        <w:rFonts w:ascii="Garamond" w:hAnsi="Garamond"/>
        <w:sz w:val="24"/>
      </w:rPr>
      <w:t>14 To 56/2023</w:t>
    </w:r>
    <w:bookmarkEnd w:id="0"/>
    <w:r w:rsidR="009B7485" w:rsidRPr="003B7B39">
      <w:rPr>
        <w:rFonts w:ascii="Garamond" w:hAnsi="Garamond"/>
        <w:sz w:val="24"/>
      </w:rPr>
      <w:t>-</w:t>
    </w:r>
    <w:bookmarkStart w:id="1" w:name="NRCListu"/>
    <w:r>
      <w:rPr>
        <w:rFonts w:ascii="Garamond" w:hAnsi="Garamond"/>
        <w:sz w:val="24"/>
      </w:rPr>
      <w:t>76</w:t>
    </w:r>
    <w:bookmarkEnd w:id="1"/>
  </w:p>
  <w:p w14:paraId="12989C98" w14:textId="77777777" w:rsidR="009B7485" w:rsidRDefault="009B74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62A"/>
    <w:multiLevelType w:val="hybridMultilevel"/>
    <w:tmpl w:val="60703958"/>
    <w:lvl w:ilvl="0" w:tplc="6C9AF0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1312A"/>
    <w:multiLevelType w:val="hybridMultilevel"/>
    <w:tmpl w:val="7428BFC8"/>
    <w:lvl w:ilvl="0" w:tplc="5EE03BEE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74078">
    <w:abstractNumId w:val="0"/>
  </w:num>
  <w:num w:numId="2" w16cid:durableId="955983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14To_56_2023_11 anon..doc 2024/06/07 09:04:56"/>
    <w:docVar w:name="DOKUMENT_ADRESAR_FS" w:val="C:\TMP\DB"/>
    <w:docVar w:name="DOKUMENT_AUTOMATICKE_UKLADANI" w:val="NE"/>
    <w:docVar w:name="DOKUMENT_PERIODA_UKLADANI" w:val="2"/>
    <w:docVar w:name="DOKUMENT_ULOZIT_JAKO_DOCX" w:val="NE"/>
  </w:docVars>
  <w:rsids>
    <w:rsidRoot w:val="00575DD8"/>
    <w:rsid w:val="000162E8"/>
    <w:rsid w:val="0008433E"/>
    <w:rsid w:val="00090F2C"/>
    <w:rsid w:val="000F26A9"/>
    <w:rsid w:val="002207D0"/>
    <w:rsid w:val="0026090C"/>
    <w:rsid w:val="00276376"/>
    <w:rsid w:val="002F1386"/>
    <w:rsid w:val="00372733"/>
    <w:rsid w:val="00380C48"/>
    <w:rsid w:val="00395CC3"/>
    <w:rsid w:val="003B7B39"/>
    <w:rsid w:val="003F2393"/>
    <w:rsid w:val="00487009"/>
    <w:rsid w:val="00521131"/>
    <w:rsid w:val="00550363"/>
    <w:rsid w:val="00575DD8"/>
    <w:rsid w:val="00585AA1"/>
    <w:rsid w:val="005D0966"/>
    <w:rsid w:val="005F16F3"/>
    <w:rsid w:val="00607159"/>
    <w:rsid w:val="0066263F"/>
    <w:rsid w:val="00701829"/>
    <w:rsid w:val="007A03F5"/>
    <w:rsid w:val="007E0BDF"/>
    <w:rsid w:val="007E6EC1"/>
    <w:rsid w:val="00800EC8"/>
    <w:rsid w:val="00802AF5"/>
    <w:rsid w:val="0086599B"/>
    <w:rsid w:val="00873F31"/>
    <w:rsid w:val="008B31AF"/>
    <w:rsid w:val="008C73D7"/>
    <w:rsid w:val="00911F47"/>
    <w:rsid w:val="009B7485"/>
    <w:rsid w:val="00A20F06"/>
    <w:rsid w:val="00A63FC9"/>
    <w:rsid w:val="00A965B9"/>
    <w:rsid w:val="00C41BFE"/>
    <w:rsid w:val="00C9668F"/>
    <w:rsid w:val="00CD5649"/>
    <w:rsid w:val="00D52EED"/>
    <w:rsid w:val="00D65C5E"/>
    <w:rsid w:val="00DA3E1D"/>
    <w:rsid w:val="00DF5666"/>
    <w:rsid w:val="00E11533"/>
    <w:rsid w:val="00E266D2"/>
    <w:rsid w:val="00E53EDE"/>
    <w:rsid w:val="00F34EF5"/>
    <w:rsid w:val="00F5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E59D5"/>
  <w15:chartTrackingRefBased/>
  <w15:docId w15:val="{6FC0589A-A801-4EBF-A2EC-D4271BEE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2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16F3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62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62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62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62E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0162E8"/>
  </w:style>
  <w:style w:type="paragraph" w:styleId="Textbubliny">
    <w:name w:val="Balloon Text"/>
    <w:basedOn w:val="Normln"/>
    <w:link w:val="TextbublinyChar"/>
    <w:uiPriority w:val="99"/>
    <w:semiHidden/>
    <w:unhideWhenUsed/>
    <w:rsid w:val="00A20F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F0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5F16F3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5</Pages>
  <Words>1809</Words>
  <Characters>10675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Srbová Alice</dc:creator>
  <cp:keywords/>
  <dc:description/>
  <cp:lastModifiedBy>Lisová Eva</cp:lastModifiedBy>
  <cp:revision>2</cp:revision>
  <cp:lastPrinted>2024-06-07T06:51:00Z</cp:lastPrinted>
  <dcterms:created xsi:type="dcterms:W3CDTF">2024-06-11T12:30:00Z</dcterms:created>
  <dcterms:modified xsi:type="dcterms:W3CDTF">2024-06-11T12:30:00Z</dcterms:modified>
</cp:coreProperties>
</file>