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78DA" w14:textId="28E4BEC2" w:rsidR="007D2A1E" w:rsidRPr="008161C4" w:rsidRDefault="007E53D7" w:rsidP="007E53D7">
      <w:pPr>
        <w:tabs>
          <w:tab w:val="left" w:pos="13504"/>
        </w:tabs>
        <w:spacing w:after="0" w:line="240" w:lineRule="auto"/>
        <w:rPr>
          <w:rFonts w:ascii="Garamond" w:eastAsia="Times New Roman" w:hAnsi="Garamond" w:cs="Times New Roman"/>
          <w:sz w:val="56"/>
          <w:szCs w:val="56"/>
          <w:vertAlign w:val="superscript"/>
          <w:lang w:eastAsia="cs-CZ"/>
        </w:rPr>
      </w:pPr>
      <w:r>
        <w:rPr>
          <w:rFonts w:ascii="Garamond" w:eastAsia="Times New Roman" w:hAnsi="Garamond" w:cs="Times New Roman"/>
          <w:sz w:val="56"/>
          <w:szCs w:val="56"/>
          <w:vertAlign w:val="superscript"/>
          <w:lang w:eastAsia="cs-CZ"/>
        </w:rPr>
        <w:tab/>
        <w:t xml:space="preserve">22 </w:t>
      </w:r>
      <w:r w:rsidR="00664233">
        <w:rPr>
          <w:rFonts w:ascii="Garamond" w:eastAsia="Times New Roman" w:hAnsi="Garamond" w:cs="Times New Roman"/>
          <w:sz w:val="56"/>
          <w:szCs w:val="56"/>
          <w:vertAlign w:val="superscript"/>
          <w:lang w:eastAsia="cs-CZ"/>
        </w:rPr>
        <w:t>Sp</w:t>
      </w:r>
      <w:r w:rsidR="00632B38">
        <w:rPr>
          <w:rFonts w:ascii="Garamond" w:eastAsia="Times New Roman" w:hAnsi="Garamond" w:cs="Times New Roman"/>
          <w:sz w:val="56"/>
          <w:szCs w:val="56"/>
          <w:vertAlign w:val="superscript"/>
          <w:lang w:eastAsia="cs-CZ"/>
        </w:rPr>
        <w:t xml:space="preserve">r </w:t>
      </w:r>
      <w:r w:rsidR="004A6283">
        <w:rPr>
          <w:rFonts w:ascii="Garamond" w:eastAsia="Times New Roman" w:hAnsi="Garamond" w:cs="Times New Roman"/>
          <w:sz w:val="56"/>
          <w:szCs w:val="56"/>
          <w:vertAlign w:val="superscript"/>
          <w:lang w:eastAsia="cs-CZ"/>
        </w:rPr>
        <w:t>1153</w:t>
      </w:r>
      <w:r w:rsidR="000F0BB0">
        <w:rPr>
          <w:rFonts w:ascii="Garamond" w:eastAsia="Times New Roman" w:hAnsi="Garamond" w:cs="Times New Roman"/>
          <w:sz w:val="56"/>
          <w:szCs w:val="56"/>
          <w:vertAlign w:val="superscript"/>
          <w:lang w:eastAsia="cs-CZ"/>
        </w:rPr>
        <w:t>/2025</w:t>
      </w:r>
    </w:p>
    <w:tbl>
      <w:tblPr>
        <w:tblW w:w="5000" w:type="pct"/>
        <w:tblLook w:val="01E0" w:firstRow="1" w:lastRow="1" w:firstColumn="1" w:lastColumn="1" w:noHBand="0" w:noVBand="0"/>
      </w:tblPr>
      <w:tblGrid>
        <w:gridCol w:w="3331"/>
        <w:gridCol w:w="5088"/>
        <w:gridCol w:w="1842"/>
        <w:gridCol w:w="5669"/>
      </w:tblGrid>
      <w:tr w:rsidR="007D2A1E" w:rsidRPr="007D2A1E" w14:paraId="3C17A9A7" w14:textId="77777777" w:rsidTr="007D2A1E">
        <w:tc>
          <w:tcPr>
            <w:tcW w:w="16146" w:type="dxa"/>
            <w:gridSpan w:val="4"/>
          </w:tcPr>
          <w:p w14:paraId="42C93589"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14:paraId="53AF4714" w14:textId="77777777" w:rsidTr="007D2A1E">
        <w:tc>
          <w:tcPr>
            <w:tcW w:w="16146" w:type="dxa"/>
            <w:gridSpan w:val="4"/>
          </w:tcPr>
          <w:p w14:paraId="72D4402F" w14:textId="77777777" w:rsidR="007D2A1E" w:rsidRPr="007D2A1E" w:rsidRDefault="0055058D" w:rsidP="0055058D">
            <w:pPr>
              <w:tabs>
                <w:tab w:val="center" w:pos="7965"/>
                <w:tab w:val="right" w:pos="15930"/>
              </w:tabs>
              <w:spacing w:after="0" w:line="240" w:lineRule="auto"/>
              <w:rPr>
                <w:rFonts w:ascii="Garamond" w:eastAsia="Times New Roman" w:hAnsi="Garamond" w:cs="Times New Roman"/>
                <w:b/>
                <w:bCs/>
                <w:sz w:val="44"/>
                <w:szCs w:val="44"/>
                <w:lang w:eastAsia="cs-CZ"/>
              </w:rPr>
            </w:pPr>
            <w:r>
              <w:rPr>
                <w:rFonts w:ascii="Garamond" w:eastAsia="Times New Roman" w:hAnsi="Garamond" w:cs="Times New Roman"/>
                <w:b/>
                <w:bCs/>
                <w:sz w:val="96"/>
                <w:szCs w:val="96"/>
                <w:lang w:eastAsia="cs-CZ"/>
              </w:rPr>
              <w:tab/>
            </w:r>
            <w:r w:rsidR="007D2A1E" w:rsidRPr="007D2A1E">
              <w:rPr>
                <w:rFonts w:ascii="Garamond" w:eastAsia="Times New Roman" w:hAnsi="Garamond" w:cs="Times New Roman"/>
                <w:b/>
                <w:bCs/>
                <w:sz w:val="96"/>
                <w:szCs w:val="96"/>
                <w:lang w:eastAsia="cs-CZ"/>
              </w:rPr>
              <w:t>Okresního soudu v PÍSKU</w:t>
            </w:r>
            <w:r>
              <w:rPr>
                <w:rFonts w:ascii="Garamond" w:eastAsia="Times New Roman" w:hAnsi="Garamond" w:cs="Times New Roman"/>
                <w:b/>
                <w:bCs/>
                <w:sz w:val="96"/>
                <w:szCs w:val="96"/>
                <w:lang w:eastAsia="cs-CZ"/>
              </w:rPr>
              <w:tab/>
            </w:r>
          </w:p>
        </w:tc>
      </w:tr>
      <w:tr w:rsidR="007D2A1E" w:rsidRPr="007D2A1E" w14:paraId="629EC89D" w14:textId="77777777" w:rsidTr="007D2A1E">
        <w:tc>
          <w:tcPr>
            <w:tcW w:w="16146" w:type="dxa"/>
            <w:gridSpan w:val="4"/>
          </w:tcPr>
          <w:p w14:paraId="0646BBC9" w14:textId="0FFF5E0D" w:rsidR="007D2A1E" w:rsidRPr="004E6D90" w:rsidRDefault="00D054F9" w:rsidP="00A47AB9">
            <w:pPr>
              <w:spacing w:after="0" w:line="240" w:lineRule="auto"/>
              <w:jc w:val="center"/>
              <w:rPr>
                <w:rFonts w:ascii="Garamond" w:eastAsia="Times New Roman" w:hAnsi="Garamond" w:cs="Times New Roman"/>
                <w:b/>
                <w:bCs/>
                <w:sz w:val="44"/>
                <w:szCs w:val="44"/>
                <w:lang w:eastAsia="cs-CZ"/>
              </w:rPr>
            </w:pPr>
            <w:r w:rsidRPr="00203D43">
              <w:rPr>
                <w:rFonts w:ascii="Garamond" w:eastAsia="Times New Roman" w:hAnsi="Garamond" w:cs="Times New Roman"/>
                <w:b/>
                <w:bCs/>
                <w:sz w:val="96"/>
                <w:szCs w:val="96"/>
                <w:lang w:eastAsia="cs-CZ"/>
              </w:rPr>
              <w:t xml:space="preserve">od </w:t>
            </w:r>
            <w:r w:rsidR="004A6283" w:rsidRPr="007464D5">
              <w:rPr>
                <w:rFonts w:ascii="Garamond" w:eastAsia="Times New Roman" w:hAnsi="Garamond" w:cs="Times New Roman"/>
                <w:b/>
                <w:bCs/>
                <w:sz w:val="96"/>
                <w:szCs w:val="96"/>
                <w:lang w:eastAsia="cs-CZ"/>
              </w:rPr>
              <w:t>1. 1. 2026</w:t>
            </w:r>
          </w:p>
        </w:tc>
      </w:tr>
      <w:tr w:rsidR="007D2A1E" w:rsidRPr="007D2A1E" w14:paraId="3E378834" w14:textId="77777777" w:rsidTr="007D2A1E">
        <w:tc>
          <w:tcPr>
            <w:tcW w:w="16146" w:type="dxa"/>
            <w:gridSpan w:val="4"/>
          </w:tcPr>
          <w:p w14:paraId="00830A87"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50DA57E6" w14:textId="77777777" w:rsidTr="007D2A1E">
        <w:tc>
          <w:tcPr>
            <w:tcW w:w="16146" w:type="dxa"/>
            <w:gridSpan w:val="4"/>
          </w:tcPr>
          <w:p w14:paraId="7370FE57" w14:textId="77777777"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14:paraId="1A519577" w14:textId="77777777" w:rsidTr="007D2A1E">
        <w:tc>
          <w:tcPr>
            <w:tcW w:w="16146" w:type="dxa"/>
            <w:gridSpan w:val="4"/>
          </w:tcPr>
          <w:p w14:paraId="636AFBFA"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14:paraId="1132EBC0" w14:textId="77777777" w:rsidTr="0094270D">
        <w:trPr>
          <w:trHeight w:val="70"/>
        </w:trPr>
        <w:tc>
          <w:tcPr>
            <w:tcW w:w="16146" w:type="dxa"/>
            <w:gridSpan w:val="4"/>
          </w:tcPr>
          <w:p w14:paraId="46DFC26F"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11AF570D" w14:textId="77777777" w:rsidTr="007D2A1E">
        <w:tc>
          <w:tcPr>
            <w:tcW w:w="16146" w:type="dxa"/>
            <w:gridSpan w:val="4"/>
          </w:tcPr>
          <w:p w14:paraId="698AECE7" w14:textId="77777777"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14:paraId="61565DE4" w14:textId="77777777" w:rsidTr="007D2A1E">
        <w:tc>
          <w:tcPr>
            <w:tcW w:w="16146" w:type="dxa"/>
            <w:gridSpan w:val="4"/>
          </w:tcPr>
          <w:p w14:paraId="0EAB4E3D" w14:textId="77777777" w:rsidR="007D2A1E" w:rsidRPr="007D2A1E" w:rsidRDefault="007D2A1E" w:rsidP="007D2A1E">
            <w:pPr>
              <w:spacing w:after="0" w:line="240" w:lineRule="auto"/>
              <w:rPr>
                <w:rFonts w:ascii="Garamond" w:eastAsia="Times New Roman" w:hAnsi="Garamond" w:cs="Times New Roman"/>
                <w:sz w:val="20"/>
                <w:szCs w:val="20"/>
                <w:lang w:eastAsia="cs-CZ"/>
              </w:rPr>
            </w:pPr>
          </w:p>
          <w:p w14:paraId="5CE53CB2"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3042CC36" w14:textId="77777777" w:rsidTr="007D2A1E">
        <w:tc>
          <w:tcPr>
            <w:tcW w:w="3369" w:type="dxa"/>
          </w:tcPr>
          <w:p w14:paraId="495CDCE1"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0A9270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14:paraId="2EF43EF1"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14:paraId="6B1F7119"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CA63E68" w14:textId="77777777" w:rsidTr="007D2A1E">
        <w:tc>
          <w:tcPr>
            <w:tcW w:w="8472" w:type="dxa"/>
            <w:gridSpan w:val="2"/>
          </w:tcPr>
          <w:p w14:paraId="0DA0FE7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44F2D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14:paraId="1C7FC49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052F21E8" w14:textId="77777777" w:rsidTr="007D2A1E">
        <w:tc>
          <w:tcPr>
            <w:tcW w:w="8472" w:type="dxa"/>
            <w:gridSpan w:val="2"/>
          </w:tcPr>
          <w:p w14:paraId="40B4FC4A"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A3F7AEC"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705B99F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14:paraId="701B4149" w14:textId="77777777" w:rsidTr="007D2A1E">
        <w:tc>
          <w:tcPr>
            <w:tcW w:w="8472" w:type="dxa"/>
            <w:gridSpan w:val="2"/>
          </w:tcPr>
          <w:p w14:paraId="7C346E2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0273138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14:paraId="13C10CF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532E226" w14:textId="77777777" w:rsidTr="007D2A1E">
        <w:tc>
          <w:tcPr>
            <w:tcW w:w="8472" w:type="dxa"/>
            <w:gridSpan w:val="2"/>
          </w:tcPr>
          <w:p w14:paraId="60A49164"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246A9D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292AACC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14:paraId="114D8824" w14:textId="77777777" w:rsidTr="007D2A1E">
        <w:tc>
          <w:tcPr>
            <w:tcW w:w="3369" w:type="dxa"/>
          </w:tcPr>
          <w:p w14:paraId="6C1AAAD0"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5617D3B0" w14:textId="77777777" w:rsidR="007D2A1E" w:rsidRPr="007D2A1E" w:rsidRDefault="007D2A1E" w:rsidP="007D2A1E">
            <w:pPr>
              <w:spacing w:after="0" w:line="240" w:lineRule="auto"/>
              <w:rPr>
                <w:rFonts w:ascii="Garamond" w:eastAsia="Times New Roman" w:hAnsi="Garamond" w:cs="Times New Roman"/>
                <w:b/>
                <w:bCs/>
                <w:sz w:val="28"/>
                <w:szCs w:val="28"/>
                <w:lang w:eastAsia="cs-CZ"/>
              </w:rPr>
            </w:pPr>
          </w:p>
          <w:p w14:paraId="6B20F6F4" w14:textId="57977E7F"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w:t>
            </w:r>
            <w:r w:rsidR="002C3EF2">
              <w:rPr>
                <w:rFonts w:ascii="Garamond" w:eastAsia="Times New Roman" w:hAnsi="Garamond" w:cs="Times New Roman"/>
                <w:b/>
                <w:bCs/>
                <w:sz w:val="28"/>
                <w:szCs w:val="28"/>
                <w:lang w:eastAsia="cs-CZ"/>
              </w:rPr>
              <w:t> </w:t>
            </w:r>
            <w:r w:rsidRPr="007D2A1E">
              <w:rPr>
                <w:rFonts w:ascii="Garamond" w:eastAsia="Times New Roman" w:hAnsi="Garamond" w:cs="Times New Roman"/>
                <w:b/>
                <w:bCs/>
                <w:sz w:val="28"/>
                <w:szCs w:val="28"/>
                <w:lang w:eastAsia="cs-CZ"/>
              </w:rPr>
              <w:t>veřejností</w:t>
            </w:r>
            <w:r w:rsidR="002C3EF2">
              <w:rPr>
                <w:rFonts w:ascii="Garamond" w:eastAsia="Times New Roman" w:hAnsi="Garamond" w:cs="Times New Roman"/>
                <w:b/>
                <w:bCs/>
                <w:sz w:val="28"/>
                <w:szCs w:val="28"/>
                <w:lang w:eastAsia="cs-CZ"/>
              </w:rPr>
              <w:t>, podatelna</w:t>
            </w:r>
            <w:r w:rsidRPr="007D2A1E">
              <w:rPr>
                <w:rFonts w:ascii="Garamond" w:eastAsia="Times New Roman" w:hAnsi="Garamond" w:cs="Times New Roman"/>
                <w:b/>
                <w:bCs/>
                <w:sz w:val="28"/>
                <w:szCs w:val="28"/>
                <w:lang w:eastAsia="cs-CZ"/>
              </w:rPr>
              <w:t>:</w:t>
            </w:r>
          </w:p>
        </w:tc>
        <w:tc>
          <w:tcPr>
            <w:tcW w:w="1842" w:type="dxa"/>
          </w:tcPr>
          <w:p w14:paraId="6AAEDDAF"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517B63E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14:paraId="05B49340"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7B81BB2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15:15 hod.</w:t>
            </w:r>
          </w:p>
          <w:p w14:paraId="3AF62DF3"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1A2343FA" w14:textId="77777777" w:rsidTr="007D2A1E">
        <w:tc>
          <w:tcPr>
            <w:tcW w:w="8472" w:type="dxa"/>
            <w:gridSpan w:val="2"/>
          </w:tcPr>
          <w:p w14:paraId="666C7DC8"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6B223E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1BB3046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16:15 hod.</w:t>
            </w:r>
          </w:p>
          <w:p w14:paraId="3DBD16DF"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7D45BC4A" w14:textId="77777777" w:rsidTr="007D2A1E">
        <w:tc>
          <w:tcPr>
            <w:tcW w:w="8472" w:type="dxa"/>
            <w:gridSpan w:val="2"/>
          </w:tcPr>
          <w:p w14:paraId="55F394ED"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CA53065"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683E8CE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14:15 hod.</w:t>
            </w:r>
          </w:p>
          <w:p w14:paraId="42B0374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367EEDCF" w14:textId="77777777" w:rsidTr="007D2A1E">
        <w:tc>
          <w:tcPr>
            <w:tcW w:w="16146" w:type="dxa"/>
            <w:gridSpan w:val="4"/>
          </w:tcPr>
          <w:p w14:paraId="77555BBD"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14:paraId="20AD616A"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14:paraId="3E75F0EC" w14:textId="77777777"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4911" w:type="pct"/>
        <w:tblLook w:val="01E0" w:firstRow="1" w:lastRow="1" w:firstColumn="1" w:lastColumn="1" w:noHBand="0" w:noVBand="0"/>
      </w:tblPr>
      <w:tblGrid>
        <w:gridCol w:w="285"/>
        <w:gridCol w:w="5739"/>
        <w:gridCol w:w="1631"/>
        <w:gridCol w:w="283"/>
        <w:gridCol w:w="7708"/>
      </w:tblGrid>
      <w:tr w:rsidR="00770BEC" w:rsidRPr="007D2A1E" w14:paraId="672F2088" w14:textId="77777777" w:rsidTr="000745F9">
        <w:trPr>
          <w:trHeight w:val="278"/>
        </w:trPr>
        <w:tc>
          <w:tcPr>
            <w:tcW w:w="7655" w:type="dxa"/>
            <w:gridSpan w:val="3"/>
          </w:tcPr>
          <w:p w14:paraId="4DA85597" w14:textId="77777777" w:rsidR="00770BEC" w:rsidRPr="007D2A1E" w:rsidRDefault="00770BEC"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283" w:type="dxa"/>
          </w:tcPr>
          <w:p w14:paraId="521CEB1C" w14:textId="77777777" w:rsidR="00770BEC" w:rsidRPr="007D2A1E" w:rsidRDefault="00770BEC" w:rsidP="007D2A1E">
            <w:pPr>
              <w:spacing w:after="0" w:line="240" w:lineRule="auto"/>
              <w:rPr>
                <w:rFonts w:ascii="Garamond" w:eastAsia="Times New Roman" w:hAnsi="Garamond" w:cs="Times New Roman"/>
                <w:b/>
                <w:bCs/>
                <w:sz w:val="20"/>
                <w:szCs w:val="20"/>
                <w:lang w:eastAsia="cs-CZ"/>
              </w:rPr>
            </w:pPr>
          </w:p>
        </w:tc>
        <w:tc>
          <w:tcPr>
            <w:tcW w:w="7708" w:type="dxa"/>
          </w:tcPr>
          <w:p w14:paraId="4DE8631D" w14:textId="06F72396" w:rsidR="00770BEC" w:rsidRPr="007D2A1E" w:rsidRDefault="00770BEC" w:rsidP="007D2A1E">
            <w:pPr>
              <w:spacing w:after="0" w:line="240" w:lineRule="auto"/>
              <w:rPr>
                <w:rFonts w:ascii="Garamond" w:eastAsia="Times New Roman" w:hAnsi="Garamond" w:cs="Times New Roman"/>
                <w:sz w:val="20"/>
                <w:szCs w:val="20"/>
                <w:lang w:eastAsia="cs-CZ"/>
              </w:rPr>
            </w:pPr>
            <w:r w:rsidRPr="000745F9">
              <w:rPr>
                <w:rFonts w:ascii="Garamond" w:eastAsia="Times New Roman" w:hAnsi="Garamond" w:cs="Times New Roman"/>
                <w:b/>
                <w:bCs/>
                <w:lang w:eastAsia="cs-CZ"/>
              </w:rPr>
              <w:t>SPRÁVA SOUDU</w:t>
            </w:r>
            <w:r w:rsidRPr="007D2A1E">
              <w:rPr>
                <w:rFonts w:ascii="Garamond" w:eastAsia="Times New Roman" w:hAnsi="Garamond" w:cs="Times New Roman"/>
                <w:b/>
                <w:bCs/>
                <w:sz w:val="20"/>
                <w:szCs w:val="20"/>
                <w:lang w:eastAsia="cs-CZ"/>
              </w:rPr>
              <w:t>:</w:t>
            </w:r>
          </w:p>
        </w:tc>
      </w:tr>
      <w:tr w:rsidR="00770BEC" w:rsidRPr="007D2A1E" w14:paraId="25577089" w14:textId="77777777" w:rsidTr="000745F9">
        <w:tc>
          <w:tcPr>
            <w:tcW w:w="7655" w:type="dxa"/>
            <w:gridSpan w:val="3"/>
            <w:vMerge w:val="restart"/>
          </w:tcPr>
          <w:p w14:paraId="15931A27" w14:textId="0A170F7B" w:rsidR="00770BEC" w:rsidRPr="007D2A1E" w:rsidRDefault="00770BEC" w:rsidP="000745F9">
            <w:pPr>
              <w:spacing w:after="0" w:line="240" w:lineRule="auto"/>
              <w:ind w:left="321" w:right="320"/>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w:t>
            </w:r>
            <w:r>
              <w:rPr>
                <w:rFonts w:ascii="Garamond" w:eastAsia="Times New Roman" w:hAnsi="Garamond" w:cs="Times New Roman"/>
                <w:sz w:val="24"/>
                <w:szCs w:val="24"/>
                <w:lang w:eastAsia="cs-CZ"/>
              </w:rPr>
              <w:t>ákona</w:t>
            </w:r>
            <w:r w:rsidRPr="007D2A1E">
              <w:rPr>
                <w:rFonts w:ascii="Garamond" w:eastAsia="Times New Roman" w:hAnsi="Garamond" w:cs="Times New Roman"/>
                <w:sz w:val="24"/>
                <w:szCs w:val="24"/>
                <w:lang w:eastAsia="cs-CZ"/>
              </w:rPr>
              <w:t xml:space="preserve"> č.</w:t>
            </w:r>
            <w:r>
              <w:rPr>
                <w:rFonts w:ascii="Garamond" w:eastAsia="Times New Roman" w:hAnsi="Garamond" w:cs="Times New Roman"/>
                <w:sz w:val="24"/>
                <w:szCs w:val="24"/>
                <w:lang w:eastAsia="cs-CZ"/>
              </w:rPr>
              <w:t> </w:t>
            </w:r>
            <w:r w:rsidRPr="007D2A1E">
              <w:rPr>
                <w:rFonts w:ascii="Garamond" w:eastAsia="Times New Roman" w:hAnsi="Garamond" w:cs="Times New Roman"/>
                <w:sz w:val="24"/>
                <w:szCs w:val="24"/>
                <w:lang w:eastAsia="cs-CZ"/>
              </w:rPr>
              <w:t>6/2002 Sb</w:t>
            </w:r>
            <w:r>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lang w:eastAsia="cs-CZ"/>
              </w:rPr>
              <w:t>odpovídá za hospodaření s majetkem státu dle § 8 z</w:t>
            </w:r>
            <w:r>
              <w:rPr>
                <w:rFonts w:ascii="Garamond" w:eastAsia="Times New Roman" w:hAnsi="Garamond" w:cs="Times New Roman"/>
                <w:sz w:val="24"/>
                <w:szCs w:val="24"/>
                <w:lang w:eastAsia="cs-CZ"/>
              </w:rPr>
              <w:t>ákona</w:t>
            </w:r>
            <w:r w:rsidRPr="007D2A1E">
              <w:rPr>
                <w:rFonts w:ascii="Garamond" w:eastAsia="Times New Roman" w:hAnsi="Garamond" w:cs="Times New Roman"/>
                <w:sz w:val="24"/>
                <w:szCs w:val="24"/>
                <w:lang w:eastAsia="cs-CZ"/>
              </w:rPr>
              <w:t xml:space="preserve"> č.</w:t>
            </w:r>
            <w:r w:rsidR="00D3132C">
              <w:rPr>
                <w:rFonts w:ascii="Garamond" w:eastAsia="Times New Roman" w:hAnsi="Garamond" w:cs="Times New Roman"/>
                <w:sz w:val="24"/>
                <w:szCs w:val="24"/>
                <w:lang w:eastAsia="cs-CZ"/>
              </w:rPr>
              <w:t> </w:t>
            </w:r>
            <w:r w:rsidRPr="007D2A1E">
              <w:rPr>
                <w:rFonts w:ascii="Garamond" w:eastAsia="Times New Roman" w:hAnsi="Garamond" w:cs="Times New Roman"/>
                <w:sz w:val="24"/>
                <w:szCs w:val="24"/>
                <w:lang w:eastAsia="cs-CZ"/>
              </w:rPr>
              <w:t>219/2000 Sb.</w:t>
            </w:r>
            <w:r>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lang w:eastAsia="cs-CZ"/>
              </w:rPr>
              <w:t>vyřizuje stížnosti dle § 127 ods</w:t>
            </w:r>
            <w:r>
              <w:rPr>
                <w:rFonts w:ascii="Garamond" w:eastAsia="Times New Roman" w:hAnsi="Garamond" w:cs="Times New Roman"/>
                <w:sz w:val="24"/>
                <w:szCs w:val="24"/>
                <w:lang w:eastAsia="cs-CZ"/>
              </w:rPr>
              <w:t xml:space="preserve">t. 2 písm. c) zákona č. 6/2002 Sb., </w:t>
            </w:r>
            <w:r w:rsidRPr="007D2A1E">
              <w:rPr>
                <w:rFonts w:ascii="Garamond" w:eastAsia="Times New Roman" w:hAnsi="Garamond" w:cs="Times New Roman"/>
                <w:sz w:val="24"/>
                <w:szCs w:val="24"/>
                <w:lang w:eastAsia="cs-CZ"/>
              </w:rPr>
              <w:t>příkazce operací při výkonu státní správy soudu</w:t>
            </w:r>
          </w:p>
        </w:tc>
        <w:tc>
          <w:tcPr>
            <w:tcW w:w="283" w:type="dxa"/>
          </w:tcPr>
          <w:p w14:paraId="232556A1" w14:textId="77777777" w:rsidR="00770BEC" w:rsidRPr="00770BEC" w:rsidRDefault="00770BEC" w:rsidP="007D2A1E">
            <w:pPr>
              <w:spacing w:after="0" w:line="240" w:lineRule="auto"/>
              <w:rPr>
                <w:rFonts w:ascii="Garamond" w:eastAsia="Times New Roman" w:hAnsi="Garamond" w:cs="Times New Roman"/>
                <w:u w:val="single"/>
                <w:lang w:eastAsia="cs-CZ"/>
              </w:rPr>
            </w:pPr>
          </w:p>
        </w:tc>
        <w:tc>
          <w:tcPr>
            <w:tcW w:w="7708" w:type="dxa"/>
          </w:tcPr>
          <w:p w14:paraId="475F128C" w14:textId="3A748529" w:rsidR="00770BEC" w:rsidRPr="00770BEC" w:rsidRDefault="00770BEC" w:rsidP="007D2A1E">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Ředitelka správy soudu: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Ing</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Eva LISOVÁ</w:t>
            </w:r>
          </w:p>
        </w:tc>
      </w:tr>
      <w:tr w:rsidR="0063424C" w:rsidRPr="007D2A1E" w14:paraId="2D66F2CA" w14:textId="77777777" w:rsidTr="000745F9">
        <w:trPr>
          <w:trHeight w:val="307"/>
        </w:trPr>
        <w:tc>
          <w:tcPr>
            <w:tcW w:w="7655" w:type="dxa"/>
            <w:gridSpan w:val="3"/>
            <w:vMerge/>
          </w:tcPr>
          <w:p w14:paraId="652ADDA7" w14:textId="64A305D5" w:rsidR="0063424C" w:rsidRPr="007D2A1E" w:rsidRDefault="0063424C" w:rsidP="00E85E36">
            <w:pPr>
              <w:spacing w:after="0" w:line="240" w:lineRule="auto"/>
              <w:rPr>
                <w:rFonts w:ascii="Garamond" w:eastAsia="Times New Roman" w:hAnsi="Garamond" w:cs="Times New Roman"/>
                <w:sz w:val="24"/>
                <w:szCs w:val="24"/>
                <w:lang w:eastAsia="cs-CZ"/>
              </w:rPr>
            </w:pPr>
          </w:p>
        </w:tc>
        <w:tc>
          <w:tcPr>
            <w:tcW w:w="283" w:type="dxa"/>
          </w:tcPr>
          <w:p w14:paraId="4490016D" w14:textId="77777777" w:rsidR="0063424C" w:rsidRPr="00770BEC" w:rsidRDefault="0063424C" w:rsidP="007D2A1E">
            <w:pPr>
              <w:spacing w:after="0" w:line="240" w:lineRule="auto"/>
              <w:rPr>
                <w:rFonts w:ascii="Garamond" w:eastAsia="Times New Roman" w:hAnsi="Garamond" w:cs="Times New Roman"/>
                <w:lang w:eastAsia="cs-CZ"/>
              </w:rPr>
            </w:pPr>
          </w:p>
        </w:tc>
        <w:tc>
          <w:tcPr>
            <w:tcW w:w="7708" w:type="dxa"/>
          </w:tcPr>
          <w:p w14:paraId="12965C7D" w14:textId="42B5B557" w:rsidR="0063424C" w:rsidRPr="00770BEC" w:rsidRDefault="0063424C" w:rsidP="000745F9">
            <w:pPr>
              <w:spacing w:after="0" w:line="240" w:lineRule="auto"/>
              <w:ind w:left="322"/>
              <w:jc w:val="both"/>
              <w:rPr>
                <w:rFonts w:ascii="Garamond" w:eastAsia="Times New Roman" w:hAnsi="Garamond" w:cs="Times New Roman"/>
                <w:lang w:eastAsia="cs-CZ"/>
              </w:rPr>
            </w:pPr>
            <w:r w:rsidRPr="00770BEC">
              <w:rPr>
                <w:rFonts w:ascii="Garamond" w:eastAsia="Times New Roman" w:hAnsi="Garamond" w:cs="Times New Roman"/>
                <w:lang w:eastAsia="cs-CZ"/>
              </w:rPr>
              <w:t xml:space="preserve">Řídí a kontroluje činnost správy soudu, vykonává veškeré práce na úseku správním a hospodářském, správce rozpočtu, činnosti dle zákona č. 320/2001 Sb., práce v IISSP, zadávání veřejných zakázek, uveřejňování v Registru smluv, personální agenda, </w:t>
            </w:r>
            <w:r w:rsidRPr="00770BEC">
              <w:rPr>
                <w:rFonts w:ascii="Garamond" w:eastAsia="Times New Roman" w:hAnsi="Garamond" w:cs="Times New Roman"/>
                <w:color w:val="000000" w:themeColor="text1"/>
                <w:lang w:eastAsia="cs-CZ"/>
              </w:rPr>
              <w:t xml:space="preserve">bezpečnostní ředitel, utajované skutečnosti, </w:t>
            </w:r>
            <w:r>
              <w:rPr>
                <w:rFonts w:ascii="Garamond" w:eastAsia="Times New Roman" w:hAnsi="Garamond" w:cs="Times New Roman"/>
                <w:color w:val="000000" w:themeColor="text1"/>
                <w:lang w:eastAsia="cs-CZ"/>
              </w:rPr>
              <w:t xml:space="preserve">ve věcech utajovaných skutečností </w:t>
            </w:r>
            <w:r w:rsidRPr="00770BEC">
              <w:rPr>
                <w:rFonts w:ascii="Garamond" w:eastAsia="Times New Roman" w:hAnsi="Garamond" w:cs="Times New Roman"/>
                <w:color w:val="000000" w:themeColor="text1"/>
                <w:lang w:eastAsia="cs-CZ"/>
              </w:rPr>
              <w:t>zastupuje V. Horáková, P. Kutinová</w:t>
            </w:r>
            <w:r w:rsidR="000745F9">
              <w:rPr>
                <w:rFonts w:ascii="Garamond" w:eastAsia="Times New Roman" w:hAnsi="Garamond" w:cs="Times New Roman"/>
                <w:color w:val="000000" w:themeColor="text1"/>
                <w:lang w:eastAsia="cs-CZ"/>
              </w:rPr>
              <w:t>,</w:t>
            </w:r>
            <w:r w:rsidRPr="00770BEC">
              <w:rPr>
                <w:rFonts w:ascii="Garamond" w:eastAsia="Times New Roman" w:hAnsi="Garamond" w:cs="Times New Roman"/>
                <w:lang w:eastAsia="cs-CZ"/>
              </w:rPr>
              <w:t>ve věcech rozpočtu zastupuje E. Lysinová, ve věcech personálních J. Kaštánková</w:t>
            </w:r>
          </w:p>
        </w:tc>
      </w:tr>
      <w:tr w:rsidR="0063424C" w:rsidRPr="007D2A1E" w14:paraId="278149C3" w14:textId="77777777" w:rsidTr="000745F9">
        <w:tc>
          <w:tcPr>
            <w:tcW w:w="285" w:type="dxa"/>
          </w:tcPr>
          <w:p w14:paraId="617CFEE1" w14:textId="77777777" w:rsidR="0063424C" w:rsidRPr="007D2A1E" w:rsidRDefault="0063424C" w:rsidP="007D2A1E">
            <w:pPr>
              <w:spacing w:after="0" w:line="240" w:lineRule="auto"/>
              <w:rPr>
                <w:rFonts w:ascii="Garamond" w:eastAsia="Times New Roman" w:hAnsi="Garamond" w:cs="Times New Roman"/>
                <w:sz w:val="24"/>
                <w:szCs w:val="24"/>
                <w:lang w:eastAsia="cs-CZ"/>
              </w:rPr>
            </w:pPr>
          </w:p>
        </w:tc>
        <w:tc>
          <w:tcPr>
            <w:tcW w:w="7370" w:type="dxa"/>
            <w:gridSpan w:val="2"/>
          </w:tcPr>
          <w:p w14:paraId="134AF33B" w14:textId="77777777" w:rsidR="0063424C" w:rsidRPr="007D2A1E" w:rsidRDefault="0063424C" w:rsidP="007D2A1E">
            <w:pPr>
              <w:spacing w:after="0" w:line="240" w:lineRule="auto"/>
              <w:rPr>
                <w:rFonts w:ascii="Garamond" w:eastAsia="Times New Roman" w:hAnsi="Garamond" w:cs="Times New Roman"/>
                <w:sz w:val="23"/>
                <w:szCs w:val="23"/>
                <w:lang w:eastAsia="cs-CZ"/>
              </w:rPr>
            </w:pPr>
          </w:p>
        </w:tc>
        <w:tc>
          <w:tcPr>
            <w:tcW w:w="283" w:type="dxa"/>
          </w:tcPr>
          <w:p w14:paraId="2C2C7122" w14:textId="77777777" w:rsidR="0063424C" w:rsidRPr="00770BEC" w:rsidRDefault="0063424C" w:rsidP="007D2A1E">
            <w:pPr>
              <w:spacing w:after="0" w:line="240" w:lineRule="auto"/>
              <w:rPr>
                <w:rFonts w:ascii="Garamond" w:eastAsia="Times New Roman" w:hAnsi="Garamond" w:cs="Times New Roman"/>
                <w:lang w:eastAsia="cs-CZ"/>
              </w:rPr>
            </w:pPr>
          </w:p>
        </w:tc>
        <w:tc>
          <w:tcPr>
            <w:tcW w:w="7708" w:type="dxa"/>
          </w:tcPr>
          <w:p w14:paraId="0F0AAC51" w14:textId="11E4FD38" w:rsidR="0063424C" w:rsidRPr="00770BEC" w:rsidRDefault="0063424C" w:rsidP="0063424C">
            <w:pPr>
              <w:spacing w:after="0" w:line="240" w:lineRule="auto"/>
              <w:ind w:left="322"/>
              <w:jc w:val="both"/>
              <w:rPr>
                <w:rFonts w:ascii="Garamond" w:eastAsia="Times New Roman" w:hAnsi="Garamond" w:cs="Times New Roman"/>
                <w:lang w:eastAsia="cs-CZ"/>
              </w:rPr>
            </w:pPr>
            <w:r w:rsidRPr="00770BEC">
              <w:rPr>
                <w:rFonts w:ascii="Garamond" w:eastAsia="Times New Roman" w:hAnsi="Garamond" w:cs="Times New Roman"/>
                <w:lang w:eastAsia="cs-CZ"/>
              </w:rPr>
              <w:t>věci rejstříku Spr, zastupuje J. Kaštánková</w:t>
            </w:r>
          </w:p>
        </w:tc>
      </w:tr>
      <w:tr w:rsidR="0063424C" w:rsidRPr="007D2A1E" w14:paraId="683D7646" w14:textId="77777777" w:rsidTr="000745F9">
        <w:tc>
          <w:tcPr>
            <w:tcW w:w="7655" w:type="dxa"/>
            <w:gridSpan w:val="3"/>
          </w:tcPr>
          <w:p w14:paraId="245DB896" w14:textId="4F0FC42A" w:rsidR="0063424C" w:rsidRPr="007D2A1E" w:rsidRDefault="0063424C" w:rsidP="00E700E2">
            <w:pPr>
              <w:spacing w:after="0" w:line="240" w:lineRule="auto"/>
              <w:rPr>
                <w:rFonts w:ascii="Garamond" w:eastAsia="Times New Roman" w:hAnsi="Garamond" w:cs="Times New Roman"/>
                <w:sz w:val="23"/>
                <w:szCs w:val="23"/>
                <w:lang w:eastAsia="cs-CZ"/>
              </w:rPr>
            </w:pPr>
            <w:r w:rsidRPr="008A3895">
              <w:rPr>
                <w:rFonts w:ascii="Garamond" w:eastAsia="Times New Roman" w:hAnsi="Garamond" w:cs="Times New Roman"/>
                <w:sz w:val="24"/>
                <w:szCs w:val="24"/>
                <w:u w:val="single"/>
                <w:lang w:eastAsia="cs-CZ"/>
              </w:rPr>
              <w:t>Místopředseda okresního soudu</w:t>
            </w:r>
            <w:r w:rsidRPr="00D22AF8">
              <w:rPr>
                <w:rFonts w:ascii="Garamond" w:eastAsia="Times New Roman" w:hAnsi="Garamond" w:cs="Times New Roman"/>
                <w:sz w:val="24"/>
                <w:szCs w:val="24"/>
                <w:u w:val="single"/>
                <w:lang w:eastAsia="cs-CZ"/>
              </w:rPr>
              <w:t>:</w:t>
            </w:r>
            <w:r w:rsidRPr="00D22AF8">
              <w:rPr>
                <w:rFonts w:ascii="Garamond" w:eastAsia="Times New Roman" w:hAnsi="Garamond" w:cs="Times New Roman"/>
                <w:sz w:val="24"/>
                <w:szCs w:val="24"/>
                <w:lang w:eastAsia="cs-CZ"/>
              </w:rPr>
              <w:t xml:space="preserve"> </w:t>
            </w:r>
            <w:r w:rsidRPr="00D22AF8">
              <w:rPr>
                <w:rFonts w:ascii="Garamond" w:eastAsia="Times New Roman" w:hAnsi="Garamond" w:cs="Times New Roman"/>
                <w:b/>
                <w:sz w:val="24"/>
                <w:szCs w:val="24"/>
                <w:lang w:eastAsia="cs-CZ"/>
              </w:rPr>
              <w:t>JUDr. Ondřej Mörtl</w:t>
            </w:r>
          </w:p>
        </w:tc>
        <w:tc>
          <w:tcPr>
            <w:tcW w:w="283" w:type="dxa"/>
          </w:tcPr>
          <w:p w14:paraId="63619FD0"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38FD4B45" w14:textId="77777777" w:rsidR="0063424C" w:rsidRPr="00770BEC" w:rsidRDefault="0063424C" w:rsidP="0063424C">
            <w:pPr>
              <w:spacing w:after="0" w:line="240" w:lineRule="auto"/>
              <w:ind w:left="322"/>
              <w:jc w:val="both"/>
              <w:rPr>
                <w:rFonts w:ascii="Garamond" w:eastAsia="Times New Roman" w:hAnsi="Garamond" w:cs="Times New Roman"/>
                <w:lang w:eastAsia="cs-CZ"/>
              </w:rPr>
            </w:pPr>
            <w:r w:rsidRPr="00770BEC">
              <w:rPr>
                <w:rFonts w:ascii="Garamond" w:eastAsia="Times New Roman" w:hAnsi="Garamond" w:cs="Times New Roman"/>
                <w:lang w:eastAsia="cs-CZ"/>
              </w:rPr>
              <w:t>zodpovídá za agendu Oznamovacího systému pro oznamovatele protiprávního jednání (whistleblowing), zastupuje Jana Kaštánková</w:t>
            </w:r>
          </w:p>
        </w:tc>
      </w:tr>
      <w:tr w:rsidR="00770BEC" w:rsidRPr="007D2A1E" w14:paraId="56EA8578" w14:textId="77777777" w:rsidTr="000745F9">
        <w:tc>
          <w:tcPr>
            <w:tcW w:w="285" w:type="dxa"/>
            <w:vMerge w:val="restart"/>
          </w:tcPr>
          <w:p w14:paraId="18EF3DF7" w14:textId="77777777" w:rsidR="00770BEC" w:rsidRPr="007D2A1E" w:rsidRDefault="00770BEC" w:rsidP="00770BEC">
            <w:pPr>
              <w:spacing w:after="0" w:line="240" w:lineRule="auto"/>
              <w:ind w:right="545"/>
              <w:rPr>
                <w:rFonts w:ascii="Garamond" w:eastAsia="Times New Roman" w:hAnsi="Garamond" w:cs="Times New Roman"/>
                <w:sz w:val="24"/>
                <w:szCs w:val="24"/>
                <w:lang w:eastAsia="cs-CZ"/>
              </w:rPr>
            </w:pPr>
          </w:p>
        </w:tc>
        <w:tc>
          <w:tcPr>
            <w:tcW w:w="7370" w:type="dxa"/>
            <w:gridSpan w:val="2"/>
            <w:vMerge w:val="restart"/>
          </w:tcPr>
          <w:p w14:paraId="2D28DABD" w14:textId="6CD8F055" w:rsidR="00770BEC" w:rsidRPr="007D2A1E" w:rsidRDefault="00770BEC" w:rsidP="000745F9">
            <w:pPr>
              <w:spacing w:after="0" w:line="240" w:lineRule="auto"/>
              <w:ind w:right="320"/>
              <w:jc w:val="both"/>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při vyřizování stížností v době její nepřítomnosti nebo na základě pověření předsedkyně, příkazce operací při výkonu státní správy soudu</w:t>
            </w:r>
            <w:r w:rsidR="00D3132C">
              <w:rPr>
                <w:rFonts w:ascii="Garamond" w:eastAsia="Times New Roman" w:hAnsi="Garamond" w:cs="Times New Roman"/>
                <w:sz w:val="24"/>
                <w:szCs w:val="24"/>
                <w:lang w:eastAsia="cs-CZ"/>
              </w:rPr>
              <w:t>,</w:t>
            </w:r>
            <w:r>
              <w:rPr>
                <w:rFonts w:ascii="Garamond" w:eastAsia="Times New Roman" w:hAnsi="Garamond" w:cs="Times New Roman"/>
                <w:sz w:val="24"/>
                <w:szCs w:val="24"/>
                <w:lang w:eastAsia="cs-CZ"/>
              </w:rPr>
              <w:t xml:space="preserve"> </w:t>
            </w:r>
            <w:r w:rsidRPr="00E85E36">
              <w:rPr>
                <w:rFonts w:ascii="Garamond" w:eastAsia="Times New Roman" w:hAnsi="Garamond" w:cs="Times New Roman"/>
                <w:sz w:val="24"/>
                <w:szCs w:val="24"/>
                <w:lang w:eastAsia="cs-CZ"/>
              </w:rPr>
              <w:t>na základě pověření předsedkyně vyřizuje žádosti o poskytování informací dle zákona č.</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106/1999</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Sb.,</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o svobodném přístupu k informacím, a vykonává státní dohled nad postupem soudních exekutorů při výkonu exekuční činnosti a činnosti podle § 74 odst. 1 písm. c)</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zák</w:t>
            </w:r>
            <w:r>
              <w:rPr>
                <w:rFonts w:ascii="Garamond" w:eastAsia="Times New Roman" w:hAnsi="Garamond" w:cs="Times New Roman"/>
                <w:sz w:val="24"/>
                <w:szCs w:val="24"/>
                <w:lang w:eastAsia="cs-CZ"/>
              </w:rPr>
              <w:t>ona</w:t>
            </w:r>
            <w:r w:rsidRPr="00E85E36">
              <w:rPr>
                <w:rFonts w:ascii="Garamond" w:eastAsia="Times New Roman" w:hAnsi="Garamond" w:cs="Times New Roman"/>
                <w:sz w:val="24"/>
                <w:szCs w:val="24"/>
                <w:lang w:eastAsia="cs-CZ"/>
              </w:rPr>
              <w:t xml:space="preserve"> č.</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120/2001 Sb., o soudních exekutorech a exekuční činnosti</w:t>
            </w:r>
          </w:p>
        </w:tc>
        <w:tc>
          <w:tcPr>
            <w:tcW w:w="283" w:type="dxa"/>
          </w:tcPr>
          <w:p w14:paraId="41871F0F"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135C4C5F" w14:textId="333CE0C1" w:rsidR="00770BEC" w:rsidRPr="00770BEC" w:rsidRDefault="00770BEC" w:rsidP="00E700E2">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Mzdová účetní:</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Jana KAŠTÁNKOVÁ</w:t>
            </w:r>
          </w:p>
        </w:tc>
      </w:tr>
      <w:tr w:rsidR="0063424C" w:rsidRPr="007D2A1E" w14:paraId="437496EC" w14:textId="77777777" w:rsidTr="000745F9">
        <w:tc>
          <w:tcPr>
            <w:tcW w:w="285" w:type="dxa"/>
            <w:vMerge/>
          </w:tcPr>
          <w:p w14:paraId="7E0F25D4"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262B4308"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283" w:type="dxa"/>
          </w:tcPr>
          <w:p w14:paraId="03B46F84"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08DFC4C4" w14:textId="4FFA91C9" w:rsidR="0063424C" w:rsidRPr="00770BEC" w:rsidRDefault="0063424C" w:rsidP="000745F9">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vykonává mzdovou agendu a související činnosti, rejstřík St, zastupuje V. Horáková</w:t>
            </w:r>
          </w:p>
          <w:p w14:paraId="380F7126" w14:textId="5598D59B"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Si - jednotlivé úkony při vyřizování žádostí o informace dle zákona č. 106/1999 Sb., s výjimkou rozhodnutí, zastupuje Ing. Eva Lisová; činnosti dle zák</w:t>
            </w:r>
            <w:r>
              <w:rPr>
                <w:rFonts w:ascii="Garamond" w:eastAsia="Times New Roman" w:hAnsi="Garamond" w:cs="Times New Roman"/>
                <w:lang w:eastAsia="cs-CZ"/>
              </w:rPr>
              <w:t>ona</w:t>
            </w:r>
            <w:r w:rsidRPr="00770BEC">
              <w:rPr>
                <w:rFonts w:ascii="Garamond" w:eastAsia="Times New Roman" w:hAnsi="Garamond" w:cs="Times New Roman"/>
                <w:lang w:eastAsia="cs-CZ"/>
              </w:rPr>
              <w:t xml:space="preserve"> č. 320/2001</w:t>
            </w:r>
            <w:r w:rsidR="000745F9">
              <w:rPr>
                <w:rFonts w:ascii="Garamond" w:eastAsia="Times New Roman" w:hAnsi="Garamond" w:cs="Times New Roman"/>
                <w:lang w:eastAsia="cs-CZ"/>
              </w:rPr>
              <w:t> </w:t>
            </w:r>
            <w:r w:rsidRPr="00770BEC">
              <w:rPr>
                <w:rFonts w:ascii="Garamond" w:eastAsia="Times New Roman" w:hAnsi="Garamond" w:cs="Times New Roman"/>
                <w:lang w:eastAsia="cs-CZ"/>
              </w:rPr>
              <w:t xml:space="preserve">Sb., zastupuje V. Horáková </w:t>
            </w:r>
          </w:p>
        </w:tc>
      </w:tr>
      <w:tr w:rsidR="00770BEC" w:rsidRPr="007D2A1E" w14:paraId="62A1B6A8" w14:textId="77777777" w:rsidTr="000745F9">
        <w:tc>
          <w:tcPr>
            <w:tcW w:w="285" w:type="dxa"/>
            <w:vMerge/>
          </w:tcPr>
          <w:p w14:paraId="6ACEA696"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14D9B3F1"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36A4F0D3"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7ED8EA4E" w14:textId="3C26C6C9" w:rsidR="00770BEC" w:rsidRPr="00770BEC" w:rsidRDefault="00770BEC" w:rsidP="00E700E2">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Účetní soudu: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Eva LYSINOVÁ</w:t>
            </w:r>
          </w:p>
        </w:tc>
      </w:tr>
      <w:tr w:rsidR="0063424C" w:rsidRPr="007D2A1E" w14:paraId="47BE7923" w14:textId="77777777" w:rsidTr="000745F9">
        <w:tc>
          <w:tcPr>
            <w:tcW w:w="285" w:type="dxa"/>
            <w:vMerge/>
          </w:tcPr>
          <w:p w14:paraId="70E942D7"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3FB61CF4"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283" w:type="dxa"/>
          </w:tcPr>
          <w:p w14:paraId="50773F11"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2E993CCE" w14:textId="77777777"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hlavní účetní, činnosti dle zákona č. 320/2001 Sb., vykonává odborné práce v oboru účetnictví, vymáhání justičních pohledávek, zastupuje J. Benešová</w:t>
            </w:r>
          </w:p>
        </w:tc>
      </w:tr>
      <w:tr w:rsidR="00770BEC" w:rsidRPr="007D2A1E" w14:paraId="2D83FF77" w14:textId="77777777" w:rsidTr="000745F9">
        <w:tc>
          <w:tcPr>
            <w:tcW w:w="285" w:type="dxa"/>
            <w:vMerge/>
          </w:tcPr>
          <w:p w14:paraId="713A066F"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5A15BE8B"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70ECF01F"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0F3BBBD5" w14:textId="09BB4905" w:rsidR="00770BEC" w:rsidRPr="00770BEC" w:rsidRDefault="00770BE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Vymáhající úřednice:</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Jana BENEŠOVÁ</w:t>
            </w:r>
          </w:p>
          <w:p w14:paraId="01A18BFC" w14:textId="77777777" w:rsidR="00770BEC" w:rsidRPr="00770BEC" w:rsidRDefault="00770BEC" w:rsidP="0063424C">
            <w:pPr>
              <w:spacing w:after="0" w:line="240" w:lineRule="auto"/>
              <w:ind w:left="315"/>
              <w:rPr>
                <w:rFonts w:ascii="Garamond" w:eastAsia="Times New Roman" w:hAnsi="Garamond" w:cs="Times New Roman"/>
                <w:u w:val="single"/>
                <w:lang w:eastAsia="cs-CZ"/>
              </w:rPr>
            </w:pPr>
            <w:r w:rsidRPr="00770BEC">
              <w:rPr>
                <w:rFonts w:ascii="Garamond" w:eastAsia="Times New Roman" w:hAnsi="Garamond" w:cs="Times New Roman"/>
                <w:lang w:eastAsia="cs-CZ"/>
              </w:rPr>
              <w:t>vymáhání justičních pohledávek, zastupuje E. Lysinová</w:t>
            </w:r>
          </w:p>
        </w:tc>
      </w:tr>
      <w:tr w:rsidR="00770BEC" w:rsidRPr="007D2A1E" w14:paraId="17308265" w14:textId="77777777" w:rsidTr="000745F9">
        <w:tc>
          <w:tcPr>
            <w:tcW w:w="285" w:type="dxa"/>
            <w:vMerge/>
          </w:tcPr>
          <w:p w14:paraId="3BEC458F"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72354F4F"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362CC8C1"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02306F75" w14:textId="4CC4D504" w:rsidR="00770BEC" w:rsidRPr="00770BEC" w:rsidRDefault="00770BE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Informatik:</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Bc</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Milan HRUŠKA</w:t>
            </w:r>
          </w:p>
        </w:tc>
      </w:tr>
      <w:tr w:rsidR="0063424C" w:rsidRPr="007D2A1E" w14:paraId="5952ED57" w14:textId="77777777" w:rsidTr="000745F9">
        <w:tc>
          <w:tcPr>
            <w:tcW w:w="285" w:type="dxa"/>
            <w:vMerge/>
          </w:tcPr>
          <w:p w14:paraId="3B071A96"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1A93B852"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283" w:type="dxa"/>
          </w:tcPr>
          <w:p w14:paraId="7C5BE798"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6243AD0E" w14:textId="790D910F"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vykonává správu počítačové sítě a správu majetku IT, administrátor informačních systémů OS, správce apl</w:t>
            </w:r>
            <w:r w:rsidR="000745F9">
              <w:rPr>
                <w:rFonts w:ascii="Garamond" w:eastAsia="Times New Roman" w:hAnsi="Garamond" w:cs="Times New Roman"/>
                <w:lang w:eastAsia="cs-CZ"/>
              </w:rPr>
              <w:t>.</w:t>
            </w:r>
            <w:r w:rsidRPr="00770BEC">
              <w:rPr>
                <w:rFonts w:ascii="Garamond" w:eastAsia="Times New Roman" w:hAnsi="Garamond" w:cs="Times New Roman"/>
                <w:lang w:eastAsia="cs-CZ"/>
              </w:rPr>
              <w:t xml:space="preserve"> CEPR, příkazce operací, činnosti dle z</w:t>
            </w:r>
            <w:r>
              <w:rPr>
                <w:rFonts w:ascii="Garamond" w:eastAsia="Times New Roman" w:hAnsi="Garamond" w:cs="Times New Roman"/>
                <w:lang w:eastAsia="cs-CZ"/>
              </w:rPr>
              <w:t xml:space="preserve">. </w:t>
            </w:r>
            <w:r w:rsidRPr="00770BEC">
              <w:rPr>
                <w:rFonts w:ascii="Garamond" w:eastAsia="Times New Roman" w:hAnsi="Garamond" w:cs="Times New Roman"/>
                <w:lang w:eastAsia="cs-CZ"/>
              </w:rPr>
              <w:t>č.</w:t>
            </w:r>
            <w:r>
              <w:rPr>
                <w:rFonts w:ascii="Garamond" w:eastAsia="Times New Roman" w:hAnsi="Garamond" w:cs="Times New Roman"/>
                <w:lang w:eastAsia="cs-CZ"/>
              </w:rPr>
              <w:t> </w:t>
            </w:r>
            <w:r w:rsidRPr="00770BEC">
              <w:rPr>
                <w:rFonts w:ascii="Garamond" w:eastAsia="Times New Roman" w:hAnsi="Garamond" w:cs="Times New Roman"/>
                <w:lang w:eastAsia="cs-CZ"/>
              </w:rPr>
              <w:t>320/2001 Sb.</w:t>
            </w:r>
          </w:p>
        </w:tc>
      </w:tr>
      <w:tr w:rsidR="00770BEC" w:rsidRPr="007D2A1E" w14:paraId="15505CE9" w14:textId="77777777" w:rsidTr="000745F9">
        <w:tc>
          <w:tcPr>
            <w:tcW w:w="285" w:type="dxa"/>
          </w:tcPr>
          <w:p w14:paraId="5D681B17"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7DE41E30"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1E791E0D"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336719AA" w14:textId="6CD0B9E9" w:rsidR="00770BEC" w:rsidRPr="00770BEC" w:rsidRDefault="00770BE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Dozorčí úřednice:</w:t>
            </w:r>
            <w:r w:rsidRPr="00770BEC">
              <w:rPr>
                <w:rFonts w:ascii="Garamond" w:eastAsia="Times New Roman" w:hAnsi="Garamond" w:cs="Times New Roman"/>
                <w:lang w:eastAsia="cs-CZ"/>
              </w:rPr>
              <w:t xml:space="preserve"> </w:t>
            </w:r>
            <w:r w:rsidRPr="00770BEC">
              <w:rPr>
                <w:rFonts w:ascii="Garamond" w:eastAsia="Times New Roman" w:hAnsi="Garamond" w:cs="Times New Roman"/>
                <w:b/>
                <w:lang w:eastAsia="cs-CZ"/>
              </w:rPr>
              <w:t>Dagmar Nováková</w:t>
            </w:r>
          </w:p>
        </w:tc>
      </w:tr>
      <w:tr w:rsidR="0063424C" w:rsidRPr="007D2A1E" w14:paraId="784A6151" w14:textId="77777777" w:rsidTr="000745F9">
        <w:trPr>
          <w:trHeight w:val="616"/>
        </w:trPr>
        <w:tc>
          <w:tcPr>
            <w:tcW w:w="6024" w:type="dxa"/>
            <w:gridSpan w:val="2"/>
          </w:tcPr>
          <w:p w14:paraId="58C1B5BF" w14:textId="5B21483A" w:rsidR="0063424C" w:rsidRPr="00770BEC" w:rsidRDefault="0063424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Tiskový mluvčí okresního soudu: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Mgr. Martin Král</w:t>
            </w:r>
          </w:p>
        </w:tc>
        <w:tc>
          <w:tcPr>
            <w:tcW w:w="9622" w:type="dxa"/>
            <w:gridSpan w:val="3"/>
          </w:tcPr>
          <w:p w14:paraId="0EAC050C" w14:textId="06177A1A" w:rsidR="0063424C" w:rsidRPr="00770BEC" w:rsidRDefault="0063424C" w:rsidP="000745F9">
            <w:pPr>
              <w:spacing w:after="0" w:line="240" w:lineRule="auto"/>
              <w:ind w:left="2230"/>
              <w:rPr>
                <w:rFonts w:ascii="Garamond" w:eastAsia="Times New Roman" w:hAnsi="Garamond" w:cs="Times New Roman"/>
                <w:lang w:eastAsia="cs-CZ"/>
              </w:rPr>
            </w:pPr>
            <w:r w:rsidRPr="00770BEC">
              <w:rPr>
                <w:rFonts w:ascii="Garamond" w:eastAsia="Times New Roman" w:hAnsi="Garamond" w:cs="Times New Roman"/>
                <w:lang w:eastAsia="cs-CZ"/>
              </w:rPr>
              <w:t>koordinuje, dohlíží a metodicky vede chod soudních kanceláří, provádí kontrolní činnost práce soudních kanceláří, jednotlivé úkony rejstříku Si – poskytování informací dle zákona č. 106/1999 Sb., s výjimkou rozhodnutí</w:t>
            </w:r>
          </w:p>
        </w:tc>
      </w:tr>
      <w:tr w:rsidR="00770BEC" w:rsidRPr="007D2A1E" w14:paraId="600C505E" w14:textId="77777777" w:rsidTr="000745F9">
        <w:tc>
          <w:tcPr>
            <w:tcW w:w="285" w:type="dxa"/>
          </w:tcPr>
          <w:p w14:paraId="588456F6"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tcPr>
          <w:p w14:paraId="680902FE"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60DFBD34"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3CC4AC21" w14:textId="1A6647DE" w:rsidR="00770BEC" w:rsidRPr="00770BEC" w:rsidRDefault="00770BEC" w:rsidP="00E700E2">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Správkyně aplikace systému ISAS, IRES</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 xml:space="preserve">Vendula </w:t>
            </w:r>
            <w:r w:rsidRPr="00770BEC">
              <w:rPr>
                <w:rFonts w:ascii="Garamond" w:eastAsia="Times New Roman" w:hAnsi="Garamond" w:cs="Times New Roman"/>
                <w:b/>
                <w:bCs/>
                <w:caps/>
                <w:lang w:eastAsia="cs-CZ"/>
              </w:rPr>
              <w:t>Horáková</w:t>
            </w:r>
          </w:p>
        </w:tc>
      </w:tr>
      <w:tr w:rsidR="0063424C" w:rsidRPr="007D2A1E" w14:paraId="311BEF9B" w14:textId="77777777" w:rsidTr="000745F9">
        <w:trPr>
          <w:trHeight w:val="375"/>
        </w:trPr>
        <w:tc>
          <w:tcPr>
            <w:tcW w:w="7655" w:type="dxa"/>
            <w:gridSpan w:val="3"/>
          </w:tcPr>
          <w:p w14:paraId="39DEBD71" w14:textId="77777777" w:rsidR="0063424C" w:rsidRPr="00203D43" w:rsidRDefault="0063424C" w:rsidP="0063424C">
            <w:pPr>
              <w:spacing w:after="0" w:line="240" w:lineRule="auto"/>
              <w:rPr>
                <w:rFonts w:ascii="Garamond" w:eastAsia="Times New Roman" w:hAnsi="Garamond" w:cs="Times New Roman"/>
                <w:sz w:val="24"/>
                <w:szCs w:val="24"/>
                <w:lang w:eastAsia="cs-CZ"/>
              </w:rPr>
            </w:pPr>
            <w:r w:rsidRPr="00E700E2">
              <w:rPr>
                <w:rFonts w:ascii="Garamond" w:eastAsia="Times New Roman" w:hAnsi="Garamond" w:cs="Times New Roman"/>
                <w:sz w:val="24"/>
                <w:szCs w:val="24"/>
                <w:u w:val="single"/>
                <w:lang w:eastAsia="cs-CZ"/>
              </w:rPr>
              <w:t>Osoba odborně způsobilá na úseku PO a BOZP:</w:t>
            </w:r>
            <w:r w:rsidRPr="00203D43">
              <w:rPr>
                <w:rFonts w:ascii="Garamond" w:eastAsia="Times New Roman" w:hAnsi="Garamond" w:cs="Times New Roman"/>
                <w:sz w:val="24"/>
                <w:szCs w:val="24"/>
                <w:lang w:eastAsia="cs-CZ"/>
              </w:rPr>
              <w:t xml:space="preserve"> </w:t>
            </w:r>
            <w:r w:rsidRPr="00880297">
              <w:rPr>
                <w:rFonts w:ascii="Garamond" w:eastAsia="Times New Roman" w:hAnsi="Garamond" w:cs="Times New Roman"/>
                <w:b/>
                <w:bCs/>
                <w:sz w:val="24"/>
                <w:szCs w:val="24"/>
                <w:lang w:eastAsia="cs-CZ"/>
              </w:rPr>
              <w:t>Luboš Čuka</w:t>
            </w:r>
            <w:r w:rsidRPr="00203D43">
              <w:rPr>
                <w:rFonts w:ascii="Garamond" w:eastAsia="Times New Roman" w:hAnsi="Garamond" w:cs="Times New Roman"/>
                <w:sz w:val="24"/>
                <w:szCs w:val="24"/>
                <w:lang w:eastAsia="cs-CZ"/>
              </w:rPr>
              <w:t xml:space="preserve"> </w:t>
            </w:r>
          </w:p>
          <w:p w14:paraId="537412F2" w14:textId="31167ABC" w:rsidR="0063424C" w:rsidRPr="007464D5" w:rsidRDefault="0063424C" w:rsidP="0063424C">
            <w:pPr>
              <w:spacing w:after="0" w:line="240" w:lineRule="auto"/>
              <w:ind w:left="321"/>
              <w:rPr>
                <w:rFonts w:ascii="Garamond" w:eastAsia="Times New Roman" w:hAnsi="Garamond" w:cs="Times New Roman"/>
                <w:bCs/>
                <w:sz w:val="24"/>
                <w:szCs w:val="24"/>
                <w:u w:val="single"/>
                <w:lang w:eastAsia="cs-CZ"/>
              </w:rPr>
            </w:pPr>
            <w:r w:rsidRPr="00203D43">
              <w:rPr>
                <w:rFonts w:ascii="Garamond" w:eastAsia="Times New Roman" w:hAnsi="Garamond" w:cs="Times New Roman"/>
                <w:sz w:val="24"/>
                <w:szCs w:val="24"/>
                <w:lang w:eastAsia="cs-CZ"/>
              </w:rPr>
              <w:t>technicko - organizační činnosti v oblasti PO a BOZP</w:t>
            </w:r>
          </w:p>
        </w:tc>
        <w:tc>
          <w:tcPr>
            <w:tcW w:w="283" w:type="dxa"/>
          </w:tcPr>
          <w:p w14:paraId="45B8B3A3"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6A3FF9DB" w14:textId="26F135AB"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správkyně aplikace systému ISAS – zastupuje H. Dubská</w:t>
            </w:r>
          </w:p>
          <w:p w14:paraId="336126D8" w14:textId="77777777"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správkyně aplikace systému IRES – zastupuje E. Lysinová</w:t>
            </w:r>
          </w:p>
        </w:tc>
      </w:tr>
      <w:tr w:rsidR="0063424C" w:rsidRPr="007D2A1E" w14:paraId="307125B5" w14:textId="77777777" w:rsidTr="000745F9">
        <w:tc>
          <w:tcPr>
            <w:tcW w:w="6024" w:type="dxa"/>
            <w:gridSpan w:val="2"/>
          </w:tcPr>
          <w:p w14:paraId="26E21CAD" w14:textId="77777777" w:rsidR="0063424C" w:rsidRPr="00770BEC" w:rsidRDefault="0063424C" w:rsidP="00E700E2">
            <w:pPr>
              <w:spacing w:after="0" w:line="240" w:lineRule="auto"/>
              <w:rPr>
                <w:rFonts w:ascii="Garamond" w:eastAsia="Times New Roman" w:hAnsi="Garamond" w:cs="Times New Roman"/>
                <w:lang w:eastAsia="cs-CZ"/>
              </w:rPr>
            </w:pPr>
          </w:p>
        </w:tc>
        <w:tc>
          <w:tcPr>
            <w:tcW w:w="9622" w:type="dxa"/>
            <w:gridSpan w:val="3"/>
          </w:tcPr>
          <w:p w14:paraId="50177F08" w14:textId="4B2BF61D" w:rsidR="0063424C" w:rsidRPr="00770BEC" w:rsidRDefault="0063424C" w:rsidP="00D3132C">
            <w:pPr>
              <w:spacing w:after="0" w:line="240" w:lineRule="auto"/>
              <w:ind w:left="2230" w:hanging="285"/>
              <w:rPr>
                <w:rFonts w:ascii="Garamond" w:eastAsia="Times New Roman" w:hAnsi="Garamond" w:cs="Times New Roman"/>
                <w:lang w:eastAsia="cs-CZ"/>
              </w:rPr>
            </w:pPr>
            <w:r w:rsidRPr="00770BEC">
              <w:rPr>
                <w:rFonts w:ascii="Garamond" w:eastAsia="Times New Roman" w:hAnsi="Garamond" w:cs="Times New Roman"/>
                <w:u w:val="single"/>
                <w:lang w:eastAsia="cs-CZ"/>
              </w:rPr>
              <w:t>Správa majetku: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Vendula HORÁKOVÁ</w:t>
            </w:r>
          </w:p>
        </w:tc>
      </w:tr>
      <w:tr w:rsidR="0063424C" w:rsidRPr="007D2A1E" w14:paraId="73E43C9D" w14:textId="77777777" w:rsidTr="000745F9">
        <w:tc>
          <w:tcPr>
            <w:tcW w:w="7655" w:type="dxa"/>
            <w:gridSpan w:val="3"/>
            <w:vMerge w:val="restart"/>
          </w:tcPr>
          <w:p w14:paraId="7E24470E" w14:textId="56E5684A" w:rsidR="0063424C" w:rsidRPr="00A34900" w:rsidRDefault="0063424C" w:rsidP="00770BEC">
            <w:pPr>
              <w:tabs>
                <w:tab w:val="left" w:pos="1643"/>
              </w:tabs>
              <w:spacing w:after="0" w:line="240" w:lineRule="auto"/>
              <w:ind w:firstLine="321"/>
              <w:rPr>
                <w:rFonts w:ascii="Garamond" w:eastAsia="Times New Roman" w:hAnsi="Garamond" w:cs="Times New Roman"/>
                <w:sz w:val="24"/>
                <w:szCs w:val="24"/>
                <w:highlight w:val="green"/>
                <w:lang w:eastAsia="cs-CZ"/>
              </w:rPr>
            </w:pPr>
          </w:p>
        </w:tc>
        <w:tc>
          <w:tcPr>
            <w:tcW w:w="283" w:type="dxa"/>
          </w:tcPr>
          <w:p w14:paraId="12E0C69B"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76569D7A" w14:textId="3795A9D5" w:rsidR="0063424C" w:rsidRPr="00770BEC" w:rsidRDefault="0063424C" w:rsidP="0063424C">
            <w:pPr>
              <w:spacing w:after="0" w:line="240" w:lineRule="auto"/>
              <w:ind w:left="315"/>
              <w:jc w:val="both"/>
              <w:rPr>
                <w:rFonts w:ascii="Garamond" w:eastAsia="Times New Roman" w:hAnsi="Garamond" w:cs="Times New Roman"/>
                <w:lang w:eastAsia="cs-CZ"/>
              </w:rPr>
            </w:pPr>
            <w:r w:rsidRPr="00770BEC">
              <w:rPr>
                <w:rFonts w:ascii="Garamond" w:eastAsia="Times New Roman" w:hAnsi="Garamond" w:cs="Times New Roman"/>
                <w:lang w:eastAsia="cs-CZ"/>
              </w:rPr>
              <w:t>správa budovy, správa majetku, zastupuje Ing. E. Lisová, utajované skutečnosti, zastupuje Ing. E. Lisová, P. Kutinová, příkazce operací, činnosti dle zák</w:t>
            </w:r>
            <w:r>
              <w:rPr>
                <w:rFonts w:ascii="Garamond" w:eastAsia="Times New Roman" w:hAnsi="Garamond" w:cs="Times New Roman"/>
                <w:lang w:eastAsia="cs-CZ"/>
              </w:rPr>
              <w:t>ona</w:t>
            </w:r>
            <w:r w:rsidRPr="00770BEC">
              <w:rPr>
                <w:rFonts w:ascii="Garamond" w:eastAsia="Times New Roman" w:hAnsi="Garamond" w:cs="Times New Roman"/>
                <w:lang w:eastAsia="cs-CZ"/>
              </w:rPr>
              <w:t xml:space="preserve"> č.</w:t>
            </w:r>
            <w:r>
              <w:rPr>
                <w:rFonts w:ascii="Garamond" w:eastAsia="Times New Roman" w:hAnsi="Garamond" w:cs="Times New Roman"/>
                <w:lang w:eastAsia="cs-CZ"/>
              </w:rPr>
              <w:t> </w:t>
            </w:r>
            <w:r w:rsidRPr="00770BEC">
              <w:rPr>
                <w:rFonts w:ascii="Garamond" w:eastAsia="Times New Roman" w:hAnsi="Garamond" w:cs="Times New Roman"/>
                <w:lang w:eastAsia="cs-CZ"/>
              </w:rPr>
              <w:t>320/2001</w:t>
            </w:r>
            <w:r>
              <w:rPr>
                <w:rFonts w:ascii="Garamond" w:eastAsia="Times New Roman" w:hAnsi="Garamond" w:cs="Times New Roman"/>
                <w:lang w:eastAsia="cs-CZ"/>
              </w:rPr>
              <w:t> </w:t>
            </w:r>
            <w:r w:rsidRPr="00770BEC">
              <w:rPr>
                <w:rFonts w:ascii="Garamond" w:eastAsia="Times New Roman" w:hAnsi="Garamond" w:cs="Times New Roman"/>
                <w:lang w:eastAsia="cs-CZ"/>
              </w:rPr>
              <w:t xml:space="preserve">Sb., materiálně technické zásobování, autoprovoz, řídí pomocný a obslužný personál, zastupuje J. Kaštánková, </w:t>
            </w:r>
          </w:p>
        </w:tc>
      </w:tr>
      <w:tr w:rsidR="00770BEC" w:rsidRPr="007D2A1E" w14:paraId="04FD4A9C" w14:textId="77777777" w:rsidTr="000745F9">
        <w:trPr>
          <w:trHeight w:val="270"/>
        </w:trPr>
        <w:tc>
          <w:tcPr>
            <w:tcW w:w="7655" w:type="dxa"/>
            <w:gridSpan w:val="3"/>
            <w:vMerge/>
          </w:tcPr>
          <w:p w14:paraId="268515AB"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4BBED7CD" w14:textId="77777777" w:rsidR="00770BEC" w:rsidRPr="00770BEC" w:rsidRDefault="00770BEC" w:rsidP="00E700E2">
            <w:pPr>
              <w:spacing w:after="0" w:line="240" w:lineRule="auto"/>
              <w:ind w:left="679" w:hanging="679"/>
              <w:rPr>
                <w:rFonts w:ascii="Garamond" w:eastAsia="Times New Roman" w:hAnsi="Garamond" w:cs="Times New Roman"/>
                <w:u w:val="single"/>
                <w:lang w:eastAsia="cs-CZ"/>
              </w:rPr>
            </w:pPr>
          </w:p>
        </w:tc>
        <w:tc>
          <w:tcPr>
            <w:tcW w:w="7708" w:type="dxa"/>
          </w:tcPr>
          <w:p w14:paraId="5A9CFA84" w14:textId="542FE05B" w:rsidR="00770BEC" w:rsidRPr="00770BEC" w:rsidRDefault="00770BEC" w:rsidP="00E700E2">
            <w:pPr>
              <w:spacing w:after="0" w:line="240" w:lineRule="auto"/>
              <w:ind w:left="679" w:hanging="679"/>
              <w:rPr>
                <w:rFonts w:ascii="Garamond" w:eastAsia="Times New Roman" w:hAnsi="Garamond" w:cs="Times New Roman"/>
                <w:b/>
                <w:bCs/>
                <w:lang w:eastAsia="cs-CZ"/>
              </w:rPr>
            </w:pPr>
            <w:r w:rsidRPr="00770BEC">
              <w:rPr>
                <w:rFonts w:ascii="Garamond" w:eastAsia="Times New Roman" w:hAnsi="Garamond" w:cs="Times New Roman"/>
                <w:u w:val="single"/>
                <w:lang w:eastAsia="cs-CZ"/>
              </w:rPr>
              <w:t xml:space="preserve">Infocentrum, pokladna: </w:t>
            </w:r>
            <w:r w:rsidRPr="00770BEC">
              <w:rPr>
                <w:rFonts w:ascii="Garamond" w:eastAsia="Times New Roman" w:hAnsi="Garamond" w:cs="Times New Roman"/>
                <w:b/>
                <w:bCs/>
                <w:lang w:eastAsia="cs-CZ"/>
              </w:rPr>
              <w:t>Dagmar NOVÁKOVÁ</w:t>
            </w:r>
            <w:r w:rsidRPr="00770BEC">
              <w:rPr>
                <w:rFonts w:ascii="Garamond" w:eastAsia="Times New Roman" w:hAnsi="Garamond" w:cs="Times New Roman"/>
                <w:b/>
                <w:bCs/>
                <w:strike/>
                <w:lang w:eastAsia="cs-CZ"/>
              </w:rPr>
              <w:t xml:space="preserve"> </w:t>
            </w:r>
          </w:p>
          <w:p w14:paraId="53437909" w14:textId="4E6654BF" w:rsidR="00770BEC" w:rsidRPr="00770BEC" w:rsidRDefault="00770BE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styk s veřejností, konverze dok. z moci úřední, správa portálu justice</w:t>
            </w:r>
          </w:p>
          <w:p w14:paraId="5E873B5D" w14:textId="106AB26E" w:rsidR="00770BEC" w:rsidRPr="00770BEC" w:rsidRDefault="00770BE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zastupuje: S. Pavlíková, Z. Kršová</w:t>
            </w:r>
          </w:p>
        </w:tc>
      </w:tr>
      <w:tr w:rsidR="00770BEC" w:rsidRPr="007D2A1E" w14:paraId="1FCCB067" w14:textId="77777777" w:rsidTr="000745F9">
        <w:tc>
          <w:tcPr>
            <w:tcW w:w="285" w:type="dxa"/>
          </w:tcPr>
          <w:p w14:paraId="6DFD9AAC"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tcPr>
          <w:p w14:paraId="3523B4F1" w14:textId="140CC97B"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1F10DB41"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35E15027" w14:textId="66C7EE61" w:rsidR="00770BEC" w:rsidRPr="00770BEC" w:rsidRDefault="00770BEC" w:rsidP="00E700E2">
            <w:pPr>
              <w:spacing w:after="0" w:line="240" w:lineRule="auto"/>
              <w:rPr>
                <w:rFonts w:ascii="Garamond" w:eastAsia="Times New Roman" w:hAnsi="Garamond" w:cs="Times New Roman"/>
                <w:b/>
                <w:bCs/>
                <w:lang w:eastAsia="cs-CZ"/>
              </w:rPr>
            </w:pPr>
            <w:r w:rsidRPr="00770BEC">
              <w:rPr>
                <w:rFonts w:ascii="Garamond" w:eastAsia="Times New Roman" w:hAnsi="Garamond" w:cs="Times New Roman"/>
                <w:u w:val="single"/>
                <w:lang w:eastAsia="cs-CZ"/>
              </w:rPr>
              <w:t xml:space="preserve">Podatelna, doručné oddělení, telefonní ústředna: </w:t>
            </w:r>
            <w:r w:rsidRPr="00770BEC">
              <w:rPr>
                <w:rFonts w:ascii="Garamond" w:eastAsia="Times New Roman" w:hAnsi="Garamond" w:cs="Times New Roman"/>
                <w:b/>
                <w:bCs/>
                <w:lang w:eastAsia="cs-CZ"/>
              </w:rPr>
              <w:t>Dagmar NOVÁKOVÁ, Zdena KRŠOVÁ, Simona PAVLÍKOVÁ</w:t>
            </w:r>
          </w:p>
        </w:tc>
      </w:tr>
    </w:tbl>
    <w:p w14:paraId="48ECF2E3" w14:textId="77777777" w:rsidR="000745F9" w:rsidRDefault="000745F9">
      <w:r>
        <w:br w:type="page"/>
      </w:r>
    </w:p>
    <w:p w14:paraId="521C7E1F"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2A1F3BB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0B437849"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0745F9" w:rsidRPr="00203D43" w14:paraId="34EA63BD" w14:textId="77777777" w:rsidTr="000745F9">
        <w:trPr>
          <w:trHeight w:val="282"/>
        </w:trPr>
        <w:tc>
          <w:tcPr>
            <w:tcW w:w="774" w:type="dxa"/>
            <w:vMerge w:val="restart"/>
            <w:vAlign w:val="center"/>
          </w:tcPr>
          <w:p w14:paraId="4482F78A" w14:textId="77777777" w:rsidR="000745F9" w:rsidRPr="00203D43" w:rsidRDefault="000745F9" w:rsidP="000622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1" w:type="dxa"/>
            <w:vMerge w:val="restart"/>
            <w:vAlign w:val="center"/>
          </w:tcPr>
          <w:p w14:paraId="6F5F2FA3" w14:textId="23E7773E"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Předseda senátu</w:t>
            </w:r>
          </w:p>
          <w:p w14:paraId="31B37D7F"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4DE23F96"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90" w:type="dxa"/>
            <w:vAlign w:val="center"/>
          </w:tcPr>
          <w:p w14:paraId="7BAE3E25" w14:textId="77777777" w:rsidR="000745F9" w:rsidRPr="002C3EF2" w:rsidRDefault="000745F9" w:rsidP="000622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c>
          <w:tcPr>
            <w:tcW w:w="966" w:type="dxa"/>
            <w:vMerge w:val="restart"/>
            <w:vAlign w:val="center"/>
          </w:tcPr>
          <w:p w14:paraId="66931DC8"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56106D" w:rsidRPr="00203D43" w14:paraId="60F2B8A3" w14:textId="77777777" w:rsidTr="0056106D">
        <w:trPr>
          <w:trHeight w:val="273"/>
        </w:trPr>
        <w:tc>
          <w:tcPr>
            <w:tcW w:w="774" w:type="dxa"/>
            <w:vMerge/>
            <w:vAlign w:val="center"/>
          </w:tcPr>
          <w:p w14:paraId="1F011A96" w14:textId="77777777" w:rsidR="0056106D" w:rsidRPr="00203D43" w:rsidRDefault="0056106D" w:rsidP="0006221E">
            <w:pPr>
              <w:spacing w:after="0" w:line="240" w:lineRule="auto"/>
              <w:rPr>
                <w:rFonts w:ascii="Garamond" w:eastAsia="Times New Roman" w:hAnsi="Garamond" w:cs="Times New Roman"/>
                <w:b/>
                <w:bCs/>
                <w:sz w:val="20"/>
                <w:szCs w:val="20"/>
                <w:lang w:eastAsia="cs-CZ"/>
              </w:rPr>
            </w:pPr>
          </w:p>
        </w:tc>
        <w:tc>
          <w:tcPr>
            <w:tcW w:w="8281" w:type="dxa"/>
            <w:vMerge/>
            <w:vAlign w:val="center"/>
          </w:tcPr>
          <w:p w14:paraId="0865A691"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EB3B363"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0EF5A4F9" w14:textId="24C632D0"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66" w:type="dxa"/>
            <w:vMerge/>
            <w:vAlign w:val="center"/>
          </w:tcPr>
          <w:p w14:paraId="00C6AD4B"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p>
        </w:tc>
      </w:tr>
      <w:tr w:rsidR="000745F9" w:rsidRPr="00203D43" w14:paraId="796F7517" w14:textId="77777777" w:rsidTr="000745F9">
        <w:trPr>
          <w:trHeight w:hRule="exact" w:val="328"/>
        </w:trPr>
        <w:tc>
          <w:tcPr>
            <w:tcW w:w="774" w:type="dxa"/>
            <w:vMerge/>
            <w:vAlign w:val="center"/>
          </w:tcPr>
          <w:p w14:paraId="22C2CAF4" w14:textId="77777777" w:rsidR="000745F9" w:rsidRPr="00203D43" w:rsidRDefault="000745F9" w:rsidP="0006221E">
            <w:pPr>
              <w:spacing w:after="0" w:line="240" w:lineRule="auto"/>
              <w:rPr>
                <w:rFonts w:ascii="Garamond" w:eastAsia="Times New Roman" w:hAnsi="Garamond" w:cs="Times New Roman"/>
                <w:b/>
                <w:bCs/>
                <w:sz w:val="20"/>
                <w:szCs w:val="20"/>
                <w:lang w:eastAsia="cs-CZ"/>
              </w:rPr>
            </w:pPr>
          </w:p>
        </w:tc>
        <w:tc>
          <w:tcPr>
            <w:tcW w:w="8281" w:type="dxa"/>
            <w:vMerge/>
            <w:vAlign w:val="center"/>
          </w:tcPr>
          <w:p w14:paraId="25F0A751"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1C4F9C81"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3533BEAE"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w:t>
            </w:r>
            <w:r>
              <w:rPr>
                <w:rFonts w:ascii="Garamond" w:eastAsia="Times New Roman" w:hAnsi="Garamond" w:cs="Times New Roman"/>
                <w:b/>
                <w:bCs/>
                <w:sz w:val="20"/>
                <w:szCs w:val="20"/>
                <w:lang w:eastAsia="cs-CZ"/>
              </w:rPr>
              <w:t>ice</w:t>
            </w:r>
          </w:p>
        </w:tc>
        <w:tc>
          <w:tcPr>
            <w:tcW w:w="966" w:type="dxa"/>
            <w:vMerge/>
            <w:vAlign w:val="center"/>
          </w:tcPr>
          <w:p w14:paraId="1D26ED6F"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p>
        </w:tc>
      </w:tr>
      <w:tr w:rsidR="000745F9" w:rsidRPr="00203D43" w14:paraId="47B1029C" w14:textId="77777777" w:rsidTr="000745F9">
        <w:trPr>
          <w:trHeight w:val="364"/>
        </w:trPr>
        <w:tc>
          <w:tcPr>
            <w:tcW w:w="9055" w:type="dxa"/>
            <w:gridSpan w:val="2"/>
            <w:vAlign w:val="center"/>
          </w:tcPr>
          <w:p w14:paraId="43EBF548" w14:textId="5BEABD46" w:rsidR="000745F9" w:rsidRPr="00203D43" w:rsidRDefault="000745F9" w:rsidP="000745F9">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28"/>
                <w:szCs w:val="28"/>
                <w:lang w:eastAsia="cs-CZ"/>
              </w:rPr>
              <w:t>Mgr. Martin</w:t>
            </w:r>
            <w:r>
              <w:rPr>
                <w:rFonts w:ascii="Garamond" w:eastAsia="Times New Roman" w:hAnsi="Garamond" w:cs="Times New Roman"/>
                <w:b/>
                <w:bCs/>
                <w:sz w:val="28"/>
                <w:szCs w:val="28"/>
                <w:lang w:eastAsia="cs-CZ"/>
              </w:rPr>
              <w:t xml:space="preserve"> KRÁL</w:t>
            </w:r>
          </w:p>
        </w:tc>
        <w:tc>
          <w:tcPr>
            <w:tcW w:w="2809" w:type="dxa"/>
            <w:vMerge w:val="restart"/>
          </w:tcPr>
          <w:p w14:paraId="4E2DA3CC"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p w14:paraId="47F19E61" w14:textId="77777777" w:rsidR="000745F9" w:rsidRDefault="000745F9" w:rsidP="000745F9">
            <w:pPr>
              <w:spacing w:after="0" w:line="240" w:lineRule="auto"/>
              <w:jc w:val="center"/>
              <w:rPr>
                <w:rFonts w:ascii="Garamond" w:eastAsia="Times New Roman" w:hAnsi="Garamond" w:cs="Times New Roman"/>
                <w:b/>
                <w:bCs/>
                <w:sz w:val="20"/>
                <w:szCs w:val="20"/>
                <w:lang w:eastAsia="cs-CZ"/>
              </w:rPr>
            </w:pPr>
          </w:p>
          <w:p w14:paraId="27282E85" w14:textId="77777777" w:rsidR="0056106D" w:rsidRDefault="0056106D" w:rsidP="000745F9">
            <w:pPr>
              <w:spacing w:after="0" w:line="240" w:lineRule="auto"/>
              <w:jc w:val="center"/>
              <w:rPr>
                <w:rFonts w:ascii="Garamond" w:eastAsia="Times New Roman" w:hAnsi="Garamond" w:cs="Times New Roman"/>
                <w:b/>
                <w:bCs/>
                <w:sz w:val="20"/>
                <w:szCs w:val="20"/>
                <w:lang w:eastAsia="cs-CZ"/>
              </w:rPr>
            </w:pPr>
          </w:p>
          <w:p w14:paraId="0CD1C5DB" w14:textId="77777777" w:rsidR="0056106D" w:rsidRDefault="0056106D" w:rsidP="000745F9">
            <w:pPr>
              <w:spacing w:after="0" w:line="240" w:lineRule="auto"/>
              <w:jc w:val="center"/>
              <w:rPr>
                <w:rFonts w:ascii="Garamond" w:eastAsia="Times New Roman" w:hAnsi="Garamond" w:cs="Times New Roman"/>
                <w:b/>
                <w:bCs/>
                <w:sz w:val="20"/>
                <w:szCs w:val="20"/>
                <w:lang w:eastAsia="cs-CZ"/>
              </w:rPr>
            </w:pPr>
          </w:p>
          <w:p w14:paraId="266609D9"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p>
          <w:p w14:paraId="2472DAB0"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653C4C3B"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55455969"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 xml:space="preserve">JUDr. </w:t>
            </w:r>
            <w:r>
              <w:rPr>
                <w:rFonts w:ascii="Garamond" w:eastAsia="Times New Roman" w:hAnsi="Garamond" w:cs="Times New Roman"/>
                <w:sz w:val="20"/>
                <w:szCs w:val="20"/>
                <w:lang w:eastAsia="cs-CZ"/>
              </w:rPr>
              <w:t>Petra Kasalová</w:t>
            </w:r>
            <w:r w:rsidRPr="00203D43">
              <w:rPr>
                <w:rFonts w:ascii="Garamond" w:eastAsia="Times New Roman" w:hAnsi="Garamond" w:cs="Times New Roman"/>
                <w:bCs/>
                <w:sz w:val="20"/>
                <w:szCs w:val="20"/>
                <w:lang w:eastAsia="cs-CZ"/>
              </w:rPr>
              <w:t xml:space="preserve"> </w:t>
            </w:r>
          </w:p>
          <w:p w14:paraId="6083F326"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113E91F"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Gabriela Peková</w:t>
            </w:r>
          </w:p>
          <w:p w14:paraId="33E32ED1"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2D87D8A0"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4F8E3DA7"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1EE00D1B" w14:textId="2D5F91FD" w:rsidR="000745F9"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w:t>
            </w:r>
            <w:r w:rsidR="00A054C1">
              <w:rPr>
                <w:rFonts w:ascii="Garamond" w:eastAsia="Times New Roman" w:hAnsi="Garamond" w:cs="Times New Roman"/>
                <w:sz w:val="20"/>
                <w:szCs w:val="20"/>
                <w:lang w:eastAsia="cs-CZ"/>
              </w:rPr>
              <w:t xml:space="preserve"> </w:t>
            </w:r>
            <w:r w:rsidRPr="00203D43">
              <w:rPr>
                <w:rFonts w:ascii="Garamond" w:eastAsia="Times New Roman" w:hAnsi="Garamond" w:cs="Times New Roman"/>
                <w:sz w:val="20"/>
                <w:szCs w:val="20"/>
                <w:lang w:eastAsia="cs-CZ"/>
              </w:rPr>
              <w:t>Česánková</w:t>
            </w:r>
          </w:p>
          <w:p w14:paraId="113143EC"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60138A92" w14:textId="77777777" w:rsidR="000745F9" w:rsidRPr="00203D43" w:rsidRDefault="000745F9" w:rsidP="000745F9">
            <w:pPr>
              <w:spacing w:after="0" w:line="240" w:lineRule="auto"/>
              <w:rPr>
                <w:rFonts w:ascii="Garamond" w:eastAsia="Times New Roman" w:hAnsi="Garamond" w:cs="Times New Roman"/>
                <w:b/>
                <w:bCs/>
                <w:sz w:val="20"/>
                <w:szCs w:val="20"/>
                <w:lang w:eastAsia="cs-CZ"/>
              </w:rPr>
            </w:pPr>
          </w:p>
          <w:p w14:paraId="4FAA5EA0"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31F069A2"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642F90B5" w14:textId="77777777" w:rsidR="000745F9" w:rsidRPr="00203D43" w:rsidRDefault="000745F9" w:rsidP="000745F9">
            <w:pPr>
              <w:spacing w:after="0" w:line="240" w:lineRule="auto"/>
              <w:rPr>
                <w:rFonts w:ascii="Garamond" w:eastAsia="Times New Roman" w:hAnsi="Garamond" w:cs="Times New Roman"/>
                <w:b/>
                <w:bCs/>
                <w:sz w:val="20"/>
                <w:szCs w:val="20"/>
                <w:lang w:eastAsia="cs-CZ"/>
              </w:rPr>
            </w:pPr>
          </w:p>
          <w:p w14:paraId="0FCF623F" w14:textId="77777777" w:rsidR="000745F9" w:rsidRPr="00203D43" w:rsidRDefault="000745F9" w:rsidP="000745F9">
            <w:pPr>
              <w:spacing w:after="0" w:line="240" w:lineRule="auto"/>
              <w:rPr>
                <w:rFonts w:ascii="Garamond" w:eastAsia="Times New Roman" w:hAnsi="Garamond" w:cs="Times New Roman"/>
                <w:b/>
                <w:bCs/>
                <w:sz w:val="20"/>
                <w:szCs w:val="20"/>
                <w:lang w:eastAsia="cs-CZ"/>
              </w:rPr>
            </w:pPr>
          </w:p>
          <w:p w14:paraId="71A7135A"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Jitka Zelinková</w:t>
            </w:r>
            <w:r w:rsidRPr="00203D43">
              <w:rPr>
                <w:rFonts w:ascii="Garamond" w:eastAsia="Times New Roman" w:hAnsi="Garamond" w:cs="Times New Roman"/>
                <w:bCs/>
                <w:sz w:val="20"/>
                <w:szCs w:val="20"/>
                <w:lang w:eastAsia="cs-CZ"/>
              </w:rPr>
              <w:t xml:space="preserve"> </w:t>
            </w:r>
          </w:p>
          <w:p w14:paraId="319E4E78" w14:textId="77777777" w:rsidR="000745F9" w:rsidRPr="002C7E2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Pr="002C7E23">
              <w:rPr>
                <w:rFonts w:ascii="Garamond" w:eastAsia="Times New Roman" w:hAnsi="Garamond" w:cs="Times New Roman"/>
                <w:bCs/>
                <w:sz w:val="20"/>
                <w:szCs w:val="20"/>
                <w:lang w:eastAsia="cs-CZ"/>
              </w:rPr>
              <w:t>Vondráčková</w:t>
            </w:r>
          </w:p>
          <w:p w14:paraId="2135254A"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0EE45D9B" w14:textId="77777777" w:rsidR="000745F9" w:rsidRPr="00C04DE6" w:rsidRDefault="000745F9" w:rsidP="000745F9">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C04DE6">
              <w:rPr>
                <w:rFonts w:ascii="Garamond" w:eastAsia="Times New Roman" w:hAnsi="Garamond" w:cs="Times New Roman"/>
                <w:bCs/>
                <w:sz w:val="20"/>
                <w:szCs w:val="20"/>
                <w:lang w:eastAsia="cs-CZ"/>
              </w:rPr>
              <w:t>Jana Kukrálová</w:t>
            </w:r>
          </w:p>
          <w:p w14:paraId="32E05431" w14:textId="0E446A1A" w:rsidR="000745F9" w:rsidRPr="00C04DE6" w:rsidRDefault="000745F9" w:rsidP="000745F9">
            <w:pPr>
              <w:spacing w:after="0" w:line="240" w:lineRule="auto"/>
              <w:jc w:val="center"/>
              <w:rPr>
                <w:rFonts w:ascii="Garamond" w:eastAsia="Times New Roman" w:hAnsi="Garamond" w:cs="Times New Roman"/>
                <w:b/>
                <w:sz w:val="20"/>
                <w:szCs w:val="20"/>
                <w:lang w:eastAsia="cs-CZ"/>
              </w:rPr>
            </w:pPr>
          </w:p>
          <w:p w14:paraId="630AB2F1"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40A43EE1"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780D1B52"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29DE13F9"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1 </w:t>
            </w:r>
          </w:p>
        </w:tc>
      </w:tr>
      <w:tr w:rsidR="000745F9" w:rsidRPr="00203D43" w14:paraId="4A4DD923" w14:textId="77777777" w:rsidTr="000745F9">
        <w:trPr>
          <w:trHeight w:val="2585"/>
        </w:trPr>
        <w:tc>
          <w:tcPr>
            <w:tcW w:w="774" w:type="dxa"/>
            <w:vMerge w:val="restart"/>
            <w:vAlign w:val="center"/>
          </w:tcPr>
          <w:p w14:paraId="6CBDFBA0" w14:textId="655348F6" w:rsidR="000745F9" w:rsidRPr="00203D43" w:rsidRDefault="000745F9" w:rsidP="000745F9">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2</w:t>
            </w:r>
          </w:p>
        </w:tc>
        <w:tc>
          <w:tcPr>
            <w:tcW w:w="8281" w:type="dxa"/>
            <w:vMerge w:val="restart"/>
          </w:tcPr>
          <w:p w14:paraId="4F6B2AFA" w14:textId="77777777" w:rsidR="000745F9" w:rsidRPr="00203D43" w:rsidRDefault="000745F9" w:rsidP="000745F9">
            <w:pPr>
              <w:spacing w:after="0" w:line="240" w:lineRule="auto"/>
              <w:rPr>
                <w:rFonts w:ascii="Garamond" w:eastAsia="Times New Roman" w:hAnsi="Garamond" w:cs="Times New Roman"/>
                <w:sz w:val="18"/>
                <w:szCs w:val="18"/>
                <w:lang w:eastAsia="cs-CZ"/>
              </w:rPr>
            </w:pPr>
          </w:p>
          <w:p w14:paraId="1126D51E"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T včetně zjednodušeného řízení podle § 314b tr. ř.  – 100% nápad </w:t>
            </w:r>
          </w:p>
          <w:p w14:paraId="19CAAA88"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rejstříku T včetně zjednodušeného řízení podle § 314b tr. ř.  – dle § 2 odst. 1 písm. a), b) zákona č. 37/1992 Sb. – 100% nápad</w:t>
            </w:r>
          </w:p>
          <w:p w14:paraId="0EFCD397"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rejstříků Tm, Nt, Ntm, Td, Rod – 100% nápad</w:t>
            </w:r>
          </w:p>
          <w:p w14:paraId="144DF377"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Vykonávací řízení v trestní agendě ve věcech dříve napadlých do senátu č. 8</w:t>
            </w:r>
          </w:p>
          <w:p w14:paraId="0D81EB22" w14:textId="77777777" w:rsidR="000745F9" w:rsidRPr="00203D43" w:rsidRDefault="000745F9" w:rsidP="0056106D">
            <w:pPr>
              <w:spacing w:after="0" w:line="240" w:lineRule="auto"/>
              <w:jc w:val="both"/>
              <w:rPr>
                <w:rFonts w:ascii="Garamond" w:eastAsia="Times New Roman" w:hAnsi="Garamond" w:cs="Times New Roman"/>
                <w:strike/>
                <w:sz w:val="18"/>
                <w:szCs w:val="18"/>
                <w:lang w:eastAsia="cs-CZ"/>
              </w:rPr>
            </w:pPr>
          </w:p>
          <w:p w14:paraId="4C263518" w14:textId="77777777" w:rsidR="000745F9" w:rsidRPr="00203D43" w:rsidRDefault="000745F9" w:rsidP="0056106D">
            <w:pPr>
              <w:spacing w:after="0" w:line="240" w:lineRule="auto"/>
              <w:jc w:val="both"/>
              <w:rPr>
                <w:rFonts w:ascii="Garamond" w:eastAsia="Times New Roman" w:hAnsi="Garamond" w:cs="Times New Roman"/>
                <w:strike/>
                <w:sz w:val="18"/>
                <w:szCs w:val="18"/>
                <w:lang w:eastAsia="cs-CZ"/>
              </w:rPr>
            </w:pPr>
          </w:p>
          <w:p w14:paraId="70CFA6F8" w14:textId="46EFFA65"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exekucí dle zákona č. 120/2001 Sb. (rej. EXE, Nc – exekuční) vyjma věcí dle § 259, </w:t>
            </w:r>
            <w:r w:rsidR="00A054C1">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260 a </w:t>
            </w:r>
            <w:r w:rsidR="00A054C1">
              <w:rPr>
                <w:rFonts w:ascii="Garamond" w:eastAsia="Times New Roman" w:hAnsi="Garamond" w:cs="Times New Roman"/>
                <w:sz w:val="18"/>
                <w:szCs w:val="18"/>
                <w:lang w:eastAsia="cs-CZ"/>
              </w:rPr>
              <w:t>§ </w:t>
            </w:r>
            <w:r w:rsidRPr="00203D43">
              <w:rPr>
                <w:rFonts w:ascii="Garamond" w:eastAsia="Times New Roman" w:hAnsi="Garamond" w:cs="Times New Roman"/>
                <w:sz w:val="18"/>
                <w:szCs w:val="18"/>
                <w:lang w:eastAsia="cs-CZ"/>
              </w:rPr>
              <w:t>260a o.s.ř. – 100% nápad - včetně soudcovských úkonů po pověření nebo nařízení exekuce i ve věcech dříve napadlých do všech exekučních senátů – lichá běžná čísla</w:t>
            </w:r>
          </w:p>
          <w:p w14:paraId="69455C58"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výkonu rozhodnutí (rejstřík E) – 100% nápad i ve věcech dříve napadlých do všech senátů rejstříku E – lichá běžná čísla</w:t>
            </w:r>
          </w:p>
          <w:p w14:paraId="24F49DAC"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výkonu rozhodnutí – 100% nápad</w:t>
            </w:r>
          </w:p>
          <w:p w14:paraId="57519312" w14:textId="77777777" w:rsidR="000745F9" w:rsidRPr="00203D43" w:rsidRDefault="000745F9" w:rsidP="0056106D">
            <w:pPr>
              <w:spacing w:after="0" w:line="240" w:lineRule="auto"/>
              <w:jc w:val="both"/>
              <w:rPr>
                <w:rFonts w:ascii="Garamond" w:eastAsia="Times New Roman" w:hAnsi="Garamond" w:cs="Times New Roman"/>
                <w:sz w:val="8"/>
                <w:szCs w:val="8"/>
                <w:lang w:eastAsia="cs-CZ"/>
              </w:rPr>
            </w:pPr>
          </w:p>
          <w:p w14:paraId="6F83ED3B" w14:textId="77777777" w:rsidR="000745F9" w:rsidRDefault="000745F9" w:rsidP="0056106D">
            <w:pPr>
              <w:spacing w:after="0" w:line="240" w:lineRule="auto"/>
              <w:jc w:val="both"/>
              <w:rPr>
                <w:rFonts w:ascii="Garamond" w:eastAsia="Times New Roman" w:hAnsi="Garamond" w:cs="Times New Roman"/>
                <w:sz w:val="18"/>
                <w:szCs w:val="18"/>
                <w:lang w:eastAsia="cs-CZ"/>
              </w:rPr>
            </w:pPr>
          </w:p>
          <w:p w14:paraId="3330EC84" w14:textId="04133EC0" w:rsidR="000745F9" w:rsidRPr="008868C5" w:rsidRDefault="00520B32" w:rsidP="0056106D">
            <w:pPr>
              <w:spacing w:after="0" w:line="240" w:lineRule="auto"/>
              <w:jc w:val="both"/>
              <w:rPr>
                <w:rFonts w:ascii="Garamond" w:eastAsia="Times New Roman" w:hAnsi="Garamond" w:cs="Times New Roman"/>
                <w:color w:val="000000" w:themeColor="text1"/>
                <w:sz w:val="18"/>
                <w:szCs w:val="18"/>
                <w:vertAlign w:val="superscript"/>
                <w:lang w:eastAsia="cs-CZ"/>
              </w:rPr>
            </w:pPr>
            <w:r>
              <w:rPr>
                <w:rFonts w:ascii="Garamond" w:eastAsia="Times New Roman" w:hAnsi="Garamond" w:cs="Times New Roman"/>
                <w:color w:val="000000" w:themeColor="text1"/>
                <w:sz w:val="18"/>
                <w:szCs w:val="18"/>
                <w:lang w:eastAsia="cs-CZ"/>
              </w:rPr>
              <w:t>P</w:t>
            </w:r>
            <w:r w:rsidR="000745F9" w:rsidRPr="008868C5">
              <w:rPr>
                <w:rFonts w:ascii="Garamond" w:eastAsia="Times New Roman" w:hAnsi="Garamond" w:cs="Times New Roman"/>
                <w:color w:val="000000" w:themeColor="text1"/>
                <w:sz w:val="18"/>
                <w:szCs w:val="18"/>
                <w:lang w:eastAsia="cs-CZ"/>
              </w:rPr>
              <w:t>řípravné řízení a zkrácené přípravné řízení se zadrženým pachatelem</w:t>
            </w:r>
            <w:r>
              <w:rPr>
                <w:rFonts w:ascii="Garamond" w:eastAsia="Times New Roman" w:hAnsi="Garamond" w:cs="Times New Roman"/>
                <w:color w:val="000000" w:themeColor="text1"/>
                <w:sz w:val="18"/>
                <w:szCs w:val="18"/>
                <w:lang w:eastAsia="cs-CZ"/>
              </w:rPr>
              <w:t xml:space="preserve"> – 100%</w:t>
            </w:r>
            <w:r w:rsidR="00D3132C">
              <w:rPr>
                <w:rFonts w:ascii="Garamond" w:eastAsia="Times New Roman" w:hAnsi="Garamond" w:cs="Times New Roman"/>
                <w:color w:val="000000" w:themeColor="text1"/>
                <w:sz w:val="18"/>
                <w:szCs w:val="18"/>
                <w:lang w:eastAsia="cs-CZ"/>
              </w:rPr>
              <w:t xml:space="preserve"> nápad</w:t>
            </w:r>
            <w:r>
              <w:rPr>
                <w:rFonts w:ascii="Garamond" w:eastAsia="Times New Roman" w:hAnsi="Garamond" w:cs="Times New Roman"/>
                <w:color w:val="000000" w:themeColor="text1"/>
                <w:sz w:val="18"/>
                <w:szCs w:val="18"/>
                <w:lang w:eastAsia="cs-CZ"/>
              </w:rPr>
              <w:t>,</w:t>
            </w:r>
            <w:r w:rsidR="000745F9" w:rsidRPr="008868C5">
              <w:rPr>
                <w:rFonts w:ascii="Garamond" w:eastAsia="Times New Roman" w:hAnsi="Garamond" w:cs="Times New Roman"/>
                <w:color w:val="000000" w:themeColor="text1"/>
                <w:sz w:val="18"/>
                <w:szCs w:val="18"/>
                <w:lang w:eastAsia="cs-CZ"/>
              </w:rPr>
              <w:t xml:space="preserve"> pokud se nejedná o případ </w:t>
            </w:r>
            <w:r w:rsidR="000745F9" w:rsidRPr="008868C5">
              <w:rPr>
                <w:rFonts w:ascii="Garamond" w:eastAsia="Times New Roman" w:hAnsi="Garamond" w:cs="Times New Roman"/>
                <w:color w:val="000000" w:themeColor="text1"/>
                <w:sz w:val="18"/>
                <w:szCs w:val="18"/>
                <w:vertAlign w:val="superscript"/>
                <w:lang w:eastAsia="cs-CZ"/>
              </w:rPr>
              <w:t xml:space="preserve">**) - </w:t>
            </w:r>
            <w:r w:rsidR="000745F9" w:rsidRPr="008868C5">
              <w:rPr>
                <w:rFonts w:ascii="Garamond" w:eastAsia="Times New Roman" w:hAnsi="Garamond" w:cs="Times New Roman"/>
                <w:color w:val="000000" w:themeColor="text1"/>
                <w:sz w:val="18"/>
                <w:szCs w:val="18"/>
                <w:lang w:eastAsia="cs-CZ"/>
              </w:rPr>
              <w:t xml:space="preserve">dle rozpisu služeb soudců </w:t>
            </w:r>
            <w:r w:rsidR="000745F9" w:rsidRPr="00A25658">
              <w:rPr>
                <w:rFonts w:ascii="Garamond" w:eastAsia="Times New Roman" w:hAnsi="Garamond" w:cs="Times New Roman"/>
                <w:sz w:val="18"/>
                <w:szCs w:val="18"/>
                <w:lang w:eastAsia="cs-CZ"/>
              </w:rPr>
              <w:t xml:space="preserve">pro přípravné řízení a zkrácené přípravné řízení se zadrženým pachatelem </w:t>
            </w:r>
            <w:r w:rsidR="000745F9" w:rsidRPr="008868C5">
              <w:rPr>
                <w:rFonts w:ascii="Garamond" w:eastAsia="Times New Roman" w:hAnsi="Garamond" w:cs="Times New Roman"/>
                <w:color w:val="000000" w:themeColor="text1"/>
                <w:sz w:val="18"/>
                <w:szCs w:val="18"/>
                <w:lang w:eastAsia="cs-CZ"/>
              </w:rPr>
              <w:t xml:space="preserve">v pracovní době (zveřejněno na internetových stránkách) </w:t>
            </w:r>
          </w:p>
          <w:p w14:paraId="76EE55FF" w14:textId="77777777" w:rsidR="000745F9" w:rsidRPr="00E152F4" w:rsidRDefault="000745F9" w:rsidP="0056106D">
            <w:pPr>
              <w:spacing w:after="0" w:line="240" w:lineRule="auto"/>
              <w:jc w:val="both"/>
              <w:rPr>
                <w:rFonts w:ascii="Garamond" w:eastAsia="Times New Roman" w:hAnsi="Garamond" w:cs="Times New Roman"/>
                <w:sz w:val="18"/>
                <w:szCs w:val="18"/>
                <w:lang w:eastAsia="cs-CZ"/>
              </w:rPr>
            </w:pPr>
          </w:p>
          <w:p w14:paraId="306613DE"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p>
          <w:p w14:paraId="57150BC8"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5D71D338" w14:textId="77777777" w:rsidR="000745F9" w:rsidRPr="00203D43" w:rsidRDefault="000745F9"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2C0E3D5" w14:textId="20BAC5AB" w:rsidR="000745F9" w:rsidRPr="00203D43" w:rsidRDefault="000745F9"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 věcech rejstříku T (§ 314b tr. řádu) přidělených automatickým systémem trestnímu soudci – zjednodušené řízení, je trestní soudce vykonávající dosažitelnost příslušný pro celé zjednodušené řízení</w:t>
            </w:r>
          </w:p>
          <w:p w14:paraId="6CF15012" w14:textId="1E131619" w:rsidR="000745F9" w:rsidRPr="00203D43" w:rsidRDefault="000745F9"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D6BBD">
              <w:rPr>
                <w:rFonts w:ascii="Garamond" w:eastAsia="Times New Roman" w:hAnsi="Garamond" w:cs="Times New Roman"/>
                <w:sz w:val="18"/>
                <w:szCs w:val="18"/>
                <w:lang w:eastAsia="cs-CZ"/>
              </w:rPr>
              <w:t xml:space="preserve"> (soudní oddělení </w:t>
            </w:r>
            <w:r w:rsidR="002D6BBD" w:rsidRPr="00203D43">
              <w:rPr>
                <w:rFonts w:ascii="Garamond" w:eastAsia="Times New Roman" w:hAnsi="Garamond" w:cs="Times New Roman"/>
                <w:sz w:val="18"/>
                <w:szCs w:val="18"/>
                <w:lang w:eastAsia="cs-CZ"/>
              </w:rPr>
              <w:t>0 Nc)</w:t>
            </w:r>
          </w:p>
          <w:p w14:paraId="0099BFC0" w14:textId="77777777" w:rsidR="000745F9" w:rsidRPr="00203D43" w:rsidRDefault="000745F9"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255DC9F2" w14:textId="77777777" w:rsidR="000745F9" w:rsidRPr="00203D43" w:rsidRDefault="000745F9"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4E466698" w14:textId="54C24AB8" w:rsidR="000745F9" w:rsidRPr="00203D43" w:rsidRDefault="000745F9"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předběžná opatření v občanskoprávních věcech před zahájením řízení dle § 74 a násl.</w:t>
            </w:r>
            <w:r w:rsidR="00A054C1">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o.s.ř., zajištění důkaz</w:t>
            </w:r>
            <w:r w:rsidR="00A054C1">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 (</w:t>
            </w:r>
            <w:r w:rsidR="002D6BBD">
              <w:rPr>
                <w:rFonts w:ascii="Garamond" w:eastAsia="Times New Roman" w:hAnsi="Garamond" w:cs="Times New Roman"/>
                <w:sz w:val="18"/>
                <w:szCs w:val="18"/>
                <w:lang w:eastAsia="cs-CZ"/>
              </w:rPr>
              <w:t xml:space="preserve">soudní oddělení </w:t>
            </w:r>
            <w:r w:rsidRPr="00203D43">
              <w:rPr>
                <w:rFonts w:ascii="Garamond" w:eastAsia="Times New Roman" w:hAnsi="Garamond" w:cs="Times New Roman"/>
                <w:sz w:val="18"/>
                <w:szCs w:val="18"/>
                <w:lang w:eastAsia="cs-CZ"/>
              </w:rPr>
              <w:t>0 Nc)</w:t>
            </w:r>
          </w:p>
          <w:p w14:paraId="7DDAA367"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p>
          <w:p w14:paraId="47BBA832" w14:textId="77777777" w:rsidR="000745F9" w:rsidRPr="00203D43" w:rsidRDefault="000745F9" w:rsidP="000745F9">
            <w:pPr>
              <w:spacing w:after="0" w:line="240" w:lineRule="auto"/>
              <w:rPr>
                <w:rFonts w:ascii="Garamond" w:eastAsia="Times New Roman" w:hAnsi="Garamond" w:cs="Times New Roman"/>
                <w:sz w:val="18"/>
                <w:szCs w:val="18"/>
                <w:lang w:eastAsia="cs-CZ"/>
              </w:rPr>
            </w:pPr>
          </w:p>
          <w:p w14:paraId="053050B9" w14:textId="77777777" w:rsidR="000745F9" w:rsidRPr="00203D43" w:rsidRDefault="000745F9" w:rsidP="000745F9">
            <w:pPr>
              <w:spacing w:after="0" w:line="240" w:lineRule="auto"/>
              <w:rPr>
                <w:rFonts w:ascii="Garamond" w:eastAsia="Times New Roman" w:hAnsi="Garamond" w:cs="Times New Roman"/>
                <w:sz w:val="18"/>
                <w:szCs w:val="18"/>
                <w:lang w:eastAsia="cs-CZ"/>
              </w:rPr>
            </w:pPr>
          </w:p>
          <w:p w14:paraId="7420C06A" w14:textId="69CA4E32" w:rsidR="000745F9" w:rsidRPr="00203D43" w:rsidRDefault="000745F9" w:rsidP="0056106D">
            <w:pPr>
              <w:spacing w:after="0" w:line="240" w:lineRule="auto"/>
              <w:ind w:left="720"/>
              <w:rPr>
                <w:rFonts w:ascii="Garamond" w:eastAsia="Times New Roman" w:hAnsi="Garamond" w:cs="Times New Roman"/>
                <w:sz w:val="18"/>
                <w:szCs w:val="18"/>
                <w:lang w:eastAsia="cs-CZ"/>
              </w:rPr>
            </w:pPr>
          </w:p>
        </w:tc>
        <w:tc>
          <w:tcPr>
            <w:tcW w:w="2809" w:type="dxa"/>
            <w:vMerge/>
          </w:tcPr>
          <w:p w14:paraId="27829CCB"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c>
          <w:tcPr>
            <w:tcW w:w="3090" w:type="dxa"/>
            <w:vMerge/>
          </w:tcPr>
          <w:p w14:paraId="58C5DC01"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c>
          <w:tcPr>
            <w:tcW w:w="966" w:type="dxa"/>
            <w:vMerge/>
            <w:vAlign w:val="center"/>
          </w:tcPr>
          <w:p w14:paraId="3995FE69"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r>
      <w:tr w:rsidR="0056106D" w:rsidRPr="00203D43" w14:paraId="3B70A197" w14:textId="77777777" w:rsidTr="00C34404">
        <w:trPr>
          <w:trHeight w:val="3120"/>
        </w:trPr>
        <w:tc>
          <w:tcPr>
            <w:tcW w:w="774" w:type="dxa"/>
            <w:vMerge/>
            <w:vAlign w:val="center"/>
          </w:tcPr>
          <w:p w14:paraId="278FE923" w14:textId="77777777" w:rsidR="0056106D" w:rsidRPr="00203D43" w:rsidRDefault="0056106D" w:rsidP="000745F9">
            <w:pPr>
              <w:spacing w:after="0" w:line="240" w:lineRule="auto"/>
              <w:jc w:val="center"/>
              <w:rPr>
                <w:rFonts w:ascii="Garamond" w:eastAsia="Times New Roman" w:hAnsi="Garamond" w:cs="Times New Roman"/>
                <w:b/>
                <w:bCs/>
                <w:sz w:val="48"/>
                <w:szCs w:val="48"/>
                <w:lang w:eastAsia="cs-CZ"/>
              </w:rPr>
            </w:pPr>
          </w:p>
        </w:tc>
        <w:tc>
          <w:tcPr>
            <w:tcW w:w="8281" w:type="dxa"/>
            <w:vMerge/>
          </w:tcPr>
          <w:p w14:paraId="56EF99E3" w14:textId="77777777" w:rsidR="0056106D" w:rsidRPr="00203D43" w:rsidRDefault="0056106D" w:rsidP="000745F9">
            <w:pPr>
              <w:spacing w:after="0" w:line="240" w:lineRule="auto"/>
              <w:rPr>
                <w:rFonts w:ascii="Garamond" w:eastAsia="Times New Roman" w:hAnsi="Garamond" w:cs="Times New Roman"/>
                <w:sz w:val="18"/>
                <w:szCs w:val="18"/>
                <w:lang w:eastAsia="cs-CZ"/>
              </w:rPr>
            </w:pPr>
          </w:p>
        </w:tc>
        <w:tc>
          <w:tcPr>
            <w:tcW w:w="2809" w:type="dxa"/>
            <w:vMerge/>
          </w:tcPr>
          <w:p w14:paraId="40EF7FD1"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p>
        </w:tc>
        <w:tc>
          <w:tcPr>
            <w:tcW w:w="3090" w:type="dxa"/>
          </w:tcPr>
          <w:p w14:paraId="3F075369" w14:textId="77777777" w:rsidR="0056106D" w:rsidRPr="00203D43" w:rsidRDefault="0056106D" w:rsidP="000745F9">
            <w:pPr>
              <w:spacing w:after="0" w:line="240" w:lineRule="auto"/>
              <w:jc w:val="center"/>
              <w:rPr>
                <w:rFonts w:ascii="Garamond" w:eastAsia="Times New Roman" w:hAnsi="Garamond" w:cs="Times New Roman"/>
                <w:b/>
                <w:bCs/>
                <w:sz w:val="8"/>
                <w:szCs w:val="8"/>
                <w:lang w:eastAsia="cs-CZ"/>
              </w:rPr>
            </w:pPr>
          </w:p>
          <w:p w14:paraId="508838D7" w14:textId="77777777" w:rsidR="0056106D" w:rsidRPr="00203D43" w:rsidRDefault="0056106D" w:rsidP="000745F9">
            <w:pPr>
              <w:spacing w:after="0" w:line="240" w:lineRule="auto"/>
              <w:jc w:val="center"/>
              <w:rPr>
                <w:rFonts w:ascii="Garamond" w:eastAsia="Times New Roman" w:hAnsi="Garamond" w:cs="Times New Roman"/>
                <w:bCs/>
                <w:sz w:val="20"/>
                <w:szCs w:val="20"/>
                <w:lang w:eastAsia="cs-CZ"/>
              </w:rPr>
            </w:pPr>
          </w:p>
          <w:p w14:paraId="18642CC4" w14:textId="77777777" w:rsidR="0056106D" w:rsidRPr="00203D43" w:rsidRDefault="0056106D" w:rsidP="000745F9">
            <w:pPr>
              <w:spacing w:after="0" w:line="240" w:lineRule="auto"/>
              <w:jc w:val="center"/>
              <w:rPr>
                <w:rFonts w:ascii="Garamond" w:eastAsia="Times New Roman" w:hAnsi="Garamond" w:cs="Times New Roman"/>
                <w:b/>
                <w:bCs/>
                <w:sz w:val="8"/>
                <w:szCs w:val="8"/>
                <w:lang w:eastAsia="cs-CZ"/>
              </w:rPr>
            </w:pPr>
          </w:p>
          <w:p w14:paraId="56161F03"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trestního oddělení </w:t>
            </w:r>
          </w:p>
          <w:p w14:paraId="29B09EB1" w14:textId="77777777" w:rsidR="0056106D" w:rsidRPr="00203D43" w:rsidRDefault="0056106D"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Pr>
                <w:rFonts w:ascii="Garamond" w:eastAsia="Times New Roman" w:hAnsi="Garamond" w:cs="Times New Roman"/>
                <w:bCs/>
                <w:sz w:val="20"/>
                <w:szCs w:val="20"/>
                <w:lang w:eastAsia="cs-CZ"/>
              </w:rPr>
              <w:t>14</w:t>
            </w:r>
          </w:p>
          <w:p w14:paraId="77C4B5A7" w14:textId="77777777" w:rsidR="0056106D" w:rsidRPr="00203D43" w:rsidRDefault="0056106D" w:rsidP="000745F9">
            <w:pPr>
              <w:spacing w:after="0" w:line="240" w:lineRule="auto"/>
              <w:jc w:val="center"/>
              <w:rPr>
                <w:rFonts w:ascii="Garamond" w:eastAsia="Times New Roman" w:hAnsi="Garamond" w:cs="Times New Roman"/>
                <w:bCs/>
                <w:sz w:val="8"/>
                <w:szCs w:val="8"/>
                <w:lang w:eastAsia="cs-CZ"/>
              </w:rPr>
            </w:pPr>
          </w:p>
          <w:p w14:paraId="5079C133" w14:textId="77777777" w:rsidR="0056106D" w:rsidRPr="00203D43" w:rsidRDefault="0056106D" w:rsidP="000745F9">
            <w:pPr>
              <w:spacing w:after="0" w:line="240" w:lineRule="auto"/>
              <w:jc w:val="center"/>
              <w:rPr>
                <w:rFonts w:ascii="Garamond" w:eastAsia="Times New Roman" w:hAnsi="Garamond" w:cs="Times New Roman"/>
                <w:bCs/>
                <w:sz w:val="8"/>
                <w:szCs w:val="8"/>
                <w:lang w:eastAsia="cs-CZ"/>
              </w:rPr>
            </w:pPr>
          </w:p>
          <w:p w14:paraId="69F5B357"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exekučního oddělení </w:t>
            </w:r>
          </w:p>
          <w:p w14:paraId="11EE0D70" w14:textId="77777777" w:rsidR="0056106D" w:rsidRPr="00203D43" w:rsidRDefault="0056106D"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Pr>
                <w:rFonts w:ascii="Garamond" w:eastAsia="Times New Roman" w:hAnsi="Garamond" w:cs="Times New Roman"/>
                <w:bCs/>
                <w:sz w:val="20"/>
                <w:szCs w:val="20"/>
                <w:lang w:eastAsia="cs-CZ"/>
              </w:rPr>
              <w:t>14</w:t>
            </w:r>
          </w:p>
          <w:p w14:paraId="74864CB0" w14:textId="77777777" w:rsidR="0056106D" w:rsidRPr="00203D43" w:rsidRDefault="0056106D" w:rsidP="000745F9">
            <w:pPr>
              <w:spacing w:after="0" w:line="240" w:lineRule="auto"/>
              <w:jc w:val="center"/>
              <w:rPr>
                <w:rFonts w:ascii="Garamond" w:eastAsia="Times New Roman" w:hAnsi="Garamond" w:cs="Times New Roman"/>
                <w:bCs/>
                <w:sz w:val="8"/>
                <w:szCs w:val="8"/>
                <w:lang w:eastAsia="cs-CZ"/>
              </w:rPr>
            </w:pPr>
          </w:p>
          <w:p w14:paraId="0501BDFD" w14:textId="69E7AEFD"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EE25200" w14:textId="77777777" w:rsidR="0056106D" w:rsidRPr="00203D43" w:rsidRDefault="0056106D" w:rsidP="000745F9">
            <w:pPr>
              <w:spacing w:after="0" w:line="240" w:lineRule="auto"/>
              <w:jc w:val="center"/>
              <w:rPr>
                <w:rFonts w:ascii="Garamond" w:eastAsia="Times New Roman" w:hAnsi="Garamond" w:cs="Times New Roman"/>
                <w:sz w:val="20"/>
                <w:szCs w:val="20"/>
                <w:lang w:eastAsia="cs-CZ"/>
              </w:rPr>
            </w:pPr>
          </w:p>
        </w:tc>
      </w:tr>
      <w:tr w:rsidR="000745F9" w:rsidRPr="00203D43" w14:paraId="15DDCF0B" w14:textId="77777777" w:rsidTr="000745F9">
        <w:trPr>
          <w:trHeight w:val="2126"/>
        </w:trPr>
        <w:tc>
          <w:tcPr>
            <w:tcW w:w="774" w:type="dxa"/>
            <w:vMerge/>
            <w:vAlign w:val="center"/>
          </w:tcPr>
          <w:p w14:paraId="6E04A869" w14:textId="77777777" w:rsidR="000745F9" w:rsidRPr="00203D43" w:rsidRDefault="000745F9" w:rsidP="000745F9">
            <w:pPr>
              <w:spacing w:after="0" w:line="240" w:lineRule="auto"/>
              <w:jc w:val="center"/>
              <w:rPr>
                <w:rFonts w:ascii="Garamond" w:eastAsia="Times New Roman" w:hAnsi="Garamond" w:cs="Times New Roman"/>
                <w:b/>
                <w:bCs/>
                <w:sz w:val="48"/>
                <w:szCs w:val="48"/>
                <w:lang w:eastAsia="cs-CZ"/>
              </w:rPr>
            </w:pPr>
          </w:p>
        </w:tc>
        <w:tc>
          <w:tcPr>
            <w:tcW w:w="8281" w:type="dxa"/>
            <w:vMerge/>
          </w:tcPr>
          <w:p w14:paraId="43BDC1F3" w14:textId="77777777" w:rsidR="000745F9" w:rsidRPr="00203D43" w:rsidRDefault="000745F9" w:rsidP="000745F9">
            <w:pPr>
              <w:spacing w:after="0" w:line="240" w:lineRule="auto"/>
              <w:rPr>
                <w:rFonts w:ascii="Garamond" w:eastAsia="Times New Roman" w:hAnsi="Garamond" w:cs="Times New Roman"/>
                <w:sz w:val="18"/>
                <w:szCs w:val="18"/>
                <w:lang w:eastAsia="cs-CZ"/>
              </w:rPr>
            </w:pPr>
          </w:p>
        </w:tc>
        <w:tc>
          <w:tcPr>
            <w:tcW w:w="2809" w:type="dxa"/>
            <w:vMerge/>
          </w:tcPr>
          <w:p w14:paraId="61C66037"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tc>
        <w:tc>
          <w:tcPr>
            <w:tcW w:w="3090" w:type="dxa"/>
          </w:tcPr>
          <w:p w14:paraId="12660F20"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p w14:paraId="705EFCBD"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p w14:paraId="4D823040" w14:textId="77777777" w:rsidR="0056106D" w:rsidRPr="00203D43" w:rsidRDefault="0056106D" w:rsidP="0056106D">
            <w:pPr>
              <w:spacing w:after="0" w:line="240" w:lineRule="auto"/>
              <w:jc w:val="center"/>
              <w:rPr>
                <w:rFonts w:ascii="Garamond" w:eastAsia="Times New Roman" w:hAnsi="Garamond" w:cs="Times New Roman"/>
                <w:bCs/>
                <w:sz w:val="20"/>
                <w:szCs w:val="20"/>
                <w:lang w:eastAsia="cs-CZ"/>
              </w:rPr>
            </w:pPr>
            <w:r>
              <w:rPr>
                <w:rFonts w:ascii="Garamond" w:eastAsia="Times New Roman" w:hAnsi="Garamond" w:cs="Times New Roman"/>
                <w:b/>
                <w:bCs/>
                <w:sz w:val="20"/>
                <w:szCs w:val="20"/>
                <w:lang w:eastAsia="cs-CZ"/>
              </w:rPr>
              <w:t>Hana Dubská</w:t>
            </w:r>
            <w:r w:rsidRPr="00203D43">
              <w:rPr>
                <w:rFonts w:ascii="Garamond" w:eastAsia="Times New Roman" w:hAnsi="Garamond" w:cs="Times New Roman"/>
                <w:bCs/>
                <w:sz w:val="20"/>
                <w:szCs w:val="20"/>
                <w:lang w:eastAsia="cs-CZ"/>
              </w:rPr>
              <w:t xml:space="preserve"> – věci</w:t>
            </w:r>
          </w:p>
          <w:p w14:paraId="1681DA93" w14:textId="77777777" w:rsidR="0056106D" w:rsidRPr="00203D43" w:rsidRDefault="0056106D" w:rsidP="0056106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0EAAEC48" w14:textId="77777777" w:rsidR="0056106D" w:rsidRPr="00203D43" w:rsidRDefault="0056106D" w:rsidP="0056106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Pr>
                <w:rFonts w:ascii="Garamond" w:eastAsia="Times New Roman" w:hAnsi="Garamond" w:cs="Times New Roman"/>
                <w:bCs/>
                <w:sz w:val="20"/>
                <w:szCs w:val="20"/>
                <w:lang w:eastAsia="cs-CZ"/>
              </w:rPr>
              <w:t>5</w:t>
            </w:r>
          </w:p>
          <w:p w14:paraId="3EC05AD7" w14:textId="18C80C0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7469D088"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1A71D6DD"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1C4C8DAA" w14:textId="77777777" w:rsidR="000745F9" w:rsidRPr="00203D43" w:rsidRDefault="000745F9" w:rsidP="000745F9">
            <w:pPr>
              <w:spacing w:after="0" w:line="240" w:lineRule="auto"/>
              <w:jc w:val="center"/>
              <w:rPr>
                <w:rFonts w:ascii="Garamond" w:eastAsia="Times New Roman" w:hAnsi="Garamond" w:cs="Times New Roman"/>
                <w:b/>
                <w:bCs/>
                <w:i/>
                <w:sz w:val="20"/>
                <w:szCs w:val="20"/>
                <w:lang w:eastAsia="cs-CZ"/>
              </w:rPr>
            </w:pPr>
          </w:p>
        </w:tc>
        <w:tc>
          <w:tcPr>
            <w:tcW w:w="966" w:type="dxa"/>
            <w:vMerge/>
            <w:vAlign w:val="center"/>
          </w:tcPr>
          <w:p w14:paraId="3FE38122"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r>
    </w:tbl>
    <w:p w14:paraId="795C9CBA" w14:textId="77777777" w:rsidR="000745F9" w:rsidRDefault="000745F9" w:rsidP="000745F9">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366A4BF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203D43">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A45D52" w:rsidRPr="00203D43" w14:paraId="4C19835C" w14:textId="77777777" w:rsidTr="005F726F">
        <w:trPr>
          <w:trHeight w:val="226"/>
        </w:trPr>
        <w:tc>
          <w:tcPr>
            <w:tcW w:w="773" w:type="dxa"/>
            <w:vMerge w:val="restart"/>
            <w:vAlign w:val="center"/>
          </w:tcPr>
          <w:p w14:paraId="26F0BBC4"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0ACB5AC6" w14:textId="28EB000D" w:rsidR="00A45D52" w:rsidRPr="00203D43" w:rsidRDefault="00A45D52" w:rsidP="006F0492">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Samosoudce</w:t>
            </w:r>
          </w:p>
          <w:p w14:paraId="3666148E" w14:textId="77777777" w:rsidR="00A45D52" w:rsidRPr="00203D43" w:rsidRDefault="00A45D52" w:rsidP="00DB1E3D">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2F75EF1" w14:textId="693F4C7F"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Z</w:t>
            </w:r>
            <w:r w:rsidRPr="00203D43">
              <w:rPr>
                <w:rFonts w:ascii="Garamond" w:eastAsia="Times New Roman" w:hAnsi="Garamond" w:cs="Times New Roman"/>
                <w:b/>
                <w:bCs/>
                <w:sz w:val="20"/>
                <w:szCs w:val="20"/>
                <w:lang w:eastAsia="cs-CZ"/>
              </w:rPr>
              <w:t>astupuje</w:t>
            </w:r>
          </w:p>
        </w:tc>
        <w:tc>
          <w:tcPr>
            <w:tcW w:w="4056" w:type="dxa"/>
            <w:vAlign w:val="center"/>
          </w:tcPr>
          <w:p w14:paraId="520CB21A" w14:textId="00111190" w:rsidR="00A45D52" w:rsidRPr="008D2BE2" w:rsidRDefault="00A45D52" w:rsidP="008D2BE2">
            <w:pPr>
              <w:spacing w:after="0" w:line="240" w:lineRule="auto"/>
              <w:jc w:val="center"/>
              <w:rPr>
                <w:rFonts w:ascii="Garamond" w:eastAsia="Times New Roman" w:hAnsi="Garamond" w:cs="Times New Roman"/>
                <w:bCs/>
                <w:sz w:val="20"/>
                <w:szCs w:val="20"/>
                <w:lang w:eastAsia="cs-CZ"/>
              </w:rPr>
            </w:pPr>
            <w:r w:rsidRPr="00E152F4">
              <w:rPr>
                <w:rFonts w:ascii="Garamond" w:eastAsia="Times New Roman" w:hAnsi="Garamond" w:cs="Times New Roman"/>
                <w:b/>
                <w:bCs/>
                <w:sz w:val="20"/>
                <w:szCs w:val="20"/>
                <w:lang w:eastAsia="cs-CZ"/>
              </w:rPr>
              <w:t xml:space="preserve">Asistentka – </w:t>
            </w:r>
            <w:r w:rsidRPr="00E152F4">
              <w:rPr>
                <w:rFonts w:ascii="Garamond" w:eastAsia="Times New Roman" w:hAnsi="Garamond" w:cs="Times New Roman"/>
                <w:bCs/>
                <w:sz w:val="20"/>
                <w:szCs w:val="20"/>
                <w:lang w:eastAsia="cs-CZ"/>
              </w:rPr>
              <w:t>vzájemný zástup</w:t>
            </w:r>
          </w:p>
        </w:tc>
      </w:tr>
      <w:tr w:rsidR="00A45D52" w:rsidRPr="00203D43" w14:paraId="6EFBD61F" w14:textId="77777777" w:rsidTr="005F726F">
        <w:trPr>
          <w:trHeight w:val="257"/>
        </w:trPr>
        <w:tc>
          <w:tcPr>
            <w:tcW w:w="773" w:type="dxa"/>
            <w:vMerge/>
            <w:vAlign w:val="center"/>
          </w:tcPr>
          <w:p w14:paraId="09D13A31"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B20E2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BD55896"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DD4FD06" w14:textId="1E5105E7" w:rsidR="00A45D52" w:rsidRPr="00E152F4" w:rsidRDefault="00A45D52" w:rsidP="007D2A1E">
            <w:pPr>
              <w:spacing w:after="0" w:line="240" w:lineRule="auto"/>
              <w:jc w:val="center"/>
              <w:rPr>
                <w:rFonts w:ascii="Garamond" w:eastAsia="Times New Roman" w:hAnsi="Garamond" w:cs="Times New Roman"/>
                <w:b/>
                <w:bCs/>
                <w:sz w:val="20"/>
                <w:szCs w:val="20"/>
                <w:lang w:eastAsia="cs-CZ"/>
              </w:rPr>
            </w:pPr>
            <w:r w:rsidRPr="00E152F4">
              <w:rPr>
                <w:rFonts w:ascii="Garamond" w:eastAsia="Times New Roman" w:hAnsi="Garamond" w:cs="Times New Roman"/>
                <w:b/>
                <w:bCs/>
                <w:sz w:val="20"/>
                <w:szCs w:val="20"/>
                <w:lang w:eastAsia="cs-CZ"/>
              </w:rPr>
              <w:t xml:space="preserve">Rejstříková vedoucí </w:t>
            </w:r>
          </w:p>
        </w:tc>
      </w:tr>
      <w:tr w:rsidR="00A45D52" w:rsidRPr="00203D43" w14:paraId="052690FF" w14:textId="77777777" w:rsidTr="005F726F">
        <w:trPr>
          <w:trHeight w:val="125"/>
        </w:trPr>
        <w:tc>
          <w:tcPr>
            <w:tcW w:w="773" w:type="dxa"/>
            <w:vMerge/>
            <w:vAlign w:val="center"/>
          </w:tcPr>
          <w:p w14:paraId="4E5268B5"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4A87D4ED"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005486"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5D4397E2" w14:textId="168A0BE5"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A45D52" w:rsidRPr="00203D43" w14:paraId="43A1818C" w14:textId="77777777" w:rsidTr="005F726F">
        <w:trPr>
          <w:trHeight w:val="70"/>
        </w:trPr>
        <w:tc>
          <w:tcPr>
            <w:tcW w:w="773" w:type="dxa"/>
            <w:vMerge/>
            <w:vAlign w:val="center"/>
          </w:tcPr>
          <w:p w14:paraId="33953C96"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F4217F0"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59D3D0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C6BEE4B" w14:textId="3F9F3EE7" w:rsidR="00A45D52" w:rsidRPr="00203D43" w:rsidRDefault="008D54F4"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Vyšší soudní úřednice</w:t>
            </w:r>
          </w:p>
        </w:tc>
      </w:tr>
      <w:tr w:rsidR="00A45D52" w:rsidRPr="00203D43" w14:paraId="5D414D65" w14:textId="77777777" w:rsidTr="005F726F">
        <w:trPr>
          <w:trHeight w:val="373"/>
        </w:trPr>
        <w:tc>
          <w:tcPr>
            <w:tcW w:w="9055" w:type="dxa"/>
            <w:gridSpan w:val="2"/>
            <w:vAlign w:val="center"/>
          </w:tcPr>
          <w:p w14:paraId="25F3AA95" w14:textId="77777777" w:rsidR="00A45D52" w:rsidRPr="00203D43" w:rsidRDefault="00A45D52" w:rsidP="001254FA">
            <w:pPr>
              <w:spacing w:after="0" w:line="240" w:lineRule="auto"/>
              <w:jc w:val="center"/>
              <w:rPr>
                <w:rFonts w:ascii="Garamond" w:eastAsia="Times New Roman" w:hAnsi="Garamond" w:cs="Times New Roman"/>
                <w:b/>
                <w:caps/>
                <w:sz w:val="28"/>
                <w:szCs w:val="28"/>
                <w:lang w:eastAsia="cs-CZ"/>
              </w:rPr>
            </w:pPr>
            <w:r w:rsidRPr="00203D43">
              <w:rPr>
                <w:rFonts w:ascii="Garamond" w:eastAsia="Times New Roman" w:hAnsi="Garamond" w:cs="Times New Roman"/>
                <w:b/>
                <w:sz w:val="28"/>
                <w:szCs w:val="28"/>
                <w:lang w:eastAsia="cs-CZ"/>
              </w:rPr>
              <w:t xml:space="preserve">JUDr. Ondřej </w:t>
            </w:r>
            <w:r w:rsidRPr="00203D43">
              <w:rPr>
                <w:rFonts w:ascii="Garamond" w:eastAsia="Times New Roman" w:hAnsi="Garamond" w:cs="Times New Roman"/>
                <w:b/>
                <w:caps/>
                <w:sz w:val="28"/>
                <w:szCs w:val="28"/>
                <w:lang w:eastAsia="cs-CZ"/>
              </w:rPr>
              <w:t>M</w:t>
            </w:r>
            <w:r w:rsidRPr="00203D43">
              <w:rPr>
                <w:rFonts w:ascii="Garamond" w:eastAsia="Times New Roman" w:hAnsi="Garamond" w:cs="Times New Roman"/>
                <w:b/>
                <w:sz w:val="28"/>
                <w:szCs w:val="28"/>
                <w:lang w:eastAsia="cs-CZ"/>
              </w:rPr>
              <w:t>ŐRTL</w:t>
            </w:r>
          </w:p>
        </w:tc>
        <w:tc>
          <w:tcPr>
            <w:tcW w:w="2809" w:type="dxa"/>
            <w:vMerge w:val="restart"/>
          </w:tcPr>
          <w:p w14:paraId="0FE3DDFD"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33C7EDCE"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17FAC8D6"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0AF77AC9"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532E179B" w14:textId="77777777" w:rsidR="00A45D52"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 Česánková</w:t>
            </w:r>
          </w:p>
          <w:p w14:paraId="2A4C840E"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5472D265"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53FE4734"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5CFE7FEA" w14:textId="5467552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F83639">
              <w:rPr>
                <w:rFonts w:ascii="Garamond" w:eastAsia="Times New Roman" w:hAnsi="Garamond" w:cs="Times New Roman"/>
                <w:sz w:val="20"/>
                <w:szCs w:val="20"/>
                <w:lang w:eastAsia="cs-CZ"/>
              </w:rPr>
              <w:t>Petra Kasalová</w:t>
            </w:r>
          </w:p>
          <w:p w14:paraId="2A7E0EAC" w14:textId="0C79D45C"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F83639">
              <w:rPr>
                <w:rFonts w:ascii="Garamond" w:eastAsia="Times New Roman" w:hAnsi="Garamond" w:cs="Times New Roman"/>
                <w:sz w:val="20"/>
                <w:szCs w:val="20"/>
                <w:lang w:eastAsia="cs-CZ"/>
              </w:rPr>
              <w:t>Gabriela Peková</w:t>
            </w:r>
          </w:p>
          <w:p w14:paraId="4E9C5C2E" w14:textId="6E3F4223" w:rsidR="00A45D52" w:rsidRPr="00203D43" w:rsidRDefault="00A45D52"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68D70E3D" w14:textId="77777777" w:rsidR="00A45D52" w:rsidRPr="00203D43" w:rsidRDefault="00A45D52"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11F42E0E"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5F977B11" w14:textId="77777777" w:rsidR="00A45D52" w:rsidRPr="00203D43" w:rsidRDefault="00A45D52" w:rsidP="007D2A1E">
            <w:pPr>
              <w:spacing w:after="0" w:line="240" w:lineRule="auto"/>
              <w:jc w:val="center"/>
              <w:rPr>
                <w:rFonts w:ascii="Garamond" w:eastAsia="Times New Roman" w:hAnsi="Garamond" w:cs="Times New Roman"/>
                <w:bCs/>
                <w:sz w:val="20"/>
                <w:szCs w:val="20"/>
                <w:lang w:eastAsia="cs-CZ"/>
              </w:rPr>
            </w:pPr>
          </w:p>
          <w:p w14:paraId="51592CEB"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vMerge w:val="restart"/>
          </w:tcPr>
          <w:p w14:paraId="0C46E75A"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17261721"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B51FFA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387F279" w14:textId="74F89E75"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F83639">
              <w:rPr>
                <w:rFonts w:ascii="Garamond" w:eastAsia="Times New Roman" w:hAnsi="Garamond" w:cs="Times New Roman"/>
                <w:bCs/>
                <w:sz w:val="20"/>
                <w:szCs w:val="20"/>
                <w:lang w:eastAsia="cs-CZ"/>
              </w:rPr>
              <w:t>Kukrálová</w:t>
            </w:r>
          </w:p>
          <w:p w14:paraId="4E0E2559" w14:textId="58273C79" w:rsidR="00051C3C" w:rsidRPr="008574BF" w:rsidRDefault="00A45D52" w:rsidP="0098264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051C3C" w:rsidRPr="008574BF">
              <w:rPr>
                <w:rFonts w:ascii="Garamond" w:eastAsia="Times New Roman" w:hAnsi="Garamond" w:cs="Times New Roman"/>
                <w:bCs/>
                <w:sz w:val="20"/>
                <w:szCs w:val="20"/>
                <w:lang w:eastAsia="cs-CZ"/>
              </w:rPr>
              <w:t>Vondráčková</w:t>
            </w:r>
          </w:p>
          <w:p w14:paraId="10F1C3B2" w14:textId="77777777" w:rsidR="00A45D52" w:rsidRPr="00203D43" w:rsidRDefault="00A45D52" w:rsidP="005525C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5ED4FCB" w14:textId="58429EC3" w:rsidR="00A45D52" w:rsidRPr="00203D43" w:rsidRDefault="00A45D52" w:rsidP="00275AF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F83639">
              <w:rPr>
                <w:rFonts w:ascii="Garamond" w:eastAsia="Times New Roman" w:hAnsi="Garamond" w:cs="Times New Roman"/>
                <w:bCs/>
                <w:sz w:val="20"/>
                <w:szCs w:val="20"/>
                <w:lang w:eastAsia="cs-CZ"/>
              </w:rPr>
              <w:t>Jitka Zel</w:t>
            </w:r>
            <w:r w:rsidR="002F3DA7">
              <w:rPr>
                <w:rFonts w:ascii="Garamond" w:eastAsia="Times New Roman" w:hAnsi="Garamond" w:cs="Times New Roman"/>
                <w:bCs/>
                <w:sz w:val="20"/>
                <w:szCs w:val="20"/>
                <w:lang w:eastAsia="cs-CZ"/>
              </w:rPr>
              <w:t>i</w:t>
            </w:r>
            <w:r w:rsidR="00F83639">
              <w:rPr>
                <w:rFonts w:ascii="Garamond" w:eastAsia="Times New Roman" w:hAnsi="Garamond" w:cs="Times New Roman"/>
                <w:bCs/>
                <w:sz w:val="20"/>
                <w:szCs w:val="20"/>
                <w:lang w:eastAsia="cs-CZ"/>
              </w:rPr>
              <w:t>nková</w:t>
            </w:r>
          </w:p>
          <w:p w14:paraId="1C1AE734"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4F24822B"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46A28203"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1E91DFBE" w14:textId="77777777" w:rsidR="00A45D52" w:rsidRPr="00203D43" w:rsidRDefault="00A45D52" w:rsidP="008D2BE2">
            <w:pPr>
              <w:spacing w:after="0" w:line="240" w:lineRule="auto"/>
              <w:jc w:val="center"/>
              <w:rPr>
                <w:rFonts w:ascii="Garamond" w:eastAsia="Times New Roman" w:hAnsi="Garamond" w:cs="Times New Roman"/>
                <w:sz w:val="20"/>
                <w:szCs w:val="20"/>
                <w:lang w:eastAsia="cs-CZ"/>
              </w:rPr>
            </w:pPr>
          </w:p>
        </w:tc>
      </w:tr>
      <w:tr w:rsidR="00A45D52" w:rsidRPr="00203D43" w14:paraId="236BFC38" w14:textId="77777777" w:rsidTr="005F726F">
        <w:trPr>
          <w:trHeight w:val="3461"/>
        </w:trPr>
        <w:tc>
          <w:tcPr>
            <w:tcW w:w="773" w:type="dxa"/>
            <w:vMerge w:val="restart"/>
            <w:vAlign w:val="center"/>
          </w:tcPr>
          <w:p w14:paraId="2D42FF93"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3</w:t>
            </w:r>
          </w:p>
        </w:tc>
        <w:tc>
          <w:tcPr>
            <w:tcW w:w="8282" w:type="dxa"/>
            <w:vMerge w:val="restart"/>
          </w:tcPr>
          <w:p w14:paraId="7E5362BF" w14:textId="77777777" w:rsidR="00A45D52" w:rsidRPr="00203D43" w:rsidRDefault="00A45D52" w:rsidP="0056106D">
            <w:pPr>
              <w:spacing w:after="0" w:line="240" w:lineRule="auto"/>
              <w:jc w:val="both"/>
              <w:rPr>
                <w:rFonts w:ascii="Times New Roman" w:eastAsia="Times New Roman" w:hAnsi="Times New Roman" w:cs="Times New Roman"/>
                <w:sz w:val="12"/>
                <w:szCs w:val="12"/>
                <w:lang w:eastAsia="cs-CZ"/>
              </w:rPr>
            </w:pPr>
          </w:p>
          <w:p w14:paraId="60002A01" w14:textId="6D832295"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rejstříku C – 75% nápad, vyjma pracovněprávních věcí</w:t>
            </w:r>
          </w:p>
          <w:p w14:paraId="01584282" w14:textId="3FA4B47F"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rejstříků C a Nc – občanskoprávní</w:t>
            </w:r>
            <w:r w:rsidR="00A054C1">
              <w:rPr>
                <w:rFonts w:ascii="Garamond" w:eastAsia="Times New Roman" w:hAnsi="Garamond" w:cs="Times New Roman"/>
                <w:sz w:val="18"/>
                <w:szCs w:val="18"/>
                <w:lang w:eastAsia="cs-CZ"/>
              </w:rPr>
              <w:t xml:space="preserve"> věci </w:t>
            </w:r>
            <w:r w:rsidRPr="00203D43">
              <w:rPr>
                <w:rFonts w:ascii="Garamond" w:eastAsia="Times New Roman" w:hAnsi="Garamond" w:cs="Times New Roman"/>
                <w:sz w:val="18"/>
                <w:szCs w:val="18"/>
                <w:lang w:eastAsia="cs-CZ"/>
              </w:rPr>
              <w:t>s cizím prvkem – 75% nápad</w:t>
            </w:r>
          </w:p>
          <w:p w14:paraId="31FC160C"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 75% nápad</w:t>
            </w:r>
          </w:p>
          <w:p w14:paraId="2EE69344"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 soudcovské – 75% nápad</w:t>
            </w:r>
          </w:p>
          <w:p w14:paraId="5EAC72ED" w14:textId="77777777" w:rsidR="00A45D52" w:rsidRPr="00203D43" w:rsidRDefault="00A45D52" w:rsidP="0056106D">
            <w:pPr>
              <w:spacing w:after="0" w:line="240" w:lineRule="auto"/>
              <w:jc w:val="both"/>
              <w:rPr>
                <w:rFonts w:ascii="Garamond" w:eastAsia="Times New Roman" w:hAnsi="Garamond" w:cs="Times New Roman"/>
                <w:strike/>
                <w:sz w:val="18"/>
                <w:szCs w:val="18"/>
                <w:lang w:eastAsia="cs-CZ"/>
              </w:rPr>
            </w:pPr>
          </w:p>
          <w:p w14:paraId="18C1E0C7" w14:textId="41F613FA"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60D8F906" w14:textId="77777777" w:rsidR="00A45D52" w:rsidRPr="00203D43" w:rsidRDefault="00A45D52" w:rsidP="0056106D">
            <w:pPr>
              <w:numPr>
                <w:ilvl w:val="0"/>
                <w:numId w:val="2"/>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ED646FF" w14:textId="64F78632" w:rsidR="00A45D52" w:rsidRPr="00203D43" w:rsidRDefault="00A45D52" w:rsidP="0056106D">
            <w:pPr>
              <w:numPr>
                <w:ilvl w:val="0"/>
                <w:numId w:val="2"/>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w:t>
            </w:r>
            <w:r w:rsidR="00A054C1">
              <w:rPr>
                <w:rFonts w:ascii="Garamond" w:eastAsia="Times New Roman" w:hAnsi="Garamond" w:cs="Times New Roman"/>
                <w:sz w:val="18"/>
                <w:szCs w:val="18"/>
                <w:lang w:eastAsia="cs-CZ"/>
              </w:rPr>
              <w:t>(</w:t>
            </w:r>
            <w:r w:rsidRPr="00203D43">
              <w:rPr>
                <w:rFonts w:ascii="Garamond" w:eastAsia="Times New Roman" w:hAnsi="Garamond" w:cs="Times New Roman"/>
                <w:sz w:val="18"/>
                <w:szCs w:val="18"/>
                <w:lang w:eastAsia="cs-CZ"/>
              </w:rPr>
              <w:t>§ 314b tr.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522A3074" w14:textId="77777777" w:rsidR="002802AF"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p w14:paraId="1AE724B6" w14:textId="0793F4FD" w:rsidR="00A45D52" w:rsidRPr="00203D43"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30781D2E" w14:textId="77777777" w:rsidR="00A45D52" w:rsidRPr="00203D43"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3BBE7A7A" w14:textId="518CD139" w:rsidR="00A45D52" w:rsidRPr="00203D43"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předběžná opatření v občanskoprávních věcech před zahájením řízení dle § 74 a násl.</w:t>
            </w:r>
            <w:r w:rsidR="00A054C1">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o.s.ř., zajištění důkaz</w:t>
            </w:r>
            <w:r w:rsidR="00A054C1">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2809" w:type="dxa"/>
            <w:vMerge/>
          </w:tcPr>
          <w:p w14:paraId="156D69BF"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c>
          <w:tcPr>
            <w:tcW w:w="4056" w:type="dxa"/>
            <w:vMerge/>
          </w:tcPr>
          <w:p w14:paraId="0EE28744"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4374001B" w14:textId="77777777" w:rsidTr="005F726F">
        <w:trPr>
          <w:trHeight w:val="2121"/>
        </w:trPr>
        <w:tc>
          <w:tcPr>
            <w:tcW w:w="773" w:type="dxa"/>
            <w:vMerge/>
            <w:vAlign w:val="center"/>
          </w:tcPr>
          <w:p w14:paraId="00B7B2E2"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225646F8"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p>
        </w:tc>
        <w:tc>
          <w:tcPr>
            <w:tcW w:w="2809" w:type="dxa"/>
            <w:vMerge/>
          </w:tcPr>
          <w:p w14:paraId="62ED5AC8"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c>
          <w:tcPr>
            <w:tcW w:w="4056" w:type="dxa"/>
          </w:tcPr>
          <w:p w14:paraId="70A3779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4A30F8E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Nikola Hanusová</w:t>
            </w:r>
          </w:p>
          <w:p w14:paraId="53CAD180"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rejstříková vedoucí</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sz w:val="20"/>
                <w:szCs w:val="20"/>
                <w:lang w:eastAsia="cs-CZ"/>
              </w:rPr>
              <w:t>pro věci rejstříku Cd – občanskoprávní, C, C/Ro, Nc občanskoprávní</w:t>
            </w:r>
          </w:p>
          <w:p w14:paraId="102DADDF"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2699E290" w14:textId="77777777" w:rsidTr="005F726F">
        <w:trPr>
          <w:trHeight w:val="1236"/>
        </w:trPr>
        <w:tc>
          <w:tcPr>
            <w:tcW w:w="773" w:type="dxa"/>
            <w:vAlign w:val="center"/>
          </w:tcPr>
          <w:p w14:paraId="5434D935"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103</w:t>
            </w:r>
          </w:p>
        </w:tc>
        <w:tc>
          <w:tcPr>
            <w:tcW w:w="8282" w:type="dxa"/>
          </w:tcPr>
          <w:p w14:paraId="0A7DB873"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w:t>
            </w:r>
          </w:p>
          <w:p w14:paraId="1419C05D" w14:textId="3E20ADEE" w:rsidR="00A45D52" w:rsidRPr="00203D43" w:rsidRDefault="00A45D5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xml:space="preserve">, </w:t>
            </w:r>
            <w:r w:rsidR="00A054C1">
              <w:rPr>
                <w:rFonts w:ascii="Garamond" w:eastAsia="Times New Roman" w:hAnsi="Garamond" w:cs="Times New Roman"/>
                <w:sz w:val="18"/>
                <w:szCs w:val="18"/>
                <w:lang w:eastAsia="cs-CZ"/>
              </w:rPr>
              <w:t>zajištění důkazu</w:t>
            </w:r>
          </w:p>
          <w:p w14:paraId="3AF5662F" w14:textId="77777777" w:rsidR="00A45D52" w:rsidRPr="00203D43" w:rsidRDefault="00A45D5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735DEDF7" w14:textId="77777777" w:rsidR="00A45D52" w:rsidRPr="00203D43" w:rsidRDefault="00A45D5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757F1536" w14:textId="06E41152" w:rsidR="00A45D52" w:rsidRPr="00203D43" w:rsidRDefault="00A45D52" w:rsidP="0056106D">
            <w:pPr>
              <w:spacing w:after="0" w:line="240" w:lineRule="auto"/>
              <w:ind w:left="706"/>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275DBBD2"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- 75% nápad</w:t>
            </w:r>
          </w:p>
        </w:tc>
        <w:tc>
          <w:tcPr>
            <w:tcW w:w="2809" w:type="dxa"/>
            <w:vMerge/>
          </w:tcPr>
          <w:p w14:paraId="51FB1CDD"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tcPr>
          <w:p w14:paraId="6528C96D"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p>
          <w:p w14:paraId="68C45A20"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p>
          <w:p w14:paraId="4FC25D4F"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6E8277D0" w14:textId="3B9127CD" w:rsidR="00A45D52" w:rsidRPr="00203D43" w:rsidRDefault="00A45D52" w:rsidP="00CC4A8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1E3B57C8" w14:textId="77777777" w:rsidR="00A45D52" w:rsidRPr="00203D43" w:rsidRDefault="00A45D52" w:rsidP="002B0CA4">
            <w:pPr>
              <w:spacing w:after="0" w:line="240" w:lineRule="auto"/>
              <w:rPr>
                <w:rFonts w:ascii="Garamond" w:eastAsia="Times New Roman" w:hAnsi="Garamond" w:cs="Times New Roman"/>
                <w:bCs/>
                <w:sz w:val="12"/>
                <w:szCs w:val="12"/>
                <w:lang w:eastAsia="cs-CZ"/>
              </w:rPr>
            </w:pPr>
          </w:p>
          <w:p w14:paraId="65A358D0" w14:textId="77777777" w:rsidR="00A45D52" w:rsidRPr="00203D43" w:rsidRDefault="00A45D52" w:rsidP="002B0CA4">
            <w:pPr>
              <w:spacing w:after="0" w:line="240" w:lineRule="auto"/>
              <w:rPr>
                <w:rFonts w:ascii="Garamond" w:eastAsia="Times New Roman" w:hAnsi="Garamond" w:cs="Times New Roman"/>
                <w:bCs/>
                <w:sz w:val="12"/>
                <w:szCs w:val="12"/>
                <w:lang w:eastAsia="cs-CZ"/>
              </w:rPr>
            </w:pPr>
          </w:p>
          <w:p w14:paraId="46931681"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1070D67"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2AFC21FC" w14:textId="77777777" w:rsidTr="005F726F">
        <w:trPr>
          <w:trHeight w:val="1077"/>
        </w:trPr>
        <w:tc>
          <w:tcPr>
            <w:tcW w:w="773" w:type="dxa"/>
            <w:vAlign w:val="center"/>
          </w:tcPr>
          <w:p w14:paraId="7895865A"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203</w:t>
            </w:r>
          </w:p>
        </w:tc>
        <w:tc>
          <w:tcPr>
            <w:tcW w:w="8282" w:type="dxa"/>
          </w:tcPr>
          <w:p w14:paraId="1B5014F2" w14:textId="77777777" w:rsidR="00A45D52" w:rsidRPr="00203D43" w:rsidRDefault="00A45D52" w:rsidP="007D2A1E">
            <w:pPr>
              <w:spacing w:after="0" w:line="240" w:lineRule="auto"/>
              <w:rPr>
                <w:rFonts w:ascii="Garamond" w:eastAsia="Times New Roman" w:hAnsi="Garamond" w:cs="Times New Roman"/>
                <w:sz w:val="18"/>
                <w:szCs w:val="18"/>
                <w:lang w:eastAsia="cs-CZ"/>
              </w:rPr>
            </w:pPr>
          </w:p>
          <w:p w14:paraId="6A405144" w14:textId="77777777" w:rsidR="00A45D52" w:rsidRPr="00203D43" w:rsidRDefault="00A45D52" w:rsidP="007D2A1E">
            <w:pPr>
              <w:spacing w:after="0" w:line="240" w:lineRule="auto"/>
              <w:rPr>
                <w:rFonts w:ascii="Times New Roman" w:eastAsia="Times New Roman" w:hAnsi="Times New Roman" w:cs="Times New Roman"/>
                <w:i/>
                <w:iCs/>
                <w:sz w:val="20"/>
                <w:szCs w:val="20"/>
                <w:lang w:eastAsia="cs-CZ"/>
              </w:rPr>
            </w:pPr>
            <w:r w:rsidRPr="00203D43">
              <w:rPr>
                <w:rFonts w:ascii="Garamond" w:eastAsia="Times New Roman" w:hAnsi="Garamond" w:cs="Times New Roman"/>
                <w:sz w:val="18"/>
                <w:szCs w:val="18"/>
                <w:lang w:eastAsia="cs-CZ"/>
              </w:rPr>
              <w:t>Věci rejstříku Cd občanskoprávní vyjma věcí dědických – 100% nápad</w:t>
            </w:r>
          </w:p>
          <w:p w14:paraId="407A973D" w14:textId="77777777" w:rsidR="00A45D52" w:rsidRPr="00203D43" w:rsidRDefault="00A45D52" w:rsidP="007D2A1E">
            <w:pPr>
              <w:spacing w:after="0" w:line="240" w:lineRule="auto"/>
              <w:rPr>
                <w:rFonts w:ascii="Garamond" w:eastAsia="Times New Roman" w:hAnsi="Garamond" w:cs="Times New Roman"/>
                <w:sz w:val="18"/>
                <w:szCs w:val="18"/>
                <w:lang w:eastAsia="cs-CZ"/>
              </w:rPr>
            </w:pPr>
          </w:p>
        </w:tc>
        <w:tc>
          <w:tcPr>
            <w:tcW w:w="2809" w:type="dxa"/>
            <w:vMerge/>
          </w:tcPr>
          <w:p w14:paraId="3A08CA77"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tcPr>
          <w:p w14:paraId="49A52076" w14:textId="77777777" w:rsidR="00B132BF" w:rsidRDefault="00B132BF" w:rsidP="007D2A1E">
            <w:pPr>
              <w:spacing w:after="0" w:line="240" w:lineRule="auto"/>
              <w:jc w:val="center"/>
              <w:rPr>
                <w:rFonts w:ascii="Garamond" w:eastAsia="Times New Roman" w:hAnsi="Garamond" w:cs="Times New Roman"/>
                <w:sz w:val="20"/>
                <w:szCs w:val="20"/>
                <w:lang w:eastAsia="cs-CZ"/>
              </w:rPr>
            </w:pPr>
          </w:p>
          <w:p w14:paraId="1881BBC2" w14:textId="77777777" w:rsidR="00A45D52" w:rsidRDefault="00B132BF" w:rsidP="007D2A1E">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3D0CB157" w14:textId="7B2D22C8" w:rsidR="00B132BF" w:rsidRPr="00203D43" w:rsidRDefault="00B132BF" w:rsidP="007D2A1E">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podrobně na str. </w:t>
            </w:r>
            <w:r w:rsidR="001E2208">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r>
    </w:tbl>
    <w:p w14:paraId="25B0900C" w14:textId="63FAAA80" w:rsidR="007D2A1E" w:rsidRPr="00203D43" w:rsidRDefault="007D2A1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26BE23E" w14:textId="1FD33406" w:rsidR="00EB788F" w:rsidRPr="00203D43"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47F994F" w14:textId="77777777" w:rsidR="00EB788F" w:rsidRPr="00203D43"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192EB7D" w14:textId="77777777" w:rsidR="00CC4A8E" w:rsidRPr="00203D43"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7C60C6B0" w14:textId="339499B5"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66D9805B" w14:textId="77777777" w:rsidR="00CC4A8E" w:rsidRPr="00203D43"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7B35B8E" w14:textId="77777777" w:rsidR="00CC4A8E" w:rsidRPr="00203D43" w:rsidRDefault="00CC4A8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A45D52" w:rsidRPr="00203D43" w14:paraId="0203B565" w14:textId="77777777" w:rsidTr="00A45D52">
        <w:trPr>
          <w:trHeight w:val="270"/>
        </w:trPr>
        <w:tc>
          <w:tcPr>
            <w:tcW w:w="773" w:type="dxa"/>
            <w:vMerge w:val="restart"/>
            <w:vAlign w:val="center"/>
          </w:tcPr>
          <w:p w14:paraId="26CC2124"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002031A8" w14:textId="6C2032D3"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6E1DA9C2"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3066C5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23B56C2D" w14:textId="3C50A64F"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A45D52" w:rsidRPr="00203D43" w14:paraId="51BD6FB3" w14:textId="77777777" w:rsidTr="005F726F">
        <w:trPr>
          <w:trHeight w:hRule="exact" w:val="293"/>
        </w:trPr>
        <w:tc>
          <w:tcPr>
            <w:tcW w:w="773" w:type="dxa"/>
            <w:vMerge/>
            <w:vAlign w:val="center"/>
          </w:tcPr>
          <w:p w14:paraId="63529C43"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3419580"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611343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59E3753" w14:textId="314B70C3"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A45D52" w:rsidRPr="00203D43" w14:paraId="03ED4000" w14:textId="77777777" w:rsidTr="005F726F">
        <w:trPr>
          <w:trHeight w:val="151"/>
        </w:trPr>
        <w:tc>
          <w:tcPr>
            <w:tcW w:w="773" w:type="dxa"/>
            <w:vMerge/>
            <w:vAlign w:val="center"/>
          </w:tcPr>
          <w:p w14:paraId="6B730C4D"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7ABE3D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510207"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5352C32" w14:textId="56634A2B"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A45D52" w:rsidRPr="00203D43" w14:paraId="7421A31A" w14:textId="77777777" w:rsidTr="005F726F">
        <w:trPr>
          <w:trHeight w:hRule="exact" w:val="314"/>
        </w:trPr>
        <w:tc>
          <w:tcPr>
            <w:tcW w:w="773" w:type="dxa"/>
            <w:vMerge/>
            <w:vAlign w:val="center"/>
          </w:tcPr>
          <w:p w14:paraId="3FBCFE91"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507ECDD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BAC017C"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0C9ADEA" w14:textId="5B7058F2" w:rsidR="00A45D52" w:rsidRPr="00203D43" w:rsidRDefault="00B132BF"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Vyšš</w:t>
            </w:r>
            <w:r w:rsidR="002C3EF2">
              <w:rPr>
                <w:rFonts w:ascii="Garamond" w:eastAsia="Times New Roman" w:hAnsi="Garamond" w:cs="Times New Roman"/>
                <w:b/>
                <w:bCs/>
                <w:sz w:val="20"/>
                <w:szCs w:val="20"/>
                <w:lang w:eastAsia="cs-CZ"/>
              </w:rPr>
              <w:t>í</w:t>
            </w:r>
            <w:r>
              <w:rPr>
                <w:rFonts w:ascii="Garamond" w:eastAsia="Times New Roman" w:hAnsi="Garamond" w:cs="Times New Roman"/>
                <w:b/>
                <w:bCs/>
                <w:sz w:val="20"/>
                <w:szCs w:val="20"/>
                <w:lang w:eastAsia="cs-CZ"/>
              </w:rPr>
              <w:t xml:space="preserve"> soudní úřednice</w:t>
            </w:r>
          </w:p>
        </w:tc>
      </w:tr>
      <w:tr w:rsidR="00B132BF" w:rsidRPr="00203D43" w14:paraId="6DC7C506" w14:textId="77777777" w:rsidTr="005F726F">
        <w:trPr>
          <w:trHeight w:val="348"/>
        </w:trPr>
        <w:tc>
          <w:tcPr>
            <w:tcW w:w="9055" w:type="dxa"/>
            <w:gridSpan w:val="2"/>
            <w:vAlign w:val="center"/>
          </w:tcPr>
          <w:p w14:paraId="497B1185" w14:textId="77777777" w:rsidR="00B132BF" w:rsidRPr="00203D43" w:rsidRDefault="00B132BF" w:rsidP="001254FA">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Markéta ČESÁNKOVÁ</w:t>
            </w:r>
          </w:p>
        </w:tc>
        <w:tc>
          <w:tcPr>
            <w:tcW w:w="2809" w:type="dxa"/>
            <w:vMerge w:val="restart"/>
          </w:tcPr>
          <w:p w14:paraId="115C014C"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11AA7C41"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46D9391"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0AC3063C"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76D2D621"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116DA1E2"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230E0F3B"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6D6B1DD4"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1642E39"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3B4E233D"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3FAAAF88" w14:textId="0366AFB8"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Pr>
                <w:rFonts w:ascii="Garamond" w:eastAsia="Times New Roman" w:hAnsi="Garamond" w:cs="Times New Roman"/>
                <w:sz w:val="20"/>
                <w:szCs w:val="20"/>
                <w:lang w:eastAsia="cs-CZ"/>
              </w:rPr>
              <w:t>Petra Kasalová</w:t>
            </w:r>
          </w:p>
          <w:p w14:paraId="121CBC1E" w14:textId="26891F3D"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Gabriela Peková</w:t>
            </w:r>
          </w:p>
          <w:p w14:paraId="6BB2CCA2" w14:textId="77777777" w:rsidR="00B132BF" w:rsidRPr="00203D43" w:rsidRDefault="00B132BF"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736977DA"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20FE144" w14:textId="77777777" w:rsidR="00B132BF" w:rsidRPr="00203D43" w:rsidRDefault="00B132BF"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05A7A9D7" w14:textId="77777777" w:rsidR="00B132BF" w:rsidRPr="00203D43" w:rsidRDefault="00B132BF" w:rsidP="00B6381C">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1AA54FBA"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2F047EB"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6703E8CC" w14:textId="77777777" w:rsidR="00B132BF" w:rsidRPr="00203D43" w:rsidRDefault="00B132BF" w:rsidP="00C4245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316DBFA9" w14:textId="709DC557" w:rsidR="00B132BF" w:rsidRPr="002F3DA7" w:rsidRDefault="00B132BF"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2F3DA7">
              <w:rPr>
                <w:rFonts w:ascii="Garamond" w:eastAsia="Times New Roman" w:hAnsi="Garamond" w:cs="Times New Roman"/>
                <w:bCs/>
                <w:sz w:val="20"/>
                <w:szCs w:val="20"/>
                <w:lang w:eastAsia="cs-CZ"/>
              </w:rPr>
              <w:t>Jana Kukrálová</w:t>
            </w:r>
          </w:p>
          <w:p w14:paraId="1C476FDD" w14:textId="7C2F462F" w:rsidR="00B132BF" w:rsidRPr="008574BF" w:rsidRDefault="00B132BF" w:rsidP="002F037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Pr="008574BF">
              <w:rPr>
                <w:rFonts w:ascii="Garamond" w:eastAsia="Times New Roman" w:hAnsi="Garamond" w:cs="Times New Roman"/>
                <w:bCs/>
                <w:sz w:val="20"/>
                <w:szCs w:val="20"/>
                <w:lang w:eastAsia="cs-CZ"/>
              </w:rPr>
              <w:t>Vondráčková</w:t>
            </w:r>
          </w:p>
          <w:p w14:paraId="0FE15AB9" w14:textId="5F831BCB" w:rsidR="00B132BF" w:rsidRPr="00203D43" w:rsidRDefault="00B132BF" w:rsidP="00275AF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Jitka Zelinková</w:t>
            </w:r>
          </w:p>
          <w:p w14:paraId="3CC1B19E"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7F7A325A" w14:textId="77777777" w:rsidTr="00B132BF">
        <w:trPr>
          <w:trHeight w:val="1634"/>
        </w:trPr>
        <w:tc>
          <w:tcPr>
            <w:tcW w:w="773" w:type="dxa"/>
            <w:vMerge w:val="restart"/>
            <w:vAlign w:val="center"/>
          </w:tcPr>
          <w:p w14:paraId="23DE7416"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4</w:t>
            </w:r>
          </w:p>
        </w:tc>
        <w:tc>
          <w:tcPr>
            <w:tcW w:w="8282" w:type="dxa"/>
            <w:vMerge w:val="restart"/>
          </w:tcPr>
          <w:p w14:paraId="45AA4F80" w14:textId="053974AB"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rejstříku C – 100% nápad, vyjma pracovněprávních věcí</w:t>
            </w:r>
          </w:p>
          <w:p w14:paraId="31B8C17C" w14:textId="617D72AE"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rejstříků C a Nc – občanskoprávní s cizím prvkem – 100% nápad</w:t>
            </w:r>
          </w:p>
          <w:p w14:paraId="17E37FAD" w14:textId="0C5CDC55"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w:t>
            </w:r>
            <w:r w:rsidRPr="00203D43">
              <w:rPr>
                <w:rFonts w:ascii="Garamond" w:eastAsia="Times New Roman" w:hAnsi="Garamond" w:cs="Times New Roman"/>
                <w:strike/>
                <w:sz w:val="18"/>
                <w:szCs w:val="18"/>
                <w:lang w:eastAsia="cs-CZ"/>
              </w:rPr>
              <w:t xml:space="preserve"> </w:t>
            </w:r>
            <w:r w:rsidRPr="00203D43">
              <w:rPr>
                <w:rFonts w:ascii="Garamond" w:eastAsia="Times New Roman" w:hAnsi="Garamond" w:cs="Times New Roman"/>
                <w:sz w:val="18"/>
                <w:szCs w:val="18"/>
                <w:lang w:eastAsia="cs-CZ"/>
              </w:rPr>
              <w:t>100% nápad</w:t>
            </w:r>
          </w:p>
          <w:p w14:paraId="0DA5CA38" w14:textId="22435692"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 soudcovské – 100% nápad</w:t>
            </w:r>
          </w:p>
          <w:p w14:paraId="2C4B8CED" w14:textId="77777777" w:rsidR="00B132BF" w:rsidRPr="00203D43" w:rsidRDefault="00B132BF" w:rsidP="007D2A1E">
            <w:pPr>
              <w:spacing w:after="0" w:line="240" w:lineRule="auto"/>
              <w:rPr>
                <w:rFonts w:ascii="Garamond" w:eastAsia="Times New Roman" w:hAnsi="Garamond" w:cs="Times New Roman"/>
                <w:sz w:val="18"/>
                <w:szCs w:val="18"/>
                <w:lang w:eastAsia="cs-CZ"/>
              </w:rPr>
            </w:pPr>
          </w:p>
          <w:p w14:paraId="2BD8B6E1" w14:textId="77777777" w:rsidR="00B132BF" w:rsidRPr="00203D43" w:rsidRDefault="00B132BF" w:rsidP="007D2A1E">
            <w:pPr>
              <w:spacing w:after="0" w:line="240" w:lineRule="auto"/>
              <w:rPr>
                <w:rFonts w:ascii="Garamond" w:eastAsia="Times New Roman" w:hAnsi="Garamond" w:cs="Times New Roman"/>
                <w:sz w:val="18"/>
                <w:szCs w:val="18"/>
                <w:lang w:eastAsia="cs-CZ"/>
              </w:rPr>
            </w:pPr>
          </w:p>
          <w:p w14:paraId="33EC9068" w14:textId="77777777"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EVC soudcovské úkony – 100% nápad</w:t>
            </w:r>
          </w:p>
          <w:p w14:paraId="156CC83D" w14:textId="77777777" w:rsidR="00B132BF" w:rsidRPr="00203D43" w:rsidRDefault="00B132BF" w:rsidP="007D2A1E">
            <w:pPr>
              <w:spacing w:after="0" w:line="240" w:lineRule="auto"/>
              <w:rPr>
                <w:rFonts w:ascii="Garamond" w:eastAsia="Times New Roman" w:hAnsi="Garamond" w:cs="Times New Roman"/>
                <w:strike/>
                <w:sz w:val="18"/>
                <w:szCs w:val="18"/>
                <w:lang w:eastAsia="cs-CZ"/>
              </w:rPr>
            </w:pPr>
          </w:p>
          <w:p w14:paraId="094A9991" w14:textId="77777777" w:rsidR="00B132BF" w:rsidRPr="00203D43" w:rsidRDefault="00B132BF" w:rsidP="007D2A1E">
            <w:pPr>
              <w:spacing w:after="0" w:line="240" w:lineRule="auto"/>
              <w:rPr>
                <w:rFonts w:ascii="Garamond" w:eastAsia="Times New Roman" w:hAnsi="Garamond" w:cs="Times New Roman"/>
                <w:sz w:val="8"/>
                <w:szCs w:val="8"/>
                <w:lang w:eastAsia="cs-CZ"/>
              </w:rPr>
            </w:pPr>
          </w:p>
          <w:p w14:paraId="0DF1F525" w14:textId="2951F0BC"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6563907" w14:textId="77777777" w:rsidR="00B132BF" w:rsidRPr="00203D43" w:rsidRDefault="00B132BF"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04D677F2" w14:textId="2372FB32" w:rsidR="00B132BF" w:rsidRPr="00203D43" w:rsidRDefault="00B132BF"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 věcech rejstříku T (§ 314b tr.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32C42D72" w14:textId="208220CE" w:rsidR="00B132BF" w:rsidRPr="00203D43" w:rsidRDefault="00B132BF"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r w:rsidR="002802AF">
              <w:rPr>
                <w:rFonts w:ascii="Garamond" w:eastAsia="Times New Roman" w:hAnsi="Garamond" w:cs="Times New Roman"/>
                <w:sz w:val="18"/>
                <w:szCs w:val="18"/>
                <w:lang w:eastAsia="cs-CZ"/>
              </w:rPr>
              <w:t xml:space="preserve">(soudní oddělení </w:t>
            </w:r>
            <w:r w:rsidR="002802AF" w:rsidRPr="00203D43">
              <w:rPr>
                <w:rFonts w:ascii="Garamond" w:eastAsia="Times New Roman" w:hAnsi="Garamond" w:cs="Times New Roman"/>
                <w:sz w:val="18"/>
                <w:szCs w:val="18"/>
                <w:lang w:eastAsia="cs-CZ"/>
              </w:rPr>
              <w:t>0 Nc)</w:t>
            </w:r>
          </w:p>
          <w:p w14:paraId="2B104089" w14:textId="77777777" w:rsidR="00B132BF" w:rsidRPr="00203D43" w:rsidRDefault="00B132BF"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2988A49B" w14:textId="77777777" w:rsidR="00B132BF" w:rsidRPr="00203D43" w:rsidRDefault="00B132BF" w:rsidP="007D2A1E">
            <w:pPr>
              <w:numPr>
                <w:ilvl w:val="0"/>
                <w:numId w:val="1"/>
              </w:num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2BD027FC" w14:textId="1F79069A" w:rsidR="00B132BF" w:rsidRPr="00203D43" w:rsidRDefault="00B132BF"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předběžná opatření v občanskoprávních věcech před zahájením řízení dle § 74 a násl. o.s.ř., zajištění důkaz</w:t>
            </w:r>
            <w:r w:rsidR="00A054C1">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 </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p w14:paraId="6B9ACBD5" w14:textId="77777777" w:rsidR="00B132BF" w:rsidRPr="00203D43" w:rsidRDefault="00B132BF" w:rsidP="007D2A1E">
            <w:pPr>
              <w:spacing w:after="0" w:line="240" w:lineRule="auto"/>
              <w:ind w:left="639"/>
              <w:rPr>
                <w:rFonts w:ascii="Garamond" w:eastAsia="Times New Roman" w:hAnsi="Garamond" w:cs="Times New Roman"/>
                <w:sz w:val="18"/>
                <w:szCs w:val="18"/>
                <w:lang w:eastAsia="cs-CZ"/>
              </w:rPr>
            </w:pPr>
          </w:p>
          <w:p w14:paraId="2C8A89B0" w14:textId="77777777" w:rsidR="00B132BF" w:rsidRPr="00203D43" w:rsidRDefault="00B132BF" w:rsidP="007D2A1E">
            <w:pPr>
              <w:spacing w:after="0" w:line="240" w:lineRule="auto"/>
              <w:ind w:left="639"/>
              <w:rPr>
                <w:rFonts w:ascii="Garamond" w:eastAsia="Times New Roman" w:hAnsi="Garamond" w:cs="Times New Roman"/>
                <w:sz w:val="18"/>
                <w:szCs w:val="18"/>
                <w:lang w:eastAsia="cs-CZ"/>
              </w:rPr>
            </w:pPr>
          </w:p>
        </w:tc>
        <w:tc>
          <w:tcPr>
            <w:tcW w:w="2809" w:type="dxa"/>
            <w:vMerge/>
          </w:tcPr>
          <w:p w14:paraId="59D10093"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vMerge/>
          </w:tcPr>
          <w:p w14:paraId="77186F7E"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23E48140" w14:textId="77777777" w:rsidTr="005F726F">
        <w:trPr>
          <w:trHeight w:val="1298"/>
        </w:trPr>
        <w:tc>
          <w:tcPr>
            <w:tcW w:w="773" w:type="dxa"/>
            <w:vMerge/>
            <w:vAlign w:val="center"/>
          </w:tcPr>
          <w:p w14:paraId="0DEA9106"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7ACA3D10"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Pr>
          <w:p w14:paraId="3B957D42"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611784CD"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E4EA3B8" w14:textId="77777777" w:rsidR="00B132BF" w:rsidRPr="00203D43" w:rsidRDefault="00B132BF" w:rsidP="00945130">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Martina Šubová</w:t>
            </w:r>
          </w:p>
          <w:p w14:paraId="09EBB9F1" w14:textId="77777777" w:rsidR="00B132BF" w:rsidRPr="00203D43" w:rsidRDefault="00B132BF"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rejstříková vedoucí pro věci rejstříku P, Nc opatrovnické</w:t>
            </w:r>
          </w:p>
          <w:p w14:paraId="77B2DD66"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288D72EB" w14:textId="77777777" w:rsidTr="00B132BF">
        <w:trPr>
          <w:trHeight w:val="1378"/>
        </w:trPr>
        <w:tc>
          <w:tcPr>
            <w:tcW w:w="773" w:type="dxa"/>
            <w:vMerge/>
            <w:vAlign w:val="center"/>
          </w:tcPr>
          <w:p w14:paraId="103F3D02"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65143783"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Pr>
          <w:p w14:paraId="53A288DC"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61D22248"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57A19CB"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Edita Lukešová</w:t>
            </w:r>
          </w:p>
          <w:p w14:paraId="483C6154" w14:textId="77777777" w:rsidR="00B132BF" w:rsidRPr="00203D43" w:rsidRDefault="00B132BF" w:rsidP="00F73D0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rejstříková vedoucí pro věci rejstříku Cd – občanskoprávní, C, C/Ro, Nc občanskoprávní, EVC</w:t>
            </w:r>
          </w:p>
          <w:p w14:paraId="18CA6B92"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12A21960" w14:textId="77777777" w:rsidTr="00B132BF">
        <w:trPr>
          <w:trHeight w:val="1373"/>
        </w:trPr>
        <w:tc>
          <w:tcPr>
            <w:tcW w:w="773" w:type="dxa"/>
            <w:vMerge w:val="restart"/>
            <w:vAlign w:val="center"/>
          </w:tcPr>
          <w:p w14:paraId="557E61A9"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104</w:t>
            </w:r>
          </w:p>
        </w:tc>
        <w:tc>
          <w:tcPr>
            <w:tcW w:w="8282" w:type="dxa"/>
            <w:vMerge w:val="restart"/>
          </w:tcPr>
          <w:p w14:paraId="6C756463" w14:textId="77777777" w:rsidR="00B132BF" w:rsidRPr="00203D43" w:rsidRDefault="00B132BF" w:rsidP="007D2A1E">
            <w:pPr>
              <w:spacing w:after="0" w:line="240" w:lineRule="auto"/>
              <w:rPr>
                <w:rFonts w:ascii="Garamond" w:eastAsia="Times New Roman" w:hAnsi="Garamond" w:cs="Times New Roman"/>
                <w:sz w:val="18"/>
                <w:szCs w:val="18"/>
                <w:lang w:eastAsia="cs-CZ"/>
              </w:rPr>
            </w:pPr>
          </w:p>
          <w:p w14:paraId="6E991B8E" w14:textId="77777777"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w:t>
            </w:r>
          </w:p>
          <w:p w14:paraId="02C2FE84" w14:textId="0F1B2DC3" w:rsidR="00B132BF" w:rsidRPr="00203D43" w:rsidRDefault="00B132BF"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xml:space="preserve">, </w:t>
            </w:r>
            <w:r w:rsidR="00A054C1">
              <w:rPr>
                <w:rFonts w:ascii="Garamond" w:eastAsia="Times New Roman" w:hAnsi="Garamond" w:cs="Times New Roman"/>
                <w:sz w:val="18"/>
                <w:szCs w:val="18"/>
                <w:lang w:eastAsia="cs-CZ"/>
              </w:rPr>
              <w:t>zajištění důkazu</w:t>
            </w:r>
          </w:p>
          <w:p w14:paraId="0DAABF09" w14:textId="77777777" w:rsidR="00B132BF" w:rsidRPr="00203D43" w:rsidRDefault="00B132BF"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6A6F6EC5" w14:textId="77777777" w:rsidR="00B132BF" w:rsidRPr="00203D43" w:rsidRDefault="00B132BF"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4FF97CBE" w14:textId="5DA3EC3D" w:rsidR="00B132BF" w:rsidRPr="00203D43" w:rsidRDefault="00B132BF" w:rsidP="009E43B5">
            <w:pPr>
              <w:spacing w:after="0" w:line="240" w:lineRule="auto"/>
              <w:ind w:left="70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3133648F" w14:textId="411E0776"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1BA58C21"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Pr>
          <w:p w14:paraId="38FDA116"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4EA45646"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118E9F76"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27883827" w14:textId="77777777" w:rsidR="00B132BF" w:rsidRPr="00203D43" w:rsidRDefault="00B132BF"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2FDEF22E" w14:textId="3EC22F16" w:rsidR="00B132BF" w:rsidRPr="00203D43" w:rsidRDefault="00B132BF"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w:t>
            </w:r>
            <w:r w:rsidR="001E2208">
              <w:rPr>
                <w:rFonts w:ascii="Garamond" w:eastAsia="Times New Roman" w:hAnsi="Garamond" w:cs="Times New Roman"/>
                <w:bCs/>
                <w:sz w:val="20"/>
                <w:szCs w:val="20"/>
                <w:lang w:eastAsia="cs-CZ"/>
              </w:rPr>
              <w:t>. 1</w:t>
            </w:r>
            <w:r w:rsidR="00880297">
              <w:rPr>
                <w:rFonts w:ascii="Garamond" w:eastAsia="Times New Roman" w:hAnsi="Garamond" w:cs="Times New Roman"/>
                <w:bCs/>
                <w:sz w:val="20"/>
                <w:szCs w:val="20"/>
                <w:lang w:eastAsia="cs-CZ"/>
              </w:rPr>
              <w:t>4</w:t>
            </w:r>
          </w:p>
          <w:p w14:paraId="16FDA987" w14:textId="77777777" w:rsidR="00B132BF" w:rsidRPr="00203D43" w:rsidRDefault="00B132BF" w:rsidP="007D2A1E">
            <w:pPr>
              <w:spacing w:after="0" w:line="240" w:lineRule="auto"/>
              <w:jc w:val="center"/>
              <w:rPr>
                <w:rFonts w:ascii="Garamond" w:eastAsia="Times New Roman" w:hAnsi="Garamond" w:cs="Times New Roman"/>
                <w:bCs/>
                <w:sz w:val="20"/>
                <w:szCs w:val="20"/>
                <w:lang w:eastAsia="cs-CZ"/>
              </w:rPr>
            </w:pPr>
          </w:p>
          <w:p w14:paraId="1C5D5937" w14:textId="77777777" w:rsidR="00B132BF" w:rsidRPr="00203D43" w:rsidRDefault="00B132BF" w:rsidP="007D2A1E">
            <w:pPr>
              <w:spacing w:after="0" w:line="240" w:lineRule="auto"/>
              <w:jc w:val="center"/>
              <w:rPr>
                <w:rFonts w:ascii="Garamond" w:eastAsia="Times New Roman" w:hAnsi="Garamond" w:cs="Times New Roman"/>
                <w:bCs/>
                <w:sz w:val="12"/>
                <w:szCs w:val="12"/>
                <w:lang w:eastAsia="cs-CZ"/>
              </w:rPr>
            </w:pPr>
          </w:p>
          <w:p w14:paraId="44345D29"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27E6C0FE"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5A86949B" w14:textId="095EB8CE" w:rsidR="00B132BF" w:rsidRPr="00203D43" w:rsidRDefault="00B132BF" w:rsidP="00F73D0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77FFF152"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p>
          <w:p w14:paraId="30D9D006" w14:textId="77777777" w:rsidR="00B132BF" w:rsidRPr="00203D43" w:rsidRDefault="00B132BF" w:rsidP="007D2A1E">
            <w:pPr>
              <w:spacing w:after="0" w:line="240" w:lineRule="auto"/>
              <w:jc w:val="center"/>
              <w:rPr>
                <w:rFonts w:ascii="Garamond" w:eastAsia="Times New Roman" w:hAnsi="Garamond" w:cs="Times New Roman"/>
                <w:bCs/>
                <w:sz w:val="12"/>
                <w:szCs w:val="12"/>
                <w:lang w:eastAsia="cs-CZ"/>
              </w:rPr>
            </w:pPr>
          </w:p>
          <w:p w14:paraId="1FFB9C26"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300ABB6E" w14:textId="77777777" w:rsidTr="00B132BF">
        <w:trPr>
          <w:trHeight w:val="875"/>
        </w:trPr>
        <w:tc>
          <w:tcPr>
            <w:tcW w:w="773" w:type="dxa"/>
            <w:vMerge/>
            <w:tcBorders>
              <w:bottom w:val="single" w:sz="4" w:space="0" w:color="auto"/>
            </w:tcBorders>
            <w:vAlign w:val="center"/>
          </w:tcPr>
          <w:p w14:paraId="78880B60"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p>
        </w:tc>
        <w:tc>
          <w:tcPr>
            <w:tcW w:w="8282" w:type="dxa"/>
            <w:vMerge/>
            <w:tcBorders>
              <w:bottom w:val="single" w:sz="4" w:space="0" w:color="auto"/>
            </w:tcBorders>
          </w:tcPr>
          <w:p w14:paraId="16295844"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Borders>
              <w:bottom w:val="single" w:sz="4" w:space="0" w:color="auto"/>
            </w:tcBorders>
          </w:tcPr>
          <w:p w14:paraId="4B2BDBE1"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Borders>
              <w:bottom w:val="single" w:sz="4" w:space="0" w:color="auto"/>
            </w:tcBorders>
          </w:tcPr>
          <w:p w14:paraId="273FCDE0" w14:textId="77777777" w:rsidR="00B132BF" w:rsidRDefault="00B132BF" w:rsidP="007D2A1E">
            <w:pPr>
              <w:spacing w:after="0" w:line="240" w:lineRule="auto"/>
              <w:jc w:val="center"/>
              <w:rPr>
                <w:rFonts w:ascii="Garamond" w:eastAsia="Times New Roman" w:hAnsi="Garamond" w:cs="Times New Roman"/>
                <w:b/>
                <w:bCs/>
                <w:sz w:val="20"/>
                <w:szCs w:val="20"/>
                <w:lang w:eastAsia="cs-CZ"/>
              </w:rPr>
            </w:pPr>
          </w:p>
          <w:p w14:paraId="110A8DC3" w14:textId="77777777" w:rsidR="00B132BF" w:rsidRDefault="00B132BF" w:rsidP="00B132BF">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6C9F22E6" w14:textId="0367A9E2" w:rsidR="00B132BF" w:rsidRPr="00203D43" w:rsidRDefault="00B132BF" w:rsidP="00B132BF">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 xml:space="preserve">podrobně na str. </w:t>
            </w:r>
            <w:r w:rsidR="001E2208">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r>
    </w:tbl>
    <w:p w14:paraId="451AEB94"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34CC6F26"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21D0CB3D"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6211B31B" w14:textId="381122FE"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04783E0C"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5C110BBE"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12"/>
        <w:gridCol w:w="3402"/>
        <w:gridCol w:w="18"/>
        <w:gridCol w:w="10"/>
        <w:gridCol w:w="3423"/>
        <w:gridCol w:w="19"/>
      </w:tblGrid>
      <w:tr w:rsidR="008F3F30" w:rsidRPr="00203D43" w14:paraId="6DD6EB06" w14:textId="77777777" w:rsidTr="008F3F30">
        <w:trPr>
          <w:trHeight w:val="222"/>
        </w:trPr>
        <w:tc>
          <w:tcPr>
            <w:tcW w:w="772" w:type="dxa"/>
            <w:vMerge w:val="restart"/>
            <w:vAlign w:val="center"/>
          </w:tcPr>
          <w:p w14:paraId="08EB8EFE" w14:textId="316E69E9" w:rsidR="008F3F30" w:rsidRPr="00203D43" w:rsidRDefault="00880297" w:rsidP="007D2A1E">
            <w:pPr>
              <w:spacing w:after="0" w:line="240" w:lineRule="auto"/>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S</w:t>
            </w:r>
            <w:r w:rsidR="008F3F30" w:rsidRPr="00203D43">
              <w:rPr>
                <w:rFonts w:ascii="Garamond" w:eastAsia="Times New Roman" w:hAnsi="Garamond" w:cs="Times New Roman"/>
                <w:b/>
                <w:bCs/>
                <w:sz w:val="20"/>
                <w:szCs w:val="20"/>
                <w:lang w:eastAsia="cs-CZ"/>
              </w:rPr>
              <w:t>oudní odd.</w:t>
            </w:r>
          </w:p>
        </w:tc>
        <w:tc>
          <w:tcPr>
            <w:tcW w:w="8283" w:type="dxa"/>
            <w:vMerge w:val="restart"/>
            <w:vAlign w:val="center"/>
          </w:tcPr>
          <w:p w14:paraId="4FD96E5B" w14:textId="336179E6"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636B68DB"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3442" w:type="dxa"/>
            <w:gridSpan w:val="4"/>
            <w:vMerge w:val="restart"/>
            <w:vAlign w:val="center"/>
          </w:tcPr>
          <w:p w14:paraId="74EFCDF9"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p w14:paraId="14D69CE7" w14:textId="09809860"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7AAA2EEB" w14:textId="7C50A180" w:rsidR="008F3F30" w:rsidRPr="00203D43" w:rsidRDefault="008F3F30" w:rsidP="005732B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w:t>
            </w:r>
          </w:p>
        </w:tc>
      </w:tr>
      <w:tr w:rsidR="008F3F30" w:rsidRPr="00203D43" w14:paraId="0EAC4F14" w14:textId="77777777" w:rsidTr="005F726F">
        <w:trPr>
          <w:trHeight w:val="221"/>
        </w:trPr>
        <w:tc>
          <w:tcPr>
            <w:tcW w:w="772" w:type="dxa"/>
            <w:vMerge/>
            <w:vAlign w:val="center"/>
          </w:tcPr>
          <w:p w14:paraId="70A1D335" w14:textId="77777777" w:rsidR="008F3F30" w:rsidRPr="00203D43" w:rsidRDefault="008F3F30" w:rsidP="007D2A1E">
            <w:pPr>
              <w:spacing w:after="0" w:line="240" w:lineRule="auto"/>
              <w:rPr>
                <w:rFonts w:ascii="Garamond" w:eastAsia="Times New Roman" w:hAnsi="Garamond" w:cs="Times New Roman"/>
                <w:b/>
                <w:bCs/>
                <w:sz w:val="20"/>
                <w:szCs w:val="20"/>
                <w:lang w:eastAsia="cs-CZ"/>
              </w:rPr>
            </w:pPr>
          </w:p>
        </w:tc>
        <w:tc>
          <w:tcPr>
            <w:tcW w:w="8283" w:type="dxa"/>
            <w:vMerge/>
            <w:vAlign w:val="center"/>
          </w:tcPr>
          <w:p w14:paraId="0B309B28"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62BD0D98"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09BF65AD" w14:textId="20AC13E8" w:rsidR="008F3F30" w:rsidRPr="00203D43" w:rsidRDefault="008F3F30" w:rsidP="008F3F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r>
      <w:tr w:rsidR="0056106D" w:rsidRPr="00203D43" w14:paraId="5C101B64" w14:textId="77777777" w:rsidTr="0056106D">
        <w:trPr>
          <w:trHeight w:val="194"/>
        </w:trPr>
        <w:tc>
          <w:tcPr>
            <w:tcW w:w="772" w:type="dxa"/>
            <w:vMerge/>
            <w:vAlign w:val="center"/>
          </w:tcPr>
          <w:p w14:paraId="036272B5" w14:textId="77777777" w:rsidR="0056106D" w:rsidRPr="00203D43" w:rsidRDefault="0056106D" w:rsidP="007D2A1E">
            <w:pPr>
              <w:spacing w:after="0" w:line="240" w:lineRule="auto"/>
              <w:rPr>
                <w:rFonts w:ascii="Garamond" w:eastAsia="Times New Roman" w:hAnsi="Garamond" w:cs="Times New Roman"/>
                <w:b/>
                <w:bCs/>
                <w:sz w:val="20"/>
                <w:szCs w:val="20"/>
                <w:lang w:eastAsia="cs-CZ"/>
              </w:rPr>
            </w:pPr>
          </w:p>
        </w:tc>
        <w:tc>
          <w:tcPr>
            <w:tcW w:w="8283" w:type="dxa"/>
            <w:vMerge/>
            <w:vAlign w:val="center"/>
          </w:tcPr>
          <w:p w14:paraId="72D74552" w14:textId="77777777" w:rsidR="0056106D" w:rsidRPr="00203D43" w:rsidRDefault="0056106D" w:rsidP="007D2A1E">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478B4423" w14:textId="77777777" w:rsidR="0056106D" w:rsidRPr="00203D43" w:rsidRDefault="0056106D" w:rsidP="007D2A1E">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44C1DB8A" w14:textId="6ABAC4AE" w:rsidR="0056106D" w:rsidRPr="00203D43" w:rsidRDefault="0056106D"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5732BE" w:rsidRPr="00203D43" w14:paraId="3818D300" w14:textId="77777777" w:rsidTr="005F726F">
        <w:trPr>
          <w:gridAfter w:val="1"/>
          <w:wAfter w:w="19" w:type="dxa"/>
          <w:trHeight w:val="553"/>
        </w:trPr>
        <w:tc>
          <w:tcPr>
            <w:tcW w:w="9055" w:type="dxa"/>
            <w:gridSpan w:val="2"/>
            <w:vAlign w:val="center"/>
          </w:tcPr>
          <w:p w14:paraId="74569B83" w14:textId="77777777" w:rsidR="005732BE" w:rsidRPr="00203D43" w:rsidRDefault="005732BE" w:rsidP="001254FA">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
                <w:sz w:val="28"/>
                <w:szCs w:val="28"/>
                <w:lang w:eastAsia="cs-CZ"/>
              </w:rPr>
              <w:t>JUDr. Petra KASALOVÁ</w:t>
            </w:r>
          </w:p>
        </w:tc>
        <w:tc>
          <w:tcPr>
            <w:tcW w:w="3432" w:type="dxa"/>
            <w:gridSpan w:val="3"/>
            <w:vAlign w:val="center"/>
          </w:tcPr>
          <w:p w14:paraId="76A1335F" w14:textId="77777777" w:rsidR="005732BE" w:rsidRPr="00203D43" w:rsidRDefault="005732BE" w:rsidP="007D2A1E">
            <w:pPr>
              <w:spacing w:after="0" w:line="240" w:lineRule="auto"/>
              <w:jc w:val="both"/>
              <w:rPr>
                <w:rFonts w:ascii="Garamond" w:eastAsia="Times New Roman" w:hAnsi="Garamond" w:cs="Times New Roman"/>
                <w:sz w:val="20"/>
                <w:szCs w:val="20"/>
                <w:lang w:eastAsia="cs-CZ"/>
              </w:rPr>
            </w:pPr>
          </w:p>
        </w:tc>
        <w:tc>
          <w:tcPr>
            <w:tcW w:w="3433" w:type="dxa"/>
            <w:gridSpan w:val="2"/>
            <w:vAlign w:val="center"/>
          </w:tcPr>
          <w:p w14:paraId="3998DB10" w14:textId="74658B62" w:rsidR="005732BE" w:rsidRPr="00203D43" w:rsidRDefault="005732BE" w:rsidP="007D2A1E">
            <w:pPr>
              <w:spacing w:after="0" w:line="240" w:lineRule="auto"/>
              <w:jc w:val="both"/>
              <w:rPr>
                <w:rFonts w:ascii="Garamond" w:eastAsia="Times New Roman" w:hAnsi="Garamond" w:cs="Times New Roman"/>
                <w:sz w:val="20"/>
                <w:szCs w:val="20"/>
                <w:lang w:eastAsia="cs-CZ"/>
              </w:rPr>
            </w:pPr>
          </w:p>
        </w:tc>
      </w:tr>
      <w:tr w:rsidR="00DC30E5" w:rsidRPr="00203D43" w14:paraId="47C3122F" w14:textId="77777777" w:rsidTr="005F726F">
        <w:trPr>
          <w:gridAfter w:val="1"/>
          <w:wAfter w:w="19" w:type="dxa"/>
          <w:trHeight w:val="3390"/>
        </w:trPr>
        <w:tc>
          <w:tcPr>
            <w:tcW w:w="772" w:type="dxa"/>
            <w:vMerge w:val="restart"/>
            <w:vAlign w:val="center"/>
          </w:tcPr>
          <w:p w14:paraId="2B6366D7" w14:textId="77777777" w:rsidR="00DC30E5" w:rsidRPr="00203D43" w:rsidRDefault="00DC30E5"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5</w:t>
            </w:r>
          </w:p>
        </w:tc>
        <w:tc>
          <w:tcPr>
            <w:tcW w:w="8295" w:type="dxa"/>
            <w:gridSpan w:val="2"/>
            <w:vMerge w:val="restart"/>
            <w:vAlign w:val="center"/>
          </w:tcPr>
          <w:p w14:paraId="2B21545F" w14:textId="56642FD2" w:rsidR="00DC30E5" w:rsidRPr="00FD4462"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opatrovnických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 s výjimkou řízení ve věcech svéprávnosti, podpůrných opatření při narušení schopnosti</w:t>
            </w: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zletilého právně jednat a ve věcech opatrovnictví zletilého člověka včetně schválení právního jednání opatrovance</w:t>
            </w:r>
          </w:p>
          <w:p w14:paraId="38AE7CAE" w14:textId="2A856A72"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Věci rejstříku Cd týkající se opatrovnických věcí s cizím prvkem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18F1F395" w14:textId="2448EF56"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o péči o nezletilé děti dle § 500 a následující zákona č. 292/2013 Sb.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151A62D7" w14:textId="0B0014C2"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 Nc opatrovnické – podněty na zahájení řízení ve věcech opatrovnických – </w:t>
            </w:r>
            <w:r w:rsidR="00767E52" w:rsidRPr="00767E52">
              <w:rPr>
                <w:rFonts w:ascii="Garamond" w:eastAsia="Times New Roman" w:hAnsi="Garamond" w:cs="Times New Roman"/>
                <w:sz w:val="18"/>
                <w:szCs w:val="18"/>
                <w:lang w:eastAsia="cs-CZ"/>
              </w:rPr>
              <w:t>lichá běžná čísla sběrného spisu</w:t>
            </w:r>
          </w:p>
          <w:p w14:paraId="304E7F10" w14:textId="057B0E4A"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w:t>
            </w:r>
            <w:r w:rsidR="00520B32">
              <w:rPr>
                <w:rFonts w:ascii="Garamond" w:eastAsia="Times New Roman" w:hAnsi="Garamond" w:cs="Times New Roman"/>
                <w:sz w:val="18"/>
                <w:szCs w:val="18"/>
                <w:lang w:eastAsia="cs-CZ"/>
              </w:rPr>
              <w:t xml:space="preserve"> rejstříku</w:t>
            </w:r>
            <w:r w:rsidRPr="00203D43">
              <w:rPr>
                <w:rFonts w:ascii="Garamond" w:eastAsia="Times New Roman" w:hAnsi="Garamond" w:cs="Times New Roman"/>
                <w:sz w:val="18"/>
                <w:szCs w:val="18"/>
                <w:lang w:eastAsia="cs-CZ"/>
              </w:rPr>
              <w:t xml:space="preserve"> L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4E6D620D" w14:textId="77777777" w:rsidR="00DC30E5" w:rsidRPr="00203D43" w:rsidRDefault="00DC30E5" w:rsidP="0056106D">
            <w:pPr>
              <w:spacing w:after="0" w:line="240" w:lineRule="auto"/>
              <w:jc w:val="both"/>
              <w:rPr>
                <w:rFonts w:ascii="Garamond" w:eastAsia="Times New Roman" w:hAnsi="Garamond" w:cs="Times New Roman"/>
                <w:sz w:val="8"/>
                <w:szCs w:val="8"/>
                <w:lang w:eastAsia="cs-CZ"/>
              </w:rPr>
            </w:pPr>
          </w:p>
          <w:p w14:paraId="55577360" w14:textId="77777777" w:rsidR="00DC30E5" w:rsidRPr="00203D43" w:rsidRDefault="00DC30E5" w:rsidP="0056106D">
            <w:pPr>
              <w:spacing w:after="0" w:line="240" w:lineRule="auto"/>
              <w:jc w:val="both"/>
              <w:rPr>
                <w:rFonts w:ascii="Garamond" w:eastAsia="Times New Roman" w:hAnsi="Garamond" w:cs="Times New Roman"/>
                <w:sz w:val="8"/>
                <w:szCs w:val="8"/>
                <w:lang w:eastAsia="cs-CZ"/>
              </w:rPr>
            </w:pPr>
          </w:p>
          <w:p w14:paraId="16F1FDDF" w14:textId="77777777" w:rsidR="00DC30E5" w:rsidRPr="00203D43" w:rsidRDefault="00DC30E5" w:rsidP="0056106D">
            <w:pPr>
              <w:spacing w:after="0" w:line="240" w:lineRule="auto"/>
              <w:jc w:val="both"/>
              <w:rPr>
                <w:rFonts w:ascii="Garamond" w:eastAsia="Times New Roman" w:hAnsi="Garamond" w:cs="Times New Roman"/>
                <w:sz w:val="8"/>
                <w:szCs w:val="8"/>
                <w:lang w:eastAsia="cs-CZ"/>
              </w:rPr>
            </w:pPr>
          </w:p>
          <w:p w14:paraId="5CA51F3D" w14:textId="77777777"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45AC4F16" w14:textId="1922B604" w:rsidR="00DC30E5" w:rsidRPr="00203D43" w:rsidRDefault="00DC30E5"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E62D65B" w14:textId="63AD678E" w:rsidR="00DC30E5" w:rsidRPr="00203D43" w:rsidRDefault="00DC30E5"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 věcech rejstříku T (podle § 314b tr.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rozhodnutí o zadrženém obviněném</w:t>
            </w:r>
          </w:p>
          <w:p w14:paraId="30C65952" w14:textId="2B9B644F" w:rsidR="00DC30E5" w:rsidRPr="00203D43" w:rsidRDefault="00DC30E5"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p w14:paraId="445D66CC" w14:textId="74DE9C7A" w:rsidR="00DC30E5" w:rsidRPr="00203D43" w:rsidRDefault="00DC30E5"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výkon rozhodnutí dle § 492 a násl., § 497 a násl. zákona č. 292/2013 Sb.</w:t>
            </w:r>
          </w:p>
          <w:p w14:paraId="4E3D68F0" w14:textId="1B25EDDB" w:rsidR="00DC30E5" w:rsidRPr="00203D43" w:rsidRDefault="00DC30E5"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dle § 69 odst. 6 tr. řádu (realizace vydaných příkazů k zatčení)</w:t>
            </w:r>
          </w:p>
          <w:p w14:paraId="17AFD332" w14:textId="3F0EC08F" w:rsidR="00DC30E5" w:rsidRPr="002D6BBD" w:rsidRDefault="00DC30E5" w:rsidP="002D6BBD">
            <w:pPr>
              <w:pStyle w:val="Odstavecseseznamem"/>
              <w:numPr>
                <w:ilvl w:val="0"/>
                <w:numId w:val="1"/>
              </w:numPr>
              <w:tabs>
                <w:tab w:val="left" w:pos="5670"/>
              </w:tabs>
              <w:spacing w:after="0" w:line="240" w:lineRule="auto"/>
              <w:jc w:val="both"/>
              <w:rPr>
                <w:rFonts w:ascii="Garamond" w:eastAsia="Times New Roman" w:hAnsi="Garamond" w:cs="Times New Roman"/>
                <w:b/>
                <w:sz w:val="18"/>
                <w:szCs w:val="20"/>
              </w:rPr>
            </w:pPr>
            <w:r w:rsidRPr="002D6BBD">
              <w:rPr>
                <w:rFonts w:ascii="Garamond" w:eastAsia="Times New Roman" w:hAnsi="Garamond" w:cs="Times New Roman"/>
                <w:sz w:val="18"/>
                <w:szCs w:val="18"/>
                <w:lang w:eastAsia="cs-CZ"/>
              </w:rPr>
              <w:t>Nc předběžná opatření v občanskoprávních věcech před zahájením řízení dle § 74 a násl. o.s.ř., zajištění důkaz</w:t>
            </w:r>
            <w:r w:rsidR="00520B32">
              <w:rPr>
                <w:rFonts w:ascii="Garamond" w:eastAsia="Times New Roman" w:hAnsi="Garamond" w:cs="Times New Roman"/>
                <w:sz w:val="18"/>
                <w:szCs w:val="18"/>
                <w:lang w:eastAsia="cs-CZ"/>
              </w:rPr>
              <w:t>u</w:t>
            </w:r>
            <w:r w:rsidRPr="002D6BBD">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3402" w:type="dxa"/>
            <w:vMerge w:val="restart"/>
            <w:vAlign w:val="center"/>
          </w:tcPr>
          <w:p w14:paraId="20615ECC" w14:textId="5ED062C6" w:rsidR="00DC30E5" w:rsidRDefault="00DC30E5" w:rsidP="003D5149">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Gabriela Peková</w:t>
            </w:r>
          </w:p>
          <w:p w14:paraId="6A4A8028" w14:textId="395F8440"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4723755E" w14:textId="2C209AAA"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365A7423" w14:textId="77777777" w:rsidR="00DC30E5" w:rsidRDefault="00DC30E5" w:rsidP="003D514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Markéta Česánková</w:t>
            </w:r>
          </w:p>
          <w:p w14:paraId="47262626"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1D926BEE"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15434110"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5023ADBF"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03CD554D" w14:textId="77777777" w:rsidR="00DC30E5"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774E2770"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p>
          <w:p w14:paraId="4F45E5D4" w14:textId="77777777" w:rsidR="00DC30E5" w:rsidRPr="008F3F30" w:rsidRDefault="00DC30E5" w:rsidP="00731DB5">
            <w:pPr>
              <w:tabs>
                <w:tab w:val="left" w:pos="5670"/>
              </w:tabs>
              <w:spacing w:after="0" w:line="240" w:lineRule="auto"/>
              <w:jc w:val="both"/>
              <w:rPr>
                <w:rFonts w:ascii="Garamond" w:eastAsia="Times New Roman" w:hAnsi="Garamond" w:cs="Times New Roman"/>
                <w:b/>
                <w:sz w:val="18"/>
                <w:szCs w:val="20"/>
              </w:rPr>
            </w:pPr>
          </w:p>
        </w:tc>
        <w:tc>
          <w:tcPr>
            <w:tcW w:w="3451" w:type="dxa"/>
            <w:gridSpan w:val="3"/>
            <w:tcBorders>
              <w:bottom w:val="single" w:sz="4" w:space="0" w:color="auto"/>
            </w:tcBorders>
            <w:vAlign w:val="center"/>
          </w:tcPr>
          <w:p w14:paraId="34E9CAE5" w14:textId="77777777" w:rsidR="00DC30E5" w:rsidRPr="00203D43" w:rsidRDefault="00DC30E5" w:rsidP="00DC30E5">
            <w:pPr>
              <w:spacing w:after="0" w:line="240" w:lineRule="auto"/>
              <w:jc w:val="center"/>
              <w:rPr>
                <w:rFonts w:ascii="Garamond" w:eastAsia="Times New Roman" w:hAnsi="Garamond" w:cs="Times New Roman"/>
                <w:b/>
                <w:bCs/>
                <w:sz w:val="20"/>
                <w:szCs w:val="20"/>
                <w:lang w:eastAsia="cs-CZ"/>
              </w:rPr>
            </w:pPr>
          </w:p>
          <w:p w14:paraId="0A6EF3E0" w14:textId="476462D7" w:rsidR="00DC30E5" w:rsidRPr="00731DB5" w:rsidRDefault="00DC30E5" w:rsidP="00DC30E5">
            <w:pPr>
              <w:spacing w:after="0" w:line="240" w:lineRule="auto"/>
              <w:jc w:val="center"/>
              <w:rPr>
                <w:rFonts w:ascii="Garamond" w:eastAsia="Times New Roman" w:hAnsi="Garamond" w:cs="Times New Roman"/>
                <w:b/>
                <w:sz w:val="20"/>
                <w:szCs w:val="20"/>
                <w:lang w:eastAsia="cs-CZ"/>
              </w:rPr>
            </w:pPr>
          </w:p>
          <w:p w14:paraId="388B0171" w14:textId="2D5553C8" w:rsidR="00DC30E5" w:rsidRPr="008F3F30" w:rsidRDefault="00DC30E5" w:rsidP="00731DB5">
            <w:pPr>
              <w:tabs>
                <w:tab w:val="left" w:pos="5670"/>
              </w:tabs>
              <w:spacing w:after="0" w:line="240" w:lineRule="auto"/>
              <w:jc w:val="both"/>
              <w:rPr>
                <w:rFonts w:ascii="Garamond" w:eastAsia="Times New Roman" w:hAnsi="Garamond" w:cs="Times New Roman"/>
                <w:b/>
                <w:sz w:val="18"/>
                <w:szCs w:val="20"/>
              </w:rPr>
            </w:pPr>
          </w:p>
        </w:tc>
      </w:tr>
      <w:tr w:rsidR="00DC30E5" w:rsidRPr="00203D43" w14:paraId="10448FF1" w14:textId="77777777" w:rsidTr="00DC30E5">
        <w:trPr>
          <w:gridAfter w:val="1"/>
          <w:wAfter w:w="19" w:type="dxa"/>
          <w:trHeight w:val="2463"/>
        </w:trPr>
        <w:tc>
          <w:tcPr>
            <w:tcW w:w="772" w:type="dxa"/>
            <w:vMerge/>
            <w:tcBorders>
              <w:bottom w:val="single" w:sz="4" w:space="0" w:color="auto"/>
            </w:tcBorders>
            <w:vAlign w:val="center"/>
          </w:tcPr>
          <w:p w14:paraId="01258E5B" w14:textId="77777777" w:rsidR="00DC30E5" w:rsidRPr="00203D43" w:rsidRDefault="00DC30E5" w:rsidP="007D2A1E">
            <w:pPr>
              <w:spacing w:after="0" w:line="240" w:lineRule="auto"/>
              <w:jc w:val="center"/>
              <w:rPr>
                <w:rFonts w:ascii="Garamond" w:eastAsia="Times New Roman" w:hAnsi="Garamond" w:cs="Times New Roman"/>
                <w:b/>
                <w:bCs/>
                <w:sz w:val="36"/>
                <w:szCs w:val="36"/>
                <w:lang w:eastAsia="cs-CZ"/>
              </w:rPr>
            </w:pPr>
          </w:p>
        </w:tc>
        <w:tc>
          <w:tcPr>
            <w:tcW w:w="8295" w:type="dxa"/>
            <w:gridSpan w:val="2"/>
            <w:vMerge/>
            <w:tcBorders>
              <w:bottom w:val="single" w:sz="4" w:space="0" w:color="auto"/>
            </w:tcBorders>
            <w:vAlign w:val="center"/>
          </w:tcPr>
          <w:p w14:paraId="18D2E724" w14:textId="77777777" w:rsidR="00DC30E5" w:rsidRPr="00203D43" w:rsidRDefault="00DC30E5" w:rsidP="003D5149">
            <w:pPr>
              <w:spacing w:after="0" w:line="240" w:lineRule="auto"/>
              <w:rPr>
                <w:rFonts w:ascii="Garamond" w:eastAsia="Times New Roman" w:hAnsi="Garamond" w:cs="Times New Roman"/>
                <w:sz w:val="18"/>
                <w:szCs w:val="18"/>
                <w:lang w:eastAsia="cs-CZ"/>
              </w:rPr>
            </w:pPr>
          </w:p>
        </w:tc>
        <w:tc>
          <w:tcPr>
            <w:tcW w:w="3402" w:type="dxa"/>
            <w:vMerge/>
            <w:vAlign w:val="center"/>
          </w:tcPr>
          <w:p w14:paraId="6DFA1EC0" w14:textId="77777777" w:rsidR="00DC30E5" w:rsidRDefault="00DC30E5" w:rsidP="003D5149">
            <w:pPr>
              <w:spacing w:after="0" w:line="240" w:lineRule="auto"/>
              <w:jc w:val="center"/>
              <w:rPr>
                <w:rFonts w:ascii="Garamond" w:eastAsia="Times New Roman" w:hAnsi="Garamond" w:cs="Times New Roman"/>
                <w:sz w:val="20"/>
                <w:szCs w:val="20"/>
                <w:lang w:eastAsia="cs-CZ"/>
              </w:rPr>
            </w:pPr>
          </w:p>
        </w:tc>
        <w:tc>
          <w:tcPr>
            <w:tcW w:w="3451" w:type="dxa"/>
            <w:gridSpan w:val="3"/>
            <w:vAlign w:val="center"/>
          </w:tcPr>
          <w:p w14:paraId="11286692" w14:textId="77777777" w:rsidR="00DC30E5" w:rsidRPr="00203D43" w:rsidRDefault="00DC30E5" w:rsidP="00DC30E5">
            <w:pPr>
              <w:spacing w:after="0" w:line="240" w:lineRule="auto"/>
              <w:jc w:val="center"/>
              <w:rPr>
                <w:rFonts w:ascii="Garamond" w:eastAsia="Times New Roman" w:hAnsi="Garamond" w:cs="Times New Roman"/>
                <w:b/>
                <w:bCs/>
                <w:sz w:val="20"/>
                <w:szCs w:val="20"/>
                <w:lang w:eastAsia="cs-CZ"/>
              </w:rPr>
            </w:pPr>
          </w:p>
          <w:p w14:paraId="55F3A2BD" w14:textId="77777777" w:rsidR="00DC30E5" w:rsidRPr="00203D43" w:rsidRDefault="00DC30E5" w:rsidP="00DC30E5">
            <w:pPr>
              <w:spacing w:after="0" w:line="240" w:lineRule="auto"/>
              <w:jc w:val="center"/>
              <w:rPr>
                <w:rFonts w:ascii="Garamond" w:eastAsia="Times New Roman" w:hAnsi="Garamond" w:cs="Times New Roman"/>
                <w:b/>
                <w:sz w:val="20"/>
                <w:szCs w:val="20"/>
                <w:lang w:eastAsia="cs-CZ"/>
              </w:rPr>
            </w:pPr>
          </w:p>
          <w:p w14:paraId="7EB7133C" w14:textId="324E1658" w:rsidR="00DC30E5" w:rsidRPr="00203D43" w:rsidRDefault="00BA2873" w:rsidP="00DC30E5">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Marie Vaňatová</w:t>
            </w:r>
          </w:p>
          <w:p w14:paraId="2F7AACD1" w14:textId="5069D830" w:rsidR="00DC30E5" w:rsidRPr="008F3F30" w:rsidRDefault="00DC30E5" w:rsidP="00DC30E5">
            <w:pPr>
              <w:tabs>
                <w:tab w:val="left" w:pos="5670"/>
              </w:tabs>
              <w:spacing w:after="0" w:line="240" w:lineRule="auto"/>
              <w:jc w:val="both"/>
              <w:rPr>
                <w:rFonts w:ascii="Garamond" w:eastAsia="Times New Roman" w:hAnsi="Garamond" w:cs="Times New Roman"/>
                <w:b/>
                <w:sz w:val="18"/>
                <w:szCs w:val="20"/>
              </w:rPr>
            </w:pPr>
            <w:r w:rsidRPr="00203D43">
              <w:rPr>
                <w:rFonts w:ascii="Garamond" w:eastAsia="Times New Roman" w:hAnsi="Garamond" w:cs="Times New Roman"/>
                <w:sz w:val="20"/>
                <w:szCs w:val="20"/>
                <w:lang w:eastAsia="cs-CZ"/>
              </w:rPr>
              <w:t>rejstříková vedoucí pro věci rejstříku Cd – opatrovnické, P, Nc opatrovnické, L</w:t>
            </w:r>
          </w:p>
        </w:tc>
      </w:tr>
      <w:tr w:rsidR="00DC30E5" w:rsidRPr="00203D43" w14:paraId="24288F8F" w14:textId="77777777" w:rsidTr="001523AD">
        <w:trPr>
          <w:gridAfter w:val="1"/>
          <w:wAfter w:w="19" w:type="dxa"/>
          <w:trHeight w:val="2401"/>
        </w:trPr>
        <w:tc>
          <w:tcPr>
            <w:tcW w:w="772" w:type="dxa"/>
            <w:vAlign w:val="center"/>
          </w:tcPr>
          <w:p w14:paraId="3803D973" w14:textId="24674163" w:rsidR="00DC30E5" w:rsidRPr="00203D43" w:rsidRDefault="00DC30E5" w:rsidP="007D2A1E">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105</w:t>
            </w:r>
          </w:p>
        </w:tc>
        <w:tc>
          <w:tcPr>
            <w:tcW w:w="8295" w:type="dxa"/>
            <w:gridSpan w:val="2"/>
            <w:vAlign w:val="center"/>
          </w:tcPr>
          <w:p w14:paraId="4B57A119" w14:textId="209D6E51" w:rsidR="00DC30E5" w:rsidRPr="00203D43" w:rsidRDefault="00DC30E5" w:rsidP="001523AD">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Nc opatrovnické </w:t>
            </w:r>
          </w:p>
          <w:p w14:paraId="7BCC0715" w14:textId="52C814AF" w:rsidR="00DC30E5" w:rsidRPr="00203D43" w:rsidRDefault="00DC30E5" w:rsidP="001523AD">
            <w:pPr>
              <w:pStyle w:val="Odstavecseseznamem"/>
              <w:numPr>
                <w:ilvl w:val="0"/>
                <w:numId w:val="4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děti dle § 452 a násl. </w:t>
            </w:r>
            <w:r w:rsidR="00520B32" w:rsidRPr="00203D43">
              <w:rPr>
                <w:rFonts w:ascii="Garamond" w:eastAsia="Times New Roman" w:hAnsi="Garamond" w:cs="Times New Roman"/>
                <w:sz w:val="18"/>
                <w:szCs w:val="18"/>
                <w:lang w:eastAsia="cs-CZ"/>
              </w:rPr>
              <w:t>zákona č. 292/2013 Sb.</w:t>
            </w:r>
            <w:r w:rsidR="00520B3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748F4C0E" w14:textId="5D38AA03" w:rsidR="00DC30E5" w:rsidRPr="00203D43" w:rsidRDefault="00DC30E5" w:rsidP="001523AD">
            <w:pPr>
              <w:tabs>
                <w:tab w:val="left" w:pos="5670"/>
              </w:tabs>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18"/>
                <w:szCs w:val="18"/>
                <w:lang w:eastAsia="cs-CZ"/>
              </w:rPr>
              <w:t>mimo rozpis dosažitelnosti soudců</w:t>
            </w:r>
          </w:p>
        </w:tc>
        <w:tc>
          <w:tcPr>
            <w:tcW w:w="3402" w:type="dxa"/>
            <w:vMerge/>
            <w:vAlign w:val="center"/>
          </w:tcPr>
          <w:p w14:paraId="3865AAA6" w14:textId="77777777" w:rsidR="00DC30E5" w:rsidRPr="00203D43" w:rsidRDefault="00DC30E5" w:rsidP="007D2A1E">
            <w:pPr>
              <w:tabs>
                <w:tab w:val="left" w:pos="5670"/>
              </w:tabs>
              <w:spacing w:after="0" w:line="240" w:lineRule="auto"/>
              <w:jc w:val="both"/>
              <w:rPr>
                <w:rFonts w:ascii="Garamond" w:eastAsia="Times New Roman" w:hAnsi="Garamond" w:cs="Times New Roman"/>
                <w:sz w:val="24"/>
                <w:szCs w:val="24"/>
                <w:lang w:eastAsia="cs-CZ"/>
              </w:rPr>
            </w:pPr>
          </w:p>
        </w:tc>
        <w:tc>
          <w:tcPr>
            <w:tcW w:w="3451" w:type="dxa"/>
            <w:gridSpan w:val="3"/>
            <w:vAlign w:val="center"/>
          </w:tcPr>
          <w:p w14:paraId="42D5C656" w14:textId="4E8CBCBE" w:rsidR="00C04DE6" w:rsidRPr="00203D43" w:rsidRDefault="00C04DE6" w:rsidP="00C04DE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opatrovnického</w:t>
            </w:r>
          </w:p>
          <w:p w14:paraId="1E26A76A" w14:textId="0A6E8FBB" w:rsidR="00C04DE6" w:rsidRPr="00203D43" w:rsidRDefault="00C04DE6" w:rsidP="00C04DE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oddělení</w:t>
            </w:r>
          </w:p>
          <w:p w14:paraId="4BF13CA3" w14:textId="3B70FB1C" w:rsidR="00C04DE6" w:rsidRPr="00203D43" w:rsidRDefault="00C04DE6" w:rsidP="00C04DE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06B9E23A" w14:textId="494198CA" w:rsidR="00DC30E5" w:rsidRPr="00203D43" w:rsidRDefault="00DC30E5" w:rsidP="007D2A1E">
            <w:pPr>
              <w:tabs>
                <w:tab w:val="left" w:pos="5670"/>
              </w:tabs>
              <w:spacing w:after="0" w:line="240" w:lineRule="auto"/>
              <w:jc w:val="both"/>
              <w:rPr>
                <w:rFonts w:ascii="Garamond" w:eastAsia="Times New Roman" w:hAnsi="Garamond" w:cs="Times New Roman"/>
                <w:sz w:val="24"/>
                <w:szCs w:val="24"/>
                <w:lang w:eastAsia="cs-CZ"/>
              </w:rPr>
            </w:pPr>
          </w:p>
        </w:tc>
      </w:tr>
    </w:tbl>
    <w:p w14:paraId="219D6F84"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FCBD7A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1CB3BA"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A27B7CA" w14:textId="466C2965" w:rsidR="0056106D" w:rsidRDefault="0056106D">
      <w:pP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br w:type="page"/>
      </w:r>
    </w:p>
    <w:p w14:paraId="3E7CF4A3"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0C2BCB0"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7464D5" w:rsidRPr="00203D43" w14:paraId="167BD246" w14:textId="77777777" w:rsidTr="007464D5">
        <w:trPr>
          <w:trHeight w:val="189"/>
        </w:trPr>
        <w:tc>
          <w:tcPr>
            <w:tcW w:w="773" w:type="dxa"/>
            <w:vMerge w:val="restart"/>
            <w:vAlign w:val="center"/>
          </w:tcPr>
          <w:p w14:paraId="3654AE83" w14:textId="77777777" w:rsidR="007464D5" w:rsidRPr="00203D43" w:rsidRDefault="007464D5" w:rsidP="004A604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69B795DA" w14:textId="186DE4E3"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42FCCA3A"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76E6DA79"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0539D3B7" w14:textId="4B3ED623"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7464D5" w:rsidRPr="00203D43" w14:paraId="6FF71A71" w14:textId="77777777" w:rsidTr="002C0490">
        <w:trPr>
          <w:trHeight w:val="189"/>
        </w:trPr>
        <w:tc>
          <w:tcPr>
            <w:tcW w:w="773" w:type="dxa"/>
            <w:vMerge/>
            <w:vAlign w:val="center"/>
          </w:tcPr>
          <w:p w14:paraId="128C6530" w14:textId="77777777" w:rsidR="007464D5" w:rsidRPr="00203D43" w:rsidRDefault="007464D5"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F12A81F"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79C88440"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1C868709" w14:textId="61927928"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7464D5" w:rsidRPr="00203D43" w14:paraId="409FA7C2" w14:textId="77777777" w:rsidTr="002C0490">
        <w:trPr>
          <w:trHeight w:val="189"/>
        </w:trPr>
        <w:tc>
          <w:tcPr>
            <w:tcW w:w="773" w:type="dxa"/>
            <w:vMerge/>
            <w:vAlign w:val="center"/>
          </w:tcPr>
          <w:p w14:paraId="75BE4766" w14:textId="77777777" w:rsidR="007464D5" w:rsidRPr="00203D43" w:rsidRDefault="007464D5"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FC6190E"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0DBBF173"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E2A8790" w14:textId="1C4D1A49"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5A0D87" w:rsidRPr="00203D43" w14:paraId="49D1EB30" w14:textId="77777777" w:rsidTr="005F726F">
        <w:trPr>
          <w:trHeight w:val="348"/>
        </w:trPr>
        <w:tc>
          <w:tcPr>
            <w:tcW w:w="9055" w:type="dxa"/>
            <w:gridSpan w:val="2"/>
            <w:vAlign w:val="center"/>
          </w:tcPr>
          <w:p w14:paraId="6403698F" w14:textId="198FF54E" w:rsidR="005A0D87" w:rsidRPr="00203D43" w:rsidRDefault="005A0D87" w:rsidP="004A604F">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Mgr. Barbora KONEČNÁ</w:t>
            </w:r>
          </w:p>
        </w:tc>
        <w:tc>
          <w:tcPr>
            <w:tcW w:w="2809" w:type="dxa"/>
            <w:vMerge w:val="restart"/>
          </w:tcPr>
          <w:p w14:paraId="13377860" w14:textId="77777777" w:rsidR="005A0D87" w:rsidRPr="00203D43" w:rsidRDefault="005A0D87" w:rsidP="00B6381C">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4463F59A" w14:textId="77777777" w:rsidR="005A0D87" w:rsidRPr="00203D43" w:rsidRDefault="005A0D87" w:rsidP="004A604F">
            <w:pPr>
              <w:spacing w:after="0" w:line="240" w:lineRule="auto"/>
              <w:jc w:val="center"/>
              <w:rPr>
                <w:rFonts w:ascii="Garamond" w:eastAsia="Times New Roman" w:hAnsi="Garamond" w:cs="Times New Roman"/>
                <w:sz w:val="20"/>
                <w:szCs w:val="20"/>
                <w:lang w:eastAsia="cs-CZ"/>
              </w:rPr>
            </w:pPr>
          </w:p>
        </w:tc>
      </w:tr>
      <w:tr w:rsidR="005A0D87" w:rsidRPr="00203D43" w14:paraId="7493B9F1" w14:textId="77777777" w:rsidTr="005F726F">
        <w:trPr>
          <w:trHeight w:val="7515"/>
        </w:trPr>
        <w:tc>
          <w:tcPr>
            <w:tcW w:w="773" w:type="dxa"/>
            <w:tcBorders>
              <w:bottom w:val="single" w:sz="4" w:space="0" w:color="auto"/>
            </w:tcBorders>
            <w:vAlign w:val="center"/>
          </w:tcPr>
          <w:p w14:paraId="15386CE7" w14:textId="3E335E31" w:rsidR="005A0D87" w:rsidRPr="00203D43" w:rsidRDefault="005A0D87"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6</w:t>
            </w:r>
          </w:p>
        </w:tc>
        <w:tc>
          <w:tcPr>
            <w:tcW w:w="8282" w:type="dxa"/>
            <w:tcBorders>
              <w:bottom w:val="single" w:sz="4" w:space="0" w:color="auto"/>
            </w:tcBorders>
          </w:tcPr>
          <w:p w14:paraId="39C16D48" w14:textId="77777777" w:rsidR="005A0D87" w:rsidRDefault="005A0D87" w:rsidP="004A604F">
            <w:pPr>
              <w:spacing w:after="0" w:line="240" w:lineRule="auto"/>
              <w:ind w:left="706"/>
              <w:rPr>
                <w:rFonts w:ascii="Garamond" w:eastAsia="Times New Roman" w:hAnsi="Garamond" w:cs="Times New Roman"/>
                <w:sz w:val="18"/>
                <w:szCs w:val="18"/>
                <w:lang w:eastAsia="cs-CZ"/>
              </w:rPr>
            </w:pPr>
          </w:p>
          <w:p w14:paraId="4F7258A9" w14:textId="77777777" w:rsidR="005F726F" w:rsidRDefault="005F726F" w:rsidP="004A604F">
            <w:pPr>
              <w:spacing w:after="0" w:line="240" w:lineRule="auto"/>
              <w:ind w:left="706"/>
              <w:rPr>
                <w:rFonts w:ascii="Garamond" w:eastAsia="Times New Roman" w:hAnsi="Garamond" w:cs="Times New Roman"/>
                <w:sz w:val="18"/>
                <w:szCs w:val="18"/>
                <w:lang w:eastAsia="cs-CZ"/>
              </w:rPr>
            </w:pPr>
          </w:p>
          <w:p w14:paraId="15FF84DE" w14:textId="77777777" w:rsidR="005F726F" w:rsidRDefault="005F726F" w:rsidP="004A604F">
            <w:pPr>
              <w:spacing w:after="0" w:line="240" w:lineRule="auto"/>
              <w:ind w:left="706"/>
              <w:rPr>
                <w:rFonts w:ascii="Garamond" w:eastAsia="Times New Roman" w:hAnsi="Garamond" w:cs="Times New Roman"/>
                <w:sz w:val="18"/>
                <w:szCs w:val="18"/>
                <w:lang w:eastAsia="cs-CZ"/>
              </w:rPr>
            </w:pPr>
          </w:p>
          <w:p w14:paraId="5B220E21" w14:textId="7034C912" w:rsidR="00767E52" w:rsidRPr="00767E52" w:rsidRDefault="00767E52" w:rsidP="00767E52">
            <w:pPr>
              <w:spacing w:after="0" w:line="240" w:lineRule="auto"/>
              <w:rPr>
                <w:rFonts w:ascii="Garamond" w:eastAsia="Times New Roman" w:hAnsi="Garamond" w:cs="Times New Roman"/>
                <w:sz w:val="18"/>
                <w:szCs w:val="18"/>
                <w:lang w:eastAsia="cs-CZ"/>
              </w:rPr>
            </w:pPr>
            <w:r w:rsidRPr="00767E52">
              <w:rPr>
                <w:rFonts w:ascii="Garamond" w:eastAsia="Times New Roman" w:hAnsi="Garamond" w:cs="Times New Roman"/>
                <w:sz w:val="18"/>
                <w:szCs w:val="18"/>
                <w:lang w:eastAsia="cs-CZ"/>
              </w:rPr>
              <w:t xml:space="preserve">Pozastavení nápadu z důvodu dočasného přidělení </w:t>
            </w:r>
            <w:r w:rsidR="00880297">
              <w:rPr>
                <w:rFonts w:ascii="Garamond" w:eastAsia="Times New Roman" w:hAnsi="Garamond" w:cs="Times New Roman"/>
                <w:sz w:val="18"/>
                <w:szCs w:val="18"/>
                <w:lang w:eastAsia="cs-CZ"/>
              </w:rPr>
              <w:t xml:space="preserve">soudkyně </w:t>
            </w:r>
            <w:r w:rsidRPr="00767E52">
              <w:rPr>
                <w:rFonts w:ascii="Garamond" w:eastAsia="Times New Roman" w:hAnsi="Garamond" w:cs="Times New Roman"/>
                <w:sz w:val="18"/>
                <w:szCs w:val="18"/>
                <w:lang w:eastAsia="cs-CZ"/>
              </w:rPr>
              <w:t xml:space="preserve">k Okresnímu soudu v Českých Budějovicích </w:t>
            </w:r>
          </w:p>
          <w:p w14:paraId="4484FDA0" w14:textId="77777777" w:rsidR="00767E52" w:rsidRPr="00767E52" w:rsidRDefault="00767E52" w:rsidP="00767E52">
            <w:pPr>
              <w:spacing w:after="0" w:line="240" w:lineRule="auto"/>
              <w:ind w:left="706"/>
              <w:rPr>
                <w:rFonts w:ascii="Garamond" w:eastAsia="Times New Roman" w:hAnsi="Garamond" w:cs="Times New Roman"/>
                <w:strike/>
                <w:sz w:val="18"/>
                <w:szCs w:val="18"/>
                <w:lang w:eastAsia="cs-CZ"/>
              </w:rPr>
            </w:pPr>
          </w:p>
          <w:p w14:paraId="72F8FE0F" w14:textId="041CACE9" w:rsidR="005A0D87" w:rsidRPr="00203D43" w:rsidRDefault="005A0D87" w:rsidP="00880297">
            <w:pPr>
              <w:spacing w:after="0" w:line="240" w:lineRule="auto"/>
              <w:rPr>
                <w:rFonts w:ascii="Garamond" w:eastAsia="Times New Roman" w:hAnsi="Garamond" w:cs="Times New Roman"/>
                <w:sz w:val="18"/>
                <w:szCs w:val="18"/>
                <w:lang w:eastAsia="cs-CZ"/>
              </w:rPr>
            </w:pPr>
          </w:p>
        </w:tc>
        <w:tc>
          <w:tcPr>
            <w:tcW w:w="2809" w:type="dxa"/>
            <w:vMerge/>
            <w:tcBorders>
              <w:bottom w:val="single" w:sz="4" w:space="0" w:color="auto"/>
            </w:tcBorders>
          </w:tcPr>
          <w:p w14:paraId="553777A4" w14:textId="77777777" w:rsidR="005A0D87" w:rsidRPr="00203D43" w:rsidRDefault="005A0D87" w:rsidP="004A604F">
            <w:pPr>
              <w:spacing w:after="0" w:line="240" w:lineRule="auto"/>
              <w:jc w:val="center"/>
              <w:rPr>
                <w:rFonts w:ascii="Garamond" w:eastAsia="Times New Roman" w:hAnsi="Garamond" w:cs="Times New Roman"/>
                <w:b/>
                <w:bCs/>
                <w:sz w:val="20"/>
                <w:szCs w:val="20"/>
                <w:lang w:eastAsia="cs-CZ"/>
              </w:rPr>
            </w:pPr>
          </w:p>
        </w:tc>
        <w:tc>
          <w:tcPr>
            <w:tcW w:w="4056" w:type="dxa"/>
            <w:vMerge/>
            <w:tcBorders>
              <w:bottom w:val="single" w:sz="4" w:space="0" w:color="auto"/>
            </w:tcBorders>
          </w:tcPr>
          <w:p w14:paraId="29426E71" w14:textId="77777777" w:rsidR="005A0D87" w:rsidRPr="00203D43" w:rsidRDefault="005A0D87" w:rsidP="004A604F">
            <w:pPr>
              <w:spacing w:after="0" w:line="240" w:lineRule="auto"/>
              <w:jc w:val="center"/>
              <w:rPr>
                <w:rFonts w:ascii="Garamond" w:eastAsia="Times New Roman" w:hAnsi="Garamond" w:cs="Times New Roman"/>
                <w:sz w:val="20"/>
                <w:szCs w:val="20"/>
                <w:lang w:eastAsia="cs-CZ"/>
              </w:rPr>
            </w:pPr>
          </w:p>
        </w:tc>
      </w:tr>
    </w:tbl>
    <w:p w14:paraId="3BF33F4D" w14:textId="77777777" w:rsidR="0029494C" w:rsidRDefault="0029494C" w:rsidP="003D7244">
      <w:pPr>
        <w:spacing w:after="0" w:line="240" w:lineRule="auto"/>
        <w:rPr>
          <w:rFonts w:ascii="Times New Roman" w:eastAsia="Times New Roman" w:hAnsi="Times New Roman" w:cs="Times New Roman"/>
          <w:sz w:val="20"/>
          <w:szCs w:val="20"/>
          <w:lang w:eastAsia="cs-CZ"/>
        </w:rPr>
      </w:pPr>
    </w:p>
    <w:p w14:paraId="21F6FA04" w14:textId="7596F99F" w:rsidR="003D7244" w:rsidRPr="00203D43" w:rsidRDefault="003D7244" w:rsidP="003D7244">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1AE2376F" w14:textId="77777777" w:rsidR="003D7244" w:rsidRDefault="003D7244" w:rsidP="003D7244">
      <w:pPr>
        <w:spacing w:after="0" w:line="240" w:lineRule="auto"/>
        <w:rPr>
          <w:rFonts w:ascii="Times New Roman" w:eastAsia="Times New Roman" w:hAnsi="Times New Roman" w:cs="Times New Roman"/>
          <w:sz w:val="20"/>
          <w:szCs w:val="20"/>
          <w:lang w:eastAsia="cs-CZ"/>
        </w:rPr>
      </w:pPr>
    </w:p>
    <w:p w14:paraId="61DFCECF" w14:textId="77777777" w:rsidR="00BA2873" w:rsidRDefault="00BA2873" w:rsidP="003D7244">
      <w:pPr>
        <w:spacing w:after="0" w:line="240" w:lineRule="auto"/>
        <w:rPr>
          <w:rFonts w:ascii="Times New Roman" w:eastAsia="Times New Roman" w:hAnsi="Times New Roman" w:cs="Times New Roman"/>
          <w:sz w:val="20"/>
          <w:szCs w:val="20"/>
          <w:lang w:eastAsia="cs-CZ"/>
        </w:rPr>
      </w:pPr>
    </w:p>
    <w:p w14:paraId="498ACEF3" w14:textId="77777777" w:rsidR="00880297" w:rsidRDefault="00880297" w:rsidP="003D7244">
      <w:pPr>
        <w:spacing w:after="0" w:line="240" w:lineRule="auto"/>
        <w:rPr>
          <w:rFonts w:ascii="Times New Roman" w:eastAsia="Times New Roman" w:hAnsi="Times New Roman" w:cs="Times New Roman"/>
          <w:sz w:val="20"/>
          <w:szCs w:val="20"/>
          <w:lang w:eastAsia="cs-CZ"/>
        </w:rPr>
      </w:pPr>
    </w:p>
    <w:p w14:paraId="379951A1" w14:textId="77777777" w:rsidR="00880297" w:rsidRDefault="00880297" w:rsidP="003D7244">
      <w:pPr>
        <w:spacing w:after="0" w:line="240" w:lineRule="auto"/>
        <w:rPr>
          <w:rFonts w:ascii="Times New Roman" w:eastAsia="Times New Roman" w:hAnsi="Times New Roman" w:cs="Times New Roman"/>
          <w:sz w:val="20"/>
          <w:szCs w:val="20"/>
          <w:lang w:eastAsia="cs-CZ"/>
        </w:rPr>
      </w:pPr>
    </w:p>
    <w:p w14:paraId="3B59189F" w14:textId="77777777" w:rsidR="00880297" w:rsidRDefault="00880297" w:rsidP="003D7244">
      <w:pPr>
        <w:spacing w:after="0" w:line="240" w:lineRule="auto"/>
        <w:rPr>
          <w:rFonts w:ascii="Times New Roman" w:eastAsia="Times New Roman" w:hAnsi="Times New Roman" w:cs="Times New Roman"/>
          <w:sz w:val="20"/>
          <w:szCs w:val="20"/>
          <w:lang w:eastAsia="cs-CZ"/>
        </w:rPr>
      </w:pPr>
    </w:p>
    <w:p w14:paraId="2DF0B7BA" w14:textId="5AC1EF19"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5CFE82C6" w14:textId="77777777" w:rsidR="00880297" w:rsidRPr="00203D43" w:rsidRDefault="00880297" w:rsidP="003D7244">
      <w:pPr>
        <w:spacing w:after="0" w:line="240" w:lineRule="auto"/>
        <w:rPr>
          <w:rFonts w:ascii="Times New Roman" w:eastAsia="Times New Roman" w:hAnsi="Times New Roman" w:cs="Times New Roman"/>
          <w:sz w:val="20"/>
          <w:szCs w:val="20"/>
          <w:lang w:eastAsia="cs-CZ"/>
        </w:rPr>
      </w:pPr>
    </w:p>
    <w:p w14:paraId="737557D7" w14:textId="4203E235" w:rsidR="003D7244" w:rsidRPr="00203D43" w:rsidRDefault="003D7244" w:rsidP="003D7244">
      <w:pPr>
        <w:spacing w:after="0" w:line="240" w:lineRule="auto"/>
        <w:rPr>
          <w:rFonts w:ascii="Times New Roman" w:eastAsia="Times New Roman" w:hAnsi="Times New Roman" w:cs="Times New Roman"/>
          <w:sz w:val="20"/>
          <w:szCs w:val="20"/>
          <w:lang w:eastAsia="cs-CZ"/>
        </w:rPr>
      </w:pPr>
    </w:p>
    <w:p w14:paraId="04672E98"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203D43" w:rsidRPr="00203D43" w14:paraId="53237EA2" w14:textId="77777777" w:rsidTr="007D2A1E">
        <w:trPr>
          <w:trHeight w:val="282"/>
        </w:trPr>
        <w:tc>
          <w:tcPr>
            <w:tcW w:w="780" w:type="dxa"/>
            <w:vMerge w:val="restart"/>
            <w:vAlign w:val="center"/>
          </w:tcPr>
          <w:p w14:paraId="05733AE3"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362" w:type="dxa"/>
            <w:vMerge w:val="restart"/>
            <w:vAlign w:val="center"/>
          </w:tcPr>
          <w:p w14:paraId="30A6DCC0" w14:textId="2313A92C" w:rsidR="00945130" w:rsidRPr="00203D43" w:rsidRDefault="00123E0C"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0C6F73C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35" w:type="dxa"/>
            <w:vMerge w:val="restart"/>
            <w:vAlign w:val="center"/>
          </w:tcPr>
          <w:p w14:paraId="2AB8DAA8"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119" w:type="dxa"/>
            <w:vAlign w:val="center"/>
          </w:tcPr>
          <w:p w14:paraId="10A91834" w14:textId="6C56ECC3" w:rsidR="001440D4" w:rsidRPr="002C3EF2" w:rsidRDefault="00945130" w:rsidP="002C3EF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Asistentka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tc>
        <w:tc>
          <w:tcPr>
            <w:tcW w:w="974" w:type="dxa"/>
            <w:vMerge w:val="restart"/>
            <w:vAlign w:val="center"/>
          </w:tcPr>
          <w:p w14:paraId="42124D12"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555024BF" w14:textId="77777777" w:rsidTr="007D2A1E">
        <w:trPr>
          <w:trHeight w:hRule="exact" w:val="277"/>
        </w:trPr>
        <w:tc>
          <w:tcPr>
            <w:tcW w:w="780" w:type="dxa"/>
            <w:vMerge/>
            <w:vAlign w:val="center"/>
          </w:tcPr>
          <w:p w14:paraId="13BDF78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79CEA8D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08316C4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B1282D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c>
          <w:tcPr>
            <w:tcW w:w="974" w:type="dxa"/>
            <w:vMerge/>
            <w:vAlign w:val="center"/>
          </w:tcPr>
          <w:p w14:paraId="4031E5F8"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499F9280" w14:textId="77777777" w:rsidTr="00945130">
        <w:trPr>
          <w:trHeight w:val="123"/>
        </w:trPr>
        <w:tc>
          <w:tcPr>
            <w:tcW w:w="780" w:type="dxa"/>
            <w:vMerge/>
            <w:vAlign w:val="center"/>
          </w:tcPr>
          <w:p w14:paraId="7E9EA26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26CA3725"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B2508C"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1C8D6FC"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74" w:type="dxa"/>
            <w:vMerge/>
            <w:vAlign w:val="center"/>
          </w:tcPr>
          <w:p w14:paraId="40EC705E"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3E411C27" w14:textId="77777777" w:rsidTr="00945130">
        <w:trPr>
          <w:trHeight w:hRule="exact" w:val="328"/>
        </w:trPr>
        <w:tc>
          <w:tcPr>
            <w:tcW w:w="780" w:type="dxa"/>
            <w:vMerge/>
            <w:vAlign w:val="center"/>
          </w:tcPr>
          <w:p w14:paraId="09C415D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42877F3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3279F0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20D48D5" w14:textId="3B4B096F" w:rsidR="00945130" w:rsidRPr="00203D43" w:rsidRDefault="00945130" w:rsidP="001A03B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w:t>
            </w:r>
            <w:r w:rsidR="002C3EF2">
              <w:rPr>
                <w:rFonts w:ascii="Garamond" w:eastAsia="Times New Roman" w:hAnsi="Garamond" w:cs="Times New Roman"/>
                <w:b/>
                <w:bCs/>
                <w:sz w:val="20"/>
                <w:szCs w:val="20"/>
                <w:lang w:eastAsia="cs-CZ"/>
              </w:rPr>
              <w:t>ice</w:t>
            </w:r>
          </w:p>
        </w:tc>
        <w:tc>
          <w:tcPr>
            <w:tcW w:w="974" w:type="dxa"/>
            <w:vMerge/>
            <w:vAlign w:val="center"/>
          </w:tcPr>
          <w:p w14:paraId="52AFD311"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35B578DF" w14:textId="77777777" w:rsidTr="007D2A1E">
        <w:trPr>
          <w:trHeight w:val="364"/>
        </w:trPr>
        <w:tc>
          <w:tcPr>
            <w:tcW w:w="9142" w:type="dxa"/>
            <w:gridSpan w:val="2"/>
            <w:vAlign w:val="center"/>
          </w:tcPr>
          <w:p w14:paraId="62E1E101" w14:textId="33B85022" w:rsidR="00945130" w:rsidRPr="00203D43" w:rsidRDefault="0083571F" w:rsidP="001254FA">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28"/>
                <w:szCs w:val="28"/>
                <w:lang w:eastAsia="cs-CZ"/>
              </w:rPr>
              <w:t>Mgr. Martina INDRÁKOVÁ</w:t>
            </w:r>
          </w:p>
        </w:tc>
        <w:tc>
          <w:tcPr>
            <w:tcW w:w="2835" w:type="dxa"/>
            <w:vMerge w:val="restart"/>
          </w:tcPr>
          <w:p w14:paraId="0E81BF3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2291E21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519AA9C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356F0317"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03D4234F" w14:textId="77777777" w:rsidR="00015185" w:rsidRPr="00203D43" w:rsidRDefault="00015185" w:rsidP="00015185">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7ED6691C" w14:textId="2133DB92"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5A0D87">
              <w:rPr>
                <w:rFonts w:ascii="Garamond" w:eastAsia="Times New Roman" w:hAnsi="Garamond" w:cs="Times New Roman"/>
                <w:bCs/>
                <w:sz w:val="20"/>
                <w:szCs w:val="20"/>
                <w:lang w:eastAsia="cs-CZ"/>
              </w:rPr>
              <w:t>Gabriela Peková</w:t>
            </w:r>
          </w:p>
          <w:p w14:paraId="028B5CA0" w14:textId="052FA53D"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5A0D87">
              <w:rPr>
                <w:rFonts w:ascii="Garamond" w:eastAsia="Times New Roman" w:hAnsi="Garamond" w:cs="Times New Roman"/>
                <w:sz w:val="20"/>
                <w:szCs w:val="20"/>
                <w:lang w:eastAsia="cs-CZ"/>
              </w:rPr>
              <w:t>Petra Kasalová</w:t>
            </w:r>
          </w:p>
          <w:p w14:paraId="376D0692"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 Česánková</w:t>
            </w:r>
          </w:p>
          <w:p w14:paraId="6CA1DB77" w14:textId="77777777" w:rsidR="00945130"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186D5F91"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36F7F08E"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60D437D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4870605F" w14:textId="77777777" w:rsidR="00945130" w:rsidRPr="00203D43" w:rsidRDefault="00945130" w:rsidP="00B6381C">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A2DE7BE" w14:textId="77777777" w:rsidR="006B0720" w:rsidRPr="00203D43" w:rsidRDefault="006B0720" w:rsidP="007D2A1E">
            <w:pPr>
              <w:spacing w:after="0" w:line="240" w:lineRule="auto"/>
              <w:jc w:val="center"/>
              <w:rPr>
                <w:rFonts w:ascii="Garamond" w:eastAsia="Times New Roman" w:hAnsi="Garamond" w:cs="Times New Roman"/>
                <w:bCs/>
                <w:sz w:val="8"/>
                <w:szCs w:val="8"/>
                <w:lang w:eastAsia="cs-CZ"/>
              </w:rPr>
            </w:pPr>
          </w:p>
          <w:p w14:paraId="6E202595" w14:textId="77777777" w:rsidR="00540C8E" w:rsidRPr="00203D43" w:rsidRDefault="00540C8E" w:rsidP="007D2A1E">
            <w:pPr>
              <w:spacing w:after="0" w:line="240" w:lineRule="auto"/>
              <w:jc w:val="center"/>
              <w:rPr>
                <w:rFonts w:ascii="Garamond" w:eastAsia="Times New Roman" w:hAnsi="Garamond" w:cs="Times New Roman"/>
                <w:bCs/>
                <w:sz w:val="20"/>
                <w:szCs w:val="20"/>
                <w:lang w:eastAsia="cs-CZ"/>
              </w:rPr>
            </w:pPr>
          </w:p>
          <w:p w14:paraId="624EC2DB" w14:textId="77777777" w:rsidR="00540C8E" w:rsidRPr="00203D43" w:rsidRDefault="00540C8E" w:rsidP="007D2A1E">
            <w:pPr>
              <w:spacing w:after="0" w:line="240" w:lineRule="auto"/>
              <w:jc w:val="center"/>
              <w:rPr>
                <w:rFonts w:ascii="Garamond" w:eastAsia="Times New Roman" w:hAnsi="Garamond" w:cs="Times New Roman"/>
                <w:bCs/>
                <w:sz w:val="20"/>
                <w:szCs w:val="20"/>
                <w:lang w:eastAsia="cs-CZ"/>
              </w:rPr>
            </w:pPr>
          </w:p>
          <w:p w14:paraId="5B18FC8D" w14:textId="1792CEBE" w:rsidR="0063520B"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63520B" w:rsidRPr="003058B0">
              <w:rPr>
                <w:rFonts w:ascii="Garamond" w:eastAsia="Times New Roman" w:hAnsi="Garamond" w:cs="Times New Roman"/>
                <w:bCs/>
                <w:sz w:val="20"/>
                <w:szCs w:val="20"/>
                <w:lang w:eastAsia="cs-CZ"/>
              </w:rPr>
              <w:t>Vondráčková</w:t>
            </w:r>
          </w:p>
          <w:p w14:paraId="480954A1" w14:textId="1EA19D5F" w:rsidR="00FD5B73"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5A0D87">
              <w:rPr>
                <w:rFonts w:ascii="Garamond" w:eastAsia="Times New Roman" w:hAnsi="Garamond" w:cs="Times New Roman"/>
                <w:bCs/>
                <w:sz w:val="20"/>
                <w:szCs w:val="20"/>
                <w:lang w:eastAsia="cs-CZ"/>
              </w:rPr>
              <w:t>Jitka Zelinková</w:t>
            </w:r>
          </w:p>
          <w:p w14:paraId="0D059054" w14:textId="77777777" w:rsidR="00C42458" w:rsidRPr="00203D43" w:rsidRDefault="00C42458" w:rsidP="00C4245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74F90BB2" w14:textId="0FE2D347" w:rsidR="007A5AF4" w:rsidRPr="005A0D87"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5A0D87">
              <w:rPr>
                <w:rFonts w:ascii="Garamond" w:eastAsia="Times New Roman" w:hAnsi="Garamond" w:cs="Times New Roman"/>
                <w:bCs/>
                <w:sz w:val="20"/>
                <w:szCs w:val="20"/>
                <w:lang w:eastAsia="cs-CZ"/>
              </w:rPr>
              <w:t>Kukrálová</w:t>
            </w:r>
          </w:p>
          <w:p w14:paraId="0A0E9BCB" w14:textId="77777777" w:rsidR="001600A4" w:rsidRDefault="001600A4" w:rsidP="00843211">
            <w:pPr>
              <w:spacing w:after="0" w:line="240" w:lineRule="auto"/>
              <w:jc w:val="center"/>
              <w:rPr>
                <w:rFonts w:ascii="Garamond" w:eastAsia="Times New Roman" w:hAnsi="Garamond" w:cs="Times New Roman"/>
                <w:bCs/>
                <w:sz w:val="20"/>
                <w:szCs w:val="20"/>
                <w:lang w:eastAsia="cs-CZ"/>
              </w:rPr>
            </w:pPr>
          </w:p>
          <w:p w14:paraId="60AE7D82" w14:textId="77777777" w:rsidR="001440D4" w:rsidRDefault="001440D4" w:rsidP="00843211">
            <w:pPr>
              <w:spacing w:after="0" w:line="240" w:lineRule="auto"/>
              <w:jc w:val="center"/>
              <w:rPr>
                <w:rFonts w:ascii="Garamond" w:eastAsia="Times New Roman" w:hAnsi="Garamond" w:cs="Times New Roman"/>
                <w:bCs/>
                <w:sz w:val="20"/>
                <w:szCs w:val="20"/>
                <w:lang w:eastAsia="cs-CZ"/>
              </w:rPr>
            </w:pPr>
          </w:p>
          <w:p w14:paraId="3E73FC7A" w14:textId="77777777" w:rsidR="002C0775" w:rsidRPr="00203D43" w:rsidRDefault="002C0775" w:rsidP="00F47CB2">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02A997A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3F2CD35D"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1 </w:t>
            </w:r>
          </w:p>
        </w:tc>
      </w:tr>
      <w:tr w:rsidR="00203D43" w:rsidRPr="00203D43" w14:paraId="0B1B3633" w14:textId="77777777" w:rsidTr="006B0720">
        <w:trPr>
          <w:trHeight w:val="2585"/>
        </w:trPr>
        <w:tc>
          <w:tcPr>
            <w:tcW w:w="780" w:type="dxa"/>
            <w:vMerge w:val="restart"/>
            <w:vAlign w:val="center"/>
          </w:tcPr>
          <w:p w14:paraId="0DEAC494" w14:textId="77777777" w:rsidR="00945130" w:rsidRPr="00203D43" w:rsidRDefault="00945130"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7</w:t>
            </w:r>
          </w:p>
        </w:tc>
        <w:tc>
          <w:tcPr>
            <w:tcW w:w="8362" w:type="dxa"/>
            <w:vMerge w:val="restart"/>
          </w:tcPr>
          <w:p w14:paraId="028412C6" w14:textId="77777777" w:rsidR="00945130" w:rsidRPr="00203D43" w:rsidRDefault="00945130" w:rsidP="007D2A1E">
            <w:pPr>
              <w:spacing w:after="0" w:line="240" w:lineRule="auto"/>
              <w:rPr>
                <w:rFonts w:ascii="Garamond" w:eastAsia="Times New Roman" w:hAnsi="Garamond" w:cs="Times New Roman"/>
                <w:sz w:val="18"/>
                <w:szCs w:val="18"/>
                <w:lang w:eastAsia="cs-CZ"/>
              </w:rPr>
            </w:pPr>
          </w:p>
          <w:p w14:paraId="1FD0E177"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T včetně zjednodušeného řízení podle § 314b tr. ř.  – 100% nápad </w:t>
            </w:r>
          </w:p>
          <w:p w14:paraId="2B665A2A"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rejstříku T včetně zjednodušeného řízení podle § 314b tr. ř.  – dle § 2 odst. 1 písm. c), d) zákona č. 37/1992 Sb. – 100% nápad </w:t>
            </w:r>
          </w:p>
          <w:p w14:paraId="109DD620"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rejstříků Tm, Nt, Ntm, Td, Rod – 100% nápad</w:t>
            </w:r>
          </w:p>
          <w:p w14:paraId="122C4D70" w14:textId="3F1C0141"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Vykonávací řízení v trestní agendě ve věcech dříve napadlých do senátu č. 5</w:t>
            </w:r>
            <w:r w:rsidRPr="009C1A6D">
              <w:rPr>
                <w:rFonts w:ascii="Garamond" w:eastAsia="Times New Roman" w:hAnsi="Garamond" w:cs="Times New Roman"/>
                <w:color w:val="FF0000"/>
                <w:sz w:val="18"/>
                <w:szCs w:val="18"/>
                <w:lang w:eastAsia="cs-CZ"/>
              </w:rPr>
              <w:t xml:space="preserve"> </w:t>
            </w:r>
          </w:p>
          <w:p w14:paraId="48A383ED" w14:textId="77777777" w:rsidR="00945130" w:rsidRPr="00203D43" w:rsidRDefault="00945130" w:rsidP="0056106D">
            <w:pPr>
              <w:spacing w:after="0" w:line="240" w:lineRule="auto"/>
              <w:jc w:val="both"/>
              <w:rPr>
                <w:rFonts w:ascii="Garamond" w:eastAsia="Times New Roman" w:hAnsi="Garamond" w:cs="Times New Roman"/>
                <w:strike/>
                <w:sz w:val="18"/>
                <w:szCs w:val="18"/>
                <w:lang w:eastAsia="cs-CZ"/>
              </w:rPr>
            </w:pPr>
          </w:p>
          <w:p w14:paraId="4408E474" w14:textId="77777777" w:rsidR="00945130" w:rsidRPr="00203D43" w:rsidRDefault="00945130" w:rsidP="0056106D">
            <w:pPr>
              <w:spacing w:after="0" w:line="240" w:lineRule="auto"/>
              <w:jc w:val="both"/>
              <w:rPr>
                <w:rFonts w:ascii="Garamond" w:eastAsia="Times New Roman" w:hAnsi="Garamond" w:cs="Times New Roman"/>
                <w:strike/>
                <w:sz w:val="8"/>
                <w:szCs w:val="8"/>
                <w:lang w:eastAsia="cs-CZ"/>
              </w:rPr>
            </w:pPr>
          </w:p>
          <w:p w14:paraId="24310950" w14:textId="77777777" w:rsidR="008F27F9" w:rsidRPr="00203D43" w:rsidRDefault="008F27F9" w:rsidP="0056106D">
            <w:pPr>
              <w:spacing w:after="0" w:line="240" w:lineRule="auto"/>
              <w:jc w:val="both"/>
              <w:rPr>
                <w:rFonts w:ascii="Garamond" w:eastAsia="Times New Roman" w:hAnsi="Garamond" w:cs="Times New Roman"/>
                <w:sz w:val="18"/>
                <w:szCs w:val="18"/>
                <w:highlight w:val="yellow"/>
                <w:lang w:eastAsia="cs-CZ"/>
              </w:rPr>
            </w:pPr>
          </w:p>
          <w:p w14:paraId="083F0D5F" w14:textId="14FA82A0" w:rsidR="00945130" w:rsidRPr="00203D43" w:rsidRDefault="002A5867"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w:t>
            </w:r>
            <w:r w:rsidR="00945130" w:rsidRPr="00203D43">
              <w:rPr>
                <w:rFonts w:ascii="Garamond" w:eastAsia="Times New Roman" w:hAnsi="Garamond" w:cs="Times New Roman"/>
                <w:sz w:val="18"/>
                <w:szCs w:val="18"/>
                <w:lang w:eastAsia="cs-CZ"/>
              </w:rPr>
              <w:t xml:space="preserve">zhodování ve věcech exekucí dle zákona č. 120/2001 Sb. (rej. EXE, Nc – exekuční) vyjma věcí dle § 259, </w:t>
            </w:r>
            <w:r w:rsidR="00520B32">
              <w:rPr>
                <w:rFonts w:ascii="Garamond" w:eastAsia="Times New Roman" w:hAnsi="Garamond" w:cs="Times New Roman"/>
                <w:sz w:val="18"/>
                <w:szCs w:val="18"/>
                <w:lang w:eastAsia="cs-CZ"/>
              </w:rPr>
              <w:t xml:space="preserve">§ </w:t>
            </w:r>
            <w:r w:rsidR="00945130" w:rsidRPr="00203D43">
              <w:rPr>
                <w:rFonts w:ascii="Garamond" w:eastAsia="Times New Roman" w:hAnsi="Garamond" w:cs="Times New Roman"/>
                <w:sz w:val="18"/>
                <w:szCs w:val="18"/>
                <w:lang w:eastAsia="cs-CZ"/>
              </w:rPr>
              <w:t xml:space="preserve">260 a </w:t>
            </w:r>
            <w:r w:rsidR="00520B32">
              <w:rPr>
                <w:rFonts w:ascii="Garamond" w:eastAsia="Times New Roman" w:hAnsi="Garamond" w:cs="Times New Roman"/>
                <w:sz w:val="18"/>
                <w:szCs w:val="18"/>
                <w:lang w:eastAsia="cs-CZ"/>
              </w:rPr>
              <w:t>§ </w:t>
            </w:r>
            <w:r w:rsidR="00945130" w:rsidRPr="00203D43">
              <w:rPr>
                <w:rFonts w:ascii="Garamond" w:eastAsia="Times New Roman" w:hAnsi="Garamond" w:cs="Times New Roman"/>
                <w:sz w:val="18"/>
                <w:szCs w:val="18"/>
                <w:lang w:eastAsia="cs-CZ"/>
              </w:rPr>
              <w:t>260</w:t>
            </w:r>
            <w:r w:rsidR="00D5663A">
              <w:rPr>
                <w:rFonts w:ascii="Garamond" w:eastAsia="Times New Roman" w:hAnsi="Garamond" w:cs="Times New Roman"/>
                <w:sz w:val="18"/>
                <w:szCs w:val="18"/>
                <w:lang w:eastAsia="cs-CZ"/>
              </w:rPr>
              <w:t xml:space="preserve"> </w:t>
            </w:r>
            <w:r w:rsidR="00945130" w:rsidRPr="00203D43">
              <w:rPr>
                <w:rFonts w:ascii="Garamond" w:eastAsia="Times New Roman" w:hAnsi="Garamond" w:cs="Times New Roman"/>
                <w:sz w:val="18"/>
                <w:szCs w:val="18"/>
                <w:lang w:eastAsia="cs-CZ"/>
              </w:rPr>
              <w:t>a o.s.ř. – 100% nápad - včetně soudcovských úkonů po pověření nebo nařízení exekuce i v</w:t>
            </w:r>
            <w:r w:rsidR="00627530" w:rsidRPr="00203D43">
              <w:rPr>
                <w:rFonts w:ascii="Garamond" w:eastAsia="Times New Roman" w:hAnsi="Garamond" w:cs="Times New Roman"/>
                <w:sz w:val="18"/>
                <w:szCs w:val="18"/>
                <w:lang w:eastAsia="cs-CZ"/>
              </w:rPr>
              <w:t>e věcech</w:t>
            </w:r>
            <w:r w:rsidR="00945130" w:rsidRPr="00203D43">
              <w:rPr>
                <w:rFonts w:ascii="Garamond" w:eastAsia="Times New Roman" w:hAnsi="Garamond" w:cs="Times New Roman"/>
                <w:sz w:val="18"/>
                <w:szCs w:val="18"/>
                <w:lang w:eastAsia="cs-CZ"/>
              </w:rPr>
              <w:t xml:space="preserve"> dříve napadlých </w:t>
            </w:r>
            <w:r w:rsidR="00627530" w:rsidRPr="00203D43">
              <w:rPr>
                <w:rFonts w:ascii="Garamond" w:eastAsia="Times New Roman" w:hAnsi="Garamond" w:cs="Times New Roman"/>
                <w:sz w:val="18"/>
                <w:szCs w:val="18"/>
                <w:lang w:eastAsia="cs-CZ"/>
              </w:rPr>
              <w:t>do všech exekučních</w:t>
            </w:r>
            <w:r w:rsidR="008F27F9" w:rsidRPr="00203D43">
              <w:rPr>
                <w:rFonts w:ascii="Garamond" w:eastAsia="Times New Roman" w:hAnsi="Garamond" w:cs="Times New Roman"/>
                <w:sz w:val="18"/>
                <w:szCs w:val="18"/>
                <w:lang w:eastAsia="cs-CZ"/>
              </w:rPr>
              <w:t xml:space="preserve"> </w:t>
            </w:r>
            <w:r w:rsidR="00627530" w:rsidRPr="00203D43">
              <w:rPr>
                <w:rFonts w:ascii="Garamond" w:eastAsia="Times New Roman" w:hAnsi="Garamond" w:cs="Times New Roman"/>
                <w:sz w:val="18"/>
                <w:szCs w:val="18"/>
                <w:lang w:eastAsia="cs-CZ"/>
              </w:rPr>
              <w:t xml:space="preserve">senátů </w:t>
            </w:r>
            <w:r w:rsidR="00945130" w:rsidRPr="00203D43">
              <w:rPr>
                <w:rFonts w:ascii="Garamond" w:eastAsia="Times New Roman" w:hAnsi="Garamond" w:cs="Times New Roman"/>
                <w:sz w:val="18"/>
                <w:szCs w:val="18"/>
                <w:lang w:eastAsia="cs-CZ"/>
              </w:rPr>
              <w:t xml:space="preserve">– sudá běžná čísla </w:t>
            </w:r>
          </w:p>
          <w:p w14:paraId="75F097AD" w14:textId="77777777" w:rsidR="002A5867"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výkonu rozhodnutí (rejstřík E) – 100% </w:t>
            </w:r>
            <w:r w:rsidR="008F27F9" w:rsidRPr="00203D43">
              <w:rPr>
                <w:rFonts w:ascii="Garamond" w:eastAsia="Times New Roman" w:hAnsi="Garamond" w:cs="Times New Roman"/>
                <w:sz w:val="18"/>
                <w:szCs w:val="18"/>
                <w:lang w:eastAsia="cs-CZ"/>
              </w:rPr>
              <w:t xml:space="preserve">nápad </w:t>
            </w:r>
            <w:r w:rsidR="002A5867" w:rsidRPr="00203D43">
              <w:rPr>
                <w:rFonts w:ascii="Garamond" w:eastAsia="Times New Roman" w:hAnsi="Garamond" w:cs="Times New Roman"/>
                <w:sz w:val="18"/>
                <w:szCs w:val="18"/>
                <w:lang w:eastAsia="cs-CZ"/>
              </w:rPr>
              <w:t xml:space="preserve">i ve věcech dříve napadlých </w:t>
            </w:r>
            <w:r w:rsidR="008F27F9" w:rsidRPr="00203D43">
              <w:rPr>
                <w:rFonts w:ascii="Garamond" w:eastAsia="Times New Roman" w:hAnsi="Garamond" w:cs="Times New Roman"/>
                <w:sz w:val="18"/>
                <w:szCs w:val="18"/>
                <w:lang w:eastAsia="cs-CZ"/>
              </w:rPr>
              <w:t xml:space="preserve">do všech senátů rejstříku E </w:t>
            </w:r>
            <w:r w:rsidR="00E35662" w:rsidRPr="00203D43">
              <w:rPr>
                <w:rFonts w:ascii="Garamond" w:eastAsia="Times New Roman" w:hAnsi="Garamond" w:cs="Times New Roman"/>
                <w:sz w:val="18"/>
                <w:szCs w:val="18"/>
                <w:lang w:eastAsia="cs-CZ"/>
              </w:rPr>
              <w:t>-</w:t>
            </w:r>
            <w:r w:rsidR="008F27F9" w:rsidRPr="00203D43">
              <w:rPr>
                <w:rFonts w:ascii="Garamond" w:eastAsia="Times New Roman" w:hAnsi="Garamond" w:cs="Times New Roman"/>
                <w:sz w:val="18"/>
                <w:szCs w:val="18"/>
                <w:lang w:eastAsia="cs-CZ"/>
              </w:rPr>
              <w:t xml:space="preserve"> sudá běžná čísla </w:t>
            </w:r>
          </w:p>
          <w:p w14:paraId="29F7C175" w14:textId="77777777" w:rsidR="00945130" w:rsidRPr="00203D43" w:rsidRDefault="00945130" w:rsidP="0056106D">
            <w:pPr>
              <w:spacing w:after="0" w:line="240" w:lineRule="auto"/>
              <w:jc w:val="both"/>
              <w:rPr>
                <w:rFonts w:ascii="Garamond" w:eastAsia="Times New Roman" w:hAnsi="Garamond" w:cs="Times New Roman"/>
                <w:sz w:val="18"/>
                <w:szCs w:val="18"/>
                <w:highlight w:val="yellow"/>
                <w:lang w:eastAsia="cs-CZ"/>
              </w:rPr>
            </w:pPr>
            <w:r w:rsidRPr="00203D43">
              <w:rPr>
                <w:rFonts w:ascii="Garamond" w:eastAsia="Times New Roman" w:hAnsi="Garamond" w:cs="Times New Roman"/>
                <w:sz w:val="18"/>
                <w:szCs w:val="18"/>
                <w:lang w:eastAsia="cs-CZ"/>
              </w:rPr>
              <w:t>Věci rejstříku Cd týkající se výkonu rozhodnutí – 100% nápad</w:t>
            </w:r>
          </w:p>
          <w:p w14:paraId="20C577DA"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p>
          <w:p w14:paraId="5293B193" w14:textId="77777777" w:rsidR="00EB13F3" w:rsidRDefault="00EB13F3" w:rsidP="0056106D">
            <w:pPr>
              <w:spacing w:after="0" w:line="240" w:lineRule="auto"/>
              <w:jc w:val="both"/>
              <w:rPr>
                <w:rFonts w:ascii="Garamond" w:eastAsia="Times New Roman" w:hAnsi="Garamond" w:cs="Times New Roman"/>
                <w:sz w:val="18"/>
                <w:szCs w:val="18"/>
                <w:lang w:eastAsia="cs-CZ"/>
              </w:rPr>
            </w:pPr>
          </w:p>
          <w:p w14:paraId="33F1931F" w14:textId="27CF4FA8" w:rsidR="00F72544" w:rsidRPr="008868C5" w:rsidRDefault="00520B32" w:rsidP="0056106D">
            <w:pPr>
              <w:spacing w:after="0" w:line="240" w:lineRule="auto"/>
              <w:jc w:val="both"/>
              <w:rPr>
                <w:rFonts w:ascii="Garamond" w:eastAsia="Times New Roman" w:hAnsi="Garamond" w:cs="Times New Roman"/>
                <w:color w:val="000000" w:themeColor="text1"/>
                <w:sz w:val="18"/>
                <w:szCs w:val="18"/>
                <w:vertAlign w:val="superscript"/>
                <w:lang w:eastAsia="cs-CZ"/>
              </w:rPr>
            </w:pPr>
            <w:r>
              <w:rPr>
                <w:rFonts w:ascii="Garamond" w:eastAsia="Times New Roman" w:hAnsi="Garamond" w:cs="Times New Roman"/>
                <w:color w:val="000000" w:themeColor="text1"/>
                <w:sz w:val="18"/>
                <w:szCs w:val="18"/>
                <w:lang w:eastAsia="cs-CZ"/>
              </w:rPr>
              <w:t>P</w:t>
            </w:r>
            <w:r w:rsidRPr="008868C5">
              <w:rPr>
                <w:rFonts w:ascii="Garamond" w:eastAsia="Times New Roman" w:hAnsi="Garamond" w:cs="Times New Roman"/>
                <w:color w:val="000000" w:themeColor="text1"/>
                <w:sz w:val="18"/>
                <w:szCs w:val="18"/>
                <w:lang w:eastAsia="cs-CZ"/>
              </w:rPr>
              <w:t>řípravné řízení a zkrácené přípravné řízení se zadrženým pachatelem</w:t>
            </w:r>
            <w:r>
              <w:rPr>
                <w:rFonts w:ascii="Garamond" w:eastAsia="Times New Roman" w:hAnsi="Garamond" w:cs="Times New Roman"/>
                <w:color w:val="000000" w:themeColor="text1"/>
                <w:sz w:val="18"/>
                <w:szCs w:val="18"/>
                <w:lang w:eastAsia="cs-CZ"/>
              </w:rPr>
              <w:t xml:space="preserve"> – 100%</w:t>
            </w:r>
            <w:r w:rsidR="00D3132C">
              <w:rPr>
                <w:rFonts w:ascii="Garamond" w:eastAsia="Times New Roman" w:hAnsi="Garamond" w:cs="Times New Roman"/>
                <w:color w:val="000000" w:themeColor="text1"/>
                <w:sz w:val="18"/>
                <w:szCs w:val="18"/>
                <w:lang w:eastAsia="cs-CZ"/>
              </w:rPr>
              <w:t xml:space="preserve"> nápad</w:t>
            </w:r>
            <w:r>
              <w:rPr>
                <w:rFonts w:ascii="Garamond" w:eastAsia="Times New Roman" w:hAnsi="Garamond" w:cs="Times New Roman"/>
                <w:color w:val="000000" w:themeColor="text1"/>
                <w:sz w:val="18"/>
                <w:szCs w:val="18"/>
                <w:lang w:eastAsia="cs-CZ"/>
              </w:rPr>
              <w:t>,</w:t>
            </w:r>
            <w:r w:rsidRPr="008868C5">
              <w:rPr>
                <w:rFonts w:ascii="Garamond" w:eastAsia="Times New Roman" w:hAnsi="Garamond" w:cs="Times New Roman"/>
                <w:color w:val="000000" w:themeColor="text1"/>
                <w:sz w:val="18"/>
                <w:szCs w:val="18"/>
                <w:lang w:eastAsia="cs-CZ"/>
              </w:rPr>
              <w:t xml:space="preserve"> </w:t>
            </w:r>
            <w:r w:rsidR="00F72544" w:rsidRPr="008868C5">
              <w:rPr>
                <w:rFonts w:ascii="Garamond" w:eastAsia="Times New Roman" w:hAnsi="Garamond" w:cs="Times New Roman"/>
                <w:color w:val="000000" w:themeColor="text1"/>
                <w:sz w:val="18"/>
                <w:szCs w:val="18"/>
                <w:lang w:eastAsia="cs-CZ"/>
              </w:rPr>
              <w:t xml:space="preserve">pokud se nejedná o případ </w:t>
            </w:r>
            <w:r w:rsidR="00F72544" w:rsidRPr="008868C5">
              <w:rPr>
                <w:rFonts w:ascii="Garamond" w:eastAsia="Times New Roman" w:hAnsi="Garamond" w:cs="Times New Roman"/>
                <w:color w:val="000000" w:themeColor="text1"/>
                <w:sz w:val="18"/>
                <w:szCs w:val="18"/>
                <w:vertAlign w:val="superscript"/>
                <w:lang w:eastAsia="cs-CZ"/>
              </w:rPr>
              <w:t xml:space="preserve">**) - </w:t>
            </w:r>
            <w:r w:rsidR="00F72544" w:rsidRPr="008868C5">
              <w:rPr>
                <w:rFonts w:ascii="Garamond" w:eastAsia="Times New Roman" w:hAnsi="Garamond" w:cs="Times New Roman"/>
                <w:color w:val="000000" w:themeColor="text1"/>
                <w:sz w:val="18"/>
                <w:szCs w:val="18"/>
                <w:lang w:eastAsia="cs-CZ"/>
              </w:rPr>
              <w:t xml:space="preserve">dle rozpisu služeb soudců </w:t>
            </w:r>
            <w:r w:rsidR="00F72544" w:rsidRPr="00632867">
              <w:rPr>
                <w:rFonts w:ascii="Garamond" w:eastAsia="Times New Roman" w:hAnsi="Garamond" w:cs="Times New Roman"/>
                <w:sz w:val="18"/>
                <w:szCs w:val="18"/>
                <w:lang w:eastAsia="cs-CZ"/>
              </w:rPr>
              <w:t xml:space="preserve">pro přípravné řízení a zkrácené přípravné řízení se zadrženým pachatelem v pracovní době (zveřejněno </w:t>
            </w:r>
            <w:r w:rsidR="00F72544" w:rsidRPr="008868C5">
              <w:rPr>
                <w:rFonts w:ascii="Garamond" w:eastAsia="Times New Roman" w:hAnsi="Garamond" w:cs="Times New Roman"/>
                <w:color w:val="000000" w:themeColor="text1"/>
                <w:sz w:val="18"/>
                <w:szCs w:val="18"/>
                <w:lang w:eastAsia="cs-CZ"/>
              </w:rPr>
              <w:t xml:space="preserve">na internetových stránkách) </w:t>
            </w:r>
          </w:p>
          <w:p w14:paraId="7C313FA3" w14:textId="77777777" w:rsidR="0099134D" w:rsidRDefault="0099134D" w:rsidP="0056106D">
            <w:pPr>
              <w:spacing w:after="0" w:line="240" w:lineRule="auto"/>
              <w:jc w:val="both"/>
              <w:rPr>
                <w:rFonts w:ascii="Garamond" w:eastAsia="Times New Roman" w:hAnsi="Garamond" w:cs="Times New Roman"/>
                <w:sz w:val="18"/>
                <w:szCs w:val="18"/>
                <w:lang w:eastAsia="cs-CZ"/>
              </w:rPr>
            </w:pPr>
          </w:p>
          <w:p w14:paraId="65028B56" w14:textId="77777777" w:rsidR="0099134D" w:rsidRPr="00203D43" w:rsidRDefault="0099134D" w:rsidP="0056106D">
            <w:pPr>
              <w:spacing w:after="0" w:line="240" w:lineRule="auto"/>
              <w:jc w:val="both"/>
              <w:rPr>
                <w:rFonts w:ascii="Garamond" w:eastAsia="Times New Roman" w:hAnsi="Garamond" w:cs="Times New Roman"/>
                <w:sz w:val="18"/>
                <w:szCs w:val="18"/>
                <w:lang w:eastAsia="cs-CZ"/>
              </w:rPr>
            </w:pPr>
          </w:p>
          <w:p w14:paraId="071023E8" w14:textId="6CB20E71"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13E240C" w14:textId="77777777"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17F98CA5" w14:textId="3C688781"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tr. řádu) přidělených automatickým systémem trestnímu soudci – zjednodušené řízení, je trestní soudce vykonávající dosažitelnost příslušný pro celé zjednodušené řízení </w:t>
            </w:r>
          </w:p>
          <w:p w14:paraId="5B9556D4" w14:textId="1ECFC85D"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r w:rsidRPr="00203D43">
              <w:rPr>
                <w:rFonts w:ascii="Garamond" w:eastAsia="Times New Roman" w:hAnsi="Garamond" w:cs="Times New Roman"/>
                <w:sz w:val="18"/>
                <w:szCs w:val="18"/>
                <w:lang w:eastAsia="cs-CZ"/>
              </w:rPr>
              <w:t xml:space="preserve"> </w:t>
            </w:r>
          </w:p>
          <w:p w14:paraId="0B30E866" w14:textId="77777777"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6E503B50" w14:textId="77777777"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0315E32F" w14:textId="10861343"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předběžná opatření v občanskoprávních věcech před zahájením řízení dle § 74 a násl.</w:t>
            </w:r>
            <w:r w:rsidR="00520B3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o.s.ř., zajištění důkaz</w:t>
            </w:r>
            <w:r w:rsidR="00520B32">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2835" w:type="dxa"/>
            <w:vMerge/>
          </w:tcPr>
          <w:p w14:paraId="79B9292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4F6DE93C"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69988A0"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52B1C455" w14:textId="77777777" w:rsidTr="006B0720">
        <w:trPr>
          <w:trHeight w:val="851"/>
        </w:trPr>
        <w:tc>
          <w:tcPr>
            <w:tcW w:w="780" w:type="dxa"/>
            <w:vMerge/>
            <w:vAlign w:val="center"/>
          </w:tcPr>
          <w:p w14:paraId="2DFAEE5D"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0E97233B"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572F3FC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AAFDCF0" w14:textId="77777777" w:rsidR="00945130" w:rsidRPr="00203D43" w:rsidRDefault="00945130" w:rsidP="007D2A1E">
            <w:pPr>
              <w:spacing w:after="0" w:line="240" w:lineRule="auto"/>
              <w:jc w:val="center"/>
              <w:rPr>
                <w:rFonts w:ascii="Garamond" w:eastAsia="Times New Roman" w:hAnsi="Garamond" w:cs="Times New Roman"/>
                <w:b/>
                <w:bCs/>
                <w:sz w:val="8"/>
                <w:szCs w:val="8"/>
                <w:lang w:eastAsia="cs-CZ"/>
              </w:rPr>
            </w:pPr>
          </w:p>
          <w:p w14:paraId="57BBBCE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Lajtová</w:t>
            </w:r>
          </w:p>
          <w:p w14:paraId="5849C779"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bCs/>
                <w:sz w:val="20"/>
                <w:szCs w:val="20"/>
                <w:lang w:eastAsia="cs-CZ"/>
              </w:rPr>
              <w:t>rejstříková vedoucí</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sz w:val="20"/>
                <w:szCs w:val="20"/>
                <w:lang w:eastAsia="cs-CZ"/>
              </w:rPr>
              <w:t>pro věci rejstříku C, C/Ro, Nc občanskoprávní</w:t>
            </w:r>
          </w:p>
        </w:tc>
        <w:tc>
          <w:tcPr>
            <w:tcW w:w="974" w:type="dxa"/>
            <w:vMerge/>
            <w:vAlign w:val="center"/>
          </w:tcPr>
          <w:p w14:paraId="21764E97"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74F54729" w14:textId="77777777" w:rsidTr="00083E6F">
        <w:trPr>
          <w:trHeight w:val="2259"/>
        </w:trPr>
        <w:tc>
          <w:tcPr>
            <w:tcW w:w="780" w:type="dxa"/>
            <w:vMerge/>
            <w:vAlign w:val="center"/>
          </w:tcPr>
          <w:p w14:paraId="08C5C3AE"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5F092AD"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1937AD9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80C7E23" w14:textId="77777777" w:rsidR="00945130" w:rsidRPr="00203D43" w:rsidRDefault="00945130" w:rsidP="007D2A1E">
            <w:pPr>
              <w:spacing w:after="0" w:line="240" w:lineRule="auto"/>
              <w:jc w:val="center"/>
              <w:rPr>
                <w:rFonts w:ascii="Garamond" w:eastAsia="Times New Roman" w:hAnsi="Garamond" w:cs="Times New Roman"/>
                <w:b/>
                <w:bCs/>
                <w:sz w:val="8"/>
                <w:szCs w:val="8"/>
                <w:lang w:eastAsia="cs-CZ"/>
              </w:rPr>
            </w:pPr>
          </w:p>
          <w:p w14:paraId="624FC23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trestního oddělení </w:t>
            </w:r>
          </w:p>
          <w:p w14:paraId="28DB3025" w14:textId="538753B3"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7BD2C5B1" w14:textId="77777777" w:rsidR="00945130" w:rsidRPr="00203D43" w:rsidRDefault="00945130" w:rsidP="007D2A1E">
            <w:pPr>
              <w:spacing w:after="0" w:line="240" w:lineRule="auto"/>
              <w:jc w:val="center"/>
              <w:rPr>
                <w:rFonts w:ascii="Garamond" w:eastAsia="Times New Roman" w:hAnsi="Garamond" w:cs="Times New Roman"/>
                <w:bCs/>
                <w:sz w:val="8"/>
                <w:szCs w:val="8"/>
                <w:lang w:eastAsia="cs-CZ"/>
              </w:rPr>
            </w:pPr>
          </w:p>
          <w:p w14:paraId="5FF717BA"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2556214D" w14:textId="476A3487"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74483B92" w14:textId="77777777" w:rsidR="00945130" w:rsidRPr="00203D43" w:rsidRDefault="00945130" w:rsidP="007D2A1E">
            <w:pPr>
              <w:spacing w:after="0" w:line="240" w:lineRule="auto"/>
              <w:jc w:val="center"/>
              <w:rPr>
                <w:rFonts w:ascii="Garamond" w:eastAsia="Times New Roman" w:hAnsi="Garamond" w:cs="Times New Roman"/>
                <w:bCs/>
                <w:sz w:val="8"/>
                <w:szCs w:val="8"/>
                <w:lang w:eastAsia="cs-CZ"/>
              </w:rPr>
            </w:pPr>
          </w:p>
          <w:p w14:paraId="12223D83"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exekučního oddělení </w:t>
            </w:r>
          </w:p>
          <w:p w14:paraId="469E8C9A" w14:textId="24201CBA" w:rsidR="00945130" w:rsidRPr="00203D43" w:rsidRDefault="00945130"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4B84CAC2" w14:textId="77777777" w:rsidR="00945130" w:rsidRPr="00203D43" w:rsidRDefault="00945130" w:rsidP="00945130">
            <w:pPr>
              <w:spacing w:after="0" w:line="240" w:lineRule="auto"/>
              <w:jc w:val="center"/>
              <w:rPr>
                <w:rFonts w:ascii="Garamond" w:eastAsia="Times New Roman" w:hAnsi="Garamond" w:cs="Times New Roman"/>
                <w:bCs/>
                <w:sz w:val="8"/>
                <w:szCs w:val="8"/>
                <w:lang w:eastAsia="cs-CZ"/>
              </w:rPr>
            </w:pPr>
          </w:p>
          <w:p w14:paraId="40635403" w14:textId="77777777" w:rsidR="00945130" w:rsidRPr="00203D43" w:rsidRDefault="00945130" w:rsidP="00945130">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3D9AC145"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1E10E2DC" w14:textId="77777777" w:rsidTr="007D2A1E">
        <w:trPr>
          <w:trHeight w:val="2126"/>
        </w:trPr>
        <w:tc>
          <w:tcPr>
            <w:tcW w:w="780" w:type="dxa"/>
            <w:vMerge/>
            <w:vAlign w:val="center"/>
          </w:tcPr>
          <w:p w14:paraId="00B7DA99"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849C5DF"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3138CEE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6B659565"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33212B5B"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p>
          <w:p w14:paraId="5819D091"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Mgr. Marie Šariská</w:t>
            </w:r>
            <w:r w:rsidRPr="00203D43">
              <w:rPr>
                <w:rFonts w:ascii="Garamond" w:eastAsia="Times New Roman" w:hAnsi="Garamond" w:cs="Times New Roman"/>
                <w:bCs/>
                <w:sz w:val="20"/>
                <w:szCs w:val="20"/>
                <w:lang w:eastAsia="cs-CZ"/>
              </w:rPr>
              <w:t xml:space="preserve"> – věci</w:t>
            </w:r>
          </w:p>
          <w:p w14:paraId="71632A0F"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0451640F" w14:textId="76BEE72A"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880297">
              <w:rPr>
                <w:rFonts w:ascii="Garamond" w:eastAsia="Times New Roman" w:hAnsi="Garamond" w:cs="Times New Roman"/>
                <w:bCs/>
                <w:sz w:val="20"/>
                <w:szCs w:val="20"/>
                <w:lang w:eastAsia="cs-CZ"/>
              </w:rPr>
              <w:t>5</w:t>
            </w:r>
          </w:p>
          <w:p w14:paraId="4178486C" w14:textId="77777777" w:rsidR="001E2208" w:rsidRPr="00203D43" w:rsidRDefault="001E2208" w:rsidP="001E2208">
            <w:pPr>
              <w:spacing w:after="0" w:line="240" w:lineRule="auto"/>
              <w:jc w:val="center"/>
              <w:rPr>
                <w:rFonts w:ascii="Garamond" w:eastAsia="Times New Roman" w:hAnsi="Garamond" w:cs="Times New Roman"/>
                <w:b/>
                <w:bCs/>
                <w:sz w:val="20"/>
                <w:szCs w:val="20"/>
                <w:lang w:eastAsia="cs-CZ"/>
              </w:rPr>
            </w:pPr>
          </w:p>
          <w:p w14:paraId="3E7F412F" w14:textId="29CBFDC5"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B01164">
              <w:rPr>
                <w:rFonts w:ascii="Garamond" w:eastAsia="Times New Roman" w:hAnsi="Garamond" w:cs="Times New Roman"/>
                <w:b/>
                <w:sz w:val="20"/>
                <w:szCs w:val="20"/>
                <w:lang w:eastAsia="cs-CZ"/>
              </w:rPr>
              <w:t xml:space="preserve">Mgr. Zuzana </w:t>
            </w:r>
            <w:r w:rsidR="00572082">
              <w:rPr>
                <w:rFonts w:ascii="Garamond" w:eastAsia="Times New Roman" w:hAnsi="Garamond" w:cs="Times New Roman"/>
                <w:b/>
                <w:sz w:val="20"/>
                <w:szCs w:val="20"/>
                <w:lang w:eastAsia="cs-CZ"/>
              </w:rPr>
              <w:t>Vondráčková</w:t>
            </w:r>
            <w:r w:rsidRPr="00203D43">
              <w:rPr>
                <w:rFonts w:ascii="Garamond" w:eastAsia="Times New Roman" w:hAnsi="Garamond" w:cs="Times New Roman"/>
                <w:bCs/>
                <w:sz w:val="20"/>
                <w:szCs w:val="20"/>
                <w:lang w:eastAsia="cs-CZ"/>
              </w:rPr>
              <w:t>– věci</w:t>
            </w:r>
          </w:p>
          <w:p w14:paraId="32F47BC5"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683D0A48" w14:textId="50DCBF34"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880297">
              <w:rPr>
                <w:rFonts w:ascii="Garamond" w:eastAsia="Times New Roman" w:hAnsi="Garamond" w:cs="Times New Roman"/>
                <w:bCs/>
                <w:sz w:val="20"/>
                <w:szCs w:val="20"/>
                <w:lang w:eastAsia="cs-CZ"/>
              </w:rPr>
              <w:t>5</w:t>
            </w:r>
          </w:p>
          <w:p w14:paraId="08C06492"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p>
          <w:p w14:paraId="159244BD" w14:textId="2763BF88" w:rsidR="00EA23CC" w:rsidRPr="00203D43" w:rsidRDefault="00EA23CC" w:rsidP="00945130">
            <w:pPr>
              <w:spacing w:after="0" w:line="240" w:lineRule="auto"/>
              <w:jc w:val="center"/>
              <w:rPr>
                <w:rFonts w:ascii="Garamond" w:eastAsia="Times New Roman" w:hAnsi="Garamond" w:cs="Times New Roman"/>
                <w:bCs/>
                <w:sz w:val="20"/>
                <w:szCs w:val="20"/>
                <w:lang w:eastAsia="cs-CZ"/>
              </w:rPr>
            </w:pPr>
          </w:p>
          <w:p w14:paraId="25D2F502" w14:textId="77777777" w:rsidR="00945130" w:rsidRPr="00203D43" w:rsidRDefault="00945130" w:rsidP="00325AF9">
            <w:pPr>
              <w:spacing w:after="0" w:line="240" w:lineRule="auto"/>
              <w:jc w:val="center"/>
              <w:rPr>
                <w:rFonts w:ascii="Garamond" w:eastAsia="Times New Roman" w:hAnsi="Garamond" w:cs="Times New Roman"/>
                <w:b/>
                <w:bCs/>
                <w:i/>
                <w:sz w:val="20"/>
                <w:szCs w:val="20"/>
                <w:lang w:eastAsia="cs-CZ"/>
              </w:rPr>
            </w:pPr>
          </w:p>
        </w:tc>
        <w:tc>
          <w:tcPr>
            <w:tcW w:w="974" w:type="dxa"/>
            <w:vMerge/>
            <w:vAlign w:val="center"/>
          </w:tcPr>
          <w:p w14:paraId="290E20E6"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bl>
    <w:p w14:paraId="64B12E9B" w14:textId="77777777" w:rsidR="00130DCA" w:rsidRDefault="00130DCA"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368A95A7" w14:textId="2AEBC6F7"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323CADD3" w14:textId="77777777" w:rsidR="0029494C" w:rsidRDefault="0029494C"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66401AE5" w14:textId="77777777" w:rsidR="0029494C" w:rsidRDefault="0029494C"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63706424" w14:textId="77777777" w:rsidR="00FB09C0" w:rsidRDefault="00FB09C0"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12"/>
        <w:gridCol w:w="3402"/>
        <w:gridCol w:w="18"/>
        <w:gridCol w:w="10"/>
        <w:gridCol w:w="3423"/>
        <w:gridCol w:w="19"/>
      </w:tblGrid>
      <w:tr w:rsidR="00FB09C0" w:rsidRPr="00203D43" w14:paraId="40E85F57" w14:textId="77777777" w:rsidTr="005F726F">
        <w:trPr>
          <w:trHeight w:val="222"/>
        </w:trPr>
        <w:tc>
          <w:tcPr>
            <w:tcW w:w="772" w:type="dxa"/>
            <w:vMerge w:val="restart"/>
            <w:vAlign w:val="center"/>
          </w:tcPr>
          <w:p w14:paraId="39035505" w14:textId="77777777" w:rsidR="00FB09C0" w:rsidRPr="00203D43" w:rsidRDefault="00FB09C0" w:rsidP="005F726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3" w:type="dxa"/>
            <w:vMerge w:val="restart"/>
            <w:vAlign w:val="center"/>
          </w:tcPr>
          <w:p w14:paraId="4FE182D2"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1964A29C"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3442" w:type="dxa"/>
            <w:gridSpan w:val="4"/>
            <w:vMerge w:val="restart"/>
            <w:vAlign w:val="center"/>
          </w:tcPr>
          <w:p w14:paraId="44BEF8DD"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p w14:paraId="6D5E06FB"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4B3EBD13" w14:textId="52323CE5"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w:t>
            </w:r>
          </w:p>
        </w:tc>
      </w:tr>
      <w:tr w:rsidR="00FB09C0" w:rsidRPr="00203D43" w14:paraId="4428F76A" w14:textId="77777777" w:rsidTr="005F726F">
        <w:trPr>
          <w:trHeight w:val="221"/>
        </w:trPr>
        <w:tc>
          <w:tcPr>
            <w:tcW w:w="772" w:type="dxa"/>
            <w:vMerge/>
            <w:vAlign w:val="center"/>
          </w:tcPr>
          <w:p w14:paraId="2D9E537D" w14:textId="77777777" w:rsidR="00FB09C0" w:rsidRPr="00203D43" w:rsidRDefault="00FB09C0" w:rsidP="005F726F">
            <w:pPr>
              <w:spacing w:after="0" w:line="240" w:lineRule="auto"/>
              <w:rPr>
                <w:rFonts w:ascii="Garamond" w:eastAsia="Times New Roman" w:hAnsi="Garamond" w:cs="Times New Roman"/>
                <w:b/>
                <w:bCs/>
                <w:sz w:val="20"/>
                <w:szCs w:val="20"/>
                <w:lang w:eastAsia="cs-CZ"/>
              </w:rPr>
            </w:pPr>
          </w:p>
        </w:tc>
        <w:tc>
          <w:tcPr>
            <w:tcW w:w="8283" w:type="dxa"/>
            <w:vMerge/>
            <w:vAlign w:val="center"/>
          </w:tcPr>
          <w:p w14:paraId="2DF5B5CF"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464C800B"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7FD90886"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r>
      <w:tr w:rsidR="0056106D" w:rsidRPr="00203D43" w14:paraId="19457895" w14:textId="77777777" w:rsidTr="0056106D">
        <w:trPr>
          <w:trHeight w:val="255"/>
        </w:trPr>
        <w:tc>
          <w:tcPr>
            <w:tcW w:w="772" w:type="dxa"/>
            <w:vMerge/>
            <w:vAlign w:val="center"/>
          </w:tcPr>
          <w:p w14:paraId="72A8655C" w14:textId="77777777" w:rsidR="0056106D" w:rsidRPr="00203D43" w:rsidRDefault="0056106D" w:rsidP="005F726F">
            <w:pPr>
              <w:spacing w:after="0" w:line="240" w:lineRule="auto"/>
              <w:rPr>
                <w:rFonts w:ascii="Garamond" w:eastAsia="Times New Roman" w:hAnsi="Garamond" w:cs="Times New Roman"/>
                <w:b/>
                <w:bCs/>
                <w:sz w:val="20"/>
                <w:szCs w:val="20"/>
                <w:lang w:eastAsia="cs-CZ"/>
              </w:rPr>
            </w:pPr>
          </w:p>
        </w:tc>
        <w:tc>
          <w:tcPr>
            <w:tcW w:w="8283" w:type="dxa"/>
            <w:vMerge/>
            <w:vAlign w:val="center"/>
          </w:tcPr>
          <w:p w14:paraId="4145820B" w14:textId="77777777" w:rsidR="0056106D" w:rsidRPr="00203D43" w:rsidRDefault="0056106D" w:rsidP="005F726F">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229AB125" w14:textId="77777777" w:rsidR="0056106D" w:rsidRPr="00203D43" w:rsidRDefault="0056106D" w:rsidP="005F726F">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238AA76B" w14:textId="77777777" w:rsidR="0056106D" w:rsidRPr="00203D43" w:rsidRDefault="0056106D"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FB09C0" w:rsidRPr="00203D43" w14:paraId="366B587A" w14:textId="77777777" w:rsidTr="005F726F">
        <w:trPr>
          <w:gridAfter w:val="1"/>
          <w:wAfter w:w="19" w:type="dxa"/>
          <w:trHeight w:val="553"/>
        </w:trPr>
        <w:tc>
          <w:tcPr>
            <w:tcW w:w="9055" w:type="dxa"/>
            <w:gridSpan w:val="2"/>
            <w:vAlign w:val="center"/>
          </w:tcPr>
          <w:p w14:paraId="39741376" w14:textId="3C0C589F" w:rsidR="00FB09C0" w:rsidRPr="00203D43" w:rsidRDefault="00FB09C0" w:rsidP="005F726F">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b/>
                <w:sz w:val="28"/>
                <w:szCs w:val="28"/>
                <w:lang w:eastAsia="cs-CZ"/>
              </w:rPr>
              <w:t>Mgr. Gabriela PEKOVÁ</w:t>
            </w:r>
            <w:r w:rsidR="00D639BD">
              <w:rPr>
                <w:rFonts w:ascii="Garamond" w:eastAsia="Times New Roman" w:hAnsi="Garamond" w:cs="Times New Roman"/>
                <w:b/>
                <w:sz w:val="28"/>
                <w:szCs w:val="28"/>
                <w:lang w:eastAsia="cs-CZ"/>
              </w:rPr>
              <w:t xml:space="preserve"> – dočasné přidělení</w:t>
            </w:r>
          </w:p>
        </w:tc>
        <w:tc>
          <w:tcPr>
            <w:tcW w:w="3432" w:type="dxa"/>
            <w:gridSpan w:val="3"/>
            <w:vAlign w:val="center"/>
          </w:tcPr>
          <w:p w14:paraId="351B7B05" w14:textId="77777777" w:rsidR="00FB09C0" w:rsidRPr="00203D43" w:rsidRDefault="00FB09C0" w:rsidP="005F726F">
            <w:pPr>
              <w:spacing w:after="0" w:line="240" w:lineRule="auto"/>
              <w:jc w:val="both"/>
              <w:rPr>
                <w:rFonts w:ascii="Garamond" w:eastAsia="Times New Roman" w:hAnsi="Garamond" w:cs="Times New Roman"/>
                <w:sz w:val="20"/>
                <w:szCs w:val="20"/>
                <w:lang w:eastAsia="cs-CZ"/>
              </w:rPr>
            </w:pPr>
          </w:p>
        </w:tc>
        <w:tc>
          <w:tcPr>
            <w:tcW w:w="3433" w:type="dxa"/>
            <w:gridSpan w:val="2"/>
            <w:vAlign w:val="center"/>
          </w:tcPr>
          <w:p w14:paraId="7A4B50E5" w14:textId="77777777" w:rsidR="00FB09C0" w:rsidRPr="00203D43" w:rsidRDefault="00FB09C0" w:rsidP="005F726F">
            <w:pPr>
              <w:spacing w:after="0" w:line="240" w:lineRule="auto"/>
              <w:jc w:val="both"/>
              <w:rPr>
                <w:rFonts w:ascii="Garamond" w:eastAsia="Times New Roman" w:hAnsi="Garamond" w:cs="Times New Roman"/>
                <w:sz w:val="20"/>
                <w:szCs w:val="20"/>
                <w:lang w:eastAsia="cs-CZ"/>
              </w:rPr>
            </w:pPr>
          </w:p>
        </w:tc>
      </w:tr>
      <w:tr w:rsidR="00FB09C0" w:rsidRPr="00203D43" w14:paraId="26D764B5" w14:textId="77777777" w:rsidTr="005F726F">
        <w:trPr>
          <w:gridAfter w:val="1"/>
          <w:wAfter w:w="19" w:type="dxa"/>
          <w:trHeight w:val="3390"/>
        </w:trPr>
        <w:tc>
          <w:tcPr>
            <w:tcW w:w="772" w:type="dxa"/>
            <w:vMerge w:val="restart"/>
            <w:vAlign w:val="center"/>
          </w:tcPr>
          <w:p w14:paraId="4F2E20C1" w14:textId="537B007A" w:rsidR="00FB09C0" w:rsidRPr="00203D43" w:rsidRDefault="00FB09C0" w:rsidP="005F726F">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8</w:t>
            </w:r>
          </w:p>
        </w:tc>
        <w:tc>
          <w:tcPr>
            <w:tcW w:w="8295" w:type="dxa"/>
            <w:gridSpan w:val="2"/>
            <w:vMerge w:val="restart"/>
            <w:vAlign w:val="center"/>
          </w:tcPr>
          <w:p w14:paraId="37AB5D30" w14:textId="19133D03" w:rsidR="00FB09C0" w:rsidRPr="00FD4462"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opatrovnických - </w:t>
            </w:r>
            <w:r w:rsidR="008D54F4">
              <w:rPr>
                <w:rFonts w:ascii="Garamond" w:eastAsia="Times New Roman" w:hAnsi="Garamond" w:cs="Times New Roman"/>
                <w:sz w:val="18"/>
                <w:szCs w:val="18"/>
                <w:lang w:eastAsia="cs-CZ"/>
              </w:rPr>
              <w:t>1</w:t>
            </w:r>
            <w:r>
              <w:rPr>
                <w:rFonts w:ascii="Garamond" w:eastAsia="Times New Roman" w:hAnsi="Garamond" w:cs="Times New Roman"/>
                <w:sz w:val="18"/>
                <w:szCs w:val="18"/>
                <w:lang w:eastAsia="cs-CZ"/>
              </w:rPr>
              <w:t>0</w:t>
            </w:r>
            <w:r w:rsidRPr="00203D43">
              <w:rPr>
                <w:rFonts w:ascii="Garamond" w:eastAsia="Times New Roman" w:hAnsi="Garamond" w:cs="Times New Roman"/>
                <w:sz w:val="18"/>
                <w:szCs w:val="18"/>
                <w:lang w:eastAsia="cs-CZ"/>
              </w:rPr>
              <w:t>0% nápad, s výjimkou řízení ve věcech svéprávnosti, podpůrných opatření při narušení schopnosti</w:t>
            </w: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zletilého právně jednat a ve věcech opatrovnictví zletilého člověka včetně schválení právního jednání opatrovance</w:t>
            </w:r>
          </w:p>
          <w:p w14:paraId="4422C272" w14:textId="70C904E4"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Věci rejstříku Cd týkající se opatrovnických věcí s cizím prvkem – </w:t>
            </w:r>
            <w:r w:rsidR="008D54F4">
              <w:rPr>
                <w:rFonts w:ascii="Garamond" w:eastAsia="Times New Roman" w:hAnsi="Garamond" w:cs="Times New Roman"/>
                <w:sz w:val="18"/>
                <w:szCs w:val="18"/>
                <w:lang w:eastAsia="cs-CZ"/>
              </w:rPr>
              <w:t>10</w:t>
            </w:r>
            <w:r w:rsidRPr="00203D43">
              <w:rPr>
                <w:rFonts w:ascii="Garamond" w:eastAsia="Times New Roman" w:hAnsi="Garamond" w:cs="Times New Roman"/>
                <w:sz w:val="18"/>
                <w:szCs w:val="18"/>
                <w:lang w:eastAsia="cs-CZ"/>
              </w:rPr>
              <w:t>0% nápad</w:t>
            </w:r>
          </w:p>
          <w:p w14:paraId="048A5840" w14:textId="7B1E532C"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o péči o nezletilé děti dle § 500 a následující zákona č. 292/2013 Sb. – </w:t>
            </w:r>
            <w:r w:rsidR="008D54F4">
              <w:rPr>
                <w:rFonts w:ascii="Garamond" w:eastAsia="Times New Roman" w:hAnsi="Garamond" w:cs="Times New Roman"/>
                <w:sz w:val="18"/>
                <w:szCs w:val="18"/>
                <w:lang w:eastAsia="cs-CZ"/>
              </w:rPr>
              <w:t>1</w:t>
            </w:r>
            <w:r>
              <w:rPr>
                <w:rFonts w:ascii="Garamond" w:eastAsia="Times New Roman" w:hAnsi="Garamond" w:cs="Times New Roman"/>
                <w:sz w:val="18"/>
                <w:szCs w:val="18"/>
                <w:lang w:eastAsia="cs-CZ"/>
              </w:rPr>
              <w:t>0</w:t>
            </w:r>
            <w:r w:rsidRPr="00203D43">
              <w:rPr>
                <w:rFonts w:ascii="Garamond" w:eastAsia="Times New Roman" w:hAnsi="Garamond" w:cs="Times New Roman"/>
                <w:sz w:val="18"/>
                <w:szCs w:val="18"/>
                <w:lang w:eastAsia="cs-CZ"/>
              </w:rPr>
              <w:t>0% nápad</w:t>
            </w:r>
          </w:p>
          <w:p w14:paraId="4A6831A4" w14:textId="786F5EF5"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 Nc opatrovnické – podněty na zahájení řízení ve věcech opatrovnických – </w:t>
            </w:r>
            <w:r w:rsidR="008D54F4">
              <w:rPr>
                <w:rFonts w:ascii="Garamond" w:eastAsia="Times New Roman" w:hAnsi="Garamond" w:cs="Times New Roman"/>
                <w:sz w:val="18"/>
                <w:szCs w:val="18"/>
                <w:lang w:eastAsia="cs-CZ"/>
              </w:rPr>
              <w:t>sudá</w:t>
            </w:r>
            <w:r w:rsidRPr="00203D43">
              <w:rPr>
                <w:rFonts w:ascii="Garamond" w:eastAsia="Times New Roman" w:hAnsi="Garamond" w:cs="Times New Roman"/>
                <w:sz w:val="18"/>
                <w:szCs w:val="18"/>
                <w:lang w:eastAsia="cs-CZ"/>
              </w:rPr>
              <w:t xml:space="preserve"> běžná čísla sběrného spisu</w:t>
            </w:r>
          </w:p>
          <w:p w14:paraId="1A4548BB" w14:textId="3FCC70D9"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w:t>
            </w:r>
            <w:r w:rsidR="00520B32">
              <w:rPr>
                <w:rFonts w:ascii="Garamond" w:eastAsia="Times New Roman" w:hAnsi="Garamond" w:cs="Times New Roman"/>
                <w:sz w:val="18"/>
                <w:szCs w:val="18"/>
                <w:lang w:eastAsia="cs-CZ"/>
              </w:rPr>
              <w:t xml:space="preserve">rejstříku </w:t>
            </w:r>
            <w:r w:rsidRPr="00203D43">
              <w:rPr>
                <w:rFonts w:ascii="Garamond" w:eastAsia="Times New Roman" w:hAnsi="Garamond" w:cs="Times New Roman"/>
                <w:sz w:val="18"/>
                <w:szCs w:val="18"/>
                <w:lang w:eastAsia="cs-CZ"/>
              </w:rPr>
              <w:t xml:space="preserve">L – </w:t>
            </w:r>
            <w:r w:rsidR="008D54F4">
              <w:rPr>
                <w:rFonts w:ascii="Garamond" w:eastAsia="Times New Roman" w:hAnsi="Garamond" w:cs="Times New Roman"/>
                <w:sz w:val="18"/>
                <w:szCs w:val="18"/>
                <w:lang w:eastAsia="cs-CZ"/>
              </w:rPr>
              <w:t>10</w:t>
            </w:r>
            <w:r w:rsidRPr="00203D43">
              <w:rPr>
                <w:rFonts w:ascii="Garamond" w:eastAsia="Times New Roman" w:hAnsi="Garamond" w:cs="Times New Roman"/>
                <w:sz w:val="18"/>
                <w:szCs w:val="18"/>
                <w:lang w:eastAsia="cs-CZ"/>
              </w:rPr>
              <w:t>0% nápad</w:t>
            </w:r>
          </w:p>
          <w:p w14:paraId="6F03F3D7" w14:textId="77777777" w:rsidR="00FB09C0" w:rsidRPr="00203D43" w:rsidRDefault="00FB09C0" w:rsidP="0056106D">
            <w:pPr>
              <w:spacing w:after="0" w:line="240" w:lineRule="auto"/>
              <w:jc w:val="both"/>
              <w:rPr>
                <w:rFonts w:ascii="Garamond" w:eastAsia="Times New Roman" w:hAnsi="Garamond" w:cs="Times New Roman"/>
                <w:sz w:val="8"/>
                <w:szCs w:val="8"/>
                <w:lang w:eastAsia="cs-CZ"/>
              </w:rPr>
            </w:pPr>
          </w:p>
          <w:p w14:paraId="05AE6B02" w14:textId="77777777" w:rsidR="00FB09C0" w:rsidRPr="00203D43" w:rsidRDefault="00FB09C0" w:rsidP="0056106D">
            <w:pPr>
              <w:spacing w:after="0" w:line="240" w:lineRule="auto"/>
              <w:jc w:val="both"/>
              <w:rPr>
                <w:rFonts w:ascii="Garamond" w:eastAsia="Times New Roman" w:hAnsi="Garamond" w:cs="Times New Roman"/>
                <w:sz w:val="8"/>
                <w:szCs w:val="8"/>
                <w:lang w:eastAsia="cs-CZ"/>
              </w:rPr>
            </w:pPr>
          </w:p>
          <w:p w14:paraId="0F4BCE6C" w14:textId="77777777" w:rsidR="00FB09C0" w:rsidRPr="00203D43" w:rsidRDefault="00FB09C0" w:rsidP="0056106D">
            <w:pPr>
              <w:spacing w:after="0" w:line="240" w:lineRule="auto"/>
              <w:jc w:val="both"/>
              <w:rPr>
                <w:rFonts w:ascii="Garamond" w:eastAsia="Times New Roman" w:hAnsi="Garamond" w:cs="Times New Roman"/>
                <w:sz w:val="8"/>
                <w:szCs w:val="8"/>
                <w:lang w:eastAsia="cs-CZ"/>
              </w:rPr>
            </w:pPr>
          </w:p>
          <w:p w14:paraId="6A3ABC87" w14:textId="77777777"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6A5F8931" w14:textId="6E3EC097" w:rsidR="00FB09C0" w:rsidRPr="00203D43" w:rsidRDefault="00FB09C0"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6E1F0A32" w14:textId="0AB59B65" w:rsidR="00FB09C0" w:rsidRPr="00203D43" w:rsidRDefault="00FB09C0"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 věcech rejstříku T (§ 314b tr.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rozhodnutí o zadrženém obviněném</w:t>
            </w:r>
          </w:p>
          <w:p w14:paraId="2F0258EA" w14:textId="77777777" w:rsidR="002802AF" w:rsidRDefault="00FB09C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p w14:paraId="4E613D2D" w14:textId="13F8131F" w:rsidR="00FB09C0" w:rsidRPr="00203D43" w:rsidRDefault="00FB09C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výkon rozhodnutí dle § 492 a násl., § 497 a násl. zákona č. 292/2013 Sb.</w:t>
            </w:r>
          </w:p>
          <w:p w14:paraId="0374D19A" w14:textId="6F88CD74" w:rsidR="00FB09C0" w:rsidRPr="00203D43" w:rsidRDefault="00FB09C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dle § 69 odst. 6 tr. řádu (realizace vydaných příkazů k zatčení)</w:t>
            </w:r>
          </w:p>
          <w:p w14:paraId="282D419E" w14:textId="4A92C36D" w:rsidR="00FB09C0" w:rsidRPr="002D6BBD" w:rsidRDefault="00FB09C0" w:rsidP="002D6BBD">
            <w:pPr>
              <w:pStyle w:val="Odstavecseseznamem"/>
              <w:numPr>
                <w:ilvl w:val="0"/>
                <w:numId w:val="1"/>
              </w:numPr>
              <w:tabs>
                <w:tab w:val="left" w:pos="5670"/>
              </w:tabs>
              <w:spacing w:after="0" w:line="240" w:lineRule="auto"/>
              <w:jc w:val="both"/>
              <w:rPr>
                <w:rFonts w:ascii="Garamond" w:eastAsia="Times New Roman" w:hAnsi="Garamond" w:cs="Times New Roman"/>
                <w:b/>
                <w:sz w:val="18"/>
                <w:szCs w:val="20"/>
              </w:rPr>
            </w:pPr>
            <w:r w:rsidRPr="002D6BBD">
              <w:rPr>
                <w:rFonts w:ascii="Garamond" w:eastAsia="Times New Roman" w:hAnsi="Garamond" w:cs="Times New Roman"/>
                <w:sz w:val="18"/>
                <w:szCs w:val="18"/>
                <w:lang w:eastAsia="cs-CZ"/>
              </w:rPr>
              <w:t>Nc předběžná opatření v občanskoprávních věcech před zahájením řízení dle § 74 a násl. o.s.ř., zajištění důkaz</w:t>
            </w:r>
            <w:r w:rsidR="00520B32">
              <w:rPr>
                <w:rFonts w:ascii="Garamond" w:eastAsia="Times New Roman" w:hAnsi="Garamond" w:cs="Times New Roman"/>
                <w:sz w:val="18"/>
                <w:szCs w:val="18"/>
                <w:lang w:eastAsia="cs-CZ"/>
              </w:rPr>
              <w:t>u</w:t>
            </w:r>
            <w:r w:rsidRPr="002D6BBD">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3402" w:type="dxa"/>
            <w:vMerge w:val="restart"/>
            <w:vAlign w:val="center"/>
          </w:tcPr>
          <w:p w14:paraId="6B3B1DF1" w14:textId="04A470A1" w:rsidR="00FB09C0" w:rsidRDefault="00FB09C0" w:rsidP="005F726F">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Petra Kasalová</w:t>
            </w:r>
          </w:p>
          <w:p w14:paraId="55F894B2"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3C6D4B1A"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7E70780" w14:textId="77777777" w:rsidR="00FB09C0" w:rsidRDefault="00FB09C0" w:rsidP="005F726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Markéta Česánková</w:t>
            </w:r>
          </w:p>
          <w:p w14:paraId="0517984A"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7539F9BD"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4C2EC3F7"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3920C1C2"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38B5FFF3" w14:textId="77777777" w:rsidR="00FB09C0"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928EA44"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p>
          <w:p w14:paraId="71AFF623" w14:textId="77777777" w:rsidR="00FB09C0" w:rsidRPr="008F3F30" w:rsidRDefault="00FB09C0" w:rsidP="005F726F">
            <w:pPr>
              <w:tabs>
                <w:tab w:val="left" w:pos="5670"/>
              </w:tabs>
              <w:spacing w:after="0" w:line="240" w:lineRule="auto"/>
              <w:jc w:val="both"/>
              <w:rPr>
                <w:rFonts w:ascii="Garamond" w:eastAsia="Times New Roman" w:hAnsi="Garamond" w:cs="Times New Roman"/>
                <w:b/>
                <w:sz w:val="18"/>
                <w:szCs w:val="20"/>
              </w:rPr>
            </w:pPr>
          </w:p>
        </w:tc>
        <w:tc>
          <w:tcPr>
            <w:tcW w:w="3451" w:type="dxa"/>
            <w:gridSpan w:val="3"/>
            <w:tcBorders>
              <w:bottom w:val="single" w:sz="4" w:space="0" w:color="auto"/>
            </w:tcBorders>
            <w:vAlign w:val="center"/>
          </w:tcPr>
          <w:p w14:paraId="068288D7"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p w14:paraId="5DD09B01" w14:textId="77777777" w:rsidR="00FB09C0" w:rsidRPr="008F3F30" w:rsidRDefault="00FB09C0" w:rsidP="00D5663A">
            <w:pPr>
              <w:spacing w:after="0" w:line="240" w:lineRule="auto"/>
              <w:jc w:val="center"/>
              <w:rPr>
                <w:rFonts w:ascii="Garamond" w:eastAsia="Times New Roman" w:hAnsi="Garamond" w:cs="Times New Roman"/>
                <w:b/>
                <w:sz w:val="18"/>
                <w:szCs w:val="20"/>
              </w:rPr>
            </w:pPr>
          </w:p>
        </w:tc>
      </w:tr>
      <w:tr w:rsidR="00FB09C0" w:rsidRPr="00203D43" w14:paraId="2B81142E" w14:textId="77777777" w:rsidTr="005F726F">
        <w:trPr>
          <w:gridAfter w:val="1"/>
          <w:wAfter w:w="19" w:type="dxa"/>
          <w:trHeight w:val="2463"/>
        </w:trPr>
        <w:tc>
          <w:tcPr>
            <w:tcW w:w="772" w:type="dxa"/>
            <w:vMerge/>
            <w:tcBorders>
              <w:bottom w:val="single" w:sz="4" w:space="0" w:color="auto"/>
            </w:tcBorders>
            <w:vAlign w:val="center"/>
          </w:tcPr>
          <w:p w14:paraId="303F4A72" w14:textId="77777777" w:rsidR="00FB09C0" w:rsidRPr="00203D43" w:rsidRDefault="00FB09C0" w:rsidP="005F726F">
            <w:pPr>
              <w:spacing w:after="0" w:line="240" w:lineRule="auto"/>
              <w:jc w:val="center"/>
              <w:rPr>
                <w:rFonts w:ascii="Garamond" w:eastAsia="Times New Roman" w:hAnsi="Garamond" w:cs="Times New Roman"/>
                <w:b/>
                <w:bCs/>
                <w:sz w:val="36"/>
                <w:szCs w:val="36"/>
                <w:lang w:eastAsia="cs-CZ"/>
              </w:rPr>
            </w:pPr>
          </w:p>
        </w:tc>
        <w:tc>
          <w:tcPr>
            <w:tcW w:w="8295" w:type="dxa"/>
            <w:gridSpan w:val="2"/>
            <w:vMerge/>
            <w:tcBorders>
              <w:bottom w:val="single" w:sz="4" w:space="0" w:color="auto"/>
            </w:tcBorders>
            <w:vAlign w:val="center"/>
          </w:tcPr>
          <w:p w14:paraId="0717D753" w14:textId="77777777" w:rsidR="00FB09C0" w:rsidRPr="00203D43" w:rsidRDefault="00FB09C0" w:rsidP="0056106D">
            <w:pPr>
              <w:spacing w:after="0" w:line="240" w:lineRule="auto"/>
              <w:jc w:val="both"/>
              <w:rPr>
                <w:rFonts w:ascii="Garamond" w:eastAsia="Times New Roman" w:hAnsi="Garamond" w:cs="Times New Roman"/>
                <w:sz w:val="18"/>
                <w:szCs w:val="18"/>
                <w:lang w:eastAsia="cs-CZ"/>
              </w:rPr>
            </w:pPr>
          </w:p>
        </w:tc>
        <w:tc>
          <w:tcPr>
            <w:tcW w:w="3402" w:type="dxa"/>
            <w:vMerge/>
            <w:vAlign w:val="center"/>
          </w:tcPr>
          <w:p w14:paraId="38AC51CF" w14:textId="77777777" w:rsidR="00FB09C0" w:rsidRDefault="00FB09C0" w:rsidP="005F726F">
            <w:pPr>
              <w:spacing w:after="0" w:line="240" w:lineRule="auto"/>
              <w:jc w:val="center"/>
              <w:rPr>
                <w:rFonts w:ascii="Garamond" w:eastAsia="Times New Roman" w:hAnsi="Garamond" w:cs="Times New Roman"/>
                <w:sz w:val="20"/>
                <w:szCs w:val="20"/>
                <w:lang w:eastAsia="cs-CZ"/>
              </w:rPr>
            </w:pPr>
          </w:p>
        </w:tc>
        <w:tc>
          <w:tcPr>
            <w:tcW w:w="3451" w:type="dxa"/>
            <w:gridSpan w:val="3"/>
            <w:vAlign w:val="center"/>
          </w:tcPr>
          <w:p w14:paraId="45CB570D"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p w14:paraId="24D77A4C" w14:textId="77777777" w:rsidR="00FB09C0" w:rsidRPr="00203D43" w:rsidRDefault="00FB09C0" w:rsidP="005F726F">
            <w:pPr>
              <w:spacing w:after="0" w:line="240" w:lineRule="auto"/>
              <w:jc w:val="center"/>
              <w:rPr>
                <w:rFonts w:ascii="Garamond" w:eastAsia="Times New Roman" w:hAnsi="Garamond" w:cs="Times New Roman"/>
                <w:b/>
                <w:sz w:val="20"/>
                <w:szCs w:val="20"/>
                <w:lang w:eastAsia="cs-CZ"/>
              </w:rPr>
            </w:pPr>
          </w:p>
          <w:p w14:paraId="797B70A6" w14:textId="384AAFDE" w:rsidR="00FB09C0" w:rsidRPr="00203D43" w:rsidRDefault="00FB09C0" w:rsidP="005F726F">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Martina Šubová</w:t>
            </w:r>
          </w:p>
          <w:p w14:paraId="0F9D959B" w14:textId="77777777" w:rsidR="00FB09C0" w:rsidRPr="008F3F30" w:rsidRDefault="00FB09C0" w:rsidP="005F726F">
            <w:pPr>
              <w:tabs>
                <w:tab w:val="left" w:pos="5670"/>
              </w:tabs>
              <w:spacing w:after="0" w:line="240" w:lineRule="auto"/>
              <w:jc w:val="both"/>
              <w:rPr>
                <w:rFonts w:ascii="Garamond" w:eastAsia="Times New Roman" w:hAnsi="Garamond" w:cs="Times New Roman"/>
                <w:b/>
                <w:sz w:val="18"/>
                <w:szCs w:val="20"/>
              </w:rPr>
            </w:pPr>
            <w:r w:rsidRPr="00203D43">
              <w:rPr>
                <w:rFonts w:ascii="Garamond" w:eastAsia="Times New Roman" w:hAnsi="Garamond" w:cs="Times New Roman"/>
                <w:sz w:val="20"/>
                <w:szCs w:val="20"/>
                <w:lang w:eastAsia="cs-CZ"/>
              </w:rPr>
              <w:t>rejstříková vedoucí pro věci rejstříku Cd – opatrovnické, P, Nc opatrovnické, L</w:t>
            </w:r>
          </w:p>
        </w:tc>
      </w:tr>
      <w:tr w:rsidR="00FB09C0" w:rsidRPr="00203D43" w14:paraId="32670E98" w14:textId="77777777" w:rsidTr="005F726F">
        <w:trPr>
          <w:gridAfter w:val="1"/>
          <w:wAfter w:w="19" w:type="dxa"/>
          <w:trHeight w:val="2401"/>
        </w:trPr>
        <w:tc>
          <w:tcPr>
            <w:tcW w:w="772" w:type="dxa"/>
            <w:vAlign w:val="center"/>
          </w:tcPr>
          <w:p w14:paraId="11EFFD62" w14:textId="6EED3178" w:rsidR="00FB09C0" w:rsidRPr="00203D43" w:rsidRDefault="00FB09C0" w:rsidP="005F726F">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108</w:t>
            </w:r>
          </w:p>
        </w:tc>
        <w:tc>
          <w:tcPr>
            <w:tcW w:w="8295" w:type="dxa"/>
            <w:gridSpan w:val="2"/>
            <w:vAlign w:val="center"/>
          </w:tcPr>
          <w:p w14:paraId="3ED855D2" w14:textId="2C3042AE"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Nc opatrovnické </w:t>
            </w:r>
          </w:p>
          <w:p w14:paraId="0C611C21" w14:textId="36C036E1" w:rsidR="00FB09C0" w:rsidRPr="00203D43" w:rsidRDefault="00FB09C0" w:rsidP="0056106D">
            <w:pPr>
              <w:pStyle w:val="Odstavecseseznamem"/>
              <w:numPr>
                <w:ilvl w:val="0"/>
                <w:numId w:val="4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děti dle § 452 a násl. </w:t>
            </w:r>
            <w:r w:rsidR="00520B32" w:rsidRPr="00203D43">
              <w:rPr>
                <w:rFonts w:ascii="Garamond" w:eastAsia="Times New Roman" w:hAnsi="Garamond" w:cs="Times New Roman"/>
                <w:sz w:val="18"/>
                <w:szCs w:val="18"/>
                <w:lang w:eastAsia="cs-CZ"/>
              </w:rPr>
              <w:t>zákona č. 292/2013 Sb.</w:t>
            </w:r>
            <w:r w:rsidR="00520B3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10</w:t>
            </w:r>
            <w:r w:rsidRPr="00203D43">
              <w:rPr>
                <w:rFonts w:ascii="Garamond" w:eastAsia="Times New Roman" w:hAnsi="Garamond" w:cs="Times New Roman"/>
                <w:sz w:val="18"/>
                <w:szCs w:val="18"/>
                <w:lang w:eastAsia="cs-CZ"/>
              </w:rPr>
              <w:t>0% nápad</w:t>
            </w:r>
          </w:p>
          <w:p w14:paraId="0480D25E" w14:textId="77777777" w:rsidR="00FB09C0" w:rsidRPr="00203D43" w:rsidRDefault="00FB09C0" w:rsidP="0056106D">
            <w:pPr>
              <w:tabs>
                <w:tab w:val="left" w:pos="5670"/>
              </w:tabs>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18"/>
                <w:szCs w:val="18"/>
                <w:lang w:eastAsia="cs-CZ"/>
              </w:rPr>
              <w:t>mimo rozpis dosažitelnosti soudců</w:t>
            </w:r>
          </w:p>
        </w:tc>
        <w:tc>
          <w:tcPr>
            <w:tcW w:w="3402" w:type="dxa"/>
            <w:vMerge/>
            <w:vAlign w:val="center"/>
          </w:tcPr>
          <w:p w14:paraId="5D131259" w14:textId="77777777" w:rsidR="00FB09C0" w:rsidRPr="00203D43" w:rsidRDefault="00FB09C0" w:rsidP="005F726F">
            <w:pPr>
              <w:tabs>
                <w:tab w:val="left" w:pos="5670"/>
              </w:tabs>
              <w:spacing w:after="0" w:line="240" w:lineRule="auto"/>
              <w:jc w:val="both"/>
              <w:rPr>
                <w:rFonts w:ascii="Garamond" w:eastAsia="Times New Roman" w:hAnsi="Garamond" w:cs="Times New Roman"/>
                <w:sz w:val="24"/>
                <w:szCs w:val="24"/>
                <w:lang w:eastAsia="cs-CZ"/>
              </w:rPr>
            </w:pPr>
          </w:p>
        </w:tc>
        <w:tc>
          <w:tcPr>
            <w:tcW w:w="3451" w:type="dxa"/>
            <w:gridSpan w:val="3"/>
            <w:vAlign w:val="center"/>
          </w:tcPr>
          <w:p w14:paraId="3FB3D4FF"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70FF0D5B"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03B04A48" w14:textId="7AB6F2B2" w:rsidR="00FB09C0" w:rsidRPr="00203D43" w:rsidRDefault="00FB09C0" w:rsidP="005F726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1D1E6721" w14:textId="77777777" w:rsidR="00FB09C0" w:rsidRPr="00203D43" w:rsidRDefault="00FB09C0" w:rsidP="005F726F">
            <w:pPr>
              <w:tabs>
                <w:tab w:val="left" w:pos="5670"/>
              </w:tabs>
              <w:spacing w:after="0" w:line="240" w:lineRule="auto"/>
              <w:jc w:val="both"/>
              <w:rPr>
                <w:rFonts w:ascii="Garamond" w:eastAsia="Times New Roman" w:hAnsi="Garamond" w:cs="Times New Roman"/>
                <w:sz w:val="24"/>
                <w:szCs w:val="24"/>
                <w:lang w:eastAsia="cs-CZ"/>
              </w:rPr>
            </w:pPr>
          </w:p>
        </w:tc>
      </w:tr>
    </w:tbl>
    <w:p w14:paraId="36A79A23" w14:textId="77777777" w:rsidR="00FB09C0" w:rsidRPr="00203D43" w:rsidRDefault="00FB09C0" w:rsidP="00FB09C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6D0FE0A" w14:textId="77777777" w:rsidR="00FB09C0" w:rsidRPr="00203D43" w:rsidRDefault="00FB09C0" w:rsidP="00FB09C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AAEB0DB" w14:textId="7B4BA69C" w:rsidR="0056106D" w:rsidRDefault="0056106D">
      <w:pP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br w:type="page"/>
      </w:r>
    </w:p>
    <w:p w14:paraId="08DBDA75" w14:textId="3B513B6E"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203D43" w:rsidRPr="00203D43" w14:paraId="605B36C6" w14:textId="77777777" w:rsidTr="004A604F">
        <w:trPr>
          <w:trHeight w:val="270"/>
        </w:trPr>
        <w:tc>
          <w:tcPr>
            <w:tcW w:w="773" w:type="dxa"/>
            <w:vMerge w:val="restart"/>
            <w:vAlign w:val="center"/>
          </w:tcPr>
          <w:p w14:paraId="75586762"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5B83133C" w14:textId="5D0AF438" w:rsidR="004A604F" w:rsidRPr="00203D43" w:rsidRDefault="00123E0C" w:rsidP="004A604F">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4E85CFB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7E7EA766"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90" w:type="dxa"/>
            <w:vAlign w:val="center"/>
          </w:tcPr>
          <w:p w14:paraId="5BE8E0ED" w14:textId="626A0676" w:rsidR="004A604F" w:rsidRPr="00203D43" w:rsidRDefault="004A604F" w:rsidP="00325417">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Asistent</w:t>
            </w:r>
            <w:r w:rsidR="002C3EF2">
              <w:rPr>
                <w:rFonts w:ascii="Garamond" w:eastAsia="Times New Roman" w:hAnsi="Garamond" w:cs="Times New Roman"/>
                <w:b/>
                <w:bCs/>
                <w:sz w:val="20"/>
                <w:szCs w:val="20"/>
                <w:lang w:eastAsia="cs-CZ"/>
              </w:rPr>
              <w:t>ka</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bCs/>
                <w:sz w:val="20"/>
                <w:szCs w:val="20"/>
                <w:lang w:eastAsia="cs-CZ"/>
              </w:rPr>
              <w:t>vzájemný zástup</w:t>
            </w:r>
          </w:p>
        </w:tc>
        <w:tc>
          <w:tcPr>
            <w:tcW w:w="966" w:type="dxa"/>
            <w:vMerge w:val="restart"/>
            <w:vAlign w:val="center"/>
          </w:tcPr>
          <w:p w14:paraId="1009BB1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70062703" w14:textId="77777777" w:rsidTr="004A604F">
        <w:trPr>
          <w:trHeight w:hRule="exact" w:val="293"/>
        </w:trPr>
        <w:tc>
          <w:tcPr>
            <w:tcW w:w="773" w:type="dxa"/>
            <w:vMerge/>
            <w:vAlign w:val="center"/>
          </w:tcPr>
          <w:p w14:paraId="26512678"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23D8996"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D3F79D"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7CF1DC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c>
          <w:tcPr>
            <w:tcW w:w="966" w:type="dxa"/>
            <w:vMerge/>
            <w:vAlign w:val="center"/>
          </w:tcPr>
          <w:p w14:paraId="4FB50ED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6F63949D" w14:textId="77777777" w:rsidTr="004A604F">
        <w:trPr>
          <w:trHeight w:val="151"/>
        </w:trPr>
        <w:tc>
          <w:tcPr>
            <w:tcW w:w="773" w:type="dxa"/>
            <w:vMerge/>
            <w:vAlign w:val="center"/>
          </w:tcPr>
          <w:p w14:paraId="37139C0C"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65638E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D0ABEA"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45FEEDF"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66" w:type="dxa"/>
            <w:vMerge/>
            <w:vAlign w:val="center"/>
          </w:tcPr>
          <w:p w14:paraId="2F5BCA1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678DE6AD" w14:textId="77777777" w:rsidTr="004A604F">
        <w:trPr>
          <w:trHeight w:hRule="exact" w:val="314"/>
        </w:trPr>
        <w:tc>
          <w:tcPr>
            <w:tcW w:w="773" w:type="dxa"/>
            <w:vMerge/>
            <w:vAlign w:val="center"/>
          </w:tcPr>
          <w:p w14:paraId="5A492BD7"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4423CB0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C30589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5C316D5" w14:textId="4E028842" w:rsidR="004A604F" w:rsidRPr="002C3EF2" w:rsidRDefault="002C3EF2" w:rsidP="004A604F">
            <w:pPr>
              <w:spacing w:after="0" w:line="240" w:lineRule="auto"/>
              <w:jc w:val="center"/>
              <w:rPr>
                <w:rFonts w:ascii="Garamond" w:eastAsia="Times New Roman" w:hAnsi="Garamond" w:cs="Times New Roman"/>
                <w:b/>
                <w:bCs/>
                <w:sz w:val="20"/>
                <w:szCs w:val="20"/>
                <w:lang w:eastAsia="cs-CZ"/>
              </w:rPr>
            </w:pPr>
            <w:r w:rsidRPr="002C3EF2">
              <w:rPr>
                <w:rFonts w:ascii="Garamond" w:eastAsia="Times New Roman" w:hAnsi="Garamond" w:cs="Times New Roman"/>
                <w:b/>
                <w:bCs/>
                <w:sz w:val="20"/>
                <w:szCs w:val="20"/>
                <w:lang w:eastAsia="cs-CZ"/>
              </w:rPr>
              <w:t>Vyšší soudní úředn</w:t>
            </w:r>
            <w:r>
              <w:rPr>
                <w:rFonts w:ascii="Garamond" w:eastAsia="Times New Roman" w:hAnsi="Garamond" w:cs="Times New Roman"/>
                <w:b/>
                <w:bCs/>
                <w:sz w:val="20"/>
                <w:szCs w:val="20"/>
                <w:lang w:eastAsia="cs-CZ"/>
              </w:rPr>
              <w:t>ice</w:t>
            </w:r>
          </w:p>
        </w:tc>
        <w:tc>
          <w:tcPr>
            <w:tcW w:w="966" w:type="dxa"/>
            <w:vMerge/>
            <w:vAlign w:val="center"/>
          </w:tcPr>
          <w:p w14:paraId="384FC6E4"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7EAF7BE3" w14:textId="77777777" w:rsidTr="004A604F">
        <w:trPr>
          <w:trHeight w:val="362"/>
        </w:trPr>
        <w:tc>
          <w:tcPr>
            <w:tcW w:w="9055" w:type="dxa"/>
            <w:gridSpan w:val="2"/>
            <w:vAlign w:val="center"/>
          </w:tcPr>
          <w:p w14:paraId="49D7707C" w14:textId="77777777" w:rsidR="004A604F" w:rsidRPr="00203D43" w:rsidRDefault="004A604F" w:rsidP="004A604F">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Ivana PRŮŠOVÁ</w:t>
            </w:r>
          </w:p>
        </w:tc>
        <w:tc>
          <w:tcPr>
            <w:tcW w:w="2809" w:type="dxa"/>
            <w:vMerge w:val="restart"/>
          </w:tcPr>
          <w:p w14:paraId="690325A1"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38C7708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56339E43"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54B604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07B9923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752BC6B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2B740A5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821DBBF" w14:textId="77777777" w:rsidR="004A604F" w:rsidRPr="00203D43" w:rsidRDefault="004A604F"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Mgr. Daniela Špeldová</w:t>
            </w:r>
            <w:r w:rsidRPr="00203D43">
              <w:rPr>
                <w:rFonts w:ascii="Garamond" w:eastAsia="Times New Roman" w:hAnsi="Garamond" w:cs="Times New Roman"/>
                <w:bCs/>
                <w:sz w:val="20"/>
                <w:szCs w:val="20"/>
                <w:lang w:eastAsia="cs-CZ"/>
              </w:rPr>
              <w:t xml:space="preserve"> </w:t>
            </w:r>
          </w:p>
          <w:p w14:paraId="1DBC8E2F" w14:textId="65F7E48F"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65A762DC" w14:textId="77777777" w:rsidR="004A604F"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 Česánková</w:t>
            </w:r>
          </w:p>
          <w:p w14:paraId="61887E3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709B0A48" w14:textId="6FB095FB" w:rsidR="00433FC8" w:rsidRPr="00203D43" w:rsidRDefault="00433FC8" w:rsidP="00433FC8">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4EA6E115" w14:textId="38D93D7A"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E22496">
              <w:rPr>
                <w:rFonts w:ascii="Garamond" w:eastAsia="Times New Roman" w:hAnsi="Garamond" w:cs="Times New Roman"/>
                <w:sz w:val="20"/>
                <w:szCs w:val="20"/>
                <w:lang w:eastAsia="cs-CZ"/>
              </w:rPr>
              <w:t>Gabriela Peková</w:t>
            </w:r>
          </w:p>
          <w:p w14:paraId="7315C049" w14:textId="0BC7F760"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E22496">
              <w:rPr>
                <w:rFonts w:ascii="Garamond" w:eastAsia="Times New Roman" w:hAnsi="Garamond" w:cs="Times New Roman"/>
                <w:sz w:val="20"/>
                <w:szCs w:val="20"/>
                <w:lang w:eastAsia="cs-CZ"/>
              </w:rPr>
              <w:t>Petra Kasalová</w:t>
            </w:r>
          </w:p>
          <w:p w14:paraId="6E6C4AA9" w14:textId="77777777" w:rsidR="002D5576" w:rsidRPr="00203D43" w:rsidRDefault="002D5576" w:rsidP="002D557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2B99379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2FF68428" w14:textId="77777777" w:rsidR="004A604F" w:rsidRPr="00203D43" w:rsidRDefault="004A604F" w:rsidP="009962CD">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1F38C661"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601F3487"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282F0F36"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1142A161" w14:textId="67A759D0" w:rsidR="007A5AF4" w:rsidRPr="0097040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970403">
              <w:rPr>
                <w:rFonts w:ascii="Garamond" w:eastAsia="Times New Roman" w:hAnsi="Garamond" w:cs="Times New Roman"/>
                <w:bCs/>
                <w:sz w:val="20"/>
                <w:szCs w:val="20"/>
                <w:lang w:eastAsia="cs-CZ"/>
              </w:rPr>
              <w:t>Kukrálová</w:t>
            </w:r>
          </w:p>
          <w:p w14:paraId="3EDE936F" w14:textId="77777777" w:rsidR="00FD5B73"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5E276994" w14:textId="23E69F4B" w:rsidR="001E69D9" w:rsidRDefault="001E69D9"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3058B0">
              <w:rPr>
                <w:rFonts w:ascii="Garamond" w:eastAsia="Times New Roman" w:hAnsi="Garamond" w:cs="Times New Roman"/>
                <w:bCs/>
                <w:sz w:val="20"/>
                <w:szCs w:val="20"/>
                <w:lang w:eastAsia="cs-CZ"/>
              </w:rPr>
              <w:t xml:space="preserve"> </w:t>
            </w:r>
            <w:r w:rsidRPr="003058B0">
              <w:rPr>
                <w:rFonts w:ascii="Garamond" w:eastAsia="Times New Roman" w:hAnsi="Garamond" w:cs="Times New Roman"/>
                <w:bCs/>
                <w:sz w:val="20"/>
                <w:szCs w:val="20"/>
                <w:lang w:eastAsia="cs-CZ"/>
              </w:rPr>
              <w:t>Vondráčková</w:t>
            </w:r>
            <w:r w:rsidRPr="00203D43">
              <w:rPr>
                <w:rFonts w:ascii="Garamond" w:eastAsia="Times New Roman" w:hAnsi="Garamond" w:cs="Times New Roman"/>
                <w:bCs/>
                <w:sz w:val="20"/>
                <w:szCs w:val="20"/>
                <w:lang w:eastAsia="cs-CZ"/>
              </w:rPr>
              <w:t xml:space="preserve"> </w:t>
            </w:r>
          </w:p>
          <w:p w14:paraId="62443859" w14:textId="27A76BDE" w:rsidR="004A604F" w:rsidRPr="00203D43" w:rsidRDefault="004A604F"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E22496">
              <w:rPr>
                <w:rFonts w:ascii="Garamond" w:eastAsia="Times New Roman" w:hAnsi="Garamond" w:cs="Times New Roman"/>
                <w:bCs/>
                <w:sz w:val="20"/>
                <w:szCs w:val="20"/>
                <w:lang w:eastAsia="cs-CZ"/>
              </w:rPr>
              <w:t>Jitka Zelinková</w:t>
            </w:r>
          </w:p>
          <w:p w14:paraId="6E32A457" w14:textId="77777777" w:rsidR="004A604F" w:rsidRPr="00203D43" w:rsidRDefault="004A604F" w:rsidP="004A604F">
            <w:pPr>
              <w:spacing w:after="0" w:line="240" w:lineRule="auto"/>
              <w:jc w:val="center"/>
              <w:rPr>
                <w:rFonts w:ascii="Garamond" w:eastAsia="Times New Roman" w:hAnsi="Garamond" w:cs="Times New Roman"/>
                <w:strike/>
                <w:sz w:val="20"/>
                <w:szCs w:val="20"/>
                <w:lang w:eastAsia="cs-CZ"/>
              </w:rPr>
            </w:pPr>
          </w:p>
          <w:p w14:paraId="27D7A108" w14:textId="77777777" w:rsidR="004A604F" w:rsidRPr="00203D43" w:rsidRDefault="004A604F" w:rsidP="00325417">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6497A7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BEBD072"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40A8552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4D73AF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FFDFD5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6DED6DEA"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č. 2</w:t>
            </w:r>
          </w:p>
          <w:p w14:paraId="489E8C63"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057C9ED7"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8E64EA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566477D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67567A20"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7B98039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1CF0CF4"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4F30B69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AD9C9C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301E81A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D5FC90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07278F23" w14:textId="77777777" w:rsidTr="0029494C">
        <w:trPr>
          <w:trHeight w:val="4282"/>
        </w:trPr>
        <w:tc>
          <w:tcPr>
            <w:tcW w:w="773" w:type="dxa"/>
            <w:vAlign w:val="center"/>
          </w:tcPr>
          <w:p w14:paraId="2D30A0B6" w14:textId="77777777" w:rsidR="004A604F" w:rsidRPr="00203D43" w:rsidRDefault="004A604F"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9</w:t>
            </w:r>
          </w:p>
        </w:tc>
        <w:tc>
          <w:tcPr>
            <w:tcW w:w="8282" w:type="dxa"/>
          </w:tcPr>
          <w:p w14:paraId="3D9239AA" w14:textId="7CA304B6" w:rsidR="004A604F" w:rsidRPr="00FA7080" w:rsidRDefault="004A604F" w:rsidP="0056106D">
            <w:pPr>
              <w:spacing w:after="0" w:line="240" w:lineRule="auto"/>
              <w:jc w:val="both"/>
              <w:rPr>
                <w:rFonts w:ascii="Garamond" w:eastAsia="Times New Roman" w:hAnsi="Garamond" w:cs="Times New Roman"/>
                <w:strike/>
                <w:sz w:val="18"/>
                <w:szCs w:val="18"/>
                <w:lang w:eastAsia="cs-CZ"/>
              </w:rPr>
            </w:pPr>
          </w:p>
          <w:p w14:paraId="2DBAF68A" w14:textId="48B7AA02"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C </w:t>
            </w:r>
            <w:r w:rsidRPr="00632867">
              <w:rPr>
                <w:rFonts w:ascii="Garamond" w:eastAsia="Times New Roman" w:hAnsi="Garamond" w:cs="Times New Roman"/>
                <w:sz w:val="18"/>
                <w:szCs w:val="18"/>
                <w:lang w:eastAsia="cs-CZ"/>
              </w:rPr>
              <w:t>–</w:t>
            </w:r>
            <w:r w:rsidR="001B0BE6">
              <w:rPr>
                <w:rFonts w:ascii="Garamond" w:eastAsia="Times New Roman" w:hAnsi="Garamond" w:cs="Times New Roman"/>
                <w:sz w:val="18"/>
                <w:szCs w:val="18"/>
                <w:lang w:eastAsia="cs-CZ"/>
              </w:rPr>
              <w:t xml:space="preserve"> </w:t>
            </w:r>
            <w:r w:rsidR="00AD0B99" w:rsidRPr="001B0BE6">
              <w:rPr>
                <w:rFonts w:ascii="Garamond" w:eastAsia="Times New Roman" w:hAnsi="Garamond" w:cs="Times New Roman"/>
                <w:sz w:val="18"/>
                <w:szCs w:val="18"/>
                <w:lang w:eastAsia="cs-CZ"/>
              </w:rPr>
              <w:t>100%</w:t>
            </w:r>
            <w:r w:rsidR="00AD0B99">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 vyjma věcí s cizím prvkem</w:t>
            </w:r>
          </w:p>
          <w:p w14:paraId="7890E66B" w14:textId="2471A056"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 pracovněprávní věci včetně pracovněprávních věcí s cizím prvkem </w:t>
            </w:r>
            <w:r w:rsidR="003075F0" w:rsidRPr="00203D43">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r w:rsidR="00AD0B99">
              <w:rPr>
                <w:rFonts w:ascii="Garamond" w:eastAsia="Times New Roman" w:hAnsi="Garamond" w:cs="Times New Roman"/>
                <w:sz w:val="18"/>
                <w:szCs w:val="18"/>
                <w:lang w:eastAsia="cs-CZ"/>
              </w:rPr>
              <w:t xml:space="preserve"> </w:t>
            </w:r>
            <w:r w:rsidR="003075F0" w:rsidRPr="00632867">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w:t>
            </w:r>
          </w:p>
          <w:p w14:paraId="69E4925A" w14:textId="7A97A6DF" w:rsidR="004A604F" w:rsidRPr="00203D43" w:rsidRDefault="004A604F" w:rsidP="0056106D">
            <w:pPr>
              <w:spacing w:after="0" w:line="240" w:lineRule="auto"/>
              <w:jc w:val="both"/>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Nc občanskoprávní soudcovské </w:t>
            </w:r>
            <w:r w:rsidR="003075F0" w:rsidRPr="00203D43">
              <w:rPr>
                <w:rFonts w:ascii="Garamond" w:eastAsia="Times New Roman" w:hAnsi="Garamond" w:cs="Times New Roman"/>
                <w:sz w:val="18"/>
                <w:szCs w:val="18"/>
                <w:lang w:eastAsia="cs-CZ"/>
              </w:rPr>
              <w:t xml:space="preserve">– </w:t>
            </w:r>
            <w:r w:rsidR="003075F0" w:rsidRPr="00632867">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r w:rsidR="001B0BE6">
              <w:rPr>
                <w:rFonts w:ascii="Garamond" w:eastAsia="Times New Roman" w:hAnsi="Garamond" w:cs="Times New Roman"/>
                <w:sz w:val="18"/>
                <w:szCs w:val="18"/>
                <w:lang w:eastAsia="cs-CZ"/>
              </w:rPr>
              <w:t xml:space="preserve"> </w:t>
            </w:r>
            <w:r w:rsidRPr="00632867">
              <w:rPr>
                <w:rFonts w:ascii="Garamond" w:eastAsia="Times New Roman" w:hAnsi="Garamond" w:cs="Times New Roman"/>
                <w:sz w:val="18"/>
                <w:szCs w:val="18"/>
                <w:lang w:eastAsia="cs-CZ"/>
              </w:rPr>
              <w:t>nápad</w:t>
            </w:r>
          </w:p>
          <w:p w14:paraId="00CF6DBA" w14:textId="77777777" w:rsidR="004A604F" w:rsidRPr="00203D43" w:rsidRDefault="004A604F" w:rsidP="0056106D">
            <w:pPr>
              <w:spacing w:after="0" w:line="240" w:lineRule="auto"/>
              <w:jc w:val="both"/>
              <w:rPr>
                <w:rFonts w:ascii="Garamond" w:eastAsia="Times New Roman" w:hAnsi="Garamond" w:cs="Times New Roman"/>
                <w:sz w:val="8"/>
                <w:szCs w:val="8"/>
                <w:lang w:eastAsia="cs-CZ"/>
              </w:rPr>
            </w:pPr>
          </w:p>
          <w:p w14:paraId="30B122AE" w14:textId="1CADBFC0"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68C4A33" w14:textId="77777777" w:rsidR="004A604F" w:rsidRPr="00203D43" w:rsidRDefault="004A604F"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F075577" w14:textId="2025DB99" w:rsidR="004A604F" w:rsidRPr="00203D43" w:rsidRDefault="004A604F"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 věcech rejstříku T (§ 314b tr.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77668AA2" w14:textId="2A0A0EFC" w:rsidR="004A604F" w:rsidRPr="00203D43" w:rsidRDefault="004A604F"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r w:rsidRPr="00203D43">
              <w:rPr>
                <w:rFonts w:ascii="Garamond" w:eastAsia="Times New Roman" w:hAnsi="Garamond" w:cs="Times New Roman"/>
                <w:sz w:val="18"/>
                <w:szCs w:val="18"/>
                <w:lang w:eastAsia="cs-CZ"/>
              </w:rPr>
              <w:t xml:space="preserve"> </w:t>
            </w:r>
          </w:p>
          <w:p w14:paraId="33E16D97" w14:textId="77777777" w:rsidR="004A604F" w:rsidRPr="00203D43" w:rsidRDefault="004A604F"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6A35F7F8" w14:textId="77777777" w:rsidR="004A604F" w:rsidRPr="00203D43" w:rsidRDefault="004A604F" w:rsidP="0056106D">
            <w:pPr>
              <w:numPr>
                <w:ilvl w:val="0"/>
                <w:numId w:val="2"/>
              </w:numPr>
              <w:spacing w:after="0" w:line="240" w:lineRule="auto"/>
              <w:jc w:val="both"/>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70DD6215" w14:textId="67662DA8" w:rsidR="004A604F" w:rsidRPr="00203D43" w:rsidRDefault="004A604F"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předběžná opatření v občanskoprávních věcech před zahájením řízení dle § 74 a násl. o.s.ř., zajištění důkaz</w:t>
            </w:r>
            <w:r w:rsidR="00520B32">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2809" w:type="dxa"/>
            <w:vMerge/>
          </w:tcPr>
          <w:p w14:paraId="7808C30D"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032FBAA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5917F53A"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6E931017" w14:textId="77777777" w:rsidTr="00F00AC7">
        <w:trPr>
          <w:trHeight w:hRule="exact" w:val="1827"/>
        </w:trPr>
        <w:tc>
          <w:tcPr>
            <w:tcW w:w="773" w:type="dxa"/>
            <w:vAlign w:val="center"/>
          </w:tcPr>
          <w:p w14:paraId="13AAECC3" w14:textId="77777777" w:rsidR="004A604F" w:rsidRPr="00203D43" w:rsidRDefault="004A604F"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109</w:t>
            </w:r>
          </w:p>
        </w:tc>
        <w:tc>
          <w:tcPr>
            <w:tcW w:w="8282" w:type="dxa"/>
          </w:tcPr>
          <w:p w14:paraId="1F49AD6A" w14:textId="77777777" w:rsidR="004A604F" w:rsidRPr="00203D43" w:rsidRDefault="004A604F" w:rsidP="0056106D">
            <w:pPr>
              <w:spacing w:after="0" w:line="240" w:lineRule="auto"/>
              <w:jc w:val="both"/>
              <w:rPr>
                <w:rFonts w:ascii="Garamond" w:eastAsia="Times New Roman" w:hAnsi="Garamond" w:cs="Times New Roman"/>
                <w:sz w:val="8"/>
                <w:szCs w:val="8"/>
                <w:lang w:eastAsia="cs-CZ"/>
              </w:rPr>
            </w:pPr>
          </w:p>
          <w:p w14:paraId="5D7EC2EE" w14:textId="77777777" w:rsidR="00BF26EC" w:rsidRDefault="00BF26EC" w:rsidP="0056106D">
            <w:pPr>
              <w:spacing w:after="0" w:line="240" w:lineRule="auto"/>
              <w:jc w:val="both"/>
              <w:rPr>
                <w:rFonts w:ascii="Garamond" w:eastAsia="Times New Roman" w:hAnsi="Garamond" w:cs="Times New Roman"/>
                <w:sz w:val="18"/>
                <w:szCs w:val="18"/>
                <w:lang w:eastAsia="cs-CZ"/>
              </w:rPr>
            </w:pPr>
          </w:p>
          <w:p w14:paraId="688E744D" w14:textId="6821386E"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w:t>
            </w:r>
          </w:p>
          <w:p w14:paraId="3C10A20A" w14:textId="405B9B22" w:rsidR="004A604F" w:rsidRPr="00203D43" w:rsidRDefault="004A604F"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zajištění důkazu</w:t>
            </w:r>
          </w:p>
          <w:p w14:paraId="65251AF8" w14:textId="77777777" w:rsidR="004A604F" w:rsidRPr="00203D43" w:rsidRDefault="004A604F"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5B8884EB" w14:textId="77777777" w:rsidR="004A604F" w:rsidRPr="00203D43" w:rsidRDefault="004A604F"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1F6009A2" w14:textId="026982EA" w:rsidR="004A604F" w:rsidRPr="00203D43" w:rsidRDefault="004A604F" w:rsidP="0056106D">
            <w:pPr>
              <w:spacing w:after="0" w:line="240" w:lineRule="auto"/>
              <w:ind w:left="706"/>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425E52A9" w14:textId="6E930ED0"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vše </w:t>
            </w:r>
            <w:r w:rsidR="003075F0" w:rsidRPr="00203D43">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r w:rsidR="003075F0" w:rsidRPr="00632867">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w:t>
            </w:r>
          </w:p>
          <w:p w14:paraId="3795E9D2" w14:textId="77777777" w:rsidR="004A604F" w:rsidRPr="00203D43" w:rsidRDefault="004A604F" w:rsidP="0056106D">
            <w:pPr>
              <w:spacing w:after="0" w:line="240" w:lineRule="auto"/>
              <w:jc w:val="both"/>
              <w:rPr>
                <w:rFonts w:ascii="Garamond" w:eastAsia="Times New Roman" w:hAnsi="Garamond" w:cs="Times New Roman"/>
                <w:sz w:val="18"/>
                <w:szCs w:val="18"/>
                <w:lang w:eastAsia="cs-CZ"/>
              </w:rPr>
            </w:pPr>
          </w:p>
          <w:p w14:paraId="0D38019F" w14:textId="77777777" w:rsidR="004A604F" w:rsidRPr="00203D43" w:rsidRDefault="004A604F" w:rsidP="0056106D">
            <w:pPr>
              <w:spacing w:after="0" w:line="240" w:lineRule="auto"/>
              <w:jc w:val="both"/>
              <w:rPr>
                <w:rFonts w:ascii="Garamond" w:eastAsia="Times New Roman" w:hAnsi="Garamond" w:cs="Times New Roman"/>
                <w:sz w:val="18"/>
                <w:szCs w:val="18"/>
                <w:lang w:eastAsia="cs-CZ"/>
              </w:rPr>
            </w:pPr>
          </w:p>
        </w:tc>
        <w:tc>
          <w:tcPr>
            <w:tcW w:w="2809" w:type="dxa"/>
            <w:vMerge/>
          </w:tcPr>
          <w:p w14:paraId="38A2EC8E"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5D59DB7A"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5B45B3A1"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Lajtová</w:t>
            </w:r>
          </w:p>
          <w:p w14:paraId="1C091F4D" w14:textId="77777777" w:rsidR="004A604F" w:rsidRPr="00203D43" w:rsidRDefault="004A604F"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rejstříková vedoucí pro věci rejstříku C, C/Ro, Nc občanskoprávní</w:t>
            </w:r>
          </w:p>
        </w:tc>
        <w:tc>
          <w:tcPr>
            <w:tcW w:w="966" w:type="dxa"/>
            <w:vMerge/>
            <w:vAlign w:val="center"/>
          </w:tcPr>
          <w:p w14:paraId="2502917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7BD0656C" w14:textId="77777777" w:rsidTr="000E06F8">
        <w:trPr>
          <w:trHeight w:val="1520"/>
        </w:trPr>
        <w:tc>
          <w:tcPr>
            <w:tcW w:w="773" w:type="dxa"/>
            <w:tcBorders>
              <w:bottom w:val="nil"/>
            </w:tcBorders>
            <w:vAlign w:val="center"/>
          </w:tcPr>
          <w:p w14:paraId="1ADD335A" w14:textId="77777777" w:rsidR="00B73069" w:rsidRPr="00203D43" w:rsidRDefault="00B73069"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209</w:t>
            </w:r>
          </w:p>
        </w:tc>
        <w:tc>
          <w:tcPr>
            <w:tcW w:w="8282" w:type="dxa"/>
            <w:tcBorders>
              <w:bottom w:val="nil"/>
            </w:tcBorders>
          </w:tcPr>
          <w:p w14:paraId="3C5810CD" w14:textId="77777777" w:rsidR="00B73069" w:rsidRPr="00203D43" w:rsidRDefault="00B73069" w:rsidP="0056106D">
            <w:pPr>
              <w:spacing w:after="0" w:line="240" w:lineRule="auto"/>
              <w:jc w:val="both"/>
              <w:rPr>
                <w:rFonts w:ascii="Garamond" w:eastAsia="Times New Roman" w:hAnsi="Garamond" w:cs="Times New Roman"/>
                <w:sz w:val="18"/>
                <w:szCs w:val="18"/>
                <w:lang w:eastAsia="cs-CZ"/>
              </w:rPr>
            </w:pPr>
          </w:p>
          <w:p w14:paraId="498C6A59" w14:textId="69BE15D2" w:rsidR="00B73069" w:rsidRPr="00203D43" w:rsidRDefault="00B7306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 (soudcovské úkony)</w:t>
            </w:r>
          </w:p>
          <w:p w14:paraId="2AD8A73C" w14:textId="77777777" w:rsidR="00B73069" w:rsidRPr="00203D43" w:rsidRDefault="00B73069"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volby zástupců – zákoník práce, včetně věcí pracovněprávních s cizím prvkem </w:t>
            </w:r>
          </w:p>
          <w:p w14:paraId="54946689" w14:textId="77777777" w:rsidR="00B73069" w:rsidRPr="00203D43" w:rsidRDefault="00B73069"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ústní podání – ústní podání sepsaná do protokolu u nepříslušného soudu </w:t>
            </w:r>
          </w:p>
          <w:p w14:paraId="5C2E8962" w14:textId="77777777" w:rsidR="00B73069" w:rsidRPr="00203D43" w:rsidRDefault="00B7306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všeobecné (soudcovské úkony)</w:t>
            </w:r>
          </w:p>
          <w:p w14:paraId="005958DC" w14:textId="77777777" w:rsidR="00B73069" w:rsidRPr="00203D43" w:rsidRDefault="00B73069"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všeobecné – ostatní věci – nejasné návrhy a podání </w:t>
            </w:r>
          </w:p>
          <w:p w14:paraId="7EB2A4BE" w14:textId="77777777" w:rsidR="00B73069" w:rsidRPr="00203D43" w:rsidRDefault="00B7306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tc>
        <w:tc>
          <w:tcPr>
            <w:tcW w:w="2809" w:type="dxa"/>
            <w:vMerge/>
            <w:tcBorders>
              <w:bottom w:val="nil"/>
            </w:tcBorders>
          </w:tcPr>
          <w:p w14:paraId="26670F67"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3090" w:type="dxa"/>
            <w:tcBorders>
              <w:bottom w:val="single" w:sz="4" w:space="0" w:color="auto"/>
            </w:tcBorders>
          </w:tcPr>
          <w:p w14:paraId="5AC6A660"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p w14:paraId="11E9A76A" w14:textId="77777777" w:rsidR="00B73069" w:rsidRPr="00203D43" w:rsidRDefault="00B73069"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r w:rsidRPr="00203D43">
              <w:rPr>
                <w:rFonts w:ascii="Garamond" w:eastAsia="Times New Roman" w:hAnsi="Garamond" w:cs="Times New Roman"/>
                <w:bCs/>
                <w:sz w:val="20"/>
                <w:szCs w:val="20"/>
                <w:lang w:eastAsia="cs-CZ"/>
              </w:rPr>
              <w:t xml:space="preserve"> </w:t>
            </w:r>
          </w:p>
          <w:p w14:paraId="4BC84E9F" w14:textId="53230331" w:rsidR="00B73069" w:rsidRPr="00203D43" w:rsidRDefault="00B73069"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44621048"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p w14:paraId="5E7CFDAE"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966" w:type="dxa"/>
            <w:vMerge/>
            <w:tcBorders>
              <w:bottom w:val="nil"/>
            </w:tcBorders>
            <w:vAlign w:val="center"/>
          </w:tcPr>
          <w:p w14:paraId="7C1CE6D5" w14:textId="77777777" w:rsidR="00B73069" w:rsidRPr="00203D43" w:rsidRDefault="00B73069" w:rsidP="004A604F">
            <w:pPr>
              <w:spacing w:after="0" w:line="240" w:lineRule="auto"/>
              <w:jc w:val="center"/>
              <w:rPr>
                <w:rFonts w:ascii="Garamond" w:eastAsia="Times New Roman" w:hAnsi="Garamond" w:cs="Times New Roman"/>
                <w:sz w:val="20"/>
                <w:szCs w:val="20"/>
                <w:lang w:eastAsia="cs-CZ"/>
              </w:rPr>
            </w:pPr>
          </w:p>
        </w:tc>
      </w:tr>
      <w:tr w:rsidR="00203D43" w:rsidRPr="00203D43" w14:paraId="4B5CB734" w14:textId="77777777" w:rsidTr="004A604F">
        <w:trPr>
          <w:trHeight w:val="307"/>
        </w:trPr>
        <w:tc>
          <w:tcPr>
            <w:tcW w:w="773" w:type="dxa"/>
            <w:vMerge w:val="restart"/>
            <w:tcBorders>
              <w:top w:val="nil"/>
            </w:tcBorders>
            <w:vAlign w:val="center"/>
          </w:tcPr>
          <w:p w14:paraId="7A209583" w14:textId="77777777" w:rsidR="00B73069" w:rsidRPr="00203D43" w:rsidRDefault="00B73069" w:rsidP="004A604F">
            <w:pPr>
              <w:spacing w:after="0" w:line="240" w:lineRule="auto"/>
              <w:rPr>
                <w:rFonts w:ascii="Garamond" w:eastAsia="Times New Roman" w:hAnsi="Garamond" w:cs="Times New Roman"/>
                <w:b/>
                <w:bCs/>
                <w:sz w:val="20"/>
                <w:szCs w:val="20"/>
                <w:lang w:eastAsia="cs-CZ"/>
              </w:rPr>
            </w:pPr>
          </w:p>
        </w:tc>
        <w:tc>
          <w:tcPr>
            <w:tcW w:w="8282" w:type="dxa"/>
            <w:vMerge w:val="restart"/>
            <w:tcBorders>
              <w:top w:val="nil"/>
            </w:tcBorders>
            <w:vAlign w:val="center"/>
          </w:tcPr>
          <w:p w14:paraId="4F14C710" w14:textId="77777777" w:rsidR="00B73069" w:rsidRPr="00203D43" w:rsidRDefault="00B73069" w:rsidP="004A604F">
            <w:pPr>
              <w:spacing w:after="0" w:line="240" w:lineRule="auto"/>
              <w:rPr>
                <w:rFonts w:ascii="Garamond" w:eastAsia="Times New Roman" w:hAnsi="Garamond" w:cs="Times New Roman"/>
                <w:b/>
                <w:bCs/>
                <w:sz w:val="20"/>
                <w:szCs w:val="20"/>
                <w:lang w:eastAsia="cs-CZ"/>
              </w:rPr>
            </w:pPr>
          </w:p>
        </w:tc>
        <w:tc>
          <w:tcPr>
            <w:tcW w:w="2809" w:type="dxa"/>
            <w:vMerge w:val="restart"/>
            <w:tcBorders>
              <w:top w:val="nil"/>
            </w:tcBorders>
            <w:vAlign w:val="center"/>
          </w:tcPr>
          <w:p w14:paraId="6B25900B" w14:textId="77777777" w:rsidR="00B73069" w:rsidRPr="00203D43" w:rsidRDefault="00B73069" w:rsidP="004A604F">
            <w:pPr>
              <w:spacing w:after="0" w:line="240" w:lineRule="auto"/>
              <w:rPr>
                <w:rFonts w:ascii="Times New Roman" w:eastAsia="Times New Roman" w:hAnsi="Times New Roman" w:cs="Times New Roman"/>
                <w:sz w:val="20"/>
                <w:szCs w:val="20"/>
                <w:lang w:eastAsia="cs-CZ"/>
              </w:rPr>
            </w:pPr>
          </w:p>
        </w:tc>
        <w:tc>
          <w:tcPr>
            <w:tcW w:w="3090" w:type="dxa"/>
            <w:tcBorders>
              <w:bottom w:val="nil"/>
            </w:tcBorders>
            <w:vAlign w:val="center"/>
          </w:tcPr>
          <w:p w14:paraId="620B9F12" w14:textId="77777777" w:rsidR="00B73069" w:rsidRDefault="00B73069" w:rsidP="004A604F">
            <w:pPr>
              <w:spacing w:after="0" w:line="240" w:lineRule="auto"/>
              <w:jc w:val="center"/>
              <w:rPr>
                <w:rFonts w:ascii="Garamond" w:eastAsia="Times New Roman" w:hAnsi="Garamond" w:cs="Times New Roman"/>
                <w:b/>
                <w:bCs/>
                <w:sz w:val="20"/>
                <w:szCs w:val="20"/>
                <w:lang w:eastAsia="cs-CZ"/>
              </w:rPr>
            </w:pPr>
          </w:p>
          <w:p w14:paraId="72E25FB6" w14:textId="77777777" w:rsidR="0029494C" w:rsidRDefault="0029494C" w:rsidP="0029494C">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1B13F108" w14:textId="4F6C969E" w:rsidR="0029494C" w:rsidRPr="00203D43" w:rsidRDefault="0029494C" w:rsidP="0029494C">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 xml:space="preserve">podrobně na str. </w:t>
            </w:r>
            <w:r w:rsidR="00D5663A">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c>
          <w:tcPr>
            <w:tcW w:w="966" w:type="dxa"/>
            <w:vMerge w:val="restart"/>
            <w:tcBorders>
              <w:top w:val="nil"/>
            </w:tcBorders>
            <w:vAlign w:val="center"/>
          </w:tcPr>
          <w:p w14:paraId="67127D45"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r>
      <w:tr w:rsidR="004A604F" w:rsidRPr="00203D43" w14:paraId="1729CC1D" w14:textId="77777777" w:rsidTr="0029494C">
        <w:trPr>
          <w:trHeight w:val="590"/>
        </w:trPr>
        <w:tc>
          <w:tcPr>
            <w:tcW w:w="773" w:type="dxa"/>
            <w:vMerge/>
            <w:vAlign w:val="center"/>
          </w:tcPr>
          <w:p w14:paraId="3EED1863"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8CD674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AFFFC69"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top w:val="nil"/>
            </w:tcBorders>
            <w:vAlign w:val="center"/>
          </w:tcPr>
          <w:p w14:paraId="79833E61"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966" w:type="dxa"/>
            <w:vMerge/>
            <w:vAlign w:val="center"/>
          </w:tcPr>
          <w:p w14:paraId="3AFD015B"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bl>
    <w:p w14:paraId="39883606" w14:textId="77777777" w:rsidR="007D2A1E" w:rsidRDefault="007D2A1E" w:rsidP="007D2A1E">
      <w:pPr>
        <w:spacing w:after="0" w:line="240" w:lineRule="auto"/>
        <w:rPr>
          <w:rFonts w:ascii="Times New Roman" w:eastAsia="Times New Roman" w:hAnsi="Times New Roman" w:cs="Times New Roman"/>
          <w:sz w:val="16"/>
          <w:szCs w:val="16"/>
          <w:lang w:eastAsia="cs-CZ"/>
        </w:rPr>
      </w:pPr>
    </w:p>
    <w:p w14:paraId="1B18C5B4" w14:textId="5D0AA681" w:rsidR="0056106D" w:rsidRDefault="0056106D">
      <w:pPr>
        <w:rPr>
          <w:rFonts w:ascii="Times New Roman" w:eastAsia="Times New Roman" w:hAnsi="Times New Roman" w:cs="Times New Roman"/>
          <w:sz w:val="16"/>
          <w:szCs w:val="16"/>
          <w:lang w:eastAsia="cs-CZ"/>
        </w:rPr>
      </w:pPr>
      <w:r>
        <w:rPr>
          <w:rFonts w:ascii="Times New Roman" w:eastAsia="Times New Roman" w:hAnsi="Times New Roman" w:cs="Times New Roman"/>
          <w:sz w:val="16"/>
          <w:szCs w:val="16"/>
          <w:lang w:eastAsia="cs-CZ"/>
        </w:rPr>
        <w:br w:type="page"/>
      </w:r>
    </w:p>
    <w:p w14:paraId="7CA2908E" w14:textId="77777777" w:rsidR="00B01164" w:rsidRPr="00203D43" w:rsidRDefault="00B01164"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430182" w:rsidRPr="00203D43" w14:paraId="6AB41A7A" w14:textId="77777777" w:rsidTr="00430182">
        <w:trPr>
          <w:trHeight w:val="206"/>
        </w:trPr>
        <w:tc>
          <w:tcPr>
            <w:tcW w:w="773" w:type="dxa"/>
            <w:vMerge w:val="restart"/>
            <w:vAlign w:val="center"/>
          </w:tcPr>
          <w:p w14:paraId="398D5494"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7DF287C8" w14:textId="7B5F8FDF"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5C4FF19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1F3803A"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6E9F2750" w14:textId="040570C6"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430182" w:rsidRPr="00203D43" w14:paraId="64F25D5F" w14:textId="77777777" w:rsidTr="005F726F">
        <w:trPr>
          <w:trHeight w:val="204"/>
        </w:trPr>
        <w:tc>
          <w:tcPr>
            <w:tcW w:w="773" w:type="dxa"/>
            <w:vMerge/>
            <w:vAlign w:val="center"/>
          </w:tcPr>
          <w:p w14:paraId="1A68A240"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B252241"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1A9FE98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130FEC8B" w14:textId="31ECB5A6"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430182" w:rsidRPr="00203D43" w14:paraId="178D6FED" w14:textId="77777777" w:rsidTr="005F726F">
        <w:trPr>
          <w:trHeight w:val="100"/>
        </w:trPr>
        <w:tc>
          <w:tcPr>
            <w:tcW w:w="773" w:type="dxa"/>
            <w:vMerge/>
            <w:vAlign w:val="center"/>
          </w:tcPr>
          <w:p w14:paraId="40F4ED4A"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0F3FF951"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44C4C34"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073857D0" w14:textId="222BCDD4"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430182" w:rsidRPr="00203D43" w14:paraId="630CBE72" w14:textId="77777777" w:rsidTr="005F726F">
        <w:trPr>
          <w:trHeight w:val="100"/>
        </w:trPr>
        <w:tc>
          <w:tcPr>
            <w:tcW w:w="773" w:type="dxa"/>
            <w:vMerge/>
            <w:vAlign w:val="center"/>
          </w:tcPr>
          <w:p w14:paraId="280B94C4"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5F56E97C"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448226D"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5FD3FFE4" w14:textId="04DCCC70"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úředník</w:t>
            </w:r>
          </w:p>
        </w:tc>
      </w:tr>
      <w:tr w:rsidR="00430182" w:rsidRPr="00203D43" w14:paraId="7FD317C3" w14:textId="77777777" w:rsidTr="005F726F">
        <w:trPr>
          <w:trHeight w:val="401"/>
        </w:trPr>
        <w:tc>
          <w:tcPr>
            <w:tcW w:w="9055" w:type="dxa"/>
            <w:gridSpan w:val="2"/>
            <w:vAlign w:val="center"/>
          </w:tcPr>
          <w:p w14:paraId="7AF2F579" w14:textId="77777777" w:rsidR="00430182" w:rsidRPr="00203D43" w:rsidRDefault="00430182" w:rsidP="001254FA">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Andrea VĚTROVSKÁ</w:t>
            </w:r>
          </w:p>
        </w:tc>
        <w:tc>
          <w:tcPr>
            <w:tcW w:w="2809" w:type="dxa"/>
            <w:vMerge w:val="restart"/>
          </w:tcPr>
          <w:p w14:paraId="55C02FE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8FA57A8"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7019E59"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24249FC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2C11D71B" w14:textId="77777777" w:rsidR="00430182"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 Česánková</w:t>
            </w:r>
          </w:p>
          <w:p w14:paraId="4375E36D"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1CA2A46B"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268A4BDA" w14:textId="3425E314"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E22496">
              <w:rPr>
                <w:rFonts w:ascii="Garamond" w:eastAsia="Times New Roman" w:hAnsi="Garamond" w:cs="Times New Roman"/>
                <w:sz w:val="20"/>
                <w:szCs w:val="20"/>
                <w:lang w:eastAsia="cs-CZ"/>
              </w:rPr>
              <w:t>Gabriela Peková</w:t>
            </w:r>
          </w:p>
          <w:p w14:paraId="3A6A0E06" w14:textId="3237A95A" w:rsidR="00430182" w:rsidRPr="00203D43" w:rsidRDefault="00430182" w:rsidP="00433FC8">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Petra </w:t>
            </w:r>
            <w:r w:rsidR="005E5413">
              <w:rPr>
                <w:rFonts w:ascii="Garamond" w:eastAsia="Times New Roman" w:hAnsi="Garamond" w:cs="Times New Roman"/>
                <w:sz w:val="20"/>
                <w:szCs w:val="20"/>
                <w:lang w:eastAsia="cs-CZ"/>
              </w:rPr>
              <w:t>Kasalová</w:t>
            </w:r>
          </w:p>
          <w:p w14:paraId="228CBFC4" w14:textId="658B4F71"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E22496">
              <w:rPr>
                <w:rFonts w:ascii="Garamond" w:eastAsia="Times New Roman" w:hAnsi="Garamond" w:cs="Times New Roman"/>
                <w:sz w:val="20"/>
                <w:szCs w:val="20"/>
                <w:lang w:eastAsia="cs-CZ"/>
              </w:rPr>
              <w:t>Petra Pekárková</w:t>
            </w:r>
          </w:p>
          <w:p w14:paraId="638318DE" w14:textId="77777777" w:rsidR="00430182" w:rsidRPr="00203D43" w:rsidRDefault="00430182" w:rsidP="002D557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451E892C"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F813C38"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p w14:paraId="5BF0050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08BB017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435C780" w14:textId="0118519B" w:rsidR="007A5AF4" w:rsidRPr="00E22496"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E22496">
              <w:rPr>
                <w:rFonts w:ascii="Garamond" w:eastAsia="Times New Roman" w:hAnsi="Garamond" w:cs="Times New Roman"/>
                <w:bCs/>
                <w:sz w:val="20"/>
                <w:szCs w:val="20"/>
                <w:lang w:eastAsia="cs-CZ"/>
              </w:rPr>
              <w:t>Jana Kukrálová</w:t>
            </w:r>
          </w:p>
          <w:p w14:paraId="0F5A24A3" w14:textId="38ACCADC" w:rsidR="001E69D9" w:rsidRPr="003058B0" w:rsidRDefault="001E69D9"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3058B0">
              <w:rPr>
                <w:rFonts w:ascii="Garamond" w:eastAsia="Times New Roman" w:hAnsi="Garamond" w:cs="Times New Roman"/>
                <w:bCs/>
                <w:sz w:val="20"/>
                <w:szCs w:val="20"/>
                <w:lang w:eastAsia="cs-CZ"/>
              </w:rPr>
              <w:t xml:space="preserve"> </w:t>
            </w:r>
            <w:r w:rsidRPr="003058B0">
              <w:rPr>
                <w:rFonts w:ascii="Garamond" w:eastAsia="Times New Roman" w:hAnsi="Garamond" w:cs="Times New Roman"/>
                <w:bCs/>
                <w:sz w:val="20"/>
                <w:szCs w:val="20"/>
                <w:lang w:eastAsia="cs-CZ"/>
              </w:rPr>
              <w:t xml:space="preserve">Vondráčková </w:t>
            </w:r>
          </w:p>
          <w:p w14:paraId="13CF78ED" w14:textId="3F2BD368" w:rsidR="00430182" w:rsidRPr="00203D43" w:rsidRDefault="00430182"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195EC6CF" w14:textId="4744AB36" w:rsidR="00430182" w:rsidRPr="00203D43" w:rsidRDefault="00430182" w:rsidP="00AE4F8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5E5413">
              <w:rPr>
                <w:rFonts w:ascii="Garamond" w:eastAsia="Times New Roman" w:hAnsi="Garamond" w:cs="Times New Roman"/>
                <w:bCs/>
                <w:sz w:val="20"/>
                <w:szCs w:val="20"/>
                <w:lang w:eastAsia="cs-CZ"/>
              </w:rPr>
              <w:t>Jitka Zelinková</w:t>
            </w:r>
          </w:p>
          <w:p w14:paraId="786618D2" w14:textId="2F827F85"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61F4949C" w14:textId="77777777" w:rsidTr="005F726F">
        <w:trPr>
          <w:trHeight w:val="1548"/>
        </w:trPr>
        <w:tc>
          <w:tcPr>
            <w:tcW w:w="773" w:type="dxa"/>
            <w:vMerge w:val="restart"/>
            <w:vAlign w:val="center"/>
          </w:tcPr>
          <w:p w14:paraId="60438E32"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w:t>
            </w:r>
          </w:p>
        </w:tc>
        <w:tc>
          <w:tcPr>
            <w:tcW w:w="8282" w:type="dxa"/>
            <w:vMerge w:val="restart"/>
          </w:tcPr>
          <w:p w14:paraId="60F384E8" w14:textId="0B2AF02B" w:rsidR="00430182" w:rsidRPr="00203D43" w:rsidRDefault="00430182" w:rsidP="0056106D">
            <w:pPr>
              <w:spacing w:after="0"/>
              <w:jc w:val="both"/>
              <w:rPr>
                <w:rFonts w:ascii="Garamond" w:hAnsi="Garamond"/>
                <w:sz w:val="24"/>
                <w:szCs w:val="24"/>
                <w:lang w:eastAsia="cs-CZ"/>
              </w:rPr>
            </w:pPr>
            <w:r w:rsidRPr="00203D43">
              <w:rPr>
                <w:rFonts w:ascii="Garamond" w:eastAsia="Times New Roman" w:hAnsi="Garamond" w:cs="Times New Roman"/>
                <w:sz w:val="18"/>
                <w:szCs w:val="18"/>
                <w:lang w:eastAsia="cs-CZ"/>
              </w:rPr>
              <w:t>Rozhodování ve věcech rejstříku C – 50% nápad, vyjma pracovněprávních věcí</w:t>
            </w:r>
          </w:p>
          <w:p w14:paraId="793EB1E3"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rejstříků C a Nc občanskoprávní s cizím prvkem – 50% nápad</w:t>
            </w:r>
          </w:p>
          <w:p w14:paraId="753B4A19"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 50% nápad</w:t>
            </w:r>
          </w:p>
          <w:p w14:paraId="7E968C00"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Nc občanskoprávní soudcovské – 50% nápad </w:t>
            </w:r>
          </w:p>
          <w:p w14:paraId="7085E3FE"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 soudcovské úkony – 100% nápad</w:t>
            </w:r>
          </w:p>
          <w:p w14:paraId="5B887B30"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p w14:paraId="1DEABA47" w14:textId="5CDAE8BD"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50F90777" w14:textId="77777777" w:rsidR="00430182" w:rsidRPr="00203D43" w:rsidRDefault="00430182"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CA0399E" w14:textId="7E4F1450" w:rsidR="00430182" w:rsidRPr="00203D43" w:rsidRDefault="00430182"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 věcech rejstříku T (§ 314b tr.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29CF56FD" w14:textId="69DEEE5B" w:rsidR="00430182" w:rsidRPr="00203D43" w:rsidRDefault="00430182"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p w14:paraId="1248F3AA" w14:textId="77777777" w:rsidR="00430182" w:rsidRPr="00203D43" w:rsidRDefault="00430182"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13B88CBD" w14:textId="77777777" w:rsidR="00430182" w:rsidRPr="00203D43" w:rsidRDefault="0043018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402D5E3B" w14:textId="20A255E7"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předběžná opatření v občanskoprávních věcech před zahájením řízení dle § 74 a násl. o.s.ř., zajištění důkaz</w:t>
            </w:r>
            <w:r w:rsidR="00322243">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2809" w:type="dxa"/>
            <w:vMerge/>
          </w:tcPr>
          <w:p w14:paraId="2784D31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c>
          <w:tcPr>
            <w:tcW w:w="4056" w:type="dxa"/>
            <w:vMerge/>
          </w:tcPr>
          <w:p w14:paraId="4BE316F5"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17347E84" w14:textId="77777777" w:rsidTr="005F726F">
        <w:trPr>
          <w:trHeight w:hRule="exact" w:val="3221"/>
        </w:trPr>
        <w:tc>
          <w:tcPr>
            <w:tcW w:w="773" w:type="dxa"/>
            <w:vMerge/>
            <w:vAlign w:val="center"/>
          </w:tcPr>
          <w:p w14:paraId="7EF61C2E" w14:textId="77777777" w:rsidR="00430182" w:rsidRPr="00203D43" w:rsidRDefault="00430182" w:rsidP="007D2A1E">
            <w:pPr>
              <w:spacing w:after="0" w:line="240" w:lineRule="auto"/>
              <w:jc w:val="center"/>
              <w:rPr>
                <w:rFonts w:ascii="Garamond" w:eastAsia="Times New Roman" w:hAnsi="Garamond" w:cs="Times New Roman"/>
                <w:b/>
                <w:bCs/>
                <w:sz w:val="48"/>
                <w:szCs w:val="48"/>
                <w:lang w:eastAsia="cs-CZ"/>
              </w:rPr>
            </w:pPr>
          </w:p>
        </w:tc>
        <w:tc>
          <w:tcPr>
            <w:tcW w:w="8282" w:type="dxa"/>
            <w:vMerge/>
          </w:tcPr>
          <w:p w14:paraId="42A4060C"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tc>
        <w:tc>
          <w:tcPr>
            <w:tcW w:w="2809" w:type="dxa"/>
            <w:vMerge/>
          </w:tcPr>
          <w:p w14:paraId="2988E59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71AFDA5F" w14:textId="77777777" w:rsidR="003075F0" w:rsidRPr="007464D5" w:rsidRDefault="003075F0" w:rsidP="007D2A1E">
            <w:pPr>
              <w:spacing w:after="0" w:line="240" w:lineRule="auto"/>
              <w:jc w:val="center"/>
              <w:rPr>
                <w:rFonts w:ascii="Garamond" w:eastAsia="Times New Roman" w:hAnsi="Garamond" w:cs="Times New Roman"/>
                <w:b/>
                <w:bCs/>
                <w:sz w:val="20"/>
                <w:szCs w:val="20"/>
                <w:lang w:eastAsia="cs-CZ"/>
              </w:rPr>
            </w:pPr>
          </w:p>
          <w:p w14:paraId="3C832E05" w14:textId="77777777" w:rsidR="003075F0" w:rsidRPr="007464D5" w:rsidRDefault="003075F0" w:rsidP="007D2A1E">
            <w:pPr>
              <w:spacing w:after="0" w:line="240" w:lineRule="auto"/>
              <w:jc w:val="center"/>
              <w:rPr>
                <w:rFonts w:ascii="Garamond" w:eastAsia="Times New Roman" w:hAnsi="Garamond" w:cs="Times New Roman"/>
                <w:b/>
                <w:bCs/>
                <w:sz w:val="20"/>
                <w:szCs w:val="20"/>
                <w:lang w:eastAsia="cs-CZ"/>
              </w:rPr>
            </w:pPr>
          </w:p>
          <w:p w14:paraId="7A419B6F" w14:textId="3E4BBF1C" w:rsidR="009962CD" w:rsidRPr="00C76C37" w:rsidRDefault="005E5413"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Eva Varnušková</w:t>
            </w:r>
          </w:p>
          <w:p w14:paraId="000D3EF2" w14:textId="52904191"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rejstříková vedoucí pro věci rejstříku Cd – občanskoprávní, C, C/Ro, Nc občanskoprávní</w:t>
            </w:r>
          </w:p>
        </w:tc>
      </w:tr>
      <w:tr w:rsidR="00430182" w:rsidRPr="00203D43" w14:paraId="33B542F5" w14:textId="77777777" w:rsidTr="005F726F">
        <w:trPr>
          <w:trHeight w:val="2084"/>
        </w:trPr>
        <w:tc>
          <w:tcPr>
            <w:tcW w:w="773" w:type="dxa"/>
            <w:vAlign w:val="center"/>
          </w:tcPr>
          <w:p w14:paraId="53E65510"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110</w:t>
            </w:r>
          </w:p>
        </w:tc>
        <w:tc>
          <w:tcPr>
            <w:tcW w:w="8282" w:type="dxa"/>
          </w:tcPr>
          <w:p w14:paraId="465A1668" w14:textId="77777777" w:rsidR="00430182" w:rsidRPr="00203D43" w:rsidRDefault="00430182" w:rsidP="0056106D">
            <w:pPr>
              <w:spacing w:after="0" w:line="240" w:lineRule="auto"/>
              <w:jc w:val="both"/>
              <w:rPr>
                <w:rFonts w:ascii="Garamond" w:eastAsia="Times New Roman" w:hAnsi="Garamond" w:cs="Times New Roman"/>
                <w:sz w:val="8"/>
                <w:szCs w:val="8"/>
                <w:lang w:eastAsia="cs-CZ"/>
              </w:rPr>
            </w:pPr>
          </w:p>
          <w:p w14:paraId="091A6203" w14:textId="1A6276A1" w:rsidR="00430182" w:rsidRPr="00203D43" w:rsidRDefault="00430182" w:rsidP="0056106D">
            <w:p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w:t>
            </w:r>
          </w:p>
          <w:p w14:paraId="542EB27A" w14:textId="56A3FA61"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zajištění důkazu</w:t>
            </w:r>
          </w:p>
          <w:p w14:paraId="1E81E4AA" w14:textId="77777777"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782E0846" w14:textId="77777777"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19006051" w14:textId="47741963" w:rsidR="00430182" w:rsidRPr="00203D43" w:rsidRDefault="00430182" w:rsidP="0056106D">
            <w:pPr>
              <w:spacing w:after="0" w:line="240" w:lineRule="auto"/>
              <w:ind w:left="706"/>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3E7BB2B5" w14:textId="77777777" w:rsidR="00430182" w:rsidRPr="00203D43" w:rsidRDefault="00430182" w:rsidP="0056106D">
            <w:pPr>
              <w:spacing w:after="0" w:line="240" w:lineRule="auto"/>
              <w:ind w:left="72"/>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- 50% nápad</w:t>
            </w:r>
          </w:p>
        </w:tc>
        <w:tc>
          <w:tcPr>
            <w:tcW w:w="2809" w:type="dxa"/>
            <w:vMerge/>
          </w:tcPr>
          <w:p w14:paraId="2A8394D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2943FBBE"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301D6B16"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občanskoprávního oddělení</w:t>
            </w:r>
          </w:p>
          <w:p w14:paraId="73A1F445" w14:textId="557BA5C0"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r w:rsidRPr="00203D43">
              <w:rPr>
                <w:rFonts w:ascii="Garamond" w:eastAsia="Times New Roman" w:hAnsi="Garamond" w:cs="Times New Roman"/>
                <w:b/>
                <w:bCs/>
                <w:sz w:val="20"/>
                <w:szCs w:val="20"/>
                <w:lang w:eastAsia="cs-CZ"/>
              </w:rPr>
              <w:t xml:space="preserve"> </w:t>
            </w:r>
          </w:p>
          <w:p w14:paraId="2724EDA2" w14:textId="77777777" w:rsidR="00430182" w:rsidRPr="00203D43" w:rsidRDefault="00430182" w:rsidP="007D2A1E">
            <w:pPr>
              <w:spacing w:after="0" w:line="240" w:lineRule="auto"/>
              <w:jc w:val="center"/>
              <w:rPr>
                <w:rFonts w:ascii="Garamond" w:eastAsia="Times New Roman" w:hAnsi="Garamond" w:cs="Times New Roman"/>
                <w:bCs/>
                <w:sz w:val="8"/>
                <w:szCs w:val="8"/>
                <w:lang w:eastAsia="cs-CZ"/>
              </w:rPr>
            </w:pPr>
          </w:p>
          <w:p w14:paraId="2E9F6367"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3638492F" w14:textId="77777777" w:rsidTr="005F726F">
        <w:trPr>
          <w:trHeight w:val="1885"/>
        </w:trPr>
        <w:tc>
          <w:tcPr>
            <w:tcW w:w="773" w:type="dxa"/>
            <w:vAlign w:val="center"/>
          </w:tcPr>
          <w:p w14:paraId="4BD670FE"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210</w:t>
            </w:r>
          </w:p>
        </w:tc>
        <w:tc>
          <w:tcPr>
            <w:tcW w:w="8282" w:type="dxa"/>
          </w:tcPr>
          <w:p w14:paraId="7CB99EC1" w14:textId="77777777" w:rsidR="00430182" w:rsidRPr="00203D43" w:rsidRDefault="00430182" w:rsidP="0056106D">
            <w:pPr>
              <w:spacing w:after="0" w:line="240" w:lineRule="auto"/>
              <w:jc w:val="both"/>
              <w:rPr>
                <w:rFonts w:ascii="Garamond" w:eastAsia="Times New Roman" w:hAnsi="Garamond" w:cs="Times New Roman"/>
                <w:sz w:val="8"/>
                <w:szCs w:val="8"/>
                <w:lang w:eastAsia="cs-CZ"/>
              </w:rPr>
            </w:pPr>
          </w:p>
          <w:p w14:paraId="71BC8AA1" w14:textId="77777777" w:rsidR="002D6BBD" w:rsidRDefault="00430182" w:rsidP="002D6BB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 (soudcovské úkony)</w:t>
            </w:r>
          </w:p>
          <w:p w14:paraId="749652CF" w14:textId="7C696109" w:rsidR="00430182" w:rsidRPr="002D6BBD" w:rsidRDefault="00430182" w:rsidP="002D6BBD">
            <w:pPr>
              <w:pStyle w:val="Odstavecseseznamem"/>
              <w:numPr>
                <w:ilvl w:val="0"/>
                <w:numId w:val="53"/>
              </w:numPr>
              <w:spacing w:after="0" w:line="240" w:lineRule="auto"/>
              <w:jc w:val="both"/>
              <w:rPr>
                <w:rFonts w:ascii="Garamond" w:eastAsia="Times New Roman" w:hAnsi="Garamond" w:cs="Times New Roman"/>
                <w:sz w:val="18"/>
                <w:szCs w:val="18"/>
                <w:lang w:eastAsia="cs-CZ"/>
              </w:rPr>
            </w:pPr>
            <w:r w:rsidRPr="002D6BBD">
              <w:rPr>
                <w:rFonts w:ascii="Garamond" w:eastAsia="Times New Roman" w:hAnsi="Garamond" w:cs="Times New Roman"/>
                <w:sz w:val="18"/>
                <w:szCs w:val="18"/>
                <w:lang w:eastAsia="cs-CZ"/>
              </w:rPr>
              <w:t>záznamy o vykázání – došlé záznamy o vykázání</w:t>
            </w:r>
          </w:p>
          <w:p w14:paraId="45F3D41F" w14:textId="77777777" w:rsidR="00430182" w:rsidRPr="00203D43" w:rsidRDefault="00430182" w:rsidP="0056106D">
            <w:pPr>
              <w:numPr>
                <w:ilvl w:val="0"/>
                <w:numId w:val="8"/>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rozhodčí nálezy – pro úschovu pravomocných rozhodčích nálezů</w:t>
            </w:r>
          </w:p>
          <w:p w14:paraId="361D8C18"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všeobecné (soudcovské úkony)</w:t>
            </w:r>
          </w:p>
          <w:p w14:paraId="26943E9A" w14:textId="77777777" w:rsidR="00430182" w:rsidRPr="00203D43" w:rsidRDefault="00430182" w:rsidP="0056106D">
            <w:pPr>
              <w:numPr>
                <w:ilvl w:val="0"/>
                <w:numId w:val="9"/>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žádosti CEO – žádosti o poskytnutí údajů z CEO</w:t>
            </w:r>
          </w:p>
          <w:p w14:paraId="2032512B" w14:textId="77777777" w:rsidR="00430182" w:rsidRPr="00203D43" w:rsidRDefault="00430182" w:rsidP="0056106D">
            <w:pPr>
              <w:numPr>
                <w:ilvl w:val="0"/>
                <w:numId w:val="9"/>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návrhy na určení lhůty – návrhy u nepříslušného soudu</w:t>
            </w:r>
          </w:p>
          <w:p w14:paraId="4560B371"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vše - 100% nápad</w:t>
            </w:r>
          </w:p>
        </w:tc>
        <w:tc>
          <w:tcPr>
            <w:tcW w:w="2809" w:type="dxa"/>
            <w:vMerge/>
          </w:tcPr>
          <w:p w14:paraId="29D0C13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591648C7"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6F2E537" w14:textId="7777777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Jaroslava Vachtová, Jana Homolková</w:t>
            </w:r>
          </w:p>
          <w:p w14:paraId="6F505089" w14:textId="7777777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věci rejstříku EPR </w:t>
            </w:r>
          </w:p>
          <w:p w14:paraId="772E84A3" w14:textId="2AD2AABC"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5</w:t>
            </w:r>
          </w:p>
          <w:p w14:paraId="3F65A8F8" w14:textId="77777777" w:rsidR="0029494C" w:rsidRDefault="0029494C" w:rsidP="0029494C">
            <w:pPr>
              <w:spacing w:after="0" w:line="240" w:lineRule="auto"/>
              <w:jc w:val="center"/>
              <w:rPr>
                <w:rFonts w:ascii="Garamond" w:eastAsia="Times New Roman" w:hAnsi="Garamond" w:cs="Times New Roman"/>
                <w:b/>
                <w:bCs/>
                <w:sz w:val="20"/>
                <w:szCs w:val="20"/>
                <w:lang w:eastAsia="cs-CZ"/>
              </w:rPr>
            </w:pPr>
          </w:p>
          <w:p w14:paraId="031BD146" w14:textId="0000F28D" w:rsidR="0029494C" w:rsidRDefault="0029494C" w:rsidP="0029494C">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5FB1773D" w14:textId="084EABDD" w:rsidR="00430182" w:rsidRPr="00203D43" w:rsidRDefault="0029494C" w:rsidP="0029494C">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podrobně na str. </w:t>
            </w:r>
            <w:r w:rsidR="00D5663A">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r>
    </w:tbl>
    <w:p w14:paraId="285C6AB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203D43">
        <w:rPr>
          <w:rFonts w:ascii="Garamond" w:eastAsia="Times New Roman" w:hAnsi="Garamond" w:cs="Times New Roman"/>
          <w:b/>
          <w:bCs/>
          <w:sz w:val="20"/>
          <w:szCs w:val="20"/>
          <w:lang w:eastAsia="cs-CZ"/>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4055"/>
        <w:gridCol w:w="18"/>
      </w:tblGrid>
      <w:tr w:rsidR="007464D5" w:rsidRPr="00203D43" w14:paraId="4E15797B" w14:textId="77777777" w:rsidTr="007464D5">
        <w:trPr>
          <w:trHeight w:val="159"/>
        </w:trPr>
        <w:tc>
          <w:tcPr>
            <w:tcW w:w="771" w:type="dxa"/>
            <w:vMerge w:val="restart"/>
            <w:vAlign w:val="center"/>
          </w:tcPr>
          <w:p w14:paraId="1FE5B342" w14:textId="77777777" w:rsidR="007464D5" w:rsidRPr="00203D43" w:rsidRDefault="007464D5" w:rsidP="00BF7AF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4A1ABA53" w14:textId="4F846FB0"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7E6AE9B3"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10" w:type="dxa"/>
            <w:vMerge w:val="restart"/>
            <w:vAlign w:val="center"/>
          </w:tcPr>
          <w:p w14:paraId="66947947"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73" w:type="dxa"/>
            <w:gridSpan w:val="2"/>
            <w:vAlign w:val="center"/>
          </w:tcPr>
          <w:p w14:paraId="600C2C89" w14:textId="44E21192"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7464D5" w:rsidRPr="00203D43" w14:paraId="6F3B9827" w14:textId="77777777" w:rsidTr="005F0329">
        <w:trPr>
          <w:trHeight w:val="158"/>
        </w:trPr>
        <w:tc>
          <w:tcPr>
            <w:tcW w:w="771" w:type="dxa"/>
            <w:vMerge/>
            <w:vAlign w:val="center"/>
          </w:tcPr>
          <w:p w14:paraId="4A79BEBA" w14:textId="77777777" w:rsidR="007464D5" w:rsidRPr="00203D43" w:rsidRDefault="007464D5"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3B96C22F"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21A44C09"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3705A945" w14:textId="1D4D988D"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7464D5" w:rsidRPr="00203D43" w14:paraId="614DB3B8" w14:textId="77777777" w:rsidTr="005F0329">
        <w:trPr>
          <w:trHeight w:val="158"/>
        </w:trPr>
        <w:tc>
          <w:tcPr>
            <w:tcW w:w="771" w:type="dxa"/>
            <w:vMerge/>
            <w:vAlign w:val="center"/>
          </w:tcPr>
          <w:p w14:paraId="5C48F312" w14:textId="77777777" w:rsidR="007464D5" w:rsidRPr="00203D43" w:rsidRDefault="007464D5"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75A1F0BF"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609DCF36"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21234653" w14:textId="781E6A2D"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430182" w:rsidRPr="00203D43" w14:paraId="793BD164" w14:textId="77777777" w:rsidTr="005F726F">
        <w:trPr>
          <w:gridAfter w:val="1"/>
          <w:wAfter w:w="18" w:type="dxa"/>
          <w:trHeight w:val="360"/>
        </w:trPr>
        <w:tc>
          <w:tcPr>
            <w:tcW w:w="9053" w:type="dxa"/>
            <w:gridSpan w:val="2"/>
            <w:vAlign w:val="center"/>
          </w:tcPr>
          <w:p w14:paraId="69D03662" w14:textId="5B3B638E" w:rsidR="00430182" w:rsidRPr="00203D43" w:rsidRDefault="00430182" w:rsidP="001B32F7">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Petra PEKÁRKOVÁ</w:t>
            </w:r>
          </w:p>
        </w:tc>
        <w:tc>
          <w:tcPr>
            <w:tcW w:w="2810" w:type="dxa"/>
            <w:vMerge w:val="restart"/>
          </w:tcPr>
          <w:p w14:paraId="73C344CF"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2533B90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4C4E16E3"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6AD0D808"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6AFF5CC5" w14:textId="3ABA6B50"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5E5413">
              <w:rPr>
                <w:rFonts w:ascii="Garamond" w:eastAsia="Times New Roman" w:hAnsi="Garamond" w:cs="Times New Roman"/>
                <w:sz w:val="20"/>
                <w:szCs w:val="20"/>
                <w:lang w:eastAsia="cs-CZ"/>
              </w:rPr>
              <w:t>Gabriela Peková</w:t>
            </w:r>
          </w:p>
          <w:p w14:paraId="6196E4BB" w14:textId="4E0A17C1" w:rsidR="00430182"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5E5413">
              <w:rPr>
                <w:rFonts w:ascii="Garamond" w:eastAsia="Times New Roman" w:hAnsi="Garamond" w:cs="Times New Roman"/>
                <w:sz w:val="20"/>
                <w:szCs w:val="20"/>
                <w:lang w:eastAsia="cs-CZ"/>
              </w:rPr>
              <w:t>Petra Kaslová</w:t>
            </w:r>
          </w:p>
          <w:p w14:paraId="0F590EB2" w14:textId="77777777" w:rsidR="00322243" w:rsidRPr="00544C62" w:rsidRDefault="00322243" w:rsidP="00322243">
            <w:pPr>
              <w:spacing w:after="0" w:line="240" w:lineRule="auto"/>
              <w:jc w:val="center"/>
              <w:rPr>
                <w:rFonts w:ascii="Garamond" w:eastAsia="Times New Roman" w:hAnsi="Garamond" w:cs="Times New Roman"/>
                <w:sz w:val="20"/>
                <w:szCs w:val="20"/>
                <w:lang w:eastAsia="cs-CZ"/>
              </w:rPr>
            </w:pPr>
            <w:r w:rsidRPr="00544C62">
              <w:rPr>
                <w:rFonts w:ascii="Garamond" w:eastAsia="Times New Roman" w:hAnsi="Garamond" w:cs="Times New Roman"/>
                <w:sz w:val="20"/>
                <w:szCs w:val="20"/>
                <w:lang w:eastAsia="cs-CZ"/>
              </w:rPr>
              <w:t>Mgr. Martina Indráková</w:t>
            </w:r>
          </w:p>
          <w:p w14:paraId="66956C3F" w14:textId="77777777" w:rsidR="00322243" w:rsidRPr="00544C62" w:rsidRDefault="00322243" w:rsidP="00322243">
            <w:pPr>
              <w:spacing w:after="0" w:line="240" w:lineRule="auto"/>
              <w:jc w:val="center"/>
              <w:rPr>
                <w:rFonts w:ascii="Garamond" w:eastAsia="Times New Roman" w:hAnsi="Garamond" w:cs="Times New Roman"/>
                <w:sz w:val="20"/>
                <w:szCs w:val="20"/>
                <w:lang w:eastAsia="cs-CZ"/>
              </w:rPr>
            </w:pPr>
            <w:r w:rsidRPr="00544C62">
              <w:rPr>
                <w:rFonts w:ascii="Garamond" w:eastAsia="Times New Roman" w:hAnsi="Garamond" w:cs="Times New Roman"/>
                <w:sz w:val="20"/>
                <w:szCs w:val="20"/>
                <w:lang w:eastAsia="cs-CZ"/>
              </w:rPr>
              <w:t>Mgr. Martin Král</w:t>
            </w:r>
          </w:p>
          <w:p w14:paraId="74D1C65A" w14:textId="77777777" w:rsidR="00430182" w:rsidRPr="00203D43" w:rsidRDefault="00430182" w:rsidP="002B44FC">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Mgr. Daniela Špeldová</w:t>
            </w:r>
            <w:r w:rsidRPr="00203D43">
              <w:rPr>
                <w:rFonts w:ascii="Garamond" w:eastAsia="Times New Roman" w:hAnsi="Garamond" w:cs="Times New Roman"/>
                <w:bCs/>
                <w:sz w:val="20"/>
                <w:szCs w:val="20"/>
                <w:lang w:eastAsia="cs-CZ"/>
              </w:rPr>
              <w:t xml:space="preserve"> </w:t>
            </w:r>
          </w:p>
          <w:p w14:paraId="2EB36488"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3324765F" w14:textId="77777777" w:rsidR="00430182"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 Česánková</w:t>
            </w:r>
          </w:p>
          <w:p w14:paraId="18DDE07F"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12FA34A4"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37E15C96" w14:textId="77777777" w:rsidR="00430182" w:rsidRPr="00203D43" w:rsidRDefault="00430182" w:rsidP="00322243">
            <w:pPr>
              <w:spacing w:after="0" w:line="240" w:lineRule="auto"/>
              <w:jc w:val="center"/>
              <w:rPr>
                <w:rFonts w:ascii="Garamond" w:eastAsia="Times New Roman" w:hAnsi="Garamond" w:cs="Times New Roman"/>
                <w:sz w:val="20"/>
                <w:szCs w:val="20"/>
                <w:lang w:eastAsia="cs-CZ"/>
              </w:rPr>
            </w:pPr>
          </w:p>
        </w:tc>
        <w:tc>
          <w:tcPr>
            <w:tcW w:w="4055" w:type="dxa"/>
            <w:vMerge w:val="restart"/>
          </w:tcPr>
          <w:p w14:paraId="19FF5EFC"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74EBB645" w14:textId="77777777" w:rsidR="00430182" w:rsidRPr="00203D43" w:rsidRDefault="00430182" w:rsidP="00BF7AFF">
            <w:pPr>
              <w:spacing w:after="0" w:line="240" w:lineRule="auto"/>
              <w:jc w:val="center"/>
              <w:rPr>
                <w:rFonts w:ascii="Garamond" w:eastAsia="Times New Roman" w:hAnsi="Garamond" w:cs="Times New Roman"/>
                <w:b/>
                <w:sz w:val="20"/>
                <w:szCs w:val="20"/>
                <w:lang w:eastAsia="cs-CZ"/>
              </w:rPr>
            </w:pPr>
          </w:p>
          <w:p w14:paraId="07775D4F" w14:textId="77777777" w:rsidR="00572082" w:rsidRPr="00203D43" w:rsidRDefault="00572082" w:rsidP="0057208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Jitka Zelinková</w:t>
            </w:r>
          </w:p>
          <w:p w14:paraId="05EBA9D1" w14:textId="04F0647A" w:rsidR="00430182" w:rsidRDefault="00430182" w:rsidP="003F313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B1DE2B6" w14:textId="77777777" w:rsidR="005F726F" w:rsidRPr="00203D43" w:rsidRDefault="005F726F" w:rsidP="005F726F">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5E5413">
              <w:rPr>
                <w:rFonts w:ascii="Garamond" w:eastAsia="Times New Roman" w:hAnsi="Garamond" w:cs="Times New Roman"/>
                <w:bCs/>
                <w:sz w:val="20"/>
                <w:szCs w:val="20"/>
                <w:lang w:eastAsia="cs-CZ"/>
              </w:rPr>
              <w:t>Kukrálová</w:t>
            </w:r>
          </w:p>
          <w:p w14:paraId="1F437067" w14:textId="24C25375" w:rsidR="00430182" w:rsidRPr="00203D43" w:rsidRDefault="009436B5" w:rsidP="000D5E1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 xml:space="preserve">Mgr. Zuzana </w:t>
            </w:r>
            <w:r w:rsidRPr="000D5E12">
              <w:rPr>
                <w:rFonts w:ascii="Garamond" w:eastAsia="Times New Roman" w:hAnsi="Garamond" w:cs="Times New Roman"/>
                <w:bCs/>
                <w:sz w:val="20"/>
                <w:szCs w:val="20"/>
                <w:lang w:eastAsia="cs-CZ"/>
              </w:rPr>
              <w:t>Vondráčková</w:t>
            </w:r>
            <w:r w:rsidRPr="000D5E12">
              <w:rPr>
                <w:rFonts w:ascii="Garamond" w:eastAsia="Times New Roman" w:hAnsi="Garamond" w:cs="Times New Roman"/>
                <w:sz w:val="20"/>
                <w:szCs w:val="20"/>
                <w:lang w:eastAsia="cs-CZ"/>
              </w:rPr>
              <w:t xml:space="preserve"> </w:t>
            </w:r>
          </w:p>
        </w:tc>
      </w:tr>
      <w:tr w:rsidR="00430182" w:rsidRPr="00203D43" w14:paraId="310F7BAD" w14:textId="77777777" w:rsidTr="005F726F">
        <w:trPr>
          <w:gridAfter w:val="1"/>
          <w:wAfter w:w="18" w:type="dxa"/>
          <w:trHeight w:val="2204"/>
        </w:trPr>
        <w:tc>
          <w:tcPr>
            <w:tcW w:w="771" w:type="dxa"/>
            <w:vMerge w:val="restart"/>
            <w:vAlign w:val="center"/>
          </w:tcPr>
          <w:p w14:paraId="06DCEF74" w14:textId="650F233A"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w:t>
            </w:r>
          </w:p>
        </w:tc>
        <w:tc>
          <w:tcPr>
            <w:tcW w:w="8282" w:type="dxa"/>
            <w:vMerge w:val="restart"/>
          </w:tcPr>
          <w:p w14:paraId="43D2E2D7"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p w14:paraId="34195F0D" w14:textId="7BFF8F4D" w:rsidR="00430182" w:rsidRPr="000D5E12"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svéprávnosti,</w:t>
            </w:r>
            <w:r w:rsidR="0069546A">
              <w:rPr>
                <w:rFonts w:ascii="Garamond" w:eastAsia="Times New Roman" w:hAnsi="Garamond" w:cs="Times New Roman"/>
                <w:sz w:val="18"/>
                <w:szCs w:val="18"/>
                <w:lang w:eastAsia="cs-CZ"/>
              </w:rPr>
              <w:t xml:space="preserve"> </w:t>
            </w:r>
            <w:r w:rsidR="0069546A" w:rsidRPr="000D5E12">
              <w:rPr>
                <w:rFonts w:ascii="Garamond" w:eastAsia="Times New Roman" w:hAnsi="Garamond" w:cs="Times New Roman"/>
                <w:sz w:val="18"/>
                <w:szCs w:val="18"/>
                <w:lang w:eastAsia="cs-CZ"/>
              </w:rPr>
              <w:t xml:space="preserve">včetně prodloužení doby omezení svéprávnosti, </w:t>
            </w:r>
            <w:r w:rsidRPr="000D5E12">
              <w:rPr>
                <w:rFonts w:ascii="Garamond" w:eastAsia="Times New Roman" w:hAnsi="Garamond" w:cs="Times New Roman"/>
                <w:sz w:val="18"/>
                <w:szCs w:val="18"/>
                <w:lang w:eastAsia="cs-CZ"/>
              </w:rPr>
              <w:t>podpůrných opatření při narušení schopnosti zletilého právně jednat a ve věcech opatrovnictví zletilého člověka včetně schválení právního jednání opatrovance – 100% nápad</w:t>
            </w:r>
          </w:p>
          <w:p w14:paraId="21FF2558" w14:textId="77777777" w:rsidR="00430182" w:rsidRPr="000D5E12" w:rsidRDefault="00430182" w:rsidP="0056106D">
            <w:pPr>
              <w:spacing w:after="0" w:line="240" w:lineRule="auto"/>
              <w:jc w:val="both"/>
              <w:rPr>
                <w:rFonts w:ascii="Garamond" w:eastAsia="Times New Roman" w:hAnsi="Garamond" w:cs="Times New Roman"/>
                <w:sz w:val="18"/>
                <w:szCs w:val="18"/>
                <w:lang w:eastAsia="cs-CZ"/>
              </w:rPr>
            </w:pPr>
          </w:p>
          <w:p w14:paraId="1E696A1A" w14:textId="4A9A7E17" w:rsidR="0069546A" w:rsidRPr="000D5E12" w:rsidRDefault="003E27E8" w:rsidP="0056106D">
            <w:pPr>
              <w:spacing w:after="0" w:line="240" w:lineRule="auto"/>
              <w:jc w:val="both"/>
              <w:rPr>
                <w:rFonts w:ascii="Garamond" w:eastAsia="Times New Roman" w:hAnsi="Garamond" w:cs="Times New Roman"/>
                <w:sz w:val="18"/>
                <w:szCs w:val="18"/>
                <w:lang w:eastAsia="cs-CZ"/>
              </w:rPr>
            </w:pPr>
            <w:r w:rsidRPr="000D5E12">
              <w:rPr>
                <w:rFonts w:ascii="Garamond" w:eastAsia="Times New Roman" w:hAnsi="Garamond" w:cs="Times New Roman"/>
                <w:sz w:val="18"/>
                <w:szCs w:val="18"/>
                <w:lang w:eastAsia="cs-CZ"/>
              </w:rPr>
              <w:t xml:space="preserve">Rozhodování ve věcech rejstříku T včetně zjednodušeného řízení podle </w:t>
            </w:r>
            <w:r w:rsidR="00EA7DC9" w:rsidRPr="000D5E12">
              <w:rPr>
                <w:rFonts w:ascii="Garamond" w:eastAsia="Times New Roman" w:hAnsi="Garamond" w:cs="Times New Roman"/>
                <w:sz w:val="18"/>
                <w:szCs w:val="18"/>
                <w:lang w:eastAsia="cs-CZ"/>
              </w:rPr>
              <w:t>§ 314 b tr. ř. – 25% nápad</w:t>
            </w:r>
          </w:p>
          <w:p w14:paraId="7E059A74" w14:textId="65ADFB8F" w:rsidR="00EA7DC9" w:rsidRPr="000D5E12" w:rsidRDefault="00EA7DC9" w:rsidP="0056106D">
            <w:pPr>
              <w:spacing w:after="0" w:line="240" w:lineRule="auto"/>
              <w:jc w:val="both"/>
              <w:rPr>
                <w:rFonts w:ascii="Garamond" w:eastAsia="Times New Roman" w:hAnsi="Garamond" w:cs="Times New Roman"/>
                <w:sz w:val="18"/>
                <w:szCs w:val="18"/>
                <w:lang w:eastAsia="cs-CZ"/>
              </w:rPr>
            </w:pPr>
            <w:r w:rsidRPr="000D5E12">
              <w:rPr>
                <w:rFonts w:ascii="Garamond" w:eastAsia="Times New Roman" w:hAnsi="Garamond" w:cs="Times New Roman"/>
                <w:sz w:val="18"/>
                <w:szCs w:val="18"/>
                <w:lang w:eastAsia="cs-CZ"/>
              </w:rPr>
              <w:t>Rozhodování ve věcech rejstříků Tm, Nt, Ntm – 25% nápad</w:t>
            </w:r>
          </w:p>
          <w:p w14:paraId="7AA7D3DC" w14:textId="77777777" w:rsidR="00430182" w:rsidRPr="0099134D" w:rsidRDefault="00430182" w:rsidP="0056106D">
            <w:pPr>
              <w:spacing w:after="0" w:line="240" w:lineRule="auto"/>
              <w:jc w:val="both"/>
              <w:rPr>
                <w:rFonts w:ascii="Garamond" w:eastAsia="Times New Roman" w:hAnsi="Garamond" w:cs="Times New Roman"/>
                <w:sz w:val="18"/>
                <w:szCs w:val="18"/>
                <w:lang w:eastAsia="cs-CZ"/>
              </w:rPr>
            </w:pPr>
          </w:p>
          <w:p w14:paraId="0E2187FC" w14:textId="3A5CCA00" w:rsidR="00430182" w:rsidRPr="008868C5" w:rsidRDefault="00520B32" w:rsidP="0056106D">
            <w:pPr>
              <w:spacing w:after="0" w:line="240" w:lineRule="auto"/>
              <w:jc w:val="both"/>
              <w:rPr>
                <w:rFonts w:ascii="Garamond" w:eastAsia="Times New Roman" w:hAnsi="Garamond" w:cs="Times New Roman"/>
                <w:color w:val="000000" w:themeColor="text1"/>
                <w:sz w:val="18"/>
                <w:szCs w:val="18"/>
                <w:vertAlign w:val="superscript"/>
                <w:lang w:eastAsia="cs-CZ"/>
              </w:rPr>
            </w:pPr>
            <w:r>
              <w:rPr>
                <w:rFonts w:ascii="Garamond" w:eastAsia="Times New Roman" w:hAnsi="Garamond" w:cs="Times New Roman"/>
                <w:color w:val="000000" w:themeColor="text1"/>
                <w:sz w:val="18"/>
                <w:szCs w:val="18"/>
                <w:lang w:eastAsia="cs-CZ"/>
              </w:rPr>
              <w:t>P</w:t>
            </w:r>
            <w:r w:rsidRPr="008868C5">
              <w:rPr>
                <w:rFonts w:ascii="Garamond" w:eastAsia="Times New Roman" w:hAnsi="Garamond" w:cs="Times New Roman"/>
                <w:color w:val="000000" w:themeColor="text1"/>
                <w:sz w:val="18"/>
                <w:szCs w:val="18"/>
                <w:lang w:eastAsia="cs-CZ"/>
              </w:rPr>
              <w:t>řípravné řízení a zkrácené přípravné řízení se zadrženým pachatelem</w:t>
            </w:r>
            <w:r>
              <w:rPr>
                <w:rFonts w:ascii="Garamond" w:eastAsia="Times New Roman" w:hAnsi="Garamond" w:cs="Times New Roman"/>
                <w:color w:val="000000" w:themeColor="text1"/>
                <w:sz w:val="18"/>
                <w:szCs w:val="18"/>
                <w:lang w:eastAsia="cs-CZ"/>
              </w:rPr>
              <w:t xml:space="preserve"> – 100%</w:t>
            </w:r>
            <w:r w:rsidR="00D3132C">
              <w:rPr>
                <w:rFonts w:ascii="Garamond" w:eastAsia="Times New Roman" w:hAnsi="Garamond" w:cs="Times New Roman"/>
                <w:color w:val="000000" w:themeColor="text1"/>
                <w:sz w:val="18"/>
                <w:szCs w:val="18"/>
                <w:lang w:eastAsia="cs-CZ"/>
              </w:rPr>
              <w:t xml:space="preserve"> nápad</w:t>
            </w:r>
            <w:r>
              <w:rPr>
                <w:rFonts w:ascii="Garamond" w:eastAsia="Times New Roman" w:hAnsi="Garamond" w:cs="Times New Roman"/>
                <w:color w:val="000000" w:themeColor="text1"/>
                <w:sz w:val="18"/>
                <w:szCs w:val="18"/>
                <w:lang w:eastAsia="cs-CZ"/>
              </w:rPr>
              <w:t>,</w:t>
            </w:r>
            <w:r w:rsidR="00430182" w:rsidRPr="008868C5">
              <w:rPr>
                <w:rFonts w:ascii="Garamond" w:eastAsia="Times New Roman" w:hAnsi="Garamond" w:cs="Times New Roman"/>
                <w:color w:val="000000" w:themeColor="text1"/>
                <w:sz w:val="18"/>
                <w:szCs w:val="18"/>
                <w:lang w:eastAsia="cs-CZ"/>
              </w:rPr>
              <w:t xml:space="preserve"> pokud se nejedná o případ </w:t>
            </w:r>
            <w:r w:rsidR="00430182" w:rsidRPr="008868C5">
              <w:rPr>
                <w:rFonts w:ascii="Garamond" w:eastAsia="Times New Roman" w:hAnsi="Garamond" w:cs="Times New Roman"/>
                <w:color w:val="000000" w:themeColor="text1"/>
                <w:sz w:val="18"/>
                <w:szCs w:val="18"/>
                <w:vertAlign w:val="superscript"/>
                <w:lang w:eastAsia="cs-CZ"/>
              </w:rPr>
              <w:t xml:space="preserve">**) - </w:t>
            </w:r>
            <w:r w:rsidR="00430182" w:rsidRPr="008868C5">
              <w:rPr>
                <w:rFonts w:ascii="Garamond" w:eastAsia="Times New Roman" w:hAnsi="Garamond" w:cs="Times New Roman"/>
                <w:color w:val="000000" w:themeColor="text1"/>
                <w:sz w:val="18"/>
                <w:szCs w:val="18"/>
                <w:lang w:eastAsia="cs-CZ"/>
              </w:rPr>
              <w:t xml:space="preserve">dle rozpisu služeb soudců </w:t>
            </w:r>
            <w:r w:rsidR="00F72544" w:rsidRPr="00BF26EC">
              <w:rPr>
                <w:rFonts w:ascii="Garamond" w:eastAsia="Times New Roman" w:hAnsi="Garamond" w:cs="Times New Roman"/>
                <w:sz w:val="18"/>
                <w:szCs w:val="18"/>
                <w:lang w:eastAsia="cs-CZ"/>
              </w:rPr>
              <w:t xml:space="preserve">pro přípravné řízení a zkrácené přípravné řízení se zadrženým pachatelem </w:t>
            </w:r>
            <w:r w:rsidR="00430182" w:rsidRPr="008868C5">
              <w:rPr>
                <w:rFonts w:ascii="Garamond" w:eastAsia="Times New Roman" w:hAnsi="Garamond" w:cs="Times New Roman"/>
                <w:color w:val="000000" w:themeColor="text1"/>
                <w:sz w:val="18"/>
                <w:szCs w:val="18"/>
                <w:lang w:eastAsia="cs-CZ"/>
              </w:rPr>
              <w:t xml:space="preserve">v pracovní době (zveřejněno na internetových stránkách) </w:t>
            </w:r>
          </w:p>
          <w:p w14:paraId="4177CEB0" w14:textId="77777777" w:rsidR="00430182" w:rsidRPr="008868C5" w:rsidRDefault="00430182" w:rsidP="0056106D">
            <w:pPr>
              <w:spacing w:after="0" w:line="240" w:lineRule="auto"/>
              <w:jc w:val="both"/>
              <w:rPr>
                <w:rFonts w:ascii="Garamond" w:eastAsia="Times New Roman" w:hAnsi="Garamond" w:cs="Times New Roman"/>
                <w:color w:val="000000" w:themeColor="text1"/>
                <w:sz w:val="18"/>
                <w:szCs w:val="18"/>
                <w:lang w:eastAsia="cs-CZ"/>
              </w:rPr>
            </w:pPr>
          </w:p>
          <w:p w14:paraId="2C410C1B"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p w14:paraId="567A3D4D"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2A8E967B" w14:textId="77777777" w:rsidR="00430182" w:rsidRPr="00203D43" w:rsidRDefault="00430182" w:rsidP="0056106D">
            <w:pPr>
              <w:numPr>
                <w:ilvl w:val="0"/>
                <w:numId w:val="45"/>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4C5675E4" w14:textId="77777777" w:rsidR="00572082" w:rsidRPr="00203D43" w:rsidRDefault="005720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tr. řádu) přidělených automatickým systémem trestnímu soudci – zjednodušené řízení, je trestní soudce vykonávající dosažitelnost příslušný pro celé zjednodušené řízení </w:t>
            </w:r>
          </w:p>
          <w:p w14:paraId="2E620815" w14:textId="6D455D35" w:rsidR="00430182" w:rsidRPr="00203D43" w:rsidRDefault="004301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p w14:paraId="01DCE5D3" w14:textId="77777777" w:rsidR="00430182" w:rsidRPr="00203D43" w:rsidRDefault="004301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12697B1D" w14:textId="77777777" w:rsidR="00430182" w:rsidRPr="00203D43" w:rsidRDefault="004301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tr. řádu (realizace vydaných příkazů k zatčení) </w:t>
            </w:r>
          </w:p>
          <w:p w14:paraId="61DD72A3" w14:textId="1DEE08C9" w:rsidR="00430182" w:rsidRPr="002802AF" w:rsidRDefault="00430182" w:rsidP="002802AF">
            <w:pPr>
              <w:pStyle w:val="Odstavecseseznamem"/>
              <w:numPr>
                <w:ilvl w:val="0"/>
                <w:numId w:val="45"/>
              </w:numPr>
              <w:spacing w:after="0" w:line="240" w:lineRule="auto"/>
              <w:jc w:val="both"/>
              <w:rPr>
                <w:rFonts w:ascii="Garamond" w:eastAsia="Times New Roman" w:hAnsi="Garamond" w:cs="Times New Roman"/>
                <w:sz w:val="18"/>
                <w:szCs w:val="18"/>
                <w:lang w:eastAsia="cs-CZ"/>
              </w:rPr>
            </w:pPr>
            <w:r w:rsidRPr="002802AF">
              <w:rPr>
                <w:rFonts w:ascii="Garamond" w:eastAsia="Times New Roman" w:hAnsi="Garamond" w:cs="Times New Roman"/>
                <w:sz w:val="18"/>
                <w:szCs w:val="18"/>
                <w:lang w:eastAsia="cs-CZ"/>
              </w:rPr>
              <w:t>Nc předběžná opatření v občanskoprávních věcech před zahájením řízení dle § 74 a násl. o.s.ř., zajištění důkaz</w:t>
            </w:r>
            <w:r w:rsidR="00322243">
              <w:rPr>
                <w:rFonts w:ascii="Garamond" w:eastAsia="Times New Roman" w:hAnsi="Garamond" w:cs="Times New Roman"/>
                <w:sz w:val="18"/>
                <w:szCs w:val="18"/>
                <w:lang w:eastAsia="cs-CZ"/>
              </w:rPr>
              <w:t>u</w:t>
            </w:r>
            <w:r w:rsidRPr="002802AF">
              <w:rPr>
                <w:rFonts w:ascii="Garamond" w:eastAsia="Times New Roman" w:hAnsi="Garamond" w:cs="Times New Roman"/>
                <w:sz w:val="18"/>
                <w:szCs w:val="18"/>
                <w:lang w:eastAsia="cs-CZ"/>
              </w:rPr>
              <w:t xml:space="preserve"> před zahájením řízení o věci samé dle § 78 o.s.ř. </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0 Nc)</w:t>
            </w:r>
          </w:p>
        </w:tc>
        <w:tc>
          <w:tcPr>
            <w:tcW w:w="2810" w:type="dxa"/>
            <w:vMerge/>
          </w:tcPr>
          <w:p w14:paraId="0783C6C9"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vMerge/>
          </w:tcPr>
          <w:p w14:paraId="4127DB29"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p>
        </w:tc>
      </w:tr>
      <w:tr w:rsidR="00430182" w:rsidRPr="00203D43" w14:paraId="2DCEC276" w14:textId="77777777" w:rsidTr="005F726F">
        <w:trPr>
          <w:gridAfter w:val="1"/>
          <w:wAfter w:w="18" w:type="dxa"/>
          <w:trHeight w:val="1890"/>
        </w:trPr>
        <w:tc>
          <w:tcPr>
            <w:tcW w:w="771" w:type="dxa"/>
            <w:vMerge/>
            <w:vAlign w:val="center"/>
          </w:tcPr>
          <w:p w14:paraId="3A087623" w14:textId="3E63E6E5"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2C0DC52D" w14:textId="77777777" w:rsidR="00430182" w:rsidRPr="00203D43" w:rsidRDefault="00430182" w:rsidP="00BF7AFF">
            <w:pPr>
              <w:spacing w:after="0" w:line="240" w:lineRule="auto"/>
              <w:ind w:left="720"/>
              <w:rPr>
                <w:rFonts w:ascii="Garamond" w:eastAsia="Times New Roman" w:hAnsi="Garamond" w:cs="Times New Roman"/>
                <w:sz w:val="18"/>
                <w:szCs w:val="18"/>
                <w:lang w:eastAsia="cs-CZ"/>
              </w:rPr>
            </w:pPr>
          </w:p>
        </w:tc>
        <w:tc>
          <w:tcPr>
            <w:tcW w:w="2810" w:type="dxa"/>
            <w:vMerge/>
          </w:tcPr>
          <w:p w14:paraId="2752198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tcPr>
          <w:p w14:paraId="61556489" w14:textId="77777777" w:rsidR="00BC3C95" w:rsidRDefault="00BC3C95" w:rsidP="00BF7AFF">
            <w:pPr>
              <w:spacing w:after="0" w:line="240" w:lineRule="auto"/>
              <w:jc w:val="center"/>
              <w:rPr>
                <w:rFonts w:ascii="Garamond" w:eastAsia="Times New Roman" w:hAnsi="Garamond" w:cs="Times New Roman"/>
                <w:b/>
                <w:bCs/>
                <w:color w:val="000000" w:themeColor="text1"/>
                <w:sz w:val="20"/>
                <w:szCs w:val="20"/>
                <w:lang w:eastAsia="cs-CZ"/>
              </w:rPr>
            </w:pPr>
          </w:p>
          <w:p w14:paraId="349ACB31" w14:textId="11D0EFFD" w:rsidR="00BA2873" w:rsidRPr="008868C5" w:rsidRDefault="00BA2873" w:rsidP="00BA2873">
            <w:pPr>
              <w:spacing w:after="0" w:line="240" w:lineRule="auto"/>
              <w:jc w:val="center"/>
              <w:rPr>
                <w:rFonts w:ascii="Garamond" w:eastAsia="Times New Roman" w:hAnsi="Garamond" w:cs="Times New Roman"/>
                <w:b/>
                <w:bCs/>
                <w:color w:val="000000" w:themeColor="text1"/>
                <w:sz w:val="20"/>
                <w:szCs w:val="20"/>
                <w:lang w:eastAsia="cs-CZ"/>
              </w:rPr>
            </w:pPr>
            <w:r>
              <w:rPr>
                <w:rFonts w:ascii="Garamond" w:eastAsia="Times New Roman" w:hAnsi="Garamond" w:cs="Times New Roman"/>
                <w:b/>
                <w:bCs/>
                <w:color w:val="000000" w:themeColor="text1"/>
                <w:sz w:val="20"/>
                <w:szCs w:val="20"/>
                <w:lang w:eastAsia="cs-CZ"/>
              </w:rPr>
              <w:t>Anna Pexídrová</w:t>
            </w:r>
          </w:p>
          <w:p w14:paraId="01869D12" w14:textId="039094CC" w:rsidR="00430182" w:rsidRPr="00203D43" w:rsidRDefault="00430182" w:rsidP="00BF7AF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rejstříková vedoucí pro věci rejstříku opatrovnické, P, Nc</w:t>
            </w:r>
          </w:p>
          <w:p w14:paraId="1DAA6AC5"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p>
        </w:tc>
      </w:tr>
      <w:tr w:rsidR="00430182" w:rsidRPr="00203D43" w14:paraId="025A748A" w14:textId="77777777" w:rsidTr="005F726F">
        <w:trPr>
          <w:gridAfter w:val="1"/>
          <w:wAfter w:w="18" w:type="dxa"/>
          <w:trHeight w:val="1890"/>
        </w:trPr>
        <w:tc>
          <w:tcPr>
            <w:tcW w:w="771" w:type="dxa"/>
            <w:vMerge/>
            <w:vAlign w:val="center"/>
          </w:tcPr>
          <w:p w14:paraId="0BB6ABEA" w14:textId="77777777"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79EDD8D7" w14:textId="77777777" w:rsidR="00430182" w:rsidRPr="00203D43" w:rsidRDefault="00430182" w:rsidP="00BF7AFF">
            <w:pPr>
              <w:spacing w:after="0" w:line="240" w:lineRule="auto"/>
              <w:ind w:left="720"/>
              <w:rPr>
                <w:rFonts w:ascii="Garamond" w:eastAsia="Times New Roman" w:hAnsi="Garamond" w:cs="Times New Roman"/>
                <w:sz w:val="18"/>
                <w:szCs w:val="18"/>
                <w:lang w:eastAsia="cs-CZ"/>
              </w:rPr>
            </w:pPr>
          </w:p>
        </w:tc>
        <w:tc>
          <w:tcPr>
            <w:tcW w:w="2810" w:type="dxa"/>
            <w:vMerge/>
          </w:tcPr>
          <w:p w14:paraId="34A4B016"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tcPr>
          <w:p w14:paraId="6BE14BEC"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3D2A8017" w14:textId="77777777" w:rsidR="00430182" w:rsidRPr="00203D43" w:rsidRDefault="00430182" w:rsidP="009A284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opatrovnického oddělení</w:t>
            </w:r>
          </w:p>
          <w:p w14:paraId="2280C6CD" w14:textId="755CCB94" w:rsidR="00430182" w:rsidRPr="00203D43" w:rsidRDefault="00430182" w:rsidP="009A284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398CB9A2" w14:textId="77777777" w:rsidR="00430182" w:rsidRDefault="00430182" w:rsidP="00BF7AFF">
            <w:pPr>
              <w:spacing w:after="0" w:line="240" w:lineRule="auto"/>
              <w:jc w:val="center"/>
              <w:rPr>
                <w:rFonts w:ascii="Garamond" w:eastAsia="Times New Roman" w:hAnsi="Garamond" w:cs="Times New Roman"/>
                <w:sz w:val="20"/>
                <w:szCs w:val="20"/>
                <w:lang w:eastAsia="cs-CZ"/>
              </w:rPr>
            </w:pPr>
          </w:p>
          <w:p w14:paraId="66BA44AE" w14:textId="77777777" w:rsidR="001D2F75" w:rsidRPr="000D5E12" w:rsidRDefault="001D2F75" w:rsidP="001D2F75">
            <w:pPr>
              <w:spacing w:after="0" w:line="240" w:lineRule="auto"/>
              <w:jc w:val="center"/>
              <w:rPr>
                <w:rFonts w:ascii="Garamond" w:eastAsia="Times New Roman" w:hAnsi="Garamond" w:cs="Times New Roman"/>
                <w:b/>
                <w:bCs/>
                <w:sz w:val="20"/>
                <w:szCs w:val="20"/>
                <w:lang w:eastAsia="cs-CZ"/>
              </w:rPr>
            </w:pPr>
            <w:r w:rsidRPr="000D5E12">
              <w:rPr>
                <w:rFonts w:ascii="Garamond" w:eastAsia="Times New Roman" w:hAnsi="Garamond" w:cs="Times New Roman"/>
                <w:b/>
                <w:bCs/>
                <w:sz w:val="20"/>
                <w:szCs w:val="20"/>
                <w:lang w:eastAsia="cs-CZ"/>
              </w:rPr>
              <w:t xml:space="preserve">Kancelář trestního oddělení </w:t>
            </w:r>
          </w:p>
          <w:p w14:paraId="12E9B655" w14:textId="4D58ECB8" w:rsidR="001D2F75" w:rsidRPr="000D5E12" w:rsidRDefault="001D2F75" w:rsidP="001D2F75">
            <w:pPr>
              <w:spacing w:after="0" w:line="240" w:lineRule="auto"/>
              <w:jc w:val="center"/>
              <w:rPr>
                <w:rFonts w:ascii="Garamond" w:eastAsia="Times New Roman" w:hAnsi="Garamond" w:cs="Times New Roman"/>
                <w:bCs/>
                <w:sz w:val="20"/>
                <w:szCs w:val="20"/>
                <w:lang w:eastAsia="cs-CZ"/>
              </w:rPr>
            </w:pPr>
            <w:r w:rsidRPr="000D5E12">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0C6B103C" w14:textId="77777777" w:rsidR="001D2F75" w:rsidRPr="00203D43" w:rsidRDefault="001D2F75" w:rsidP="00BF7AFF">
            <w:pPr>
              <w:spacing w:after="0" w:line="240" w:lineRule="auto"/>
              <w:jc w:val="center"/>
              <w:rPr>
                <w:rFonts w:ascii="Garamond" w:eastAsia="Times New Roman" w:hAnsi="Garamond" w:cs="Times New Roman"/>
                <w:sz w:val="20"/>
                <w:szCs w:val="20"/>
                <w:lang w:eastAsia="cs-CZ"/>
              </w:rPr>
            </w:pPr>
          </w:p>
        </w:tc>
      </w:tr>
    </w:tbl>
    <w:p w14:paraId="5B836DCD" w14:textId="77777777" w:rsidR="001B32F7" w:rsidRPr="00203D43" w:rsidRDefault="001B32F7" w:rsidP="001B32F7">
      <w:pPr>
        <w:spacing w:after="0" w:line="240" w:lineRule="auto"/>
        <w:rPr>
          <w:rFonts w:ascii="Garamond" w:eastAsia="Times New Roman" w:hAnsi="Garamond" w:cs="Times New Roman"/>
          <w:sz w:val="4"/>
          <w:szCs w:val="4"/>
          <w:lang w:eastAsia="cs-CZ"/>
        </w:rPr>
      </w:pPr>
      <w:r w:rsidRPr="00203D43">
        <w:rPr>
          <w:rFonts w:ascii="Garamond" w:eastAsia="Times New Roman" w:hAnsi="Garamond" w:cs="Times New Roman"/>
          <w:sz w:val="20"/>
          <w:szCs w:val="20"/>
          <w:lang w:eastAsia="cs-CZ"/>
        </w:rPr>
        <w:br w:type="page"/>
      </w:r>
    </w:p>
    <w:p w14:paraId="43DABBDE" w14:textId="77777777" w:rsidR="002B6C10" w:rsidRPr="00203D43"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2072"/>
        <w:gridCol w:w="347"/>
        <w:gridCol w:w="2496"/>
        <w:gridCol w:w="1822"/>
        <w:gridCol w:w="1021"/>
        <w:gridCol w:w="524"/>
        <w:gridCol w:w="1369"/>
        <w:gridCol w:w="1441"/>
        <w:gridCol w:w="545"/>
        <w:gridCol w:w="841"/>
        <w:gridCol w:w="1703"/>
        <w:gridCol w:w="966"/>
        <w:gridCol w:w="18"/>
        <w:gridCol w:w="140"/>
        <w:gridCol w:w="142"/>
      </w:tblGrid>
      <w:tr w:rsidR="00203D43" w:rsidRPr="00203D43" w14:paraId="4663FDD7" w14:textId="77777777" w:rsidTr="007F752D">
        <w:trPr>
          <w:gridAfter w:val="2"/>
          <w:wAfter w:w="282" w:type="dxa"/>
          <w:trHeight w:val="155"/>
        </w:trPr>
        <w:tc>
          <w:tcPr>
            <w:tcW w:w="772" w:type="dxa"/>
            <w:vMerge w:val="restart"/>
            <w:vAlign w:val="center"/>
          </w:tcPr>
          <w:p w14:paraId="39661761"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gridSpan w:val="6"/>
            <w:vMerge w:val="restart"/>
            <w:vAlign w:val="center"/>
          </w:tcPr>
          <w:p w14:paraId="1C9BB503" w14:textId="0FB091EC" w:rsidR="007D2A1E" w:rsidRPr="00203D43" w:rsidRDefault="009A39AB"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1C7C0697"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10" w:type="dxa"/>
            <w:gridSpan w:val="2"/>
            <w:vMerge w:val="restart"/>
            <w:vAlign w:val="center"/>
          </w:tcPr>
          <w:p w14:paraId="5D1581C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89" w:type="dxa"/>
            <w:gridSpan w:val="3"/>
            <w:vAlign w:val="center"/>
          </w:tcPr>
          <w:p w14:paraId="1D21A975" w14:textId="405680A9" w:rsidR="000B6542" w:rsidRPr="00203D43" w:rsidRDefault="007D2A1E" w:rsidP="004F6765">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Asistentka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tc>
        <w:tc>
          <w:tcPr>
            <w:tcW w:w="984" w:type="dxa"/>
            <w:gridSpan w:val="2"/>
            <w:vMerge w:val="restart"/>
            <w:vAlign w:val="center"/>
          </w:tcPr>
          <w:p w14:paraId="2F6EBD6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3265D8DA" w14:textId="77777777" w:rsidTr="007F752D">
        <w:trPr>
          <w:gridAfter w:val="2"/>
          <w:wAfter w:w="282" w:type="dxa"/>
          <w:trHeight w:val="153"/>
        </w:trPr>
        <w:tc>
          <w:tcPr>
            <w:tcW w:w="772" w:type="dxa"/>
            <w:vMerge/>
            <w:vAlign w:val="center"/>
          </w:tcPr>
          <w:p w14:paraId="050E0583"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gridSpan w:val="6"/>
            <w:vMerge/>
            <w:vAlign w:val="center"/>
          </w:tcPr>
          <w:p w14:paraId="05F6355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gridSpan w:val="2"/>
            <w:vMerge/>
            <w:vAlign w:val="center"/>
          </w:tcPr>
          <w:p w14:paraId="51699177"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Align w:val="center"/>
          </w:tcPr>
          <w:p w14:paraId="59FE5EE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c>
          <w:tcPr>
            <w:tcW w:w="984" w:type="dxa"/>
            <w:gridSpan w:val="2"/>
            <w:vMerge/>
            <w:vAlign w:val="center"/>
          </w:tcPr>
          <w:p w14:paraId="0E8C2B4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72BDF80F" w14:textId="77777777" w:rsidTr="007F752D">
        <w:trPr>
          <w:gridAfter w:val="2"/>
          <w:wAfter w:w="282" w:type="dxa"/>
          <w:trHeight w:val="153"/>
        </w:trPr>
        <w:tc>
          <w:tcPr>
            <w:tcW w:w="772" w:type="dxa"/>
            <w:vMerge/>
            <w:vAlign w:val="center"/>
          </w:tcPr>
          <w:p w14:paraId="083CFFA9"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gridSpan w:val="6"/>
            <w:vMerge/>
            <w:vAlign w:val="center"/>
          </w:tcPr>
          <w:p w14:paraId="2728AF6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gridSpan w:val="2"/>
            <w:vMerge/>
            <w:vAlign w:val="center"/>
          </w:tcPr>
          <w:p w14:paraId="5EDE581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Align w:val="center"/>
          </w:tcPr>
          <w:p w14:paraId="12E72BE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84" w:type="dxa"/>
            <w:gridSpan w:val="2"/>
            <w:vMerge/>
            <w:vAlign w:val="center"/>
          </w:tcPr>
          <w:p w14:paraId="498AF3F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23216EC7" w14:textId="77777777" w:rsidTr="007F752D">
        <w:trPr>
          <w:gridAfter w:val="2"/>
          <w:wAfter w:w="282" w:type="dxa"/>
          <w:trHeight w:val="153"/>
        </w:trPr>
        <w:tc>
          <w:tcPr>
            <w:tcW w:w="772" w:type="dxa"/>
            <w:vMerge/>
            <w:vAlign w:val="center"/>
          </w:tcPr>
          <w:p w14:paraId="7CE25387"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gridSpan w:val="6"/>
            <w:vMerge/>
            <w:vAlign w:val="center"/>
          </w:tcPr>
          <w:p w14:paraId="11AB5A7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gridSpan w:val="2"/>
            <w:vMerge/>
            <w:vAlign w:val="center"/>
          </w:tcPr>
          <w:p w14:paraId="75B9EA1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Align w:val="center"/>
          </w:tcPr>
          <w:p w14:paraId="78560E94" w14:textId="63D1A896" w:rsidR="007D2A1E" w:rsidRPr="00203D43" w:rsidRDefault="007D2A1E" w:rsidP="00A13F1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w:t>
            </w:r>
            <w:r w:rsidR="007464D5">
              <w:rPr>
                <w:rFonts w:ascii="Garamond" w:eastAsia="Times New Roman" w:hAnsi="Garamond" w:cs="Times New Roman"/>
                <w:b/>
                <w:bCs/>
                <w:sz w:val="20"/>
                <w:szCs w:val="20"/>
                <w:lang w:eastAsia="cs-CZ"/>
              </w:rPr>
              <w:t>ice</w:t>
            </w:r>
          </w:p>
        </w:tc>
        <w:tc>
          <w:tcPr>
            <w:tcW w:w="984" w:type="dxa"/>
            <w:gridSpan w:val="2"/>
            <w:vMerge/>
            <w:vAlign w:val="center"/>
          </w:tcPr>
          <w:p w14:paraId="187A33C9"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07F271B1" w14:textId="77777777" w:rsidTr="007F752D">
        <w:trPr>
          <w:gridAfter w:val="3"/>
          <w:wAfter w:w="300" w:type="dxa"/>
          <w:trHeight w:val="360"/>
        </w:trPr>
        <w:tc>
          <w:tcPr>
            <w:tcW w:w="9054" w:type="dxa"/>
            <w:gridSpan w:val="7"/>
            <w:vAlign w:val="center"/>
          </w:tcPr>
          <w:p w14:paraId="54A38A14" w14:textId="77777777" w:rsidR="00CC6CD6" w:rsidRPr="00203D43" w:rsidRDefault="00CC6CD6" w:rsidP="007D2A1E">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Daniela ŠPELDOVÁ</w:t>
            </w:r>
          </w:p>
        </w:tc>
        <w:tc>
          <w:tcPr>
            <w:tcW w:w="2810" w:type="dxa"/>
            <w:gridSpan w:val="2"/>
            <w:vMerge w:val="restart"/>
          </w:tcPr>
          <w:p w14:paraId="20F50D8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74152CA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6B5F652D"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45B94D15"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70CF0175" w14:textId="77777777" w:rsidR="00CC6CD6"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5077D5BF"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204FDE20"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 Česánková</w:t>
            </w:r>
          </w:p>
          <w:p w14:paraId="33092E05"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7108CE64" w14:textId="349567CD" w:rsidR="00B71171" w:rsidRPr="00203D43" w:rsidRDefault="00B71171"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023738BB" w14:textId="53B21DB3"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BC3C95">
              <w:rPr>
                <w:rFonts w:ascii="Garamond" w:eastAsia="Times New Roman" w:hAnsi="Garamond" w:cs="Times New Roman"/>
                <w:sz w:val="20"/>
                <w:szCs w:val="20"/>
                <w:lang w:eastAsia="cs-CZ"/>
              </w:rPr>
              <w:t>Petra Kasalová</w:t>
            </w:r>
          </w:p>
          <w:p w14:paraId="1B881948" w14:textId="4B530BB9"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BC3C95">
              <w:rPr>
                <w:rFonts w:ascii="Garamond" w:eastAsia="Times New Roman" w:hAnsi="Garamond" w:cs="Times New Roman"/>
                <w:sz w:val="20"/>
                <w:szCs w:val="20"/>
                <w:lang w:eastAsia="cs-CZ"/>
              </w:rPr>
              <w:t>Gabriela Peková</w:t>
            </w:r>
          </w:p>
          <w:p w14:paraId="4F3E8D3D"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28B4F1BB" w14:textId="77777777" w:rsidR="002D5576" w:rsidRPr="00CE16B3" w:rsidRDefault="002D5576" w:rsidP="002D5576">
            <w:pPr>
              <w:spacing w:after="0" w:line="240" w:lineRule="auto"/>
              <w:jc w:val="center"/>
              <w:rPr>
                <w:rFonts w:ascii="Garamond" w:eastAsia="Times New Roman" w:hAnsi="Garamond" w:cs="Times New Roman"/>
                <w:sz w:val="20"/>
                <w:szCs w:val="20"/>
                <w:lang w:eastAsia="cs-CZ"/>
              </w:rPr>
            </w:pPr>
            <w:r w:rsidRPr="00CE16B3">
              <w:rPr>
                <w:rFonts w:ascii="Garamond" w:eastAsia="Times New Roman" w:hAnsi="Garamond" w:cs="Times New Roman"/>
                <w:sz w:val="20"/>
                <w:szCs w:val="20"/>
                <w:lang w:eastAsia="cs-CZ"/>
              </w:rPr>
              <w:t>Mgr. Martina Indráková</w:t>
            </w:r>
          </w:p>
          <w:p w14:paraId="50B9F83D" w14:textId="77777777" w:rsidR="00CC6CD6" w:rsidRPr="00203D43" w:rsidRDefault="00CC6CD6" w:rsidP="009962CD">
            <w:pPr>
              <w:spacing w:after="0" w:line="240" w:lineRule="auto"/>
              <w:jc w:val="center"/>
              <w:rPr>
                <w:rFonts w:ascii="Garamond" w:eastAsia="Times New Roman" w:hAnsi="Garamond" w:cs="Times New Roman"/>
                <w:sz w:val="20"/>
                <w:szCs w:val="20"/>
                <w:lang w:eastAsia="cs-CZ"/>
              </w:rPr>
            </w:pPr>
          </w:p>
        </w:tc>
        <w:tc>
          <w:tcPr>
            <w:tcW w:w="3089" w:type="dxa"/>
            <w:gridSpan w:val="3"/>
            <w:vMerge w:val="restart"/>
          </w:tcPr>
          <w:p w14:paraId="0975169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6BF0CEA3" w14:textId="77777777" w:rsidR="00CC6CD6" w:rsidRPr="00203D43" w:rsidRDefault="00CC6CD6" w:rsidP="007D2A1E">
            <w:pPr>
              <w:spacing w:after="0" w:line="240" w:lineRule="auto"/>
              <w:jc w:val="center"/>
              <w:rPr>
                <w:rFonts w:ascii="Garamond" w:eastAsia="Times New Roman" w:hAnsi="Garamond" w:cs="Times New Roman"/>
                <w:b/>
                <w:sz w:val="20"/>
                <w:szCs w:val="20"/>
                <w:lang w:eastAsia="cs-CZ"/>
              </w:rPr>
            </w:pPr>
          </w:p>
          <w:p w14:paraId="11B9857B" w14:textId="372C4367" w:rsidR="009436B5" w:rsidRPr="000D5E12" w:rsidRDefault="002D5576" w:rsidP="002D557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0D5E12">
              <w:rPr>
                <w:rFonts w:ascii="Garamond" w:eastAsia="Times New Roman" w:hAnsi="Garamond" w:cs="Times New Roman"/>
                <w:bCs/>
                <w:sz w:val="20"/>
                <w:szCs w:val="20"/>
                <w:lang w:eastAsia="cs-CZ"/>
              </w:rPr>
              <w:t xml:space="preserve"> </w:t>
            </w:r>
            <w:r w:rsidR="009436B5" w:rsidRPr="000D5E12">
              <w:rPr>
                <w:rFonts w:ascii="Garamond" w:eastAsia="Times New Roman" w:hAnsi="Garamond" w:cs="Times New Roman"/>
                <w:bCs/>
                <w:sz w:val="20"/>
                <w:szCs w:val="20"/>
                <w:lang w:eastAsia="cs-CZ"/>
              </w:rPr>
              <w:t>Vondráčková</w:t>
            </w:r>
          </w:p>
          <w:p w14:paraId="73449470" w14:textId="23FEBF0D" w:rsidR="007A5AF4" w:rsidRPr="00BC3C95"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BC3C95">
              <w:rPr>
                <w:rFonts w:ascii="Garamond" w:eastAsia="Times New Roman" w:hAnsi="Garamond" w:cs="Times New Roman"/>
                <w:bCs/>
                <w:sz w:val="20"/>
                <w:szCs w:val="20"/>
                <w:lang w:eastAsia="cs-CZ"/>
              </w:rPr>
              <w:t>Kukrálová</w:t>
            </w:r>
          </w:p>
          <w:p w14:paraId="4061D426" w14:textId="6995B85B" w:rsidR="00CC6CD6" w:rsidRPr="00203D43" w:rsidRDefault="00CC6CD6" w:rsidP="00757D5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BC3C95">
              <w:rPr>
                <w:rFonts w:ascii="Garamond" w:eastAsia="Times New Roman" w:hAnsi="Garamond" w:cs="Times New Roman"/>
                <w:bCs/>
                <w:sz w:val="20"/>
                <w:szCs w:val="20"/>
                <w:lang w:eastAsia="cs-CZ"/>
              </w:rPr>
              <w:t>Jitka Zelinková</w:t>
            </w:r>
          </w:p>
          <w:p w14:paraId="04147FB0" w14:textId="77777777" w:rsidR="00CC6CD6" w:rsidRPr="00203D43" w:rsidRDefault="00CC6CD6" w:rsidP="008A1D3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1733A29" w14:textId="77777777" w:rsidR="00CC6CD6" w:rsidRPr="00203D43" w:rsidRDefault="00CC6CD6" w:rsidP="007D2A1E">
            <w:pPr>
              <w:spacing w:after="0" w:line="240" w:lineRule="auto"/>
              <w:jc w:val="center"/>
              <w:rPr>
                <w:rFonts w:ascii="Garamond" w:eastAsia="Times New Roman" w:hAnsi="Garamond" w:cs="Times New Roman"/>
                <w:bCs/>
                <w:strike/>
                <w:sz w:val="20"/>
                <w:szCs w:val="20"/>
                <w:lang w:eastAsia="cs-CZ"/>
              </w:rPr>
            </w:pPr>
          </w:p>
          <w:p w14:paraId="5C8B0BB6"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5D4D36A2"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7B952870" w14:textId="77777777" w:rsidR="00A5581D"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č. 2</w:t>
            </w:r>
          </w:p>
          <w:p w14:paraId="5F8BAA31" w14:textId="77777777" w:rsidR="00A5581D" w:rsidRDefault="00A5581D" w:rsidP="007D2A1E">
            <w:pPr>
              <w:spacing w:after="0" w:line="240" w:lineRule="auto"/>
              <w:jc w:val="center"/>
              <w:rPr>
                <w:rFonts w:ascii="Garamond" w:eastAsia="Times New Roman" w:hAnsi="Garamond" w:cs="Times New Roman"/>
                <w:sz w:val="20"/>
                <w:szCs w:val="20"/>
                <w:lang w:eastAsia="cs-CZ"/>
              </w:rPr>
            </w:pPr>
          </w:p>
          <w:p w14:paraId="7635C5CE" w14:textId="5CA8F74D"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r>
      <w:tr w:rsidR="00203D43" w:rsidRPr="00203D43" w14:paraId="7CB6D494" w14:textId="77777777" w:rsidTr="007F752D">
        <w:trPr>
          <w:gridAfter w:val="3"/>
          <w:wAfter w:w="300" w:type="dxa"/>
          <w:trHeight w:val="2712"/>
        </w:trPr>
        <w:tc>
          <w:tcPr>
            <w:tcW w:w="772" w:type="dxa"/>
            <w:vAlign w:val="center"/>
          </w:tcPr>
          <w:p w14:paraId="7B003E88" w14:textId="77777777" w:rsidR="00CC6CD6" w:rsidRPr="00203D43" w:rsidRDefault="00CC6CD6"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12</w:t>
            </w:r>
          </w:p>
        </w:tc>
        <w:tc>
          <w:tcPr>
            <w:tcW w:w="8282" w:type="dxa"/>
            <w:gridSpan w:val="6"/>
          </w:tcPr>
          <w:p w14:paraId="6C848A25"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rejstříku C – 100% nápad, vyjma věcí s cizím prvkem</w:t>
            </w:r>
          </w:p>
          <w:p w14:paraId="33B49F2F"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14:paraId="334B9DB9"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 soudcovské – 100% nápad</w:t>
            </w:r>
          </w:p>
          <w:p w14:paraId="76EE9F44"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
          <w:p w14:paraId="3B60E479"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rejstříku D – 100% nápad</w:t>
            </w:r>
          </w:p>
          <w:p w14:paraId="0F29B7AC"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Sd, U (soudcovské úkony) – 100% nápad</w:t>
            </w:r>
          </w:p>
          <w:p w14:paraId="4E78006C"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dědických věcí, včetně věcí s cizím prvkem – 100% nápad</w:t>
            </w:r>
          </w:p>
          <w:p w14:paraId="6CB51F40"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Přístup do kovové skříně soudu dle § 223 v.k.ř.</w:t>
            </w:r>
          </w:p>
          <w:p w14:paraId="7B7CC94A"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
          <w:p w14:paraId="7D432393"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EXE - úkony podle § 260a a násl. o.s.ř. – 100% nápad</w:t>
            </w:r>
          </w:p>
          <w:p w14:paraId="13B8BCCF"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EXE – úkony podle § 259, 260 o.s.ř. (soudcovské úkony) – 100% nápad</w:t>
            </w:r>
          </w:p>
          <w:p w14:paraId="31301529"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
        </w:tc>
        <w:tc>
          <w:tcPr>
            <w:tcW w:w="2810" w:type="dxa"/>
            <w:gridSpan w:val="2"/>
            <w:vMerge/>
          </w:tcPr>
          <w:p w14:paraId="1CA89612"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Merge/>
          </w:tcPr>
          <w:p w14:paraId="0A91F1A8"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tc>
        <w:tc>
          <w:tcPr>
            <w:tcW w:w="966" w:type="dxa"/>
            <w:vMerge/>
          </w:tcPr>
          <w:p w14:paraId="1BF06797"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r>
      <w:tr w:rsidR="00203D43" w:rsidRPr="00203D43" w14:paraId="6907EA3A" w14:textId="77777777" w:rsidTr="007F752D">
        <w:trPr>
          <w:gridAfter w:val="3"/>
          <w:wAfter w:w="300" w:type="dxa"/>
          <w:trHeight w:val="827"/>
        </w:trPr>
        <w:tc>
          <w:tcPr>
            <w:tcW w:w="772" w:type="dxa"/>
            <w:vMerge w:val="restart"/>
            <w:vAlign w:val="center"/>
          </w:tcPr>
          <w:p w14:paraId="0D062F46"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112</w:t>
            </w:r>
          </w:p>
        </w:tc>
        <w:tc>
          <w:tcPr>
            <w:tcW w:w="8282" w:type="dxa"/>
            <w:gridSpan w:val="6"/>
            <w:vMerge w:val="restart"/>
          </w:tcPr>
          <w:p w14:paraId="41504D7F"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p w14:paraId="40B9DC66"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w:t>
            </w:r>
          </w:p>
          <w:p w14:paraId="35491809" w14:textId="7592F793" w:rsidR="008352CA" w:rsidRPr="00203D43" w:rsidRDefault="008352CA"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322243">
              <w:rPr>
                <w:rFonts w:ascii="Garamond" w:eastAsia="Times New Roman" w:hAnsi="Garamond" w:cs="Times New Roman"/>
                <w:sz w:val="18"/>
                <w:szCs w:val="18"/>
                <w:lang w:eastAsia="cs-CZ"/>
              </w:rPr>
              <w:t>, zajištění důkazu</w:t>
            </w:r>
          </w:p>
          <w:p w14:paraId="502BE916" w14:textId="77777777" w:rsidR="008352CA" w:rsidRPr="00203D43" w:rsidRDefault="008352CA"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3F99C656" w14:textId="77777777" w:rsidR="008352CA" w:rsidRPr="00203D43" w:rsidRDefault="008352CA"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095AA6D0" w14:textId="388E88CE" w:rsidR="008352CA" w:rsidRPr="00203D43" w:rsidRDefault="008352CA" w:rsidP="0056106D">
            <w:pPr>
              <w:spacing w:after="0" w:line="240" w:lineRule="auto"/>
              <w:ind w:left="721"/>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75BE3DAB"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1E50CD99" w14:textId="77777777" w:rsidR="008352CA" w:rsidRPr="00203D43" w:rsidRDefault="008352CA" w:rsidP="0056106D">
            <w:pPr>
              <w:spacing w:after="0" w:line="240" w:lineRule="auto"/>
              <w:ind w:left="720"/>
              <w:jc w:val="both"/>
              <w:rPr>
                <w:rFonts w:ascii="Garamond" w:eastAsia="Times New Roman" w:hAnsi="Garamond" w:cs="Times New Roman"/>
                <w:sz w:val="18"/>
                <w:szCs w:val="18"/>
                <w:lang w:eastAsia="cs-CZ"/>
              </w:rPr>
            </w:pPr>
          </w:p>
        </w:tc>
        <w:tc>
          <w:tcPr>
            <w:tcW w:w="2810" w:type="dxa"/>
            <w:gridSpan w:val="2"/>
            <w:vMerge/>
          </w:tcPr>
          <w:p w14:paraId="1CEC1F74"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tcPr>
          <w:p w14:paraId="297F79D0"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1A70DDC8" w14:textId="0DEB343E" w:rsidR="008352CA" w:rsidRPr="00203D43" w:rsidRDefault="00D6422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Hana Š</w:t>
            </w:r>
            <w:r w:rsidR="00DD359B" w:rsidRPr="00203D43">
              <w:rPr>
                <w:rFonts w:ascii="Garamond" w:eastAsia="Times New Roman" w:hAnsi="Garamond" w:cs="Times New Roman"/>
                <w:b/>
                <w:bCs/>
                <w:sz w:val="20"/>
                <w:szCs w:val="20"/>
                <w:lang w:eastAsia="cs-CZ"/>
              </w:rPr>
              <w:t>affková</w:t>
            </w:r>
          </w:p>
          <w:p w14:paraId="76F9047D"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rejstříková vedoucí pro věci rejstříku C, C/Ro, Nc občanskoprávní</w:t>
            </w:r>
          </w:p>
        </w:tc>
        <w:tc>
          <w:tcPr>
            <w:tcW w:w="966" w:type="dxa"/>
            <w:vMerge/>
            <w:vAlign w:val="center"/>
          </w:tcPr>
          <w:p w14:paraId="4A2E3083"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0C58D94E" w14:textId="77777777" w:rsidTr="007F752D">
        <w:trPr>
          <w:gridAfter w:val="3"/>
          <w:wAfter w:w="300" w:type="dxa"/>
          <w:trHeight w:hRule="exact" w:val="826"/>
        </w:trPr>
        <w:tc>
          <w:tcPr>
            <w:tcW w:w="772" w:type="dxa"/>
            <w:vMerge/>
            <w:vAlign w:val="center"/>
          </w:tcPr>
          <w:p w14:paraId="6FB1AEB3"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gridSpan w:val="6"/>
            <w:vMerge/>
          </w:tcPr>
          <w:p w14:paraId="0E87FDFE"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tc>
        <w:tc>
          <w:tcPr>
            <w:tcW w:w="2810" w:type="dxa"/>
            <w:gridSpan w:val="2"/>
            <w:vMerge/>
          </w:tcPr>
          <w:p w14:paraId="1227C195"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Merge w:val="restart"/>
          </w:tcPr>
          <w:p w14:paraId="1A3A2F79"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453BED3A" w14:textId="77777777" w:rsidR="008352CA" w:rsidRPr="00203D43" w:rsidRDefault="008352CA" w:rsidP="008352CA">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exekučního oddělení</w:t>
            </w:r>
          </w:p>
          <w:p w14:paraId="2708B3B9" w14:textId="6D86F7C5" w:rsidR="008352CA" w:rsidRPr="00203D43" w:rsidRDefault="008352CA" w:rsidP="008352CA">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13E37808"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p w14:paraId="18808ABF"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občanskoprávního oddělení</w:t>
            </w:r>
          </w:p>
          <w:p w14:paraId="165791F0" w14:textId="343AC812"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388661C8"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p w14:paraId="1661F4F9"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dědického oddělení/rejstřík Cd, Sd, U </w:t>
            </w:r>
          </w:p>
          <w:p w14:paraId="46FFBA97" w14:textId="5F8EB0F1"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tc>
        <w:tc>
          <w:tcPr>
            <w:tcW w:w="966" w:type="dxa"/>
            <w:vMerge/>
            <w:vAlign w:val="center"/>
          </w:tcPr>
          <w:p w14:paraId="5BA60D4B"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6C929392" w14:textId="77777777" w:rsidTr="007F752D">
        <w:trPr>
          <w:gridAfter w:val="3"/>
          <w:wAfter w:w="300" w:type="dxa"/>
          <w:trHeight w:val="666"/>
        </w:trPr>
        <w:tc>
          <w:tcPr>
            <w:tcW w:w="772" w:type="dxa"/>
            <w:vMerge w:val="restart"/>
            <w:vAlign w:val="center"/>
          </w:tcPr>
          <w:p w14:paraId="37A5FDC7" w14:textId="77777777" w:rsidR="008352CA" w:rsidRDefault="008352C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212</w:t>
            </w:r>
          </w:p>
          <w:p w14:paraId="47953DC2" w14:textId="77777777" w:rsidR="0056106D" w:rsidRPr="0056106D" w:rsidRDefault="0056106D" w:rsidP="0056106D">
            <w:pPr>
              <w:rPr>
                <w:rFonts w:ascii="Garamond" w:eastAsia="Times New Roman" w:hAnsi="Garamond" w:cs="Times New Roman"/>
                <w:sz w:val="36"/>
                <w:szCs w:val="36"/>
                <w:lang w:eastAsia="cs-CZ"/>
              </w:rPr>
            </w:pPr>
          </w:p>
        </w:tc>
        <w:tc>
          <w:tcPr>
            <w:tcW w:w="8282" w:type="dxa"/>
            <w:gridSpan w:val="6"/>
            <w:vMerge w:val="restart"/>
          </w:tcPr>
          <w:p w14:paraId="436F0CB3"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p w14:paraId="164704F9"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p w14:paraId="3D96850C"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občanskoprávní (soudcovské úkony)</w:t>
            </w:r>
          </w:p>
          <w:p w14:paraId="527AE6DD" w14:textId="77777777" w:rsidR="008352CA" w:rsidRPr="00203D43" w:rsidRDefault="008352CA"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volby zástupců – zákoník práce, včetně věcí pracovněprávních s cizím prvkem </w:t>
            </w:r>
          </w:p>
          <w:p w14:paraId="4FF78D64" w14:textId="77777777" w:rsidR="008352CA" w:rsidRPr="00203D43" w:rsidRDefault="008352CA"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protestace směnek (šeků) </w:t>
            </w:r>
          </w:p>
          <w:p w14:paraId="66F81EC0"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Nc dědické - soudcovské úkony</w:t>
            </w:r>
          </w:p>
          <w:p w14:paraId="57C09B64" w14:textId="77777777" w:rsidR="008352CA" w:rsidRPr="00203D43" w:rsidRDefault="008352CA" w:rsidP="004760F8">
            <w:pPr>
              <w:numPr>
                <w:ilvl w:val="0"/>
                <w:numId w:val="7"/>
              </w:numPr>
              <w:spacing w:after="0" w:line="240" w:lineRule="auto"/>
              <w:ind w:hanging="367"/>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pozůstalosti, úschovy, umoření </w:t>
            </w:r>
          </w:p>
          <w:p w14:paraId="4D50F0AA" w14:textId="77777777" w:rsidR="008352CA"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3106D4C2"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68307A1A"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0F99B64B"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03F0733F"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2693906C"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6D35558F"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13163DE6" w14:textId="77777777" w:rsidR="00A5581D" w:rsidRPr="00203D43" w:rsidRDefault="00A5581D" w:rsidP="0056106D">
            <w:pPr>
              <w:spacing w:after="0" w:line="240" w:lineRule="auto"/>
              <w:jc w:val="both"/>
              <w:rPr>
                <w:rFonts w:ascii="Garamond" w:eastAsia="Times New Roman" w:hAnsi="Garamond" w:cs="Times New Roman"/>
                <w:sz w:val="18"/>
                <w:szCs w:val="18"/>
                <w:lang w:eastAsia="cs-CZ"/>
              </w:rPr>
            </w:pPr>
          </w:p>
        </w:tc>
        <w:tc>
          <w:tcPr>
            <w:tcW w:w="2810" w:type="dxa"/>
            <w:gridSpan w:val="2"/>
            <w:vMerge/>
          </w:tcPr>
          <w:p w14:paraId="5751499D"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Merge/>
          </w:tcPr>
          <w:p w14:paraId="6481FA8D"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6975F05A"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38154601" w14:textId="77777777" w:rsidTr="007F752D">
        <w:trPr>
          <w:gridAfter w:val="3"/>
          <w:wAfter w:w="300" w:type="dxa"/>
          <w:trHeight w:hRule="exact" w:val="2706"/>
        </w:trPr>
        <w:tc>
          <w:tcPr>
            <w:tcW w:w="772" w:type="dxa"/>
            <w:vMerge/>
            <w:vAlign w:val="center"/>
          </w:tcPr>
          <w:p w14:paraId="4E3430F0"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gridSpan w:val="6"/>
            <w:vMerge/>
          </w:tcPr>
          <w:p w14:paraId="43464C6A" w14:textId="77777777" w:rsidR="008352CA" w:rsidRPr="00203D43" w:rsidRDefault="008352CA" w:rsidP="007D2A1E">
            <w:pPr>
              <w:spacing w:after="0" w:line="240" w:lineRule="auto"/>
              <w:rPr>
                <w:rFonts w:ascii="Garamond" w:eastAsia="Times New Roman" w:hAnsi="Garamond" w:cs="Times New Roman"/>
                <w:sz w:val="18"/>
                <w:szCs w:val="18"/>
                <w:lang w:eastAsia="cs-CZ"/>
              </w:rPr>
            </w:pPr>
          </w:p>
        </w:tc>
        <w:tc>
          <w:tcPr>
            <w:tcW w:w="2810" w:type="dxa"/>
            <w:gridSpan w:val="2"/>
            <w:vMerge/>
          </w:tcPr>
          <w:p w14:paraId="7AEE678E"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tcPr>
          <w:p w14:paraId="2707A5C1"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6B6E97A1" w14:textId="77777777" w:rsidR="008352CA" w:rsidRPr="00203D43" w:rsidRDefault="008352CA" w:rsidP="007D2A1E">
            <w:pPr>
              <w:spacing w:after="0" w:line="240" w:lineRule="auto"/>
              <w:jc w:val="center"/>
              <w:rPr>
                <w:rFonts w:ascii="Garamond" w:eastAsia="Times New Roman" w:hAnsi="Garamond" w:cs="Times New Roman"/>
                <w:b/>
                <w:bCs/>
                <w:strike/>
                <w:sz w:val="20"/>
                <w:szCs w:val="20"/>
                <w:lang w:eastAsia="cs-CZ"/>
              </w:rPr>
            </w:pPr>
            <w:r w:rsidRPr="00203D43">
              <w:rPr>
                <w:rFonts w:ascii="Garamond" w:eastAsia="Times New Roman" w:hAnsi="Garamond" w:cs="Times New Roman"/>
                <w:b/>
                <w:bCs/>
                <w:sz w:val="20"/>
                <w:szCs w:val="20"/>
                <w:lang w:eastAsia="cs-CZ"/>
              </w:rPr>
              <w:t>Jaroslava Vachtová,</w:t>
            </w:r>
            <w:r w:rsidR="009D1884" w:rsidRPr="00203D43">
              <w:rPr>
                <w:rFonts w:ascii="Garamond" w:eastAsia="Times New Roman" w:hAnsi="Garamond" w:cs="Times New Roman"/>
                <w:b/>
                <w:bCs/>
                <w:sz w:val="20"/>
                <w:szCs w:val="20"/>
                <w:lang w:eastAsia="cs-CZ"/>
              </w:rPr>
              <w:t xml:space="preserve"> Jana Homolková</w:t>
            </w:r>
            <w:r w:rsidRPr="00203D43">
              <w:rPr>
                <w:rFonts w:ascii="Garamond" w:eastAsia="Times New Roman" w:hAnsi="Garamond" w:cs="Times New Roman"/>
                <w:b/>
                <w:bCs/>
                <w:sz w:val="20"/>
                <w:szCs w:val="20"/>
                <w:lang w:eastAsia="cs-CZ"/>
              </w:rPr>
              <w:t xml:space="preserve"> </w:t>
            </w:r>
          </w:p>
          <w:p w14:paraId="0CBBF660"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věci rejstříku D, </w:t>
            </w:r>
            <w:r w:rsidR="004D3D6D" w:rsidRPr="00203D43">
              <w:rPr>
                <w:rFonts w:ascii="Garamond" w:eastAsia="Times New Roman" w:hAnsi="Garamond" w:cs="Times New Roman"/>
                <w:bCs/>
                <w:sz w:val="20"/>
                <w:szCs w:val="20"/>
                <w:lang w:eastAsia="cs-CZ"/>
              </w:rPr>
              <w:t xml:space="preserve">Sd, U, </w:t>
            </w:r>
            <w:r w:rsidRPr="00203D43">
              <w:rPr>
                <w:rFonts w:ascii="Garamond" w:eastAsia="Times New Roman" w:hAnsi="Garamond" w:cs="Times New Roman"/>
                <w:bCs/>
                <w:sz w:val="20"/>
                <w:szCs w:val="20"/>
                <w:lang w:eastAsia="cs-CZ"/>
              </w:rPr>
              <w:t>Nc dědické</w:t>
            </w:r>
            <w:r w:rsidR="004D3D6D" w:rsidRPr="00203D43">
              <w:rPr>
                <w:rFonts w:ascii="Garamond" w:eastAsia="Times New Roman" w:hAnsi="Garamond" w:cs="Times New Roman"/>
                <w:bCs/>
                <w:sz w:val="20"/>
                <w:szCs w:val="20"/>
                <w:lang w:eastAsia="cs-CZ"/>
              </w:rPr>
              <w:t>, Cd dědické</w:t>
            </w:r>
          </w:p>
          <w:p w14:paraId="21E77028" w14:textId="71C0DF64" w:rsidR="008352CA" w:rsidRDefault="008352CA" w:rsidP="00F06E4A">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5</w:t>
            </w:r>
          </w:p>
          <w:p w14:paraId="1C41E5DB" w14:textId="77777777" w:rsidR="005F726F" w:rsidRDefault="005F726F" w:rsidP="0029494C">
            <w:pPr>
              <w:spacing w:after="0" w:line="240" w:lineRule="auto"/>
              <w:jc w:val="center"/>
              <w:rPr>
                <w:rFonts w:ascii="Garamond" w:eastAsia="Times New Roman" w:hAnsi="Garamond" w:cs="Times New Roman"/>
                <w:b/>
                <w:bCs/>
                <w:sz w:val="20"/>
                <w:szCs w:val="20"/>
                <w:lang w:eastAsia="cs-CZ"/>
              </w:rPr>
            </w:pPr>
          </w:p>
          <w:p w14:paraId="674CDA7F" w14:textId="47C99ABB" w:rsidR="0029494C" w:rsidRDefault="0029494C" w:rsidP="0029494C">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46C6799C" w14:textId="0850CBEA" w:rsidR="009D1884" w:rsidRPr="0056106D" w:rsidRDefault="0029494C" w:rsidP="0056106D">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podrobně na str. </w:t>
            </w:r>
            <w:r w:rsidR="00D5663A">
              <w:rPr>
                <w:rFonts w:ascii="Garamond" w:eastAsia="Times New Roman" w:hAnsi="Garamond" w:cs="Times New Roman"/>
                <w:sz w:val="20"/>
                <w:szCs w:val="20"/>
                <w:lang w:eastAsia="cs-CZ"/>
              </w:rPr>
              <w:t>1</w:t>
            </w:r>
            <w:r w:rsidR="0056106D">
              <w:rPr>
                <w:rFonts w:ascii="Garamond" w:eastAsia="Times New Roman" w:hAnsi="Garamond" w:cs="Times New Roman"/>
                <w:sz w:val="20"/>
                <w:szCs w:val="20"/>
                <w:lang w:eastAsia="cs-CZ"/>
              </w:rPr>
              <w:t>5</w:t>
            </w:r>
          </w:p>
        </w:tc>
        <w:tc>
          <w:tcPr>
            <w:tcW w:w="966" w:type="dxa"/>
            <w:vMerge/>
            <w:vAlign w:val="center"/>
          </w:tcPr>
          <w:p w14:paraId="47342FA9"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5B655CEB" w14:textId="77777777" w:rsidTr="007F752D">
        <w:trPr>
          <w:gridAfter w:val="1"/>
          <w:wAfter w:w="142" w:type="dxa"/>
          <w:trHeight w:hRule="exact" w:val="933"/>
        </w:trPr>
        <w:tc>
          <w:tcPr>
            <w:tcW w:w="3191" w:type="dxa"/>
            <w:gridSpan w:val="3"/>
            <w:vAlign w:val="center"/>
          </w:tcPr>
          <w:p w14:paraId="52E22190" w14:textId="1C0806AD" w:rsidR="007D2A1E" w:rsidRPr="00203D43" w:rsidRDefault="00A5581D"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lastRenderedPageBreak/>
              <w:t>O</w:t>
            </w:r>
            <w:r w:rsidR="007D2A1E" w:rsidRPr="00203D43">
              <w:rPr>
                <w:rFonts w:ascii="Garamond" w:eastAsia="Times New Roman" w:hAnsi="Garamond" w:cs="Times New Roman"/>
                <w:b/>
                <w:bCs/>
                <w:sz w:val="20"/>
                <w:szCs w:val="20"/>
                <w:lang w:eastAsia="cs-CZ"/>
              </w:rPr>
              <w:t>ddělení</w:t>
            </w:r>
          </w:p>
        </w:tc>
        <w:tc>
          <w:tcPr>
            <w:tcW w:w="4318" w:type="dxa"/>
            <w:gridSpan w:val="2"/>
            <w:vAlign w:val="center"/>
          </w:tcPr>
          <w:p w14:paraId="482E7C6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Vedoucí kanceláře</w:t>
            </w:r>
          </w:p>
          <w:p w14:paraId="3A66AB1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Funkce</w:t>
            </w:r>
          </w:p>
        </w:tc>
        <w:tc>
          <w:tcPr>
            <w:tcW w:w="2914" w:type="dxa"/>
            <w:gridSpan w:val="3"/>
            <w:vAlign w:val="center"/>
          </w:tcPr>
          <w:p w14:paraId="0FBE9C5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1986" w:type="dxa"/>
            <w:gridSpan w:val="2"/>
            <w:vAlign w:val="center"/>
          </w:tcPr>
          <w:p w14:paraId="1E80DA0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w:t>
            </w:r>
            <w:r w:rsidR="00D379E3" w:rsidRPr="00203D43">
              <w:rPr>
                <w:rFonts w:ascii="Garamond" w:eastAsia="Times New Roman" w:hAnsi="Garamond" w:cs="Times New Roman"/>
                <w:b/>
                <w:bCs/>
                <w:sz w:val="20"/>
                <w:szCs w:val="20"/>
                <w:lang w:eastAsia="cs-CZ"/>
              </w:rPr>
              <w:t>s</w:t>
            </w:r>
            <w:r w:rsidRPr="00203D43">
              <w:rPr>
                <w:rFonts w:ascii="Garamond" w:eastAsia="Times New Roman" w:hAnsi="Garamond" w:cs="Times New Roman"/>
                <w:b/>
                <w:bCs/>
                <w:sz w:val="20"/>
                <w:szCs w:val="20"/>
                <w:lang w:eastAsia="cs-CZ"/>
              </w:rPr>
              <w:t xml:space="preserve">tříkové vedoucí </w:t>
            </w:r>
          </w:p>
          <w:p w14:paraId="5037F968"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zapisovatelky/protokol. úřednice</w:t>
            </w:r>
          </w:p>
          <w:p w14:paraId="0E67E89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(vzájemný zástup)</w:t>
            </w:r>
          </w:p>
        </w:tc>
        <w:tc>
          <w:tcPr>
            <w:tcW w:w="3668" w:type="dxa"/>
            <w:gridSpan w:val="5"/>
            <w:vAlign w:val="center"/>
          </w:tcPr>
          <w:p w14:paraId="4352D294"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Náplň práce</w:t>
            </w:r>
          </w:p>
        </w:tc>
      </w:tr>
      <w:tr w:rsidR="00203D43" w:rsidRPr="00203D43" w14:paraId="4CF1347B" w14:textId="77777777" w:rsidTr="007F752D">
        <w:trPr>
          <w:gridAfter w:val="1"/>
          <w:wAfter w:w="142" w:type="dxa"/>
          <w:trHeight w:val="478"/>
        </w:trPr>
        <w:tc>
          <w:tcPr>
            <w:tcW w:w="3191" w:type="dxa"/>
            <w:gridSpan w:val="3"/>
            <w:vMerge w:val="restart"/>
            <w:vAlign w:val="center"/>
          </w:tcPr>
          <w:p w14:paraId="5AAA857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C</w:t>
            </w:r>
          </w:p>
        </w:tc>
        <w:tc>
          <w:tcPr>
            <w:tcW w:w="4318" w:type="dxa"/>
            <w:gridSpan w:val="2"/>
            <w:vAlign w:val="center"/>
          </w:tcPr>
          <w:p w14:paraId="5ACE8410"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p>
          <w:p w14:paraId="3FAD3A3F"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Bc. Michaela HANŽLOVÁ</w:t>
            </w:r>
          </w:p>
          <w:p w14:paraId="73A053F5" w14:textId="77777777" w:rsidR="007D2A1E" w:rsidRPr="00203D43" w:rsidRDefault="007D2A1E" w:rsidP="007D2A1E">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vedoucí kanceláře</w:t>
            </w:r>
          </w:p>
        </w:tc>
        <w:tc>
          <w:tcPr>
            <w:tcW w:w="2914" w:type="dxa"/>
            <w:gridSpan w:val="3"/>
            <w:vAlign w:val="center"/>
          </w:tcPr>
          <w:p w14:paraId="68C1CC5F" w14:textId="2B6967D1" w:rsidR="00B4271A" w:rsidRPr="00203D43" w:rsidRDefault="00D53F4C"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Jaroslava LAJTOVÁ</w:t>
            </w:r>
          </w:p>
        </w:tc>
        <w:tc>
          <w:tcPr>
            <w:tcW w:w="1986" w:type="dxa"/>
            <w:gridSpan w:val="2"/>
            <w:vMerge w:val="restart"/>
            <w:vAlign w:val="center"/>
          </w:tcPr>
          <w:p w14:paraId="6DCA47C7" w14:textId="63C48DBF" w:rsidR="00083E6F" w:rsidRPr="00203D43" w:rsidRDefault="00DD359B"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Hana ŠAFFKOVÁ</w:t>
            </w:r>
          </w:p>
          <w:p w14:paraId="04309362" w14:textId="77777777" w:rsidR="007D2A1E" w:rsidRPr="00203D43" w:rsidRDefault="007D2A1E"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Jaroslava LAJTOVÁ</w:t>
            </w:r>
          </w:p>
          <w:p w14:paraId="5692D444" w14:textId="2FFE6A12" w:rsidR="00083E6F" w:rsidRPr="00203D43" w:rsidRDefault="00BC70E6" w:rsidP="00A427D7">
            <w:pPr>
              <w:spacing w:after="0" w:line="240" w:lineRule="auto"/>
              <w:jc w:val="center"/>
              <w:rPr>
                <w:rFonts w:ascii="Garamond" w:eastAsia="Times New Roman" w:hAnsi="Garamond" w:cs="Times New Roman"/>
                <w:b/>
                <w:caps/>
                <w:sz w:val="18"/>
                <w:szCs w:val="18"/>
                <w:lang w:eastAsia="cs-CZ"/>
              </w:rPr>
            </w:pPr>
            <w:r>
              <w:rPr>
                <w:rFonts w:ascii="Garamond" w:eastAsia="Times New Roman" w:hAnsi="Garamond" w:cs="Times New Roman"/>
                <w:b/>
                <w:caps/>
                <w:sz w:val="18"/>
                <w:szCs w:val="18"/>
                <w:lang w:eastAsia="cs-CZ"/>
              </w:rPr>
              <w:t>N</w:t>
            </w:r>
            <w:r w:rsidRPr="00BC70E6">
              <w:rPr>
                <w:rFonts w:ascii="Garamond" w:eastAsia="Times New Roman" w:hAnsi="Garamond" w:cs="Times New Roman"/>
                <w:b/>
                <w:sz w:val="18"/>
                <w:szCs w:val="18"/>
                <w:lang w:eastAsia="cs-CZ"/>
              </w:rPr>
              <w:t>ikola</w:t>
            </w:r>
            <w:r>
              <w:rPr>
                <w:rFonts w:ascii="Garamond" w:eastAsia="Times New Roman" w:hAnsi="Garamond" w:cs="Times New Roman"/>
                <w:b/>
                <w:caps/>
                <w:sz w:val="18"/>
                <w:szCs w:val="18"/>
                <w:lang w:eastAsia="cs-CZ"/>
              </w:rPr>
              <w:t xml:space="preserve"> HANUSOVÁ</w:t>
            </w:r>
          </w:p>
          <w:p w14:paraId="59E62159" w14:textId="19AC5273" w:rsidR="00314F34" w:rsidRPr="00203D43" w:rsidRDefault="00314F34" w:rsidP="00D76C12">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Edita LUKEŚOVÁ</w:t>
            </w:r>
          </w:p>
          <w:p w14:paraId="0F6BBF36" w14:textId="413CE2B8" w:rsidR="007D2A1E" w:rsidRPr="00203D43" w:rsidRDefault="00D7568B" w:rsidP="007F752D">
            <w:pPr>
              <w:spacing w:after="0" w:line="240" w:lineRule="auto"/>
              <w:jc w:val="center"/>
              <w:rPr>
                <w:rFonts w:ascii="Garamond" w:eastAsia="Times New Roman" w:hAnsi="Garamond" w:cs="Times New Roman"/>
                <w:sz w:val="18"/>
                <w:szCs w:val="18"/>
                <w:lang w:eastAsia="cs-CZ"/>
              </w:rPr>
            </w:pPr>
            <w:r w:rsidRPr="000C72E4">
              <w:rPr>
                <w:rFonts w:ascii="Garamond" w:eastAsia="Times New Roman" w:hAnsi="Garamond" w:cs="Times New Roman"/>
                <w:b/>
                <w:sz w:val="18"/>
                <w:szCs w:val="18"/>
                <w:lang w:eastAsia="cs-CZ"/>
              </w:rPr>
              <w:t>Eva VARNUŠKOVÁ</w:t>
            </w:r>
          </w:p>
        </w:tc>
        <w:tc>
          <w:tcPr>
            <w:tcW w:w="3668" w:type="dxa"/>
            <w:gridSpan w:val="5"/>
            <w:vMerge w:val="restart"/>
            <w:vAlign w:val="center"/>
          </w:tcPr>
          <w:p w14:paraId="339344DF" w14:textId="77777777" w:rsidR="007D2A1E" w:rsidRPr="00203D43" w:rsidRDefault="009B3A1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občanskoprávní, </w:t>
            </w:r>
            <w:r w:rsidR="007D2A1E" w:rsidRPr="00203D43">
              <w:rPr>
                <w:rFonts w:ascii="Garamond" w:eastAsia="Times New Roman" w:hAnsi="Garamond" w:cs="Times New Roman"/>
                <w:sz w:val="18"/>
                <w:szCs w:val="18"/>
                <w:lang w:eastAsia="cs-CZ"/>
              </w:rPr>
              <w:t>C, C/Ro, Nc občanskoprávní – mundace spisů, vedení rejstříků</w:t>
            </w:r>
          </w:p>
          <w:p w14:paraId="33C5F914" w14:textId="77777777" w:rsidR="007D2A1E" w:rsidRPr="00203D43" w:rsidRDefault="00806AE3"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06D9B600" w14:textId="77777777" w:rsidTr="007F752D">
        <w:trPr>
          <w:gridAfter w:val="1"/>
          <w:wAfter w:w="142" w:type="dxa"/>
          <w:trHeight w:hRule="exact" w:val="720"/>
        </w:trPr>
        <w:tc>
          <w:tcPr>
            <w:tcW w:w="3191" w:type="dxa"/>
            <w:gridSpan w:val="3"/>
            <w:vMerge/>
            <w:vAlign w:val="center"/>
          </w:tcPr>
          <w:p w14:paraId="5C771FB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61085877" w14:textId="55F09EA3" w:rsidR="007D2A1E" w:rsidRPr="00203D43" w:rsidRDefault="00AA1D35"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w:t>
            </w:r>
            <w:r w:rsidR="007D2A1E" w:rsidRPr="00203D43">
              <w:rPr>
                <w:rFonts w:ascii="Garamond" w:eastAsia="Times New Roman" w:hAnsi="Garamond" w:cs="Times New Roman"/>
                <w:sz w:val="18"/>
                <w:szCs w:val="18"/>
                <w:lang w:eastAsia="cs-CZ"/>
              </w:rPr>
              <w:t>oordi</w:t>
            </w:r>
            <w:r w:rsidRPr="00203D43">
              <w:rPr>
                <w:rFonts w:ascii="Garamond" w:eastAsia="Times New Roman" w:hAnsi="Garamond" w:cs="Times New Roman"/>
                <w:sz w:val="18"/>
                <w:szCs w:val="18"/>
                <w:lang w:eastAsia="cs-CZ"/>
              </w:rPr>
              <w:t>nace</w:t>
            </w:r>
            <w:r w:rsidR="007D2A1E" w:rsidRPr="00203D43">
              <w:rPr>
                <w:rFonts w:ascii="Garamond" w:eastAsia="Times New Roman" w:hAnsi="Garamond" w:cs="Times New Roman"/>
                <w:sz w:val="18"/>
                <w:szCs w:val="18"/>
                <w:lang w:eastAsia="cs-CZ"/>
              </w:rPr>
              <w:t xml:space="preserve"> práce jednotlivých rejstříkových vedoucí občanskoprávního úseku, vede</w:t>
            </w:r>
            <w:r w:rsidRPr="00203D43">
              <w:rPr>
                <w:rFonts w:ascii="Garamond" w:eastAsia="Times New Roman" w:hAnsi="Garamond" w:cs="Times New Roman"/>
                <w:sz w:val="18"/>
                <w:szCs w:val="18"/>
                <w:lang w:eastAsia="cs-CZ"/>
              </w:rPr>
              <w:t>ní</w:t>
            </w:r>
            <w:r w:rsidR="007D2A1E" w:rsidRPr="00203D43">
              <w:rPr>
                <w:rFonts w:ascii="Garamond" w:eastAsia="Times New Roman" w:hAnsi="Garamond" w:cs="Times New Roman"/>
                <w:sz w:val="18"/>
                <w:szCs w:val="18"/>
                <w:lang w:eastAsia="cs-CZ"/>
              </w:rPr>
              <w:t xml:space="preserve"> statistick</w:t>
            </w:r>
            <w:r w:rsidRPr="00203D43">
              <w:rPr>
                <w:rFonts w:ascii="Garamond" w:eastAsia="Times New Roman" w:hAnsi="Garamond" w:cs="Times New Roman"/>
                <w:sz w:val="18"/>
                <w:szCs w:val="18"/>
                <w:lang w:eastAsia="cs-CZ"/>
              </w:rPr>
              <w:t>ých</w:t>
            </w:r>
            <w:r w:rsidR="007D2A1E" w:rsidRPr="00203D43">
              <w:rPr>
                <w:rFonts w:ascii="Garamond" w:eastAsia="Times New Roman" w:hAnsi="Garamond" w:cs="Times New Roman"/>
                <w:sz w:val="18"/>
                <w:szCs w:val="18"/>
                <w:lang w:eastAsia="cs-CZ"/>
              </w:rPr>
              <w:t xml:space="preserve"> a evidenční</w:t>
            </w:r>
            <w:r w:rsidRPr="00203D43">
              <w:rPr>
                <w:rFonts w:ascii="Garamond" w:eastAsia="Times New Roman" w:hAnsi="Garamond" w:cs="Times New Roman"/>
                <w:sz w:val="18"/>
                <w:szCs w:val="18"/>
                <w:lang w:eastAsia="cs-CZ"/>
              </w:rPr>
              <w:t>ch</w:t>
            </w:r>
            <w:r w:rsidR="007D2A1E" w:rsidRPr="00203D43">
              <w:rPr>
                <w:rFonts w:ascii="Garamond" w:eastAsia="Times New Roman" w:hAnsi="Garamond" w:cs="Times New Roman"/>
                <w:sz w:val="18"/>
                <w:szCs w:val="18"/>
                <w:lang w:eastAsia="cs-CZ"/>
              </w:rPr>
              <w:t xml:space="preserve"> pomůc</w:t>
            </w:r>
            <w:r w:rsidRPr="00203D43">
              <w:rPr>
                <w:rFonts w:ascii="Garamond" w:eastAsia="Times New Roman" w:hAnsi="Garamond" w:cs="Times New Roman"/>
                <w:sz w:val="18"/>
                <w:szCs w:val="18"/>
                <w:lang w:eastAsia="cs-CZ"/>
              </w:rPr>
              <w:t>ek</w:t>
            </w:r>
            <w:r w:rsidR="00322243">
              <w:rPr>
                <w:rFonts w:ascii="Garamond" w:eastAsia="Times New Roman" w:hAnsi="Garamond" w:cs="Times New Roman"/>
                <w:sz w:val="18"/>
                <w:szCs w:val="18"/>
                <w:lang w:eastAsia="cs-CZ"/>
              </w:rPr>
              <w:t xml:space="preserve">, </w:t>
            </w:r>
            <w:r w:rsidR="00322243" w:rsidRPr="00203D43">
              <w:rPr>
                <w:rFonts w:ascii="Garamond" w:eastAsia="Times New Roman" w:hAnsi="Garamond" w:cs="Times New Roman"/>
                <w:sz w:val="18"/>
                <w:szCs w:val="18"/>
                <w:lang w:eastAsia="cs-CZ"/>
              </w:rPr>
              <w:t>provádí úkony vyplývající z náplně činnosti vedoucí kanceláře dle vnitřního kancelářského řádu a jednacího řádu</w:t>
            </w:r>
            <w:r w:rsidR="00322243">
              <w:rPr>
                <w:rFonts w:ascii="Garamond" w:eastAsia="Times New Roman" w:hAnsi="Garamond" w:cs="Times New Roman"/>
                <w:sz w:val="18"/>
                <w:szCs w:val="18"/>
                <w:lang w:eastAsia="cs-CZ"/>
              </w:rPr>
              <w:t>.</w:t>
            </w:r>
          </w:p>
        </w:tc>
        <w:tc>
          <w:tcPr>
            <w:tcW w:w="1986" w:type="dxa"/>
            <w:gridSpan w:val="2"/>
            <w:vMerge/>
            <w:vAlign w:val="center"/>
          </w:tcPr>
          <w:p w14:paraId="1836B4C9"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5"/>
            <w:vMerge/>
            <w:vAlign w:val="center"/>
          </w:tcPr>
          <w:p w14:paraId="05C2378C"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181CE380" w14:textId="77777777" w:rsidTr="007F752D">
        <w:trPr>
          <w:gridAfter w:val="1"/>
          <w:wAfter w:w="142" w:type="dxa"/>
          <w:trHeight w:val="537"/>
        </w:trPr>
        <w:tc>
          <w:tcPr>
            <w:tcW w:w="3191" w:type="dxa"/>
            <w:gridSpan w:val="3"/>
            <w:vMerge w:val="restart"/>
            <w:vAlign w:val="center"/>
          </w:tcPr>
          <w:p w14:paraId="6927E40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T</w:t>
            </w:r>
          </w:p>
        </w:tc>
        <w:tc>
          <w:tcPr>
            <w:tcW w:w="4318" w:type="dxa"/>
            <w:gridSpan w:val="2"/>
            <w:vAlign w:val="center"/>
          </w:tcPr>
          <w:p w14:paraId="3A64E6EC"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Iva RAJTMAJEROVÁ</w:t>
            </w:r>
          </w:p>
          <w:p w14:paraId="4BFBAC8C"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gridSpan w:val="3"/>
            <w:vAlign w:val="center"/>
          </w:tcPr>
          <w:p w14:paraId="730B4BBF" w14:textId="691762F9" w:rsidR="004D26FE" w:rsidRPr="00203D43" w:rsidRDefault="007D2A1E" w:rsidP="007F752D">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Pavla KUTINOVÁ</w:t>
            </w:r>
          </w:p>
        </w:tc>
        <w:tc>
          <w:tcPr>
            <w:tcW w:w="1986" w:type="dxa"/>
            <w:gridSpan w:val="2"/>
            <w:vMerge w:val="restart"/>
            <w:vAlign w:val="center"/>
          </w:tcPr>
          <w:p w14:paraId="1365C378" w14:textId="77777777" w:rsidR="007D2A1E" w:rsidRPr="00203D43" w:rsidRDefault="00083E6F"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w:t>
            </w:r>
            <w:r w:rsidR="007D2A1E" w:rsidRPr="00203D43">
              <w:rPr>
                <w:rFonts w:ascii="Garamond" w:eastAsia="Times New Roman" w:hAnsi="Garamond" w:cs="Times New Roman"/>
                <w:sz w:val="18"/>
                <w:szCs w:val="18"/>
                <w:lang w:eastAsia="cs-CZ"/>
              </w:rPr>
              <w:t>rotokolující úřednice:</w:t>
            </w:r>
          </w:p>
          <w:p w14:paraId="4208876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C3FEFE2"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Pavla KUTINOVÁ</w:t>
            </w:r>
          </w:p>
          <w:p w14:paraId="1BE28D0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Helena ŠÍPKOVÁ</w:t>
            </w:r>
          </w:p>
          <w:p w14:paraId="5D498D9A" w14:textId="77777777" w:rsidR="007D2A1E" w:rsidRPr="00203D43" w:rsidRDefault="00083E6F" w:rsidP="00083E6F">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Kateřina HAVLÍČKOVÁ</w:t>
            </w:r>
          </w:p>
        </w:tc>
        <w:tc>
          <w:tcPr>
            <w:tcW w:w="3668" w:type="dxa"/>
            <w:gridSpan w:val="5"/>
            <w:vMerge w:val="restart"/>
            <w:vAlign w:val="center"/>
          </w:tcPr>
          <w:p w14:paraId="69CA2608"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Nt + přípravné řízení, Ntm, Tm, Td, Rod</w:t>
            </w:r>
          </w:p>
          <w:p w14:paraId="0B21FFFD" w14:textId="77777777" w:rsidR="00E3504F" w:rsidRPr="00203D43" w:rsidRDefault="007D2A1E" w:rsidP="00083E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mundace spisů a vedení rejstříků</w:t>
            </w:r>
            <w:r w:rsidR="00E3504F" w:rsidRPr="00203D43">
              <w:rPr>
                <w:rFonts w:ascii="Garamond" w:eastAsia="Times New Roman" w:hAnsi="Garamond" w:cs="Times New Roman"/>
                <w:sz w:val="18"/>
                <w:szCs w:val="18"/>
                <w:lang w:eastAsia="cs-CZ"/>
              </w:rPr>
              <w:t xml:space="preserve">, </w:t>
            </w:r>
          </w:p>
          <w:p w14:paraId="326642C9" w14:textId="77777777" w:rsidR="007D2A1E" w:rsidRPr="00203D43" w:rsidRDefault="00FF6AF3" w:rsidP="00083E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78A7A010" w14:textId="77777777" w:rsidTr="007F752D">
        <w:trPr>
          <w:gridAfter w:val="1"/>
          <w:wAfter w:w="142" w:type="dxa"/>
          <w:trHeight w:hRule="exact" w:val="1003"/>
        </w:trPr>
        <w:tc>
          <w:tcPr>
            <w:tcW w:w="3191" w:type="dxa"/>
            <w:gridSpan w:val="3"/>
            <w:vMerge/>
            <w:vAlign w:val="center"/>
          </w:tcPr>
          <w:p w14:paraId="27506E1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539CDC05" w14:textId="17B01367" w:rsidR="007D2A1E" w:rsidRPr="00203D43" w:rsidRDefault="00FA101B"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koordinuje práci jednotlivých protokolujících úřednic, v</w:t>
            </w:r>
            <w:r w:rsidR="007D2A1E" w:rsidRPr="00203D43">
              <w:rPr>
                <w:rFonts w:ascii="Garamond" w:eastAsia="Times New Roman" w:hAnsi="Garamond" w:cs="Times New Roman"/>
                <w:sz w:val="18"/>
                <w:szCs w:val="18"/>
                <w:lang w:eastAsia="cs-CZ"/>
              </w:rPr>
              <w:t>ede rejstřík T, Nt, Ntm, Td, Rod, provádí úkony vyplývající z náplně činnosti vedoucí kanceláře dle vnitřního kancelářského řádu a jednacího řádu</w:t>
            </w:r>
            <w:r w:rsidR="00DD3B2A" w:rsidRPr="00203D43">
              <w:rPr>
                <w:rFonts w:ascii="Garamond" w:eastAsia="Times New Roman" w:hAnsi="Garamond" w:cs="Times New Roman"/>
                <w:sz w:val="18"/>
                <w:szCs w:val="18"/>
                <w:lang w:eastAsia="cs-CZ"/>
              </w:rPr>
              <w:t>.</w:t>
            </w:r>
          </w:p>
          <w:p w14:paraId="43B1A054" w14:textId="0FE9A924"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Zápisy do AISEO prostřednictvím Czech POINT</w:t>
            </w:r>
          </w:p>
        </w:tc>
        <w:tc>
          <w:tcPr>
            <w:tcW w:w="1986" w:type="dxa"/>
            <w:gridSpan w:val="2"/>
            <w:vMerge/>
            <w:vAlign w:val="center"/>
          </w:tcPr>
          <w:p w14:paraId="1060A1A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5"/>
            <w:vMerge/>
            <w:vAlign w:val="center"/>
          </w:tcPr>
          <w:p w14:paraId="6626C6DB"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7BDD4D2F" w14:textId="77777777" w:rsidTr="007F752D">
        <w:trPr>
          <w:gridAfter w:val="1"/>
          <w:wAfter w:w="142" w:type="dxa"/>
          <w:trHeight w:val="611"/>
        </w:trPr>
        <w:tc>
          <w:tcPr>
            <w:tcW w:w="3191" w:type="dxa"/>
            <w:gridSpan w:val="3"/>
            <w:vMerge w:val="restart"/>
            <w:vAlign w:val="center"/>
          </w:tcPr>
          <w:p w14:paraId="51B48437"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P, </w:t>
            </w:r>
          </w:p>
          <w:p w14:paraId="15411C4F"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Nc – opatrovnické</w:t>
            </w:r>
          </w:p>
        </w:tc>
        <w:tc>
          <w:tcPr>
            <w:tcW w:w="4318" w:type="dxa"/>
            <w:gridSpan w:val="2"/>
            <w:vAlign w:val="center"/>
          </w:tcPr>
          <w:p w14:paraId="7DE7AC81" w14:textId="5AC3EB8C" w:rsidR="00CF6429" w:rsidRPr="007D3ACC" w:rsidRDefault="00252929" w:rsidP="007D2A1E">
            <w:pPr>
              <w:spacing w:after="0" w:line="240" w:lineRule="auto"/>
              <w:jc w:val="center"/>
              <w:rPr>
                <w:rFonts w:ascii="Garamond" w:eastAsia="Times New Roman" w:hAnsi="Garamond" w:cs="Times New Roman"/>
                <w:b/>
                <w:bCs/>
                <w:color w:val="000000" w:themeColor="text1"/>
                <w:sz w:val="18"/>
                <w:szCs w:val="18"/>
                <w:lang w:eastAsia="cs-CZ"/>
              </w:rPr>
            </w:pPr>
            <w:r w:rsidRPr="007D3ACC">
              <w:rPr>
                <w:rFonts w:ascii="Garamond" w:eastAsia="Times New Roman" w:hAnsi="Garamond" w:cs="Times New Roman"/>
                <w:b/>
                <w:color w:val="000000" w:themeColor="text1"/>
                <w:sz w:val="18"/>
                <w:szCs w:val="18"/>
                <w:lang w:eastAsia="cs-CZ"/>
              </w:rPr>
              <w:t>Anna PEXÍDROVÁ</w:t>
            </w:r>
          </w:p>
          <w:p w14:paraId="3BD1DEB4" w14:textId="77777777" w:rsidR="00CF6429" w:rsidRPr="00203D43" w:rsidRDefault="00CF6429" w:rsidP="007D2A1E">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vedoucí kanceláře</w:t>
            </w:r>
          </w:p>
        </w:tc>
        <w:tc>
          <w:tcPr>
            <w:tcW w:w="2914" w:type="dxa"/>
            <w:gridSpan w:val="3"/>
            <w:vAlign w:val="center"/>
          </w:tcPr>
          <w:p w14:paraId="7D597362" w14:textId="77777777" w:rsidR="00CF6429" w:rsidRPr="002C3EF2" w:rsidRDefault="00CF6429" w:rsidP="007D2A1E">
            <w:pPr>
              <w:spacing w:after="0" w:line="240" w:lineRule="auto"/>
              <w:jc w:val="center"/>
              <w:rPr>
                <w:rFonts w:ascii="Garamond" w:eastAsia="Times New Roman" w:hAnsi="Garamond" w:cs="Times New Roman"/>
                <w:strike/>
                <w:sz w:val="18"/>
                <w:szCs w:val="18"/>
                <w:lang w:eastAsia="cs-CZ"/>
              </w:rPr>
            </w:pPr>
          </w:p>
          <w:p w14:paraId="502607BA" w14:textId="6C042BC3" w:rsidR="00CF6429" w:rsidRPr="00DD5BE9" w:rsidRDefault="00DD5BE9" w:rsidP="00DD5BE9">
            <w:pPr>
              <w:spacing w:after="0" w:line="240" w:lineRule="auto"/>
              <w:jc w:val="center"/>
              <w:rPr>
                <w:rFonts w:ascii="Garamond" w:eastAsia="Times New Roman" w:hAnsi="Garamond" w:cs="Times New Roman"/>
                <w:sz w:val="18"/>
                <w:szCs w:val="18"/>
                <w:lang w:eastAsia="cs-CZ"/>
              </w:rPr>
            </w:pPr>
            <w:r w:rsidRPr="007D3ACC">
              <w:rPr>
                <w:rFonts w:ascii="Garamond" w:eastAsia="Times New Roman" w:hAnsi="Garamond" w:cs="Times New Roman"/>
                <w:color w:val="000000" w:themeColor="text1"/>
                <w:sz w:val="18"/>
                <w:szCs w:val="18"/>
                <w:lang w:eastAsia="cs-CZ"/>
              </w:rPr>
              <w:t>Martina ŠUBOVÁ</w:t>
            </w:r>
          </w:p>
        </w:tc>
        <w:tc>
          <w:tcPr>
            <w:tcW w:w="2827" w:type="dxa"/>
            <w:gridSpan w:val="3"/>
            <w:vMerge w:val="restart"/>
            <w:vAlign w:val="center"/>
          </w:tcPr>
          <w:p w14:paraId="6D64A795" w14:textId="77777777" w:rsidR="00E9322D" w:rsidRDefault="00E9322D" w:rsidP="007D2A1E">
            <w:pPr>
              <w:spacing w:after="0" w:line="240" w:lineRule="auto"/>
              <w:jc w:val="center"/>
              <w:rPr>
                <w:rFonts w:ascii="Garamond" w:eastAsia="Times New Roman" w:hAnsi="Garamond" w:cs="Times New Roman"/>
                <w:b/>
                <w:sz w:val="18"/>
                <w:szCs w:val="18"/>
                <w:lang w:eastAsia="cs-CZ"/>
              </w:rPr>
            </w:pPr>
          </w:p>
          <w:p w14:paraId="6C644E73" w14:textId="382E905A" w:rsidR="00CF6429" w:rsidRPr="00203D43" w:rsidRDefault="00CF6429"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Marie VAŇATOVÁ</w:t>
            </w:r>
          </w:p>
          <w:p w14:paraId="5F227488" w14:textId="77777777" w:rsidR="00CF6429" w:rsidRPr="00203D43" w:rsidRDefault="00CF6429"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Anna PEXÍDROVÁ</w:t>
            </w:r>
          </w:p>
          <w:p w14:paraId="47DD6ED5" w14:textId="2271C507" w:rsidR="00CF6429" w:rsidRPr="00203D43" w:rsidRDefault="00B435A7" w:rsidP="007D2A1E">
            <w:pPr>
              <w:spacing w:after="0" w:line="240" w:lineRule="auto"/>
              <w:jc w:val="center"/>
              <w:rPr>
                <w:rFonts w:ascii="Garamond" w:eastAsia="Times New Roman" w:hAnsi="Garamond" w:cs="Times New Roman"/>
                <w:b/>
                <w:sz w:val="18"/>
                <w:szCs w:val="18"/>
                <w:lang w:eastAsia="cs-CZ"/>
              </w:rPr>
            </w:pPr>
            <w:r>
              <w:rPr>
                <w:rFonts w:ascii="Garamond" w:eastAsia="Times New Roman" w:hAnsi="Garamond" w:cs="Times New Roman"/>
                <w:b/>
                <w:sz w:val="18"/>
                <w:szCs w:val="18"/>
                <w:lang w:eastAsia="cs-CZ"/>
              </w:rPr>
              <w:t>Martina ŠUBOVÁ</w:t>
            </w:r>
          </w:p>
          <w:p w14:paraId="14F1AAA9" w14:textId="77777777" w:rsidR="00CF6429" w:rsidRPr="00203D43" w:rsidRDefault="00CF6429"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Mgr. Lenka KLINGENBERGOVÁ</w:t>
            </w:r>
          </w:p>
          <w:p w14:paraId="15A2983B" w14:textId="431C8531"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gridSpan w:val="4"/>
            <w:vMerge w:val="restart"/>
            <w:vAlign w:val="center"/>
          </w:tcPr>
          <w:p w14:paraId="343F8E8C" w14:textId="10BAD748" w:rsidR="00CF6429" w:rsidRPr="00203D43" w:rsidRDefault="00CF6429" w:rsidP="00CF6429">
            <w:pPr>
              <w:spacing w:after="0" w:line="240" w:lineRule="auto"/>
              <w:jc w:val="center"/>
              <w:rPr>
                <w:rFonts w:ascii="Garamond" w:eastAsia="Times New Roman" w:hAnsi="Garamond" w:cs="Times New Roman"/>
                <w:sz w:val="18"/>
                <w:szCs w:val="18"/>
                <w:lang w:eastAsia="cs-CZ"/>
              </w:rPr>
            </w:pPr>
          </w:p>
          <w:p w14:paraId="054C5F8A" w14:textId="77777777"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opatrovnické, P, P a Nc, Nc opatrovnické, L - mundace spisů, </w:t>
            </w:r>
          </w:p>
          <w:p w14:paraId="670E8CE1" w14:textId="5DF9D9F8"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vedení rejstříků</w:t>
            </w:r>
          </w:p>
          <w:p w14:paraId="5A189371" w14:textId="37EBAB11" w:rsidR="00CF6429" w:rsidRPr="00203D43" w:rsidRDefault="00CF6429" w:rsidP="007D2A1E">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6F0A8576" w14:textId="77777777" w:rsidTr="007F752D">
        <w:trPr>
          <w:gridAfter w:val="1"/>
          <w:wAfter w:w="142" w:type="dxa"/>
          <w:trHeight w:hRule="exact" w:val="786"/>
        </w:trPr>
        <w:tc>
          <w:tcPr>
            <w:tcW w:w="3191" w:type="dxa"/>
            <w:gridSpan w:val="3"/>
            <w:vMerge/>
            <w:vAlign w:val="center"/>
          </w:tcPr>
          <w:p w14:paraId="73E6FCEE"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7F823636" w14:textId="21C81E31" w:rsidR="00CF6429" w:rsidRPr="00203D43" w:rsidRDefault="00CF642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koordinace práce jednotlivých rejstříkových vedoucí občanskoprávního úseku, vedení statistických a evidenčních pomůcek</w:t>
            </w:r>
            <w:r w:rsidR="00322243">
              <w:rPr>
                <w:rFonts w:ascii="Garamond" w:eastAsia="Times New Roman" w:hAnsi="Garamond" w:cs="Times New Roman"/>
                <w:sz w:val="18"/>
                <w:szCs w:val="18"/>
                <w:lang w:eastAsia="cs-CZ"/>
              </w:rPr>
              <w:t xml:space="preserve">, </w:t>
            </w:r>
            <w:r w:rsidR="00322243" w:rsidRPr="00203D43">
              <w:rPr>
                <w:rFonts w:ascii="Garamond" w:eastAsia="Times New Roman" w:hAnsi="Garamond" w:cs="Times New Roman"/>
                <w:sz w:val="18"/>
                <w:szCs w:val="18"/>
                <w:lang w:eastAsia="cs-CZ"/>
              </w:rPr>
              <w:t>provádí úkony vyplývající z náplně činnosti vedoucí kanceláře dle vnitřního kancelářského řádu a jednacího řádu</w:t>
            </w:r>
            <w:r w:rsidR="00322243">
              <w:rPr>
                <w:rFonts w:ascii="Garamond" w:eastAsia="Times New Roman" w:hAnsi="Garamond" w:cs="Times New Roman"/>
                <w:sz w:val="18"/>
                <w:szCs w:val="18"/>
                <w:lang w:eastAsia="cs-CZ"/>
              </w:rPr>
              <w:t>.</w:t>
            </w:r>
          </w:p>
        </w:tc>
        <w:tc>
          <w:tcPr>
            <w:tcW w:w="2827" w:type="dxa"/>
            <w:gridSpan w:val="3"/>
            <w:vMerge/>
            <w:vAlign w:val="center"/>
          </w:tcPr>
          <w:p w14:paraId="088C1036" w14:textId="77777777"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gridSpan w:val="4"/>
            <w:vMerge/>
            <w:vAlign w:val="center"/>
          </w:tcPr>
          <w:p w14:paraId="1A9F5EF4" w14:textId="14A13C1E" w:rsidR="00CF6429" w:rsidRPr="00203D43" w:rsidRDefault="00CF6429" w:rsidP="007D2A1E">
            <w:pPr>
              <w:spacing w:after="0" w:line="240" w:lineRule="auto"/>
              <w:rPr>
                <w:rFonts w:ascii="Garamond" w:eastAsia="Times New Roman" w:hAnsi="Garamond" w:cs="Times New Roman"/>
                <w:sz w:val="18"/>
                <w:szCs w:val="18"/>
                <w:lang w:eastAsia="cs-CZ"/>
              </w:rPr>
            </w:pPr>
          </w:p>
        </w:tc>
      </w:tr>
      <w:tr w:rsidR="00322243" w:rsidRPr="00203D43" w14:paraId="2C3FE5D4" w14:textId="77777777" w:rsidTr="00506AD4">
        <w:trPr>
          <w:gridAfter w:val="1"/>
          <w:wAfter w:w="142" w:type="dxa"/>
          <w:trHeight w:val="353"/>
        </w:trPr>
        <w:tc>
          <w:tcPr>
            <w:tcW w:w="3191" w:type="dxa"/>
            <w:gridSpan w:val="3"/>
            <w:vMerge w:val="restart"/>
            <w:vAlign w:val="center"/>
          </w:tcPr>
          <w:p w14:paraId="01AF035F" w14:textId="77777777" w:rsidR="00322243" w:rsidRPr="00203D43" w:rsidRDefault="00322243"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 – výkon rozhodnutí</w:t>
            </w:r>
          </w:p>
          <w:p w14:paraId="3220FE99" w14:textId="77777777" w:rsidR="00322243" w:rsidRPr="00203D43" w:rsidRDefault="00322243"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 EXE – exekuce</w:t>
            </w:r>
          </w:p>
        </w:tc>
        <w:tc>
          <w:tcPr>
            <w:tcW w:w="4318" w:type="dxa"/>
            <w:gridSpan w:val="2"/>
            <w:vAlign w:val="center"/>
          </w:tcPr>
          <w:p w14:paraId="36D3F812" w14:textId="77777777" w:rsidR="00322243" w:rsidRPr="00203D43" w:rsidRDefault="00322243"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Monika HANZÁKOVÁ</w:t>
            </w:r>
          </w:p>
          <w:p w14:paraId="7CE095C4" w14:textId="77777777" w:rsidR="00322243" w:rsidRPr="00203D43" w:rsidRDefault="00322243"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gridSpan w:val="3"/>
            <w:vAlign w:val="center"/>
          </w:tcPr>
          <w:p w14:paraId="4EDE6821" w14:textId="12B9484D" w:rsidR="00322243" w:rsidRPr="00203D43" w:rsidRDefault="00322243" w:rsidP="007F752D">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Kateřina HAVLÍČKOVÁ</w:t>
            </w:r>
          </w:p>
        </w:tc>
        <w:tc>
          <w:tcPr>
            <w:tcW w:w="5654" w:type="dxa"/>
            <w:gridSpan w:val="7"/>
            <w:vMerge w:val="restart"/>
            <w:vAlign w:val="center"/>
          </w:tcPr>
          <w:p w14:paraId="5F83A75D" w14:textId="77777777" w:rsidR="00322243" w:rsidRPr="00203D43" w:rsidRDefault="00322243"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Cd – exekuční, E, EXE, Nc - exekuce – mundace spisů a vypravování, vedení rejstříků</w:t>
            </w:r>
          </w:p>
          <w:p w14:paraId="4BD101D3" w14:textId="0B65E284" w:rsidR="00322243" w:rsidRPr="00203D43" w:rsidRDefault="00322243"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Příprava spisů do spisovny</w:t>
            </w:r>
          </w:p>
        </w:tc>
      </w:tr>
      <w:tr w:rsidR="00322243" w:rsidRPr="00203D43" w14:paraId="530EB301" w14:textId="77777777" w:rsidTr="00506AD4">
        <w:trPr>
          <w:gridAfter w:val="1"/>
          <w:wAfter w:w="142" w:type="dxa"/>
          <w:trHeight w:hRule="exact" w:val="534"/>
        </w:trPr>
        <w:tc>
          <w:tcPr>
            <w:tcW w:w="3191" w:type="dxa"/>
            <w:gridSpan w:val="3"/>
            <w:vMerge/>
            <w:vAlign w:val="center"/>
          </w:tcPr>
          <w:p w14:paraId="2A60B841" w14:textId="77777777" w:rsidR="00322243" w:rsidRPr="00203D43" w:rsidRDefault="00322243"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5B895EF7" w14:textId="77777777" w:rsidR="00322243" w:rsidRPr="00203D43" w:rsidRDefault="00322243" w:rsidP="00523AEC">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Vede rejstřík E, EXE, Nc exekuční, Cd, provádí úkony vyplývající z náplně činnosti vedoucí kanceláře dle vnitřního kancelářského řádu a jednacího řádu.</w:t>
            </w:r>
          </w:p>
        </w:tc>
        <w:tc>
          <w:tcPr>
            <w:tcW w:w="5654" w:type="dxa"/>
            <w:gridSpan w:val="7"/>
            <w:vMerge/>
            <w:vAlign w:val="center"/>
          </w:tcPr>
          <w:p w14:paraId="400D2344" w14:textId="146C38DF" w:rsidR="00322243" w:rsidRPr="00203D43" w:rsidRDefault="00322243" w:rsidP="007D2A1E">
            <w:pPr>
              <w:spacing w:after="0" w:line="240" w:lineRule="auto"/>
              <w:rPr>
                <w:rFonts w:ascii="Garamond" w:eastAsia="Times New Roman" w:hAnsi="Garamond" w:cs="Times New Roman"/>
                <w:sz w:val="18"/>
                <w:szCs w:val="18"/>
                <w:lang w:eastAsia="cs-CZ"/>
              </w:rPr>
            </w:pPr>
          </w:p>
        </w:tc>
      </w:tr>
      <w:tr w:rsidR="00203D43" w:rsidRPr="00203D43" w14:paraId="1AAD3FCF" w14:textId="77777777" w:rsidTr="007F752D">
        <w:trPr>
          <w:gridAfter w:val="1"/>
          <w:wAfter w:w="142" w:type="dxa"/>
          <w:trHeight w:val="821"/>
        </w:trPr>
        <w:tc>
          <w:tcPr>
            <w:tcW w:w="3191" w:type="dxa"/>
            <w:gridSpan w:val="3"/>
            <w:vMerge w:val="restart"/>
            <w:vAlign w:val="center"/>
          </w:tcPr>
          <w:p w14:paraId="75F61C4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7DA6E33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D</w:t>
            </w:r>
          </w:p>
          <w:p w14:paraId="0667D40F"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4318" w:type="dxa"/>
            <w:gridSpan w:val="2"/>
            <w:vAlign w:val="center"/>
          </w:tcPr>
          <w:p w14:paraId="583EE88A"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p>
          <w:p w14:paraId="006BCC9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18"/>
                <w:szCs w:val="18"/>
                <w:lang w:eastAsia="cs-CZ"/>
              </w:rPr>
              <w:t>Miroslava VŠETEČKOVÁ</w:t>
            </w:r>
          </w:p>
          <w:p w14:paraId="4294FAF3"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gridSpan w:val="3"/>
            <w:vAlign w:val="center"/>
          </w:tcPr>
          <w:p w14:paraId="5C1A4A51" w14:textId="77777777" w:rsidR="006343F2" w:rsidRPr="00203D43" w:rsidRDefault="006343F2" w:rsidP="00741E3E">
            <w:pPr>
              <w:spacing w:after="0" w:line="240" w:lineRule="auto"/>
              <w:jc w:val="center"/>
              <w:rPr>
                <w:rFonts w:ascii="Garamond" w:eastAsia="Times New Roman" w:hAnsi="Garamond" w:cs="Times New Roman"/>
                <w:caps/>
                <w:sz w:val="18"/>
                <w:szCs w:val="18"/>
                <w:lang w:eastAsia="cs-CZ"/>
              </w:rPr>
            </w:pPr>
            <w:r w:rsidRPr="00203D43">
              <w:rPr>
                <w:rFonts w:ascii="Garamond" w:eastAsia="Times New Roman" w:hAnsi="Garamond" w:cs="Times New Roman"/>
                <w:sz w:val="18"/>
                <w:szCs w:val="18"/>
                <w:lang w:eastAsia="cs-CZ"/>
              </w:rPr>
              <w:t xml:space="preserve">Jaroslava </w:t>
            </w:r>
            <w:r w:rsidRPr="00203D43">
              <w:rPr>
                <w:rFonts w:ascii="Garamond" w:eastAsia="Times New Roman" w:hAnsi="Garamond" w:cs="Times New Roman"/>
                <w:caps/>
                <w:sz w:val="18"/>
                <w:szCs w:val="18"/>
                <w:lang w:eastAsia="cs-CZ"/>
              </w:rPr>
              <w:t>Vachtová</w:t>
            </w:r>
          </w:p>
          <w:p w14:paraId="1493C5CE" w14:textId="6AC9D5C1" w:rsidR="007D2A1E" w:rsidRPr="00203D43" w:rsidRDefault="006343F2" w:rsidP="00741E3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Jana </w:t>
            </w:r>
            <w:r w:rsidRPr="00203D43">
              <w:rPr>
                <w:rFonts w:ascii="Garamond" w:eastAsia="Times New Roman" w:hAnsi="Garamond" w:cs="Times New Roman"/>
                <w:caps/>
                <w:sz w:val="18"/>
                <w:szCs w:val="18"/>
                <w:lang w:eastAsia="cs-CZ"/>
              </w:rPr>
              <w:t>homolková</w:t>
            </w:r>
          </w:p>
        </w:tc>
        <w:tc>
          <w:tcPr>
            <w:tcW w:w="5654" w:type="dxa"/>
            <w:gridSpan w:val="7"/>
            <w:vMerge w:val="restart"/>
            <w:vAlign w:val="center"/>
          </w:tcPr>
          <w:p w14:paraId="04183898" w14:textId="6F97067B"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Mundace spisů, </w:t>
            </w:r>
            <w:r w:rsidR="00FF6AF3" w:rsidRPr="00203D43">
              <w:rPr>
                <w:rFonts w:ascii="Garamond" w:eastAsia="Times New Roman" w:hAnsi="Garamond" w:cs="Times New Roman"/>
                <w:sz w:val="18"/>
                <w:szCs w:val="18"/>
                <w:lang w:eastAsia="cs-CZ"/>
              </w:rPr>
              <w:t>příprava spisů do spisovny</w:t>
            </w:r>
            <w:r w:rsidRPr="00203D43">
              <w:rPr>
                <w:rFonts w:ascii="Garamond" w:eastAsia="Times New Roman" w:hAnsi="Garamond" w:cs="Times New Roman"/>
                <w:sz w:val="18"/>
                <w:szCs w:val="18"/>
                <w:lang w:eastAsia="cs-CZ"/>
              </w:rPr>
              <w:t xml:space="preserve">, vedení rejstříků D, </w:t>
            </w:r>
            <w:r w:rsidR="00D86EC0" w:rsidRPr="00203D43">
              <w:rPr>
                <w:rFonts w:ascii="Garamond" w:eastAsia="Times New Roman" w:hAnsi="Garamond" w:cs="Times New Roman"/>
                <w:sz w:val="18"/>
                <w:szCs w:val="18"/>
                <w:lang w:eastAsia="cs-CZ"/>
              </w:rPr>
              <w:t xml:space="preserve">Nc a </w:t>
            </w:r>
            <w:r w:rsidRPr="00203D43">
              <w:rPr>
                <w:rFonts w:ascii="Garamond" w:eastAsia="Times New Roman" w:hAnsi="Garamond" w:cs="Times New Roman"/>
                <w:sz w:val="18"/>
                <w:szCs w:val="18"/>
                <w:lang w:eastAsia="cs-CZ"/>
              </w:rPr>
              <w:t>Cd</w:t>
            </w:r>
            <w:r w:rsidR="00350718" w:rsidRPr="00203D43">
              <w:rPr>
                <w:rFonts w:ascii="Garamond" w:eastAsia="Times New Roman" w:hAnsi="Garamond" w:cs="Times New Roman"/>
                <w:sz w:val="18"/>
                <w:szCs w:val="18"/>
                <w:lang w:eastAsia="cs-CZ"/>
              </w:rPr>
              <w:t xml:space="preserve"> - dědické</w:t>
            </w:r>
            <w:r w:rsidRPr="00203D43">
              <w:rPr>
                <w:rFonts w:ascii="Garamond" w:eastAsia="Times New Roman" w:hAnsi="Garamond" w:cs="Times New Roman"/>
                <w:sz w:val="18"/>
                <w:szCs w:val="18"/>
                <w:lang w:eastAsia="cs-CZ"/>
              </w:rPr>
              <w:t>, Sd, U.</w:t>
            </w:r>
          </w:p>
          <w:p w14:paraId="303FE102"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Anonymizace dokumentů v rámci poskytování informací dle zákona č. 106/1999 Sb. </w:t>
            </w:r>
          </w:p>
          <w:p w14:paraId="1DA7CFA3"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Přístup do kovové skříně soudu a vedení knihy úschov dle § 223 v.k.ř.</w:t>
            </w:r>
          </w:p>
          <w:p w14:paraId="49D565BF" w14:textId="1E1801B3" w:rsidR="007D2A1E" w:rsidRPr="00203D43" w:rsidRDefault="007D2A1E" w:rsidP="00741E3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Provádění pseudonymizace rozhodnutí a jejich vkládání do databáze soudních rozhodnutí</w:t>
            </w:r>
            <w:r w:rsidR="00820CE3" w:rsidRPr="00203D43">
              <w:rPr>
                <w:rFonts w:ascii="Garamond" w:eastAsia="Times New Roman" w:hAnsi="Garamond" w:cs="Times New Roman"/>
                <w:sz w:val="18"/>
                <w:szCs w:val="18"/>
                <w:lang w:eastAsia="cs-CZ"/>
              </w:rPr>
              <w:t>, konverze dok. z moci úřední</w:t>
            </w:r>
          </w:p>
        </w:tc>
      </w:tr>
      <w:tr w:rsidR="00203D43" w:rsidRPr="00203D43" w14:paraId="5CE36852" w14:textId="77777777" w:rsidTr="007F752D">
        <w:trPr>
          <w:gridAfter w:val="1"/>
          <w:wAfter w:w="142" w:type="dxa"/>
          <w:trHeight w:hRule="exact" w:val="833"/>
        </w:trPr>
        <w:tc>
          <w:tcPr>
            <w:tcW w:w="3191" w:type="dxa"/>
            <w:gridSpan w:val="3"/>
            <w:vMerge/>
            <w:vAlign w:val="center"/>
          </w:tcPr>
          <w:p w14:paraId="03759F8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5274A6EC" w14:textId="77777777" w:rsidR="007D2A1E" w:rsidRPr="00203D43" w:rsidRDefault="007D2A1E" w:rsidP="00F069B0">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Vede rejstřík D, Nc </w:t>
            </w:r>
            <w:r w:rsidR="00107DF9" w:rsidRPr="00203D43">
              <w:rPr>
                <w:rFonts w:ascii="Garamond" w:eastAsia="Times New Roman" w:hAnsi="Garamond" w:cs="Times New Roman"/>
                <w:sz w:val="18"/>
                <w:szCs w:val="18"/>
                <w:lang w:eastAsia="cs-CZ"/>
              </w:rPr>
              <w:t xml:space="preserve">dědické, Sd, U, Cd dědické, </w:t>
            </w:r>
            <w:r w:rsidRPr="00203D43">
              <w:rPr>
                <w:rFonts w:ascii="Garamond" w:eastAsia="Times New Roman" w:hAnsi="Garamond" w:cs="Times New Roman"/>
                <w:sz w:val="18"/>
                <w:szCs w:val="18"/>
                <w:lang w:eastAsia="cs-CZ"/>
              </w:rPr>
              <w:t>provádí úkony vyplývající z náplně činnosti vedoucí kanc</w:t>
            </w:r>
            <w:r w:rsidR="004F2324" w:rsidRPr="00203D43">
              <w:rPr>
                <w:rFonts w:ascii="Garamond" w:eastAsia="Times New Roman" w:hAnsi="Garamond" w:cs="Times New Roman"/>
                <w:sz w:val="18"/>
                <w:szCs w:val="18"/>
                <w:lang w:eastAsia="cs-CZ"/>
              </w:rPr>
              <w:t>eláře</w:t>
            </w:r>
            <w:r w:rsidRPr="00203D43">
              <w:rPr>
                <w:rFonts w:ascii="Garamond" w:eastAsia="Times New Roman" w:hAnsi="Garamond" w:cs="Times New Roman"/>
                <w:sz w:val="18"/>
                <w:szCs w:val="18"/>
                <w:lang w:eastAsia="cs-CZ"/>
              </w:rPr>
              <w:t xml:space="preserve"> dle </w:t>
            </w:r>
            <w:r w:rsidR="00F069B0" w:rsidRPr="00203D43">
              <w:rPr>
                <w:rFonts w:ascii="Garamond" w:eastAsia="Times New Roman" w:hAnsi="Garamond" w:cs="Times New Roman"/>
                <w:sz w:val="18"/>
                <w:szCs w:val="18"/>
                <w:lang w:eastAsia="cs-CZ"/>
              </w:rPr>
              <w:t>v</w:t>
            </w:r>
            <w:r w:rsidR="002C3996" w:rsidRPr="00203D43">
              <w:rPr>
                <w:rFonts w:ascii="Garamond" w:eastAsia="Times New Roman" w:hAnsi="Garamond" w:cs="Times New Roman"/>
                <w:sz w:val="18"/>
                <w:szCs w:val="18"/>
                <w:lang w:eastAsia="cs-CZ"/>
              </w:rPr>
              <w:t>nitřního</w:t>
            </w:r>
            <w:r w:rsidR="00F069B0" w:rsidRPr="00203D43">
              <w:rPr>
                <w:rFonts w:ascii="Garamond" w:eastAsia="Times New Roman" w:hAnsi="Garamond" w:cs="Times New Roman"/>
                <w:sz w:val="18"/>
                <w:szCs w:val="18"/>
                <w:lang w:eastAsia="cs-CZ"/>
              </w:rPr>
              <w:t xml:space="preserve"> k</w:t>
            </w:r>
            <w:r w:rsidR="002C3996" w:rsidRPr="00203D43">
              <w:rPr>
                <w:rFonts w:ascii="Garamond" w:eastAsia="Times New Roman" w:hAnsi="Garamond" w:cs="Times New Roman"/>
                <w:sz w:val="18"/>
                <w:szCs w:val="18"/>
                <w:lang w:eastAsia="cs-CZ"/>
              </w:rPr>
              <w:t xml:space="preserve">ancelářského </w:t>
            </w:r>
            <w:r w:rsidR="00F069B0" w:rsidRPr="00203D43">
              <w:rPr>
                <w:rFonts w:ascii="Garamond" w:eastAsia="Times New Roman" w:hAnsi="Garamond" w:cs="Times New Roman"/>
                <w:sz w:val="18"/>
                <w:szCs w:val="18"/>
                <w:lang w:eastAsia="cs-CZ"/>
              </w:rPr>
              <w:t>ř</w:t>
            </w:r>
            <w:r w:rsidR="002C3996" w:rsidRPr="00203D43">
              <w:rPr>
                <w:rFonts w:ascii="Garamond" w:eastAsia="Times New Roman" w:hAnsi="Garamond" w:cs="Times New Roman"/>
                <w:sz w:val="18"/>
                <w:szCs w:val="18"/>
                <w:lang w:eastAsia="cs-CZ"/>
              </w:rPr>
              <w:t>ádu</w:t>
            </w:r>
            <w:r w:rsidR="00F069B0" w:rsidRPr="00203D43">
              <w:rPr>
                <w:rFonts w:ascii="Garamond" w:eastAsia="Times New Roman" w:hAnsi="Garamond" w:cs="Times New Roman"/>
                <w:sz w:val="18"/>
                <w:szCs w:val="18"/>
                <w:lang w:eastAsia="cs-CZ"/>
              </w:rPr>
              <w:t xml:space="preserve"> a</w:t>
            </w:r>
            <w:r w:rsidR="005015CA" w:rsidRPr="00203D43">
              <w:rPr>
                <w:rFonts w:ascii="Garamond" w:eastAsia="Times New Roman" w:hAnsi="Garamond" w:cs="Times New Roman"/>
                <w:sz w:val="18"/>
                <w:szCs w:val="18"/>
                <w:lang w:eastAsia="cs-CZ"/>
              </w:rPr>
              <w:t xml:space="preserve"> jed</w:t>
            </w:r>
            <w:r w:rsidRPr="00203D43">
              <w:rPr>
                <w:rFonts w:ascii="Garamond" w:eastAsia="Times New Roman" w:hAnsi="Garamond" w:cs="Times New Roman"/>
                <w:sz w:val="18"/>
                <w:szCs w:val="18"/>
                <w:lang w:eastAsia="cs-CZ"/>
              </w:rPr>
              <w:t>nacího řádu</w:t>
            </w:r>
            <w:r w:rsidR="00A427D7" w:rsidRPr="00203D43">
              <w:rPr>
                <w:rFonts w:ascii="Garamond" w:eastAsia="Times New Roman" w:hAnsi="Garamond" w:cs="Times New Roman"/>
                <w:sz w:val="18"/>
                <w:szCs w:val="18"/>
                <w:lang w:eastAsia="cs-CZ"/>
              </w:rPr>
              <w:t>.</w:t>
            </w:r>
          </w:p>
        </w:tc>
        <w:tc>
          <w:tcPr>
            <w:tcW w:w="5654" w:type="dxa"/>
            <w:gridSpan w:val="7"/>
            <w:vMerge/>
            <w:vAlign w:val="center"/>
          </w:tcPr>
          <w:p w14:paraId="60349921"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7BD9046F" w14:textId="77777777" w:rsidTr="007F752D">
        <w:trPr>
          <w:gridAfter w:val="1"/>
          <w:wAfter w:w="142" w:type="dxa"/>
          <w:trHeight w:hRule="exact" w:val="1124"/>
        </w:trPr>
        <w:tc>
          <w:tcPr>
            <w:tcW w:w="3191" w:type="dxa"/>
            <w:gridSpan w:val="3"/>
            <w:vAlign w:val="center"/>
          </w:tcPr>
          <w:p w14:paraId="1B25E9C2"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Infocentrum</w:t>
            </w:r>
          </w:p>
          <w:p w14:paraId="1885746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tiskové oddělení</w:t>
            </w:r>
          </w:p>
        </w:tc>
        <w:tc>
          <w:tcPr>
            <w:tcW w:w="4318" w:type="dxa"/>
            <w:gridSpan w:val="2"/>
            <w:vAlign w:val="center"/>
          </w:tcPr>
          <w:p w14:paraId="52CF1404"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Dagmar NOVÁKOVÁ</w:t>
            </w:r>
          </w:p>
          <w:p w14:paraId="6D3FC8AC"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vedoucí infocentra</w:t>
            </w:r>
          </w:p>
          <w:p w14:paraId="43026BEA"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2914" w:type="dxa"/>
            <w:gridSpan w:val="3"/>
            <w:vAlign w:val="center"/>
          </w:tcPr>
          <w:p w14:paraId="69482150" w14:textId="77777777" w:rsidR="007D2A1E" w:rsidRPr="00203D43" w:rsidRDefault="007D2A1E" w:rsidP="007D2A1E">
            <w:pPr>
              <w:spacing w:after="0" w:line="240" w:lineRule="auto"/>
              <w:jc w:val="center"/>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Simona PAVLÍKOVÁ</w:t>
            </w:r>
          </w:p>
          <w:p w14:paraId="776FE693" w14:textId="77777777" w:rsidR="00014D68" w:rsidRPr="00203D43" w:rsidRDefault="00014D68" w:rsidP="00014D68">
            <w:pPr>
              <w:spacing w:after="0" w:line="240" w:lineRule="auto"/>
              <w:jc w:val="center"/>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Zdena KRŠOVÁ</w:t>
            </w:r>
          </w:p>
          <w:p w14:paraId="0F32FC24" w14:textId="77777777" w:rsidR="007D2A1E" w:rsidRPr="00203D43" w:rsidRDefault="007D2A1E" w:rsidP="000D09E5">
            <w:pPr>
              <w:spacing w:after="0" w:line="240" w:lineRule="auto"/>
              <w:jc w:val="center"/>
              <w:rPr>
                <w:rFonts w:ascii="Garamond" w:eastAsia="Times New Roman" w:hAnsi="Garamond" w:cs="Times New Roman"/>
                <w:bCs/>
                <w:sz w:val="18"/>
                <w:szCs w:val="18"/>
                <w:lang w:eastAsia="cs-CZ"/>
              </w:rPr>
            </w:pPr>
          </w:p>
        </w:tc>
        <w:tc>
          <w:tcPr>
            <w:tcW w:w="5654" w:type="dxa"/>
            <w:gridSpan w:val="7"/>
            <w:vAlign w:val="center"/>
          </w:tcPr>
          <w:p w14:paraId="0DDC06B9" w14:textId="77777777" w:rsidR="007464D5"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Styk s veřejností, nahlížení do spisů, pořizování kopií ze spisů, vyznačování PM na stejnopisy rozhodnutí, konverze dokumentů z moci úřední, pokladna, Si - jednotlivé úkony při vyřizování žádostí o lustrace věcí dle zákona č. 106/1999 Sb. s výjimkou rozhodnutí</w:t>
            </w:r>
            <w:r w:rsidR="001254FA" w:rsidRPr="00203D43">
              <w:rPr>
                <w:rFonts w:ascii="Garamond" w:eastAsia="Times New Roman" w:hAnsi="Garamond" w:cs="Times New Roman"/>
                <w:sz w:val="18"/>
                <w:szCs w:val="18"/>
                <w:lang w:eastAsia="cs-CZ"/>
              </w:rPr>
              <w:t xml:space="preserve">, </w:t>
            </w:r>
          </w:p>
          <w:p w14:paraId="3E3113FF" w14:textId="4AF4D32C" w:rsidR="007D2A1E" w:rsidRPr="00203D43" w:rsidRDefault="007D2A1E" w:rsidP="00FA7080">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Spr – součinnost </w:t>
            </w:r>
            <w:r w:rsidR="00FA7080">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Nc všeobecné oddíly – poskytování údajů z CEO</w:t>
            </w:r>
          </w:p>
        </w:tc>
      </w:tr>
      <w:tr w:rsidR="00203D43" w:rsidRPr="00203D43" w14:paraId="62B22650" w14:textId="77777777" w:rsidTr="007F752D">
        <w:trPr>
          <w:gridAfter w:val="1"/>
          <w:wAfter w:w="142" w:type="dxa"/>
          <w:trHeight w:hRule="exact" w:val="432"/>
        </w:trPr>
        <w:tc>
          <w:tcPr>
            <w:tcW w:w="3191" w:type="dxa"/>
            <w:gridSpan w:val="3"/>
            <w:vAlign w:val="center"/>
          </w:tcPr>
          <w:p w14:paraId="4F8C1E9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podatelna</w:t>
            </w:r>
          </w:p>
        </w:tc>
        <w:tc>
          <w:tcPr>
            <w:tcW w:w="4318" w:type="dxa"/>
            <w:gridSpan w:val="2"/>
            <w:vAlign w:val="center"/>
          </w:tcPr>
          <w:p w14:paraId="4D7F7CD2"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Zdena KRŠOVÁ</w:t>
            </w:r>
          </w:p>
          <w:p w14:paraId="2EE473EF"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Simona PAVLÍKOVÁ</w:t>
            </w:r>
          </w:p>
        </w:tc>
        <w:tc>
          <w:tcPr>
            <w:tcW w:w="2914" w:type="dxa"/>
            <w:gridSpan w:val="3"/>
            <w:vAlign w:val="center"/>
          </w:tcPr>
          <w:p w14:paraId="0D406408" w14:textId="77777777" w:rsidR="00831FAE" w:rsidRPr="00203D43" w:rsidRDefault="00831FAE" w:rsidP="007D2A1E">
            <w:pPr>
              <w:spacing w:after="0" w:line="240" w:lineRule="auto"/>
              <w:jc w:val="center"/>
              <w:rPr>
                <w:rFonts w:ascii="Garamond" w:eastAsia="Times New Roman" w:hAnsi="Garamond" w:cs="Times New Roman"/>
                <w:sz w:val="18"/>
                <w:szCs w:val="18"/>
                <w:lang w:eastAsia="cs-CZ"/>
              </w:rPr>
            </w:pPr>
          </w:p>
          <w:p w14:paraId="7A4A2FF7" w14:textId="77777777" w:rsidR="007D2A1E" w:rsidRPr="00203D43" w:rsidRDefault="007D2A1E" w:rsidP="007D2A1E">
            <w:pPr>
              <w:spacing w:after="0" w:line="240" w:lineRule="auto"/>
              <w:jc w:val="center"/>
              <w:rPr>
                <w:rFonts w:ascii="Garamond" w:eastAsia="Times New Roman" w:hAnsi="Garamond" w:cs="Times New Roman"/>
                <w:caps/>
                <w:sz w:val="18"/>
                <w:szCs w:val="18"/>
                <w:lang w:eastAsia="cs-CZ"/>
              </w:rPr>
            </w:pPr>
            <w:r w:rsidRPr="00203D43">
              <w:rPr>
                <w:rFonts w:ascii="Garamond" w:eastAsia="Times New Roman" w:hAnsi="Garamond" w:cs="Times New Roman"/>
                <w:sz w:val="18"/>
                <w:szCs w:val="18"/>
                <w:lang w:eastAsia="cs-CZ"/>
              </w:rPr>
              <w:t>Dagmar NOVÁKOVÁ</w:t>
            </w:r>
          </w:p>
          <w:p w14:paraId="40193F18"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23964334"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69CE04E"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B55F5F0"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L</w:t>
            </w:r>
          </w:p>
        </w:tc>
        <w:tc>
          <w:tcPr>
            <w:tcW w:w="5654" w:type="dxa"/>
            <w:gridSpan w:val="7"/>
            <w:vAlign w:val="center"/>
          </w:tcPr>
          <w:p w14:paraId="0BC8DDB8" w14:textId="77777777" w:rsidR="000F194C"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Zápisová činnost, E-podatelna – včetně tisku elektronických podání, </w:t>
            </w:r>
          </w:p>
          <w:p w14:paraId="33EE940B" w14:textId="6193E0B1" w:rsidR="007D2A1E" w:rsidRPr="00203D43" w:rsidRDefault="000F194C"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w:t>
            </w:r>
            <w:r w:rsidR="007D2A1E" w:rsidRPr="00203D43">
              <w:rPr>
                <w:rFonts w:ascii="Garamond" w:eastAsia="Times New Roman" w:hAnsi="Garamond" w:cs="Times New Roman"/>
                <w:sz w:val="18"/>
                <w:szCs w:val="18"/>
                <w:lang w:eastAsia="cs-CZ"/>
              </w:rPr>
              <w:t>výpravna</w:t>
            </w:r>
          </w:p>
        </w:tc>
      </w:tr>
      <w:tr w:rsidR="00203D43" w:rsidRPr="00203D43" w14:paraId="5ECFA0B1" w14:textId="77777777" w:rsidTr="007F752D">
        <w:trPr>
          <w:gridAfter w:val="1"/>
          <w:wAfter w:w="142" w:type="dxa"/>
          <w:trHeight w:val="656"/>
        </w:trPr>
        <w:tc>
          <w:tcPr>
            <w:tcW w:w="3191" w:type="dxa"/>
            <w:gridSpan w:val="3"/>
            <w:vAlign w:val="center"/>
          </w:tcPr>
          <w:p w14:paraId="6774AD5E" w14:textId="2880B48F" w:rsidR="007D1C42" w:rsidRPr="00203D43" w:rsidRDefault="007D1C4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EPR</w:t>
            </w:r>
          </w:p>
        </w:tc>
        <w:tc>
          <w:tcPr>
            <w:tcW w:w="4318" w:type="dxa"/>
            <w:gridSpan w:val="2"/>
            <w:vAlign w:val="center"/>
          </w:tcPr>
          <w:p w14:paraId="022BD4FB" w14:textId="0D83FD32" w:rsidR="00D227F1" w:rsidRPr="00203D43" w:rsidRDefault="003F6ADC" w:rsidP="007D2A1E">
            <w:pPr>
              <w:spacing w:after="0" w:line="240" w:lineRule="auto"/>
              <w:jc w:val="center"/>
              <w:rPr>
                <w:rFonts w:ascii="Garamond" w:eastAsia="Times New Roman" w:hAnsi="Garamond" w:cs="Times New Roman"/>
                <w:b/>
                <w:bCs/>
                <w:strike/>
                <w:sz w:val="18"/>
                <w:szCs w:val="18"/>
                <w:lang w:eastAsia="cs-CZ"/>
              </w:rPr>
            </w:pPr>
            <w:r>
              <w:rPr>
                <w:rFonts w:ascii="Garamond" w:eastAsia="Times New Roman" w:hAnsi="Garamond" w:cs="Times New Roman"/>
                <w:b/>
                <w:bCs/>
                <w:sz w:val="18"/>
                <w:szCs w:val="18"/>
                <w:lang w:eastAsia="cs-CZ"/>
              </w:rPr>
              <w:t>Lucie ŠVEHLOVÁ</w:t>
            </w:r>
          </w:p>
          <w:p w14:paraId="66964EE3" w14:textId="21ED4025" w:rsidR="007D1C42" w:rsidRPr="00203D43" w:rsidRDefault="007F752D" w:rsidP="007D2A1E">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sz w:val="18"/>
                <w:szCs w:val="18"/>
                <w:lang w:eastAsia="cs-CZ"/>
              </w:rPr>
              <w:t>v</w:t>
            </w:r>
            <w:r w:rsidR="007D1C42" w:rsidRPr="00203D43">
              <w:rPr>
                <w:rFonts w:ascii="Garamond" w:eastAsia="Times New Roman" w:hAnsi="Garamond" w:cs="Times New Roman"/>
                <w:sz w:val="18"/>
                <w:szCs w:val="18"/>
                <w:lang w:eastAsia="cs-CZ"/>
              </w:rPr>
              <w:t>ede rejstřík EPR</w:t>
            </w:r>
          </w:p>
        </w:tc>
        <w:tc>
          <w:tcPr>
            <w:tcW w:w="2914" w:type="dxa"/>
            <w:gridSpan w:val="3"/>
            <w:vAlign w:val="center"/>
          </w:tcPr>
          <w:p w14:paraId="2F5D5307" w14:textId="77777777" w:rsidR="007D1C42" w:rsidRPr="00203D43" w:rsidRDefault="00E9676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Jana HOMOLKOVÁ</w:t>
            </w:r>
          </w:p>
          <w:p w14:paraId="2A4707FD" w14:textId="2C5D4F55" w:rsidR="00E9676E" w:rsidRPr="00203D43" w:rsidRDefault="00EF5505" w:rsidP="007F752D">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Bc. Michaela HANŽLOVÁ</w:t>
            </w:r>
          </w:p>
        </w:tc>
        <w:tc>
          <w:tcPr>
            <w:tcW w:w="5654" w:type="dxa"/>
            <w:gridSpan w:val="7"/>
            <w:vAlign w:val="center"/>
          </w:tcPr>
          <w:p w14:paraId="020A4397" w14:textId="67BA68E4" w:rsidR="007D1C42" w:rsidRPr="00203D43" w:rsidRDefault="007D1C4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EPR, dle § 9 vnitřního kancelářského řádu dozoruje Mgr. Andrea Větrovská</w:t>
            </w:r>
          </w:p>
        </w:tc>
      </w:tr>
      <w:tr w:rsidR="001A257A" w:rsidRPr="00203D43" w14:paraId="15D883E6" w14:textId="77777777" w:rsidTr="007F752D">
        <w:trPr>
          <w:gridAfter w:val="1"/>
          <w:wAfter w:w="142" w:type="dxa"/>
          <w:trHeight w:hRule="exact" w:val="590"/>
        </w:trPr>
        <w:tc>
          <w:tcPr>
            <w:tcW w:w="3191" w:type="dxa"/>
            <w:gridSpan w:val="3"/>
            <w:vAlign w:val="center"/>
          </w:tcPr>
          <w:p w14:paraId="5E547FEA" w14:textId="77777777" w:rsidR="001A257A" w:rsidRPr="00203D43" w:rsidRDefault="001A257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Spisovn</w:t>
            </w:r>
            <w:r w:rsidR="00F5149B" w:rsidRPr="00203D43">
              <w:rPr>
                <w:rFonts w:ascii="Garamond" w:eastAsia="Times New Roman" w:hAnsi="Garamond" w:cs="Times New Roman"/>
                <w:b/>
                <w:bCs/>
                <w:sz w:val="20"/>
                <w:szCs w:val="20"/>
                <w:lang w:eastAsia="cs-CZ"/>
              </w:rPr>
              <w:t>a</w:t>
            </w:r>
          </w:p>
        </w:tc>
        <w:tc>
          <w:tcPr>
            <w:tcW w:w="4318" w:type="dxa"/>
            <w:gridSpan w:val="2"/>
            <w:vAlign w:val="center"/>
          </w:tcPr>
          <w:p w14:paraId="6ABC2E23" w14:textId="3E414DE1" w:rsidR="001A257A" w:rsidRPr="00203D43" w:rsidRDefault="003F6ADC" w:rsidP="004C5813">
            <w:pPr>
              <w:spacing w:after="0" w:line="240" w:lineRule="auto"/>
              <w:jc w:val="center"/>
              <w:rPr>
                <w:rFonts w:ascii="Garamond" w:eastAsia="Times New Roman" w:hAnsi="Garamond" w:cs="Times New Roman"/>
                <w:b/>
                <w:bCs/>
                <w:strike/>
                <w:sz w:val="18"/>
                <w:szCs w:val="18"/>
                <w:lang w:eastAsia="cs-CZ"/>
              </w:rPr>
            </w:pPr>
            <w:r>
              <w:rPr>
                <w:rFonts w:ascii="Garamond" w:eastAsia="Times New Roman" w:hAnsi="Garamond" w:cs="Times New Roman"/>
                <w:b/>
                <w:bCs/>
                <w:sz w:val="18"/>
                <w:szCs w:val="18"/>
                <w:lang w:eastAsia="cs-CZ"/>
              </w:rPr>
              <w:t>Lucie ŠVEHLOVÁ</w:t>
            </w:r>
            <w:r w:rsidR="008A5201" w:rsidRPr="00203D43">
              <w:rPr>
                <w:rFonts w:ascii="Garamond" w:eastAsia="Times New Roman" w:hAnsi="Garamond" w:cs="Times New Roman"/>
                <w:b/>
                <w:bCs/>
                <w:sz w:val="18"/>
                <w:szCs w:val="18"/>
                <w:lang w:eastAsia="cs-CZ"/>
              </w:rPr>
              <w:t>, Miroslava VŠETEČKOVÁ</w:t>
            </w:r>
          </w:p>
          <w:p w14:paraId="5042F7C4" w14:textId="77777777" w:rsidR="007A030C" w:rsidRPr="00203D43" w:rsidRDefault="007A030C" w:rsidP="004C5813">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pracovnice spisovny</w:t>
            </w:r>
          </w:p>
        </w:tc>
        <w:tc>
          <w:tcPr>
            <w:tcW w:w="2914" w:type="dxa"/>
            <w:gridSpan w:val="3"/>
            <w:vAlign w:val="center"/>
          </w:tcPr>
          <w:p w14:paraId="3427E821" w14:textId="6523C8C0" w:rsidR="006A6309" w:rsidRPr="00203D43" w:rsidRDefault="006A6309" w:rsidP="004C5813">
            <w:pPr>
              <w:spacing w:after="0" w:line="240" w:lineRule="auto"/>
              <w:jc w:val="center"/>
              <w:rPr>
                <w:rFonts w:ascii="Garamond" w:eastAsia="Times New Roman" w:hAnsi="Garamond" w:cs="Times New Roman"/>
                <w:strike/>
                <w:sz w:val="18"/>
                <w:szCs w:val="18"/>
                <w:lang w:eastAsia="cs-CZ"/>
              </w:rPr>
            </w:pPr>
          </w:p>
        </w:tc>
        <w:tc>
          <w:tcPr>
            <w:tcW w:w="5654" w:type="dxa"/>
            <w:gridSpan w:val="7"/>
            <w:vAlign w:val="center"/>
          </w:tcPr>
          <w:p w14:paraId="7A01103A" w14:textId="77777777" w:rsidR="001A257A" w:rsidRPr="00203D43" w:rsidRDefault="004C5813"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Příjem a výdej spisů </w:t>
            </w:r>
            <w:r w:rsidR="00A1698C" w:rsidRPr="00203D43">
              <w:rPr>
                <w:rFonts w:ascii="Garamond" w:eastAsia="Times New Roman" w:hAnsi="Garamond" w:cs="Times New Roman"/>
                <w:sz w:val="18"/>
                <w:szCs w:val="18"/>
                <w:lang w:eastAsia="cs-CZ"/>
              </w:rPr>
              <w:t>do</w:t>
            </w:r>
            <w:r w:rsidRPr="00203D43">
              <w:rPr>
                <w:rFonts w:ascii="Garamond" w:eastAsia="Times New Roman" w:hAnsi="Garamond" w:cs="Times New Roman"/>
                <w:sz w:val="18"/>
                <w:szCs w:val="18"/>
                <w:lang w:eastAsia="cs-CZ"/>
              </w:rPr>
              <w:t xml:space="preserve"> spisovny, </w:t>
            </w:r>
            <w:r w:rsidR="00FD13C6" w:rsidRPr="00203D43">
              <w:rPr>
                <w:rFonts w:ascii="Garamond" w:eastAsia="Times New Roman" w:hAnsi="Garamond" w:cs="Times New Roman"/>
                <w:sz w:val="18"/>
                <w:szCs w:val="18"/>
                <w:lang w:eastAsia="cs-CZ"/>
              </w:rPr>
              <w:t xml:space="preserve">vedení a provoz spisovny, </w:t>
            </w:r>
            <w:r w:rsidR="0021235A" w:rsidRPr="00203D43">
              <w:rPr>
                <w:rFonts w:ascii="Garamond" w:eastAsia="Times New Roman" w:hAnsi="Garamond" w:cs="Times New Roman"/>
                <w:sz w:val="18"/>
                <w:szCs w:val="18"/>
                <w:lang w:eastAsia="cs-CZ"/>
              </w:rPr>
              <w:t xml:space="preserve">vedení spisové evidence, </w:t>
            </w:r>
            <w:r w:rsidRPr="00203D43">
              <w:rPr>
                <w:rFonts w:ascii="Garamond" w:eastAsia="Times New Roman" w:hAnsi="Garamond" w:cs="Times New Roman"/>
                <w:sz w:val="18"/>
                <w:szCs w:val="18"/>
                <w:lang w:eastAsia="cs-CZ"/>
              </w:rPr>
              <w:t xml:space="preserve">příprava </w:t>
            </w:r>
            <w:r w:rsidR="00A1698C" w:rsidRPr="00203D43">
              <w:rPr>
                <w:rFonts w:ascii="Garamond" w:eastAsia="Times New Roman" w:hAnsi="Garamond" w:cs="Times New Roman"/>
                <w:sz w:val="18"/>
                <w:szCs w:val="18"/>
                <w:lang w:eastAsia="cs-CZ"/>
              </w:rPr>
              <w:t>a zajištění</w:t>
            </w:r>
            <w:r w:rsidR="0021235A"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skartačního řízení</w:t>
            </w:r>
          </w:p>
        </w:tc>
      </w:tr>
      <w:tr w:rsidR="00203D43" w:rsidRPr="00203D43" w14:paraId="2E6FE638" w14:textId="77777777" w:rsidTr="007F752D">
        <w:trPr>
          <w:trHeight w:hRule="exact" w:val="517"/>
        </w:trPr>
        <w:tc>
          <w:tcPr>
            <w:tcW w:w="2844" w:type="dxa"/>
            <w:gridSpan w:val="2"/>
            <w:vAlign w:val="center"/>
          </w:tcPr>
          <w:p w14:paraId="3922F4C0" w14:textId="77777777" w:rsidR="007D2A1E" w:rsidRPr="00203D43" w:rsidRDefault="007D2A1E" w:rsidP="007D2A1E">
            <w:pPr>
              <w:spacing w:after="0" w:line="240" w:lineRule="auto"/>
              <w:jc w:val="center"/>
              <w:rPr>
                <w:rFonts w:ascii="Garamond" w:eastAsia="Times New Roman" w:hAnsi="Garamond" w:cs="Times New Roman"/>
                <w:b/>
                <w:bCs/>
                <w:sz w:val="14"/>
                <w:szCs w:val="14"/>
                <w:lang w:eastAsia="cs-CZ"/>
              </w:rPr>
            </w:pPr>
          </w:p>
          <w:p w14:paraId="0D143CD9"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4"/>
                <w:szCs w:val="14"/>
                <w:lang w:eastAsia="cs-CZ"/>
              </w:rPr>
              <w:t>Pro soudní odd</w:t>
            </w:r>
            <w:r w:rsidRPr="00203D43">
              <w:rPr>
                <w:rFonts w:ascii="Garamond" w:eastAsia="Times New Roman" w:hAnsi="Garamond" w:cs="Times New Roman"/>
                <w:b/>
                <w:bCs/>
                <w:sz w:val="16"/>
                <w:szCs w:val="16"/>
                <w:lang w:eastAsia="cs-CZ"/>
              </w:rPr>
              <w:t>.</w:t>
            </w:r>
          </w:p>
        </w:tc>
        <w:tc>
          <w:tcPr>
            <w:tcW w:w="2843" w:type="dxa"/>
            <w:gridSpan w:val="2"/>
            <w:vAlign w:val="center"/>
          </w:tcPr>
          <w:p w14:paraId="5C6F152A"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Jméno a příjmení</w:t>
            </w:r>
          </w:p>
          <w:p w14:paraId="2C8BDF4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16"/>
                <w:szCs w:val="16"/>
                <w:lang w:eastAsia="cs-CZ"/>
              </w:rPr>
              <w:t>Funkce</w:t>
            </w:r>
          </w:p>
        </w:tc>
        <w:tc>
          <w:tcPr>
            <w:tcW w:w="2843" w:type="dxa"/>
            <w:gridSpan w:val="2"/>
            <w:vAlign w:val="center"/>
          </w:tcPr>
          <w:p w14:paraId="0D01534E"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Zastupuje</w:t>
            </w:r>
          </w:p>
        </w:tc>
        <w:tc>
          <w:tcPr>
            <w:tcW w:w="7689" w:type="dxa"/>
            <w:gridSpan w:val="10"/>
            <w:vAlign w:val="center"/>
          </w:tcPr>
          <w:p w14:paraId="06E586C5"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Náplň práce</w:t>
            </w:r>
          </w:p>
        </w:tc>
      </w:tr>
      <w:tr w:rsidR="00203D43" w:rsidRPr="00203D43" w14:paraId="4D6C94F4" w14:textId="77777777" w:rsidTr="00322243">
        <w:trPr>
          <w:trHeight w:val="1182"/>
        </w:trPr>
        <w:tc>
          <w:tcPr>
            <w:tcW w:w="2844" w:type="dxa"/>
            <w:gridSpan w:val="2"/>
            <w:vAlign w:val="center"/>
          </w:tcPr>
          <w:p w14:paraId="447286B7" w14:textId="6B3BDE7F" w:rsidR="007D2A1E" w:rsidRPr="00203D43" w:rsidRDefault="007D2A1E" w:rsidP="00321F7A">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10</w:t>
            </w:r>
            <w:r w:rsidR="00321F7A">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12</w:t>
            </w:r>
          </w:p>
        </w:tc>
        <w:tc>
          <w:tcPr>
            <w:tcW w:w="2843" w:type="dxa"/>
            <w:gridSpan w:val="2"/>
            <w:vAlign w:val="center"/>
          </w:tcPr>
          <w:p w14:paraId="78A6E49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VACHTOVÁ</w:t>
            </w:r>
          </w:p>
          <w:p w14:paraId="359C1A9F"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vyšší soudní úřednice</w:t>
            </w:r>
          </w:p>
        </w:tc>
        <w:tc>
          <w:tcPr>
            <w:tcW w:w="2843" w:type="dxa"/>
            <w:gridSpan w:val="2"/>
            <w:vAlign w:val="center"/>
          </w:tcPr>
          <w:p w14:paraId="234C469F" w14:textId="46A99F4F" w:rsidR="008A1D34" w:rsidRPr="001C7F3F" w:rsidRDefault="008A1D34" w:rsidP="001C7F3F">
            <w:pPr>
              <w:pStyle w:val="Odstavecseseznamem"/>
              <w:numPr>
                <w:ilvl w:val="0"/>
                <w:numId w:val="50"/>
              </w:numPr>
              <w:spacing w:after="0" w:line="240" w:lineRule="auto"/>
              <w:rPr>
                <w:rFonts w:ascii="Garamond" w:eastAsia="Times New Roman" w:hAnsi="Garamond" w:cs="Times New Roman"/>
                <w:sz w:val="18"/>
                <w:szCs w:val="18"/>
                <w:lang w:eastAsia="cs-CZ"/>
              </w:rPr>
            </w:pPr>
            <w:r w:rsidRPr="001C7F3F">
              <w:rPr>
                <w:rFonts w:ascii="Garamond" w:eastAsia="Times New Roman" w:hAnsi="Garamond" w:cs="Times New Roman"/>
                <w:sz w:val="18"/>
                <w:szCs w:val="18"/>
                <w:lang w:eastAsia="cs-CZ"/>
              </w:rPr>
              <w:t>Jana Homolková</w:t>
            </w:r>
          </w:p>
          <w:p w14:paraId="58B58484" w14:textId="0E594CA1" w:rsidR="001C7F3F" w:rsidRPr="00D5663A" w:rsidRDefault="001C7F3F" w:rsidP="00D5663A">
            <w:pPr>
              <w:spacing w:after="0" w:line="240" w:lineRule="auto"/>
              <w:ind w:left="129"/>
              <w:rPr>
                <w:rFonts w:ascii="Garamond" w:eastAsia="Times New Roman" w:hAnsi="Garamond" w:cs="Times New Roman"/>
                <w:sz w:val="18"/>
                <w:szCs w:val="18"/>
                <w:lang w:eastAsia="cs-CZ"/>
              </w:rPr>
            </w:pPr>
          </w:p>
          <w:p w14:paraId="403E1828" w14:textId="77777777" w:rsidR="007D2A1E" w:rsidRPr="00203D43" w:rsidRDefault="007D2A1E" w:rsidP="004702DD">
            <w:pPr>
              <w:spacing w:after="0" w:line="240" w:lineRule="auto"/>
              <w:ind w:left="129"/>
              <w:rPr>
                <w:rFonts w:ascii="Garamond" w:eastAsia="Times New Roman" w:hAnsi="Garamond" w:cs="Times New Roman"/>
                <w:strike/>
                <w:sz w:val="18"/>
                <w:szCs w:val="18"/>
                <w:lang w:eastAsia="cs-CZ"/>
              </w:rPr>
            </w:pPr>
            <w:r w:rsidRPr="00203D43">
              <w:rPr>
                <w:rFonts w:ascii="Garamond" w:eastAsia="Times New Roman" w:hAnsi="Garamond" w:cs="Times New Roman"/>
                <w:strike/>
                <w:sz w:val="18"/>
                <w:szCs w:val="18"/>
                <w:lang w:eastAsia="cs-CZ"/>
              </w:rPr>
              <w:t xml:space="preserve"> </w:t>
            </w:r>
          </w:p>
        </w:tc>
        <w:tc>
          <w:tcPr>
            <w:tcW w:w="7689" w:type="dxa"/>
            <w:gridSpan w:val="10"/>
            <w:vAlign w:val="center"/>
          </w:tcPr>
          <w:p w14:paraId="29317A91" w14:textId="13689F1E"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p>
          <w:p w14:paraId="75DAE287" w14:textId="77777777" w:rsidR="00572082"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w:t>
            </w:r>
            <w:r w:rsidR="004C7764" w:rsidRPr="00203D43">
              <w:rPr>
                <w:rFonts w:ascii="Garamond" w:eastAsia="Times New Roman" w:hAnsi="Garamond" w:cs="Times New Roman"/>
                <w:sz w:val="18"/>
                <w:szCs w:val="18"/>
                <w:lang w:eastAsia="cs-CZ"/>
              </w:rPr>
              <w:t xml:space="preserve"> 1/2 </w:t>
            </w:r>
            <w:r w:rsidR="00981582" w:rsidRPr="00203D43">
              <w:rPr>
                <w:rFonts w:ascii="Garamond" w:eastAsia="Times New Roman" w:hAnsi="Garamond" w:cs="Times New Roman"/>
                <w:sz w:val="18"/>
                <w:szCs w:val="18"/>
                <w:lang w:eastAsia="cs-CZ"/>
              </w:rPr>
              <w:t xml:space="preserve">nápadu </w:t>
            </w:r>
            <w:r w:rsidRPr="00203D43">
              <w:rPr>
                <w:rFonts w:ascii="Garamond" w:eastAsia="Times New Roman" w:hAnsi="Garamond" w:cs="Times New Roman"/>
                <w:sz w:val="18"/>
                <w:szCs w:val="18"/>
                <w:lang w:eastAsia="cs-CZ"/>
              </w:rPr>
              <w:t>včetně porozsudkové agendy a statistiky</w:t>
            </w:r>
            <w:r w:rsidR="00BF1278">
              <w:rPr>
                <w:rFonts w:ascii="Garamond" w:eastAsia="Times New Roman" w:hAnsi="Garamond" w:cs="Times New Roman"/>
                <w:sz w:val="18"/>
                <w:szCs w:val="18"/>
                <w:lang w:eastAsia="cs-CZ"/>
              </w:rPr>
              <w:t xml:space="preserve">, </w:t>
            </w:r>
            <w:r w:rsidR="001B0021" w:rsidRPr="00203D43">
              <w:rPr>
                <w:rFonts w:ascii="Garamond" w:eastAsia="Times New Roman" w:hAnsi="Garamond" w:cs="Times New Roman"/>
                <w:sz w:val="18"/>
                <w:szCs w:val="18"/>
                <w:lang w:eastAsia="cs-CZ"/>
              </w:rPr>
              <w:t>zastupuje (1)</w:t>
            </w:r>
            <w:r w:rsidR="005F726F">
              <w:rPr>
                <w:rFonts w:ascii="Garamond" w:eastAsia="Times New Roman" w:hAnsi="Garamond" w:cs="Times New Roman"/>
                <w:sz w:val="18"/>
                <w:szCs w:val="18"/>
                <w:lang w:eastAsia="cs-CZ"/>
              </w:rPr>
              <w:t xml:space="preserve">, </w:t>
            </w:r>
            <w:r w:rsidR="001B0021" w:rsidRPr="00203D43">
              <w:rPr>
                <w:rFonts w:ascii="Garamond" w:eastAsia="Times New Roman" w:hAnsi="Garamond" w:cs="Times New Roman"/>
                <w:sz w:val="18"/>
                <w:szCs w:val="18"/>
                <w:lang w:eastAsia="cs-CZ"/>
              </w:rPr>
              <w:t xml:space="preserve">dle § 9 v.k.ř. dozoruje </w:t>
            </w:r>
          </w:p>
          <w:p w14:paraId="79587881" w14:textId="09434C83" w:rsidR="001B0021" w:rsidRDefault="001B0021"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Mgr. Andrea Větrovská </w:t>
            </w:r>
          </w:p>
          <w:p w14:paraId="2208216F" w14:textId="77777777" w:rsidR="00572082" w:rsidRDefault="007D2A1E" w:rsidP="004B34D8">
            <w:pPr>
              <w:spacing w:after="0" w:line="240" w:lineRule="auto"/>
              <w:rPr>
                <w:rFonts w:ascii="Garamond" w:eastAsia="Times New Roman" w:hAnsi="Garamond" w:cs="Times New Roman"/>
                <w:sz w:val="18"/>
                <w:szCs w:val="18"/>
                <w:lang w:eastAsia="cs-CZ"/>
              </w:rPr>
            </w:pPr>
            <w:r w:rsidRPr="00BC70E6">
              <w:rPr>
                <w:rFonts w:ascii="Garamond" w:eastAsia="Times New Roman" w:hAnsi="Garamond" w:cs="Times New Roman"/>
                <w:sz w:val="18"/>
                <w:szCs w:val="18"/>
                <w:lang w:eastAsia="cs-CZ"/>
              </w:rPr>
              <w:t xml:space="preserve">D, Sd, U, Nc dědické, Cd pro dědické řízení - sudá běžná čísla spisových značek, dle § 9 v.k.ř. dozoruje </w:t>
            </w:r>
          </w:p>
          <w:p w14:paraId="0F7D1A74" w14:textId="693143EF" w:rsidR="00B52165" w:rsidRPr="00BC70E6" w:rsidRDefault="007D2A1E" w:rsidP="004B34D8">
            <w:pPr>
              <w:spacing w:after="0" w:line="240" w:lineRule="auto"/>
              <w:rPr>
                <w:rFonts w:ascii="Garamond" w:eastAsia="Times New Roman" w:hAnsi="Garamond" w:cs="Times New Roman"/>
                <w:sz w:val="18"/>
                <w:szCs w:val="18"/>
                <w:lang w:eastAsia="cs-CZ"/>
              </w:rPr>
            </w:pPr>
            <w:r w:rsidRPr="00BC70E6">
              <w:rPr>
                <w:rFonts w:ascii="Garamond" w:eastAsia="Times New Roman" w:hAnsi="Garamond" w:cs="Times New Roman"/>
                <w:sz w:val="18"/>
                <w:szCs w:val="18"/>
                <w:lang w:eastAsia="cs-CZ"/>
              </w:rPr>
              <w:t xml:space="preserve">Mgr. </w:t>
            </w:r>
            <w:r w:rsidR="00261F8D" w:rsidRPr="00BC70E6">
              <w:rPr>
                <w:rFonts w:ascii="Garamond" w:eastAsia="Times New Roman" w:hAnsi="Garamond" w:cs="Times New Roman"/>
                <w:sz w:val="18"/>
                <w:szCs w:val="18"/>
                <w:lang w:eastAsia="cs-CZ"/>
              </w:rPr>
              <w:t xml:space="preserve">Daniela </w:t>
            </w:r>
            <w:r w:rsidRPr="00BC70E6">
              <w:rPr>
                <w:rFonts w:ascii="Garamond" w:eastAsia="Times New Roman" w:hAnsi="Garamond" w:cs="Times New Roman"/>
                <w:sz w:val="18"/>
                <w:szCs w:val="18"/>
                <w:lang w:eastAsia="cs-CZ"/>
              </w:rPr>
              <w:t>Špeldová, zastupuje (</w:t>
            </w:r>
            <w:r w:rsidR="00803B5E" w:rsidRPr="00BC70E6">
              <w:rPr>
                <w:rFonts w:ascii="Garamond" w:eastAsia="Times New Roman" w:hAnsi="Garamond" w:cs="Times New Roman"/>
                <w:sz w:val="18"/>
                <w:szCs w:val="18"/>
                <w:lang w:eastAsia="cs-CZ"/>
              </w:rPr>
              <w:t>1</w:t>
            </w:r>
            <w:r w:rsidR="00B27942" w:rsidRPr="00BC70E6">
              <w:rPr>
                <w:rFonts w:ascii="Garamond" w:eastAsia="Times New Roman" w:hAnsi="Garamond" w:cs="Times New Roman"/>
                <w:sz w:val="18"/>
                <w:szCs w:val="18"/>
                <w:lang w:eastAsia="cs-CZ"/>
              </w:rPr>
              <w:t>)</w:t>
            </w:r>
          </w:p>
        </w:tc>
      </w:tr>
      <w:tr w:rsidR="00203D43" w:rsidRPr="00203D43" w14:paraId="07C4B789" w14:textId="77777777" w:rsidTr="00322243">
        <w:trPr>
          <w:trHeight w:val="1397"/>
        </w:trPr>
        <w:tc>
          <w:tcPr>
            <w:tcW w:w="2844" w:type="dxa"/>
            <w:gridSpan w:val="2"/>
            <w:vAlign w:val="center"/>
          </w:tcPr>
          <w:p w14:paraId="71BD98E4" w14:textId="36CCE034" w:rsidR="007D2A1E" w:rsidRPr="00203D43" w:rsidRDefault="008749E9" w:rsidP="002E0FD2">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4</w:t>
            </w:r>
            <w:r w:rsidR="002E0FD2" w:rsidRPr="00203D43">
              <w:rPr>
                <w:rFonts w:ascii="Garamond" w:eastAsia="Times New Roman" w:hAnsi="Garamond" w:cs="Times New Roman"/>
                <w:b/>
                <w:bCs/>
                <w:sz w:val="18"/>
                <w:szCs w:val="18"/>
                <w:lang w:eastAsia="cs-CZ"/>
              </w:rPr>
              <w:t>,</w:t>
            </w:r>
            <w:r w:rsidR="007D2A1E" w:rsidRPr="00203D43">
              <w:rPr>
                <w:rFonts w:ascii="Garamond" w:eastAsia="Times New Roman" w:hAnsi="Garamond" w:cs="Times New Roman"/>
                <w:b/>
                <w:bCs/>
                <w:sz w:val="18"/>
                <w:szCs w:val="18"/>
                <w:lang w:eastAsia="cs-CZ"/>
              </w:rPr>
              <w:t xml:space="preserve"> </w:t>
            </w:r>
            <w:r w:rsidR="005F726F">
              <w:rPr>
                <w:rFonts w:ascii="Garamond" w:eastAsia="Times New Roman" w:hAnsi="Garamond" w:cs="Times New Roman"/>
                <w:b/>
                <w:bCs/>
                <w:sz w:val="18"/>
                <w:szCs w:val="18"/>
                <w:lang w:eastAsia="cs-CZ"/>
              </w:rPr>
              <w:t>5,</w:t>
            </w:r>
            <w:r w:rsidR="007D2A1E" w:rsidRPr="00203D43">
              <w:rPr>
                <w:rFonts w:ascii="Garamond" w:eastAsia="Times New Roman" w:hAnsi="Garamond" w:cs="Times New Roman"/>
                <w:b/>
                <w:bCs/>
                <w:sz w:val="18"/>
                <w:szCs w:val="18"/>
                <w:lang w:eastAsia="cs-CZ"/>
              </w:rPr>
              <w:t xml:space="preserve"> 7</w:t>
            </w:r>
            <w:r w:rsidR="00D45817" w:rsidRPr="00203D43">
              <w:rPr>
                <w:rFonts w:ascii="Garamond" w:eastAsia="Times New Roman" w:hAnsi="Garamond" w:cs="Times New Roman"/>
                <w:b/>
                <w:bCs/>
                <w:sz w:val="18"/>
                <w:szCs w:val="18"/>
                <w:lang w:eastAsia="cs-CZ"/>
              </w:rPr>
              <w:t>,</w:t>
            </w:r>
            <w:r w:rsidR="005F726F">
              <w:rPr>
                <w:rFonts w:ascii="Garamond" w:eastAsia="Times New Roman" w:hAnsi="Garamond" w:cs="Times New Roman"/>
                <w:b/>
                <w:bCs/>
                <w:sz w:val="18"/>
                <w:szCs w:val="18"/>
                <w:lang w:eastAsia="cs-CZ"/>
              </w:rPr>
              <w:t xml:space="preserve"> 8,</w:t>
            </w:r>
            <w:r w:rsidR="00D45817" w:rsidRPr="00203D43">
              <w:rPr>
                <w:rFonts w:ascii="Garamond" w:eastAsia="Times New Roman" w:hAnsi="Garamond" w:cs="Times New Roman"/>
                <w:b/>
                <w:bCs/>
                <w:sz w:val="18"/>
                <w:szCs w:val="18"/>
                <w:lang w:eastAsia="cs-CZ"/>
              </w:rPr>
              <w:t xml:space="preserve"> 11</w:t>
            </w:r>
          </w:p>
        </w:tc>
        <w:tc>
          <w:tcPr>
            <w:tcW w:w="2843" w:type="dxa"/>
            <w:gridSpan w:val="2"/>
            <w:vAlign w:val="center"/>
          </w:tcPr>
          <w:p w14:paraId="119F500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Jiřina ULDRICHOVÁ</w:t>
            </w:r>
          </w:p>
          <w:p w14:paraId="27CCDC81"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gridSpan w:val="2"/>
            <w:vAlign w:val="center"/>
          </w:tcPr>
          <w:p w14:paraId="7C6AAA89" w14:textId="77777777" w:rsidR="00C9626A" w:rsidRDefault="00C9626A" w:rsidP="004702DD">
            <w:pPr>
              <w:spacing w:after="0" w:line="240" w:lineRule="auto"/>
              <w:ind w:firstLine="129"/>
              <w:rPr>
                <w:rFonts w:ascii="Garamond" w:eastAsia="Times New Roman" w:hAnsi="Garamond" w:cs="Times New Roman"/>
                <w:sz w:val="18"/>
                <w:szCs w:val="18"/>
                <w:lang w:eastAsia="cs-CZ"/>
              </w:rPr>
            </w:pPr>
          </w:p>
          <w:p w14:paraId="793405CB" w14:textId="1FF65898" w:rsidR="007D2A1E" w:rsidRPr="00203D43" w:rsidRDefault="007D2A1E" w:rsidP="004702DD">
            <w:pPr>
              <w:spacing w:after="0" w:line="240" w:lineRule="auto"/>
              <w:ind w:firstLine="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(1) </w:t>
            </w:r>
            <w:r w:rsidR="000C72E4">
              <w:rPr>
                <w:rFonts w:ascii="Garamond" w:eastAsia="Times New Roman" w:hAnsi="Garamond" w:cs="Times New Roman"/>
                <w:sz w:val="18"/>
                <w:szCs w:val="18"/>
                <w:lang w:eastAsia="cs-CZ"/>
              </w:rPr>
              <w:t>Jana Benešová</w:t>
            </w:r>
          </w:p>
          <w:p w14:paraId="5BCF4125" w14:textId="77777777" w:rsidR="007D2A1E" w:rsidRPr="00203D43" w:rsidRDefault="007D2A1E" w:rsidP="004702DD">
            <w:pPr>
              <w:spacing w:after="0" w:line="240" w:lineRule="auto"/>
              <w:ind w:firstLine="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(2) Hana Dubská</w:t>
            </w:r>
          </w:p>
          <w:p w14:paraId="00ADD564" w14:textId="6AA184AA" w:rsidR="00837F33" w:rsidRPr="00203D43" w:rsidRDefault="00837F33" w:rsidP="00837F33">
            <w:pPr>
              <w:spacing w:after="0" w:line="240" w:lineRule="auto"/>
              <w:ind w:left="135"/>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(3</w:t>
            </w:r>
            <w:r w:rsidR="000C72E4">
              <w:rPr>
                <w:rFonts w:ascii="Garamond" w:eastAsia="Times New Roman" w:hAnsi="Garamond" w:cs="Times New Roman"/>
                <w:sz w:val="18"/>
                <w:szCs w:val="18"/>
                <w:lang w:eastAsia="cs-CZ"/>
              </w:rPr>
              <w:t xml:space="preserve"> Kateřina Havlíčková</w:t>
            </w:r>
          </w:p>
          <w:p w14:paraId="28AD4EF7" w14:textId="1D2C44CE" w:rsidR="00A32689" w:rsidRPr="00203D43" w:rsidRDefault="00A32689" w:rsidP="00BE3572">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390300C8" w14:textId="77777777" w:rsidR="007D2A1E" w:rsidRPr="00203D43" w:rsidRDefault="007D2A1E" w:rsidP="00C9626A">
            <w:pPr>
              <w:spacing w:after="0" w:line="240" w:lineRule="auto"/>
              <w:rPr>
                <w:rFonts w:ascii="Garamond" w:eastAsia="Times New Roman" w:hAnsi="Garamond" w:cs="Times New Roman"/>
                <w:sz w:val="18"/>
                <w:szCs w:val="18"/>
                <w:lang w:eastAsia="cs-CZ"/>
              </w:rPr>
            </w:pPr>
          </w:p>
        </w:tc>
        <w:tc>
          <w:tcPr>
            <w:tcW w:w="7689" w:type="dxa"/>
            <w:gridSpan w:val="10"/>
            <w:vAlign w:val="center"/>
          </w:tcPr>
          <w:p w14:paraId="4341D86A" w14:textId="21B893F5" w:rsidR="007D2A1E" w:rsidRPr="00203D43" w:rsidRDefault="0061576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w:t>
            </w:r>
            <w:r w:rsidR="007D2A1E" w:rsidRPr="00203D43">
              <w:rPr>
                <w:rFonts w:ascii="Garamond" w:eastAsia="Times New Roman" w:hAnsi="Garamond" w:cs="Times New Roman"/>
                <w:sz w:val="18"/>
                <w:szCs w:val="18"/>
                <w:lang w:eastAsia="cs-CZ"/>
              </w:rPr>
              <w:t>kony podle z. č. 121/2008 Sb. – samostatně</w:t>
            </w:r>
          </w:p>
          <w:p w14:paraId="50183997" w14:textId="2BCDBEFE"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Porozsudková agenda v P a Nc opatro  – </w:t>
            </w:r>
            <w:r w:rsidR="00AB7045" w:rsidRPr="00203D43">
              <w:rPr>
                <w:rFonts w:ascii="Garamond" w:eastAsia="Times New Roman" w:hAnsi="Garamond" w:cs="Times New Roman"/>
                <w:sz w:val="18"/>
                <w:szCs w:val="18"/>
                <w:lang w:eastAsia="cs-CZ"/>
              </w:rPr>
              <w:t xml:space="preserve"> </w:t>
            </w:r>
            <w:r w:rsidR="00625FF3" w:rsidRPr="00203D43">
              <w:rPr>
                <w:rFonts w:ascii="Garamond" w:eastAsia="Times New Roman" w:hAnsi="Garamond" w:cs="Times New Roman"/>
                <w:sz w:val="18"/>
                <w:szCs w:val="18"/>
                <w:lang w:eastAsia="cs-CZ"/>
              </w:rPr>
              <w:t>vyjma</w:t>
            </w:r>
            <w:r w:rsidR="00096711" w:rsidRPr="00203D43">
              <w:rPr>
                <w:rFonts w:ascii="Garamond" w:eastAsia="Times New Roman" w:hAnsi="Garamond" w:cs="Times New Roman"/>
                <w:sz w:val="18"/>
                <w:szCs w:val="18"/>
                <w:lang w:eastAsia="cs-CZ"/>
              </w:rPr>
              <w:t xml:space="preserve"> P, Nc opatro – nesenátní – dotazy</w:t>
            </w:r>
            <w:r w:rsidR="00625FF3"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sidR="00800A34" w:rsidRPr="00203D43">
              <w:rPr>
                <w:rFonts w:ascii="Garamond" w:eastAsia="Times New Roman" w:hAnsi="Garamond" w:cs="Times New Roman"/>
                <w:sz w:val="18"/>
                <w:szCs w:val="18"/>
                <w:lang w:eastAsia="cs-CZ"/>
              </w:rPr>
              <w:t xml:space="preserve">dle § 9 v.k.ř. </w:t>
            </w:r>
            <w:r w:rsidR="008A0F69" w:rsidRPr="00203D43">
              <w:rPr>
                <w:rFonts w:ascii="Garamond" w:eastAsia="Times New Roman" w:hAnsi="Garamond" w:cs="Times New Roman"/>
                <w:sz w:val="18"/>
                <w:szCs w:val="18"/>
                <w:lang w:eastAsia="cs-CZ"/>
              </w:rPr>
              <w:t xml:space="preserve">dozoruje </w:t>
            </w:r>
            <w:r w:rsidR="005F726F">
              <w:rPr>
                <w:rFonts w:ascii="Garamond" w:eastAsia="Times New Roman" w:hAnsi="Garamond" w:cs="Times New Roman"/>
                <w:sz w:val="18"/>
                <w:szCs w:val="18"/>
                <w:lang w:eastAsia="cs-CZ"/>
              </w:rPr>
              <w:t>Mgr. Peková</w:t>
            </w:r>
            <w:r w:rsidR="00800A34"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zastupuje (2</w:t>
            </w:r>
            <w:r w:rsidR="00572082">
              <w:rPr>
                <w:rFonts w:ascii="Garamond" w:eastAsia="Times New Roman" w:hAnsi="Garamond" w:cs="Times New Roman"/>
                <w:sz w:val="18"/>
                <w:szCs w:val="18"/>
                <w:lang w:eastAsia="cs-CZ"/>
              </w:rPr>
              <w:t>,3</w:t>
            </w:r>
            <w:r w:rsidRPr="00203D43">
              <w:rPr>
                <w:rFonts w:ascii="Garamond" w:eastAsia="Times New Roman" w:hAnsi="Garamond" w:cs="Times New Roman"/>
                <w:sz w:val="18"/>
                <w:szCs w:val="18"/>
                <w:lang w:eastAsia="cs-CZ"/>
              </w:rPr>
              <w:t>)</w:t>
            </w:r>
          </w:p>
          <w:p w14:paraId="791DEF24" w14:textId="74E927B7" w:rsidR="007D2A1E" w:rsidRDefault="007D2A1E" w:rsidP="00AF36D6">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T, Tm, Rod, Nt, Ntm, Td  - včetně porozs. agendy a stat</w:t>
            </w:r>
            <w:r w:rsidR="00256038" w:rsidRPr="00203D43">
              <w:rPr>
                <w:rFonts w:ascii="Garamond" w:eastAsia="Times New Roman" w:hAnsi="Garamond" w:cs="Times New Roman"/>
                <w:sz w:val="18"/>
                <w:szCs w:val="18"/>
                <w:lang w:eastAsia="cs-CZ"/>
              </w:rPr>
              <w:t>istiky</w:t>
            </w:r>
            <w:r w:rsidRPr="00203D43">
              <w:rPr>
                <w:rFonts w:ascii="Garamond" w:eastAsia="Times New Roman" w:hAnsi="Garamond" w:cs="Times New Roman"/>
                <w:sz w:val="18"/>
                <w:szCs w:val="18"/>
                <w:lang w:eastAsia="cs-CZ"/>
              </w:rPr>
              <w:t xml:space="preserve"> – pro soudní odd. č.  7, dle § 9 v.k.ř</w:t>
            </w:r>
            <w:r w:rsidR="000C72E4">
              <w:rPr>
                <w:rFonts w:ascii="Garamond" w:eastAsia="Times New Roman" w:hAnsi="Garamond" w:cs="Times New Roman"/>
                <w:sz w:val="18"/>
                <w:szCs w:val="18"/>
                <w:lang w:eastAsia="cs-CZ"/>
              </w:rPr>
              <w:t>, dohled nad soudním odd. T (§</w:t>
            </w:r>
            <w:r w:rsidR="005F726F">
              <w:rPr>
                <w:rFonts w:ascii="Garamond" w:eastAsia="Times New Roman" w:hAnsi="Garamond" w:cs="Times New Roman"/>
                <w:sz w:val="18"/>
                <w:szCs w:val="18"/>
                <w:lang w:eastAsia="cs-CZ"/>
              </w:rPr>
              <w:t xml:space="preserve"> </w:t>
            </w:r>
            <w:r w:rsidR="000C72E4">
              <w:rPr>
                <w:rFonts w:ascii="Garamond" w:eastAsia="Times New Roman" w:hAnsi="Garamond" w:cs="Times New Roman"/>
                <w:sz w:val="18"/>
                <w:szCs w:val="18"/>
                <w:lang w:eastAsia="cs-CZ"/>
              </w:rPr>
              <w:t>6 v.k.ř.)</w:t>
            </w:r>
            <w:r w:rsidRPr="00203D43">
              <w:rPr>
                <w:rFonts w:ascii="Garamond" w:eastAsia="Times New Roman" w:hAnsi="Garamond" w:cs="Times New Roman"/>
                <w:sz w:val="18"/>
                <w:szCs w:val="18"/>
                <w:lang w:eastAsia="cs-CZ"/>
              </w:rPr>
              <w:t xml:space="preserve"> dozoruje Mgr.</w:t>
            </w:r>
            <w:r w:rsidR="00261F8D" w:rsidRPr="00203D43">
              <w:rPr>
                <w:rFonts w:ascii="Garamond" w:eastAsia="Times New Roman" w:hAnsi="Garamond" w:cs="Times New Roman"/>
                <w:sz w:val="18"/>
                <w:szCs w:val="18"/>
                <w:lang w:eastAsia="cs-CZ"/>
              </w:rPr>
              <w:t xml:space="preserve"> Martina</w:t>
            </w:r>
            <w:r w:rsidR="00634363">
              <w:rPr>
                <w:rFonts w:ascii="Garamond" w:eastAsia="Times New Roman" w:hAnsi="Garamond" w:cs="Times New Roman"/>
                <w:sz w:val="18"/>
                <w:szCs w:val="18"/>
                <w:lang w:eastAsia="cs-CZ"/>
              </w:rPr>
              <w:t xml:space="preserve"> </w:t>
            </w:r>
            <w:r w:rsidR="00C271C2" w:rsidRPr="00203D43">
              <w:rPr>
                <w:rFonts w:ascii="Garamond" w:eastAsia="Times New Roman" w:hAnsi="Garamond" w:cs="Times New Roman"/>
                <w:sz w:val="18"/>
                <w:szCs w:val="18"/>
                <w:lang w:eastAsia="cs-CZ"/>
              </w:rPr>
              <w:t>Indráková,</w:t>
            </w:r>
            <w:r w:rsidR="005F726F">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zastupuje (1)</w:t>
            </w:r>
          </w:p>
          <w:p w14:paraId="0A23501A" w14:textId="2A9049C9" w:rsidR="003C0010" w:rsidRPr="003C0010" w:rsidRDefault="003C0010" w:rsidP="00AF36D6">
            <w:pPr>
              <w:spacing w:after="0" w:line="240" w:lineRule="auto"/>
              <w:rPr>
                <w:rFonts w:ascii="Garamond" w:eastAsia="Times New Roman" w:hAnsi="Garamond"/>
                <w:sz w:val="18"/>
                <w:szCs w:val="18"/>
                <w:lang w:eastAsia="cs-CZ"/>
              </w:rPr>
            </w:pPr>
            <w:r w:rsidRPr="0044342D">
              <w:rPr>
                <w:rFonts w:ascii="Garamond" w:eastAsia="Times New Roman" w:hAnsi="Garamond"/>
                <w:sz w:val="18"/>
                <w:szCs w:val="18"/>
                <w:lang w:eastAsia="cs-CZ"/>
              </w:rPr>
              <w:t xml:space="preserve">T, Tm, Rod, Nt, Ntm, Td </w:t>
            </w:r>
            <w:r w:rsidRPr="00156591">
              <w:rPr>
                <w:rFonts w:ascii="Garamond" w:eastAsia="Times New Roman" w:hAnsi="Garamond"/>
                <w:sz w:val="18"/>
                <w:szCs w:val="18"/>
                <w:lang w:eastAsia="cs-CZ"/>
              </w:rPr>
              <w:t xml:space="preserve">– úkony, které nepřísluší soudní tajemnici </w:t>
            </w:r>
          </w:p>
        </w:tc>
      </w:tr>
      <w:tr w:rsidR="00203D43" w:rsidRPr="00203D43" w14:paraId="5C486CEE" w14:textId="77777777" w:rsidTr="00322243">
        <w:trPr>
          <w:trHeight w:val="1133"/>
        </w:trPr>
        <w:tc>
          <w:tcPr>
            <w:tcW w:w="2844" w:type="dxa"/>
            <w:gridSpan w:val="2"/>
            <w:vAlign w:val="center"/>
          </w:tcPr>
          <w:p w14:paraId="20C1BE31" w14:textId="7A6A8893" w:rsidR="006257A3" w:rsidRPr="00203D43" w:rsidRDefault="006257A3" w:rsidP="006257A3">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10, 12</w:t>
            </w:r>
          </w:p>
        </w:tc>
        <w:tc>
          <w:tcPr>
            <w:tcW w:w="2843" w:type="dxa"/>
            <w:gridSpan w:val="2"/>
            <w:vAlign w:val="center"/>
          </w:tcPr>
          <w:p w14:paraId="43AA12DA" w14:textId="77777777" w:rsidR="006257A3" w:rsidRPr="00203D43" w:rsidRDefault="006257A3" w:rsidP="006257A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Jana HOMOLKOVÁ</w:t>
            </w:r>
          </w:p>
          <w:p w14:paraId="57DD3853" w14:textId="77777777" w:rsidR="008A3895" w:rsidRPr="00203D43" w:rsidRDefault="008A3895" w:rsidP="006257A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gridSpan w:val="2"/>
            <w:vAlign w:val="center"/>
          </w:tcPr>
          <w:p w14:paraId="7E03E764" w14:textId="76EF17FB" w:rsidR="0067479C" w:rsidRDefault="006257A3" w:rsidP="00BF1278">
            <w:pPr>
              <w:pStyle w:val="Odstavecseseznamem"/>
              <w:numPr>
                <w:ilvl w:val="0"/>
                <w:numId w:val="47"/>
              </w:numPr>
              <w:spacing w:after="0" w:line="240" w:lineRule="auto"/>
              <w:ind w:left="359" w:hanging="224"/>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Jaroslava Vachtová</w:t>
            </w:r>
          </w:p>
          <w:p w14:paraId="61367632" w14:textId="6163ED72" w:rsidR="003863DB" w:rsidRPr="00D5663A" w:rsidRDefault="003863DB" w:rsidP="00D5663A">
            <w:pPr>
              <w:spacing w:after="0" w:line="240" w:lineRule="auto"/>
              <w:ind w:left="135"/>
              <w:rPr>
                <w:rFonts w:ascii="Garamond" w:eastAsia="Times New Roman" w:hAnsi="Garamond" w:cs="Times New Roman"/>
                <w:sz w:val="18"/>
                <w:szCs w:val="18"/>
                <w:lang w:eastAsia="cs-CZ"/>
              </w:rPr>
            </w:pPr>
          </w:p>
          <w:p w14:paraId="4AB76527" w14:textId="4EC376E1" w:rsidR="006257A3" w:rsidRPr="00203D43" w:rsidRDefault="006257A3"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78B0688C" w14:textId="77777777" w:rsidR="006257A3" w:rsidRPr="00203D43" w:rsidRDefault="006257A3" w:rsidP="006257A3">
            <w:pPr>
              <w:spacing w:after="0" w:line="240" w:lineRule="auto"/>
              <w:ind w:left="270" w:hanging="141"/>
              <w:rPr>
                <w:rFonts w:ascii="Garamond" w:eastAsia="Times New Roman" w:hAnsi="Garamond" w:cs="Times New Roman"/>
                <w:sz w:val="18"/>
                <w:szCs w:val="18"/>
                <w:lang w:eastAsia="cs-CZ"/>
              </w:rPr>
            </w:pPr>
          </w:p>
        </w:tc>
        <w:tc>
          <w:tcPr>
            <w:tcW w:w="7689" w:type="dxa"/>
            <w:gridSpan w:val="10"/>
            <w:vAlign w:val="center"/>
          </w:tcPr>
          <w:p w14:paraId="1A435F5B" w14:textId="17B0A54C" w:rsidR="00B951C9" w:rsidRPr="00203D43" w:rsidRDefault="00B951C9"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p>
          <w:p w14:paraId="25ADE9A5" w14:textId="1EC92CA9" w:rsidR="006257A3" w:rsidRDefault="006257A3"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w:t>
            </w:r>
            <w:r w:rsidR="00DC0A7A" w:rsidRPr="00203D43">
              <w:rPr>
                <w:rFonts w:ascii="Garamond" w:eastAsia="Times New Roman" w:hAnsi="Garamond" w:cs="Times New Roman"/>
                <w:sz w:val="18"/>
                <w:szCs w:val="18"/>
                <w:lang w:eastAsia="cs-CZ"/>
              </w:rPr>
              <w:t xml:space="preserve"> </w:t>
            </w:r>
            <w:r w:rsidR="00394C33" w:rsidRPr="00203D43">
              <w:rPr>
                <w:rFonts w:ascii="Garamond" w:eastAsia="Times New Roman" w:hAnsi="Garamond" w:cs="Times New Roman"/>
                <w:sz w:val="18"/>
                <w:szCs w:val="18"/>
                <w:lang w:eastAsia="cs-CZ"/>
              </w:rPr>
              <w:t xml:space="preserve">1/2 </w:t>
            </w:r>
            <w:r w:rsidRPr="00203D43">
              <w:rPr>
                <w:rFonts w:ascii="Garamond" w:eastAsia="Times New Roman" w:hAnsi="Garamond" w:cs="Times New Roman"/>
                <w:sz w:val="18"/>
                <w:szCs w:val="18"/>
                <w:lang w:eastAsia="cs-CZ"/>
              </w:rPr>
              <w:t>nápadu</w:t>
            </w:r>
            <w:r w:rsidR="00B951C9" w:rsidRPr="00203D43">
              <w:rPr>
                <w:rFonts w:ascii="Garamond" w:eastAsia="Times New Roman" w:hAnsi="Garamond" w:cs="Times New Roman"/>
                <w:sz w:val="18"/>
                <w:szCs w:val="18"/>
                <w:lang w:eastAsia="cs-CZ"/>
              </w:rPr>
              <w:t xml:space="preserve"> včetně porozsudkové agendy a statistiky</w:t>
            </w:r>
            <w:r w:rsidRPr="00203D43">
              <w:rPr>
                <w:rFonts w:ascii="Garamond" w:eastAsia="Times New Roman" w:hAnsi="Garamond" w:cs="Times New Roman"/>
                <w:sz w:val="18"/>
                <w:szCs w:val="18"/>
                <w:lang w:eastAsia="cs-CZ"/>
              </w:rPr>
              <w:t>, dle § 9 v.k.ř. dozoruje Mgr. Andrea Větrovská, zastupuje (1)</w:t>
            </w:r>
          </w:p>
          <w:p w14:paraId="1BE932A4" w14:textId="2A5D545F" w:rsidR="006257A3" w:rsidRPr="00203D43" w:rsidRDefault="006257A3" w:rsidP="006257A3">
            <w:pPr>
              <w:spacing w:after="0" w:line="240" w:lineRule="auto"/>
              <w:rPr>
                <w:rFonts w:ascii="Garamond" w:eastAsia="Times New Roman" w:hAnsi="Garamond" w:cs="Times New Roman"/>
                <w:b/>
                <w:bCs/>
                <w:sz w:val="18"/>
                <w:szCs w:val="18"/>
                <w:lang w:eastAsia="cs-CZ"/>
              </w:rPr>
            </w:pPr>
            <w:r w:rsidRPr="00203D43">
              <w:rPr>
                <w:rFonts w:ascii="Garamond" w:eastAsia="Times New Roman" w:hAnsi="Garamond" w:cs="Times New Roman"/>
                <w:sz w:val="18"/>
                <w:szCs w:val="18"/>
                <w:lang w:eastAsia="cs-CZ"/>
              </w:rPr>
              <w:t xml:space="preserve">D, Sd, U, Nc dědické, Cd pro dědické řízení - </w:t>
            </w:r>
            <w:r w:rsidRPr="00634363">
              <w:rPr>
                <w:rFonts w:ascii="Garamond" w:eastAsia="Times New Roman" w:hAnsi="Garamond" w:cs="Times New Roman"/>
                <w:sz w:val="18"/>
                <w:szCs w:val="18"/>
                <w:lang w:eastAsia="cs-CZ"/>
              </w:rPr>
              <w:t>lichá běžná čísla spisových značek</w:t>
            </w:r>
            <w:r w:rsidR="005F726F">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dle § 9 v.k.ř. dozoruje Mgr. Daniela Špeldová, zastupuje (1)</w:t>
            </w:r>
            <w:r w:rsidRPr="00203D43">
              <w:rPr>
                <w:rFonts w:ascii="Garamond" w:eastAsia="Times New Roman" w:hAnsi="Garamond" w:cs="Times New Roman"/>
                <w:b/>
                <w:bCs/>
                <w:sz w:val="18"/>
                <w:szCs w:val="18"/>
                <w:lang w:eastAsia="cs-CZ"/>
              </w:rPr>
              <w:t xml:space="preserve">   </w:t>
            </w:r>
          </w:p>
        </w:tc>
      </w:tr>
      <w:tr w:rsidR="00203D43" w:rsidRPr="00203D43" w14:paraId="1DF14680" w14:textId="77777777" w:rsidTr="007F752D">
        <w:trPr>
          <w:trHeight w:val="974"/>
        </w:trPr>
        <w:tc>
          <w:tcPr>
            <w:tcW w:w="2844" w:type="dxa"/>
            <w:gridSpan w:val="2"/>
            <w:vAlign w:val="center"/>
          </w:tcPr>
          <w:p w14:paraId="6187DEDE" w14:textId="163F99A0" w:rsidR="006257A3" w:rsidRPr="00203D43" w:rsidRDefault="00593EB0" w:rsidP="006257A3">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w:t>
            </w:r>
            <w:r w:rsidR="00C902EA">
              <w:rPr>
                <w:rFonts w:ascii="Garamond" w:eastAsia="Times New Roman" w:hAnsi="Garamond" w:cs="Times New Roman"/>
                <w:b/>
                <w:bCs/>
                <w:sz w:val="18"/>
                <w:szCs w:val="18"/>
                <w:lang w:eastAsia="cs-CZ"/>
              </w:rPr>
              <w:t xml:space="preserve">, 3, 4, </w:t>
            </w:r>
            <w:r w:rsidR="007179E1">
              <w:rPr>
                <w:rFonts w:ascii="Garamond" w:eastAsia="Times New Roman" w:hAnsi="Garamond" w:cs="Times New Roman"/>
                <w:b/>
                <w:bCs/>
                <w:sz w:val="18"/>
                <w:szCs w:val="18"/>
                <w:lang w:eastAsia="cs-CZ"/>
              </w:rPr>
              <w:t xml:space="preserve">7, </w:t>
            </w:r>
            <w:r w:rsidR="00C902EA">
              <w:rPr>
                <w:rFonts w:ascii="Garamond" w:eastAsia="Times New Roman" w:hAnsi="Garamond" w:cs="Times New Roman"/>
                <w:b/>
                <w:bCs/>
                <w:sz w:val="18"/>
                <w:szCs w:val="18"/>
                <w:lang w:eastAsia="cs-CZ"/>
              </w:rPr>
              <w:t xml:space="preserve">9, 10, 12 </w:t>
            </w:r>
          </w:p>
        </w:tc>
        <w:tc>
          <w:tcPr>
            <w:tcW w:w="2843" w:type="dxa"/>
            <w:gridSpan w:val="2"/>
            <w:vAlign w:val="center"/>
          </w:tcPr>
          <w:p w14:paraId="347DE6E1" w14:textId="77777777" w:rsidR="006257A3" w:rsidRPr="00203D43" w:rsidRDefault="006257A3" w:rsidP="006257A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Hana DUBSKÁ</w:t>
            </w:r>
          </w:p>
          <w:p w14:paraId="2926F7D6" w14:textId="77777777" w:rsidR="008A3895" w:rsidRPr="00203D43" w:rsidRDefault="008A3895" w:rsidP="006257A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gridSpan w:val="2"/>
            <w:vAlign w:val="center"/>
          </w:tcPr>
          <w:p w14:paraId="7D922A1D" w14:textId="6FDE5DD6" w:rsidR="00B26D23" w:rsidRPr="000D5E12" w:rsidRDefault="005F726F" w:rsidP="00D5663A">
            <w:pPr>
              <w:pStyle w:val="Odstavecseseznamem"/>
              <w:spacing w:after="0" w:line="240" w:lineRule="auto"/>
              <w:ind w:left="194" w:hanging="142"/>
              <w:rPr>
                <w:rFonts w:ascii="Garamond" w:eastAsia="Times New Roman" w:hAnsi="Garamond" w:cs="Times New Roman"/>
                <w:bCs/>
                <w:sz w:val="20"/>
                <w:szCs w:val="20"/>
                <w:lang w:eastAsia="cs-CZ"/>
              </w:rPr>
            </w:pPr>
            <w:r>
              <w:rPr>
                <w:rFonts w:ascii="Garamond" w:eastAsia="Times New Roman" w:hAnsi="Garamond" w:cs="Times New Roman"/>
                <w:sz w:val="18"/>
                <w:szCs w:val="18"/>
                <w:lang w:eastAsia="cs-CZ"/>
              </w:rPr>
              <w:t xml:space="preserve"> </w:t>
            </w:r>
            <w:r w:rsidR="00117B46" w:rsidRPr="00203D43">
              <w:rPr>
                <w:rFonts w:ascii="Garamond" w:eastAsia="Times New Roman" w:hAnsi="Garamond" w:cs="Times New Roman"/>
                <w:sz w:val="18"/>
                <w:szCs w:val="18"/>
                <w:lang w:eastAsia="cs-CZ"/>
              </w:rPr>
              <w:t>(</w:t>
            </w:r>
            <w:r w:rsidR="00D5663A">
              <w:rPr>
                <w:rFonts w:ascii="Garamond" w:eastAsia="Times New Roman" w:hAnsi="Garamond" w:cs="Times New Roman"/>
                <w:sz w:val="18"/>
                <w:szCs w:val="18"/>
                <w:lang w:eastAsia="cs-CZ"/>
              </w:rPr>
              <w:t>1</w:t>
            </w:r>
            <w:r w:rsidR="00C902EA">
              <w:rPr>
                <w:rFonts w:ascii="Garamond" w:eastAsia="Times New Roman" w:hAnsi="Garamond" w:cs="Times New Roman"/>
                <w:sz w:val="18"/>
                <w:szCs w:val="18"/>
                <w:lang w:eastAsia="cs-CZ"/>
              </w:rPr>
              <w:t>)</w:t>
            </w:r>
            <w:r w:rsidR="00793C84" w:rsidRPr="00203D43">
              <w:rPr>
                <w:rFonts w:ascii="Garamond" w:eastAsia="Times New Roman" w:hAnsi="Garamond" w:cs="Times New Roman"/>
                <w:sz w:val="18"/>
                <w:szCs w:val="18"/>
                <w:lang w:eastAsia="cs-CZ"/>
              </w:rPr>
              <w:t xml:space="preserve"> </w:t>
            </w:r>
            <w:r w:rsidR="009F34A8" w:rsidRPr="00203D43">
              <w:rPr>
                <w:rFonts w:ascii="Garamond" w:eastAsia="Times New Roman" w:hAnsi="Garamond" w:cs="Times New Roman"/>
                <w:bCs/>
                <w:sz w:val="18"/>
                <w:szCs w:val="18"/>
                <w:lang w:eastAsia="cs-CZ"/>
              </w:rPr>
              <w:t xml:space="preserve">Mgr. Zuzana </w:t>
            </w:r>
            <w:r w:rsidR="00C9626A" w:rsidRPr="000D5E12">
              <w:rPr>
                <w:rFonts w:ascii="Garamond" w:eastAsia="Times New Roman" w:hAnsi="Garamond" w:cs="Times New Roman"/>
                <w:bCs/>
                <w:sz w:val="18"/>
                <w:szCs w:val="18"/>
                <w:lang w:eastAsia="cs-CZ"/>
              </w:rPr>
              <w:t>Vondráčková</w:t>
            </w:r>
          </w:p>
          <w:p w14:paraId="699216B5" w14:textId="6C802E3E" w:rsidR="00981582" w:rsidRDefault="00117B46" w:rsidP="005F726F">
            <w:pPr>
              <w:spacing w:after="0" w:line="240" w:lineRule="auto"/>
              <w:ind w:left="198" w:hanging="14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00D5663A">
              <w:rPr>
                <w:rFonts w:ascii="Garamond" w:eastAsia="Times New Roman" w:hAnsi="Garamond" w:cs="Times New Roman"/>
                <w:sz w:val="18"/>
                <w:szCs w:val="18"/>
                <w:lang w:eastAsia="cs-CZ"/>
              </w:rPr>
              <w:t>2</w:t>
            </w:r>
            <w:r w:rsidRPr="00634363">
              <w:rPr>
                <w:rFonts w:ascii="Garamond" w:eastAsia="Times New Roman" w:hAnsi="Garamond" w:cs="Times New Roman"/>
                <w:sz w:val="18"/>
                <w:szCs w:val="18"/>
                <w:lang w:eastAsia="cs-CZ"/>
              </w:rPr>
              <w:t>)</w:t>
            </w:r>
            <w:r w:rsidR="00981582" w:rsidRPr="00203D43">
              <w:rPr>
                <w:rFonts w:ascii="Garamond" w:eastAsia="Times New Roman" w:hAnsi="Garamond" w:cs="Times New Roman"/>
                <w:sz w:val="18"/>
                <w:szCs w:val="18"/>
                <w:lang w:eastAsia="cs-CZ"/>
              </w:rPr>
              <w:t xml:space="preserve"> Mgr. Marie Šariská</w:t>
            </w:r>
          </w:p>
          <w:p w14:paraId="5AE16095" w14:textId="6242BA7F" w:rsidR="003863DB" w:rsidRDefault="005F726F" w:rsidP="005F726F">
            <w:pPr>
              <w:spacing w:after="0" w:line="240" w:lineRule="auto"/>
              <w:ind w:left="198" w:hanging="146"/>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003863DB">
              <w:rPr>
                <w:rFonts w:ascii="Garamond" w:eastAsia="Times New Roman" w:hAnsi="Garamond" w:cs="Times New Roman"/>
                <w:sz w:val="18"/>
                <w:szCs w:val="18"/>
                <w:lang w:eastAsia="cs-CZ"/>
              </w:rPr>
              <w:t>(</w:t>
            </w:r>
            <w:r w:rsidR="00D5663A">
              <w:rPr>
                <w:rFonts w:ascii="Garamond" w:eastAsia="Times New Roman" w:hAnsi="Garamond" w:cs="Times New Roman"/>
                <w:sz w:val="18"/>
                <w:szCs w:val="18"/>
                <w:lang w:eastAsia="cs-CZ"/>
              </w:rPr>
              <w:t>3</w:t>
            </w:r>
            <w:r w:rsidR="003863DB">
              <w:rPr>
                <w:rFonts w:ascii="Garamond" w:eastAsia="Times New Roman" w:hAnsi="Garamond" w:cs="Times New Roman"/>
                <w:sz w:val="18"/>
                <w:szCs w:val="18"/>
                <w:lang w:eastAsia="cs-CZ"/>
              </w:rPr>
              <w:t>) Mgr. Jana Kukrálová</w:t>
            </w:r>
          </w:p>
          <w:p w14:paraId="6B669EC8" w14:textId="625B9E8C" w:rsidR="003863DB" w:rsidRPr="00203D43" w:rsidRDefault="005F726F" w:rsidP="005F726F">
            <w:pPr>
              <w:spacing w:after="0" w:line="240" w:lineRule="auto"/>
              <w:ind w:left="198" w:hanging="146"/>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003863DB">
              <w:rPr>
                <w:rFonts w:ascii="Garamond" w:eastAsia="Times New Roman" w:hAnsi="Garamond" w:cs="Times New Roman"/>
                <w:sz w:val="18"/>
                <w:szCs w:val="18"/>
                <w:lang w:eastAsia="cs-CZ"/>
              </w:rPr>
              <w:t>(</w:t>
            </w:r>
            <w:r w:rsidR="00D5663A">
              <w:rPr>
                <w:rFonts w:ascii="Garamond" w:eastAsia="Times New Roman" w:hAnsi="Garamond" w:cs="Times New Roman"/>
                <w:sz w:val="18"/>
                <w:szCs w:val="18"/>
                <w:lang w:eastAsia="cs-CZ"/>
              </w:rPr>
              <w:t>4</w:t>
            </w:r>
            <w:r w:rsidR="003863DB">
              <w:rPr>
                <w:rFonts w:ascii="Garamond" w:eastAsia="Times New Roman" w:hAnsi="Garamond" w:cs="Times New Roman"/>
                <w:sz w:val="18"/>
                <w:szCs w:val="18"/>
                <w:lang w:eastAsia="cs-CZ"/>
              </w:rPr>
              <w:t>) Mgr. Jitka Zelinková</w:t>
            </w:r>
          </w:p>
        </w:tc>
        <w:tc>
          <w:tcPr>
            <w:tcW w:w="7689" w:type="dxa"/>
            <w:gridSpan w:val="10"/>
            <w:vAlign w:val="center"/>
          </w:tcPr>
          <w:p w14:paraId="1E3B1E01" w14:textId="07B02C1B" w:rsidR="006257A3" w:rsidRPr="00634363" w:rsidRDefault="00B951C9" w:rsidP="00B951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podle z. č. 121/2008 Sb. – samostatně </w:t>
            </w:r>
          </w:p>
          <w:p w14:paraId="432D1E7B" w14:textId="77777777" w:rsidR="005F726F" w:rsidRDefault="000F6811"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w:t>
            </w:r>
            <w:r w:rsidR="00BE3572" w:rsidRPr="00203D43">
              <w:rPr>
                <w:rFonts w:ascii="Garamond" w:eastAsia="Times New Roman" w:hAnsi="Garamond" w:cs="Times New Roman"/>
                <w:sz w:val="18"/>
                <w:szCs w:val="18"/>
                <w:lang w:eastAsia="cs-CZ"/>
              </w:rPr>
              <w:t>1/2</w:t>
            </w:r>
            <w:r w:rsidR="00D160FE"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nápadu – všechna čísla spisových </w:t>
            </w:r>
            <w:r w:rsidR="003273C4" w:rsidRPr="00203D43">
              <w:rPr>
                <w:rFonts w:ascii="Garamond" w:eastAsia="Times New Roman" w:hAnsi="Garamond" w:cs="Times New Roman"/>
                <w:sz w:val="18"/>
                <w:szCs w:val="18"/>
                <w:lang w:eastAsia="cs-CZ"/>
              </w:rPr>
              <w:t>značek soudního oddělení</w:t>
            </w:r>
            <w:r w:rsidRPr="00203D43">
              <w:rPr>
                <w:rFonts w:ascii="Garamond" w:eastAsia="Times New Roman" w:hAnsi="Garamond" w:cs="Times New Roman"/>
                <w:sz w:val="18"/>
                <w:szCs w:val="18"/>
                <w:lang w:eastAsia="cs-CZ"/>
              </w:rPr>
              <w:t xml:space="preserve"> č. 2, včetně úkonů ve </w:t>
            </w:r>
            <w:r w:rsidR="00981582" w:rsidRPr="00203D43">
              <w:rPr>
                <w:rFonts w:ascii="Garamond" w:eastAsia="Times New Roman" w:hAnsi="Garamond" w:cs="Times New Roman"/>
                <w:sz w:val="18"/>
                <w:szCs w:val="18"/>
                <w:lang w:eastAsia="cs-CZ"/>
              </w:rPr>
              <w:t xml:space="preserve">všech </w:t>
            </w:r>
            <w:r w:rsidRPr="00203D43">
              <w:rPr>
                <w:rFonts w:ascii="Garamond" w:eastAsia="Times New Roman" w:hAnsi="Garamond" w:cs="Times New Roman"/>
                <w:sz w:val="18"/>
                <w:szCs w:val="18"/>
                <w:lang w:eastAsia="cs-CZ"/>
              </w:rPr>
              <w:t>věcech dosud napadlých do rejstříku Nc exekuční a EXE,</w:t>
            </w:r>
            <w:r w:rsidR="008072C6" w:rsidRPr="00203D43">
              <w:rPr>
                <w:rFonts w:ascii="Garamond" w:eastAsia="Times New Roman" w:hAnsi="Garamond" w:cs="Times New Roman"/>
                <w:sz w:val="18"/>
                <w:szCs w:val="18"/>
                <w:lang w:eastAsia="cs-CZ"/>
              </w:rPr>
              <w:t xml:space="preserve"> dle § 9 v.k.ř. dozoruje Mgr. Martin Král,</w:t>
            </w:r>
            <w:r w:rsidRPr="00203D43">
              <w:rPr>
                <w:rFonts w:ascii="Garamond" w:eastAsia="Times New Roman" w:hAnsi="Garamond" w:cs="Times New Roman"/>
                <w:sz w:val="18"/>
                <w:szCs w:val="18"/>
                <w:lang w:eastAsia="cs-CZ"/>
              </w:rPr>
              <w:t xml:space="preserve"> zastupuje (</w:t>
            </w:r>
            <w:r w:rsidR="00A32689" w:rsidRPr="00203D43">
              <w:rPr>
                <w:rFonts w:ascii="Garamond" w:eastAsia="Times New Roman" w:hAnsi="Garamond" w:cs="Times New Roman"/>
                <w:sz w:val="18"/>
                <w:szCs w:val="18"/>
                <w:lang w:eastAsia="cs-CZ"/>
              </w:rPr>
              <w:t xml:space="preserve">1, </w:t>
            </w:r>
            <w:r w:rsidRPr="00203D43">
              <w:rPr>
                <w:rFonts w:ascii="Garamond" w:eastAsia="Times New Roman" w:hAnsi="Garamond" w:cs="Times New Roman"/>
                <w:sz w:val="18"/>
                <w:szCs w:val="18"/>
                <w:lang w:eastAsia="cs-CZ"/>
              </w:rPr>
              <w:t>2)</w:t>
            </w:r>
          </w:p>
          <w:p w14:paraId="3682692D" w14:textId="26C65EC8" w:rsidR="005F726F"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E včetně pravomocně neskončených věcí rejstříku E, rozhodování ve věcech rejstříku E dle pokynu soudce, dohled nad vykonavatelkou, dohled nad odd. E (§ 6 v.k.ř.), v agendě E dle § 9 v.k.ř. dozoruje Mgr.</w:t>
            </w:r>
            <w:r w:rsidR="00322243">
              <w:rPr>
                <w:rFonts w:ascii="Garamond" w:eastAsia="Times New Roman" w:hAnsi="Garamond" w:cs="Times New Roman"/>
                <w:sz w:val="18"/>
                <w:szCs w:val="18"/>
                <w:lang w:eastAsia="cs-CZ"/>
              </w:rPr>
              <w:t> </w:t>
            </w:r>
            <w:r w:rsidRPr="00203D43">
              <w:rPr>
                <w:rFonts w:ascii="Garamond" w:eastAsia="Times New Roman" w:hAnsi="Garamond" w:cs="Times New Roman"/>
                <w:sz w:val="18"/>
                <w:szCs w:val="18"/>
                <w:lang w:eastAsia="cs-CZ"/>
              </w:rPr>
              <w:t>Martin Král, zastupuje (</w:t>
            </w:r>
            <w:r w:rsidR="00572082">
              <w:rPr>
                <w:rFonts w:ascii="Garamond" w:eastAsia="Times New Roman" w:hAnsi="Garamond" w:cs="Times New Roman"/>
                <w:sz w:val="18"/>
                <w:szCs w:val="18"/>
                <w:lang w:eastAsia="cs-CZ"/>
              </w:rPr>
              <w:t>1,2</w:t>
            </w:r>
            <w:r w:rsidRPr="00203D43">
              <w:rPr>
                <w:rFonts w:ascii="Garamond" w:eastAsia="Times New Roman" w:hAnsi="Garamond" w:cs="Times New Roman"/>
                <w:sz w:val="18"/>
                <w:szCs w:val="18"/>
                <w:lang w:eastAsia="cs-CZ"/>
              </w:rPr>
              <w:t>)</w:t>
            </w:r>
          </w:p>
          <w:p w14:paraId="03873645" w14:textId="2D5A87B5" w:rsidR="005F726F" w:rsidRPr="00203D43" w:rsidRDefault="005F726F" w:rsidP="005F726F">
            <w:pPr>
              <w:spacing w:after="0" w:line="240" w:lineRule="auto"/>
              <w:rPr>
                <w:rFonts w:ascii="Garamond" w:eastAsia="Times New Roman" w:hAnsi="Garamond" w:cs="Times New Roman"/>
                <w:sz w:val="18"/>
                <w:szCs w:val="18"/>
                <w:lang w:eastAsia="cs-CZ"/>
              </w:rPr>
            </w:pPr>
            <w:r w:rsidRPr="005F726F">
              <w:rPr>
                <w:rFonts w:ascii="Garamond" w:eastAsia="Times New Roman" w:hAnsi="Garamond" w:cs="Times New Roman"/>
                <w:sz w:val="18"/>
                <w:szCs w:val="18"/>
                <w:lang w:eastAsia="cs-CZ"/>
              </w:rPr>
              <w:t>Nc – nejasná podání, dle § 9 v.k.ř. dozoruje JUDr. Ivana Průšová, zastupuje (</w:t>
            </w:r>
            <w:r w:rsidR="00572082">
              <w:rPr>
                <w:rFonts w:ascii="Garamond" w:eastAsia="Times New Roman" w:hAnsi="Garamond" w:cs="Times New Roman"/>
                <w:sz w:val="18"/>
                <w:szCs w:val="18"/>
                <w:lang w:eastAsia="cs-CZ"/>
              </w:rPr>
              <w:t>1,2,</w:t>
            </w:r>
            <w:r w:rsidRPr="005F726F">
              <w:rPr>
                <w:rFonts w:ascii="Garamond" w:eastAsia="Times New Roman" w:hAnsi="Garamond" w:cs="Times New Roman"/>
                <w:sz w:val="18"/>
                <w:szCs w:val="18"/>
                <w:lang w:eastAsia="cs-CZ"/>
              </w:rPr>
              <w:t>3)</w:t>
            </w:r>
          </w:p>
          <w:p w14:paraId="5CFAD604" w14:textId="197FFA14" w:rsidR="00C902EA" w:rsidRPr="00203D43" w:rsidRDefault="005F726F" w:rsidP="00B951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EVC včetně porozsudkové agendy a statistiky</w:t>
            </w:r>
            <w:r>
              <w:rPr>
                <w:rFonts w:ascii="Garamond" w:eastAsia="Times New Roman" w:hAnsi="Garamond" w:cs="Times New Roman"/>
                <w:sz w:val="18"/>
                <w:szCs w:val="18"/>
                <w:lang w:eastAsia="cs-CZ"/>
              </w:rPr>
              <w:t xml:space="preserve">, </w:t>
            </w:r>
            <w:r w:rsidR="00C902EA" w:rsidRPr="00203D43">
              <w:rPr>
                <w:rFonts w:ascii="Garamond" w:eastAsia="Times New Roman" w:hAnsi="Garamond" w:cs="Times New Roman"/>
                <w:sz w:val="18"/>
                <w:szCs w:val="18"/>
                <w:lang w:eastAsia="cs-CZ"/>
              </w:rPr>
              <w:t>C/Ro</w:t>
            </w:r>
            <w:r w:rsidR="00572082">
              <w:rPr>
                <w:rFonts w:ascii="Garamond" w:eastAsia="Times New Roman" w:hAnsi="Garamond" w:cs="Times New Roman"/>
                <w:sz w:val="18"/>
                <w:szCs w:val="18"/>
                <w:lang w:eastAsia="cs-CZ"/>
              </w:rPr>
              <w:t xml:space="preserve"> </w:t>
            </w:r>
            <w:r w:rsidR="00C902EA" w:rsidRPr="00203D43">
              <w:rPr>
                <w:rFonts w:ascii="Garamond" w:eastAsia="Times New Roman" w:hAnsi="Garamond" w:cs="Times New Roman"/>
                <w:sz w:val="18"/>
                <w:szCs w:val="18"/>
                <w:lang w:eastAsia="cs-CZ"/>
              </w:rPr>
              <w:t>(</w:t>
            </w:r>
            <w:r w:rsidR="0064435D">
              <w:rPr>
                <w:rFonts w:ascii="Garamond" w:eastAsia="Times New Roman" w:hAnsi="Garamond" w:cs="Times New Roman"/>
                <w:sz w:val="18"/>
                <w:szCs w:val="18"/>
                <w:lang w:eastAsia="cs-CZ"/>
              </w:rPr>
              <w:t xml:space="preserve">včetně </w:t>
            </w:r>
            <w:r w:rsidR="00C902EA" w:rsidRPr="00203D43">
              <w:rPr>
                <w:rFonts w:ascii="Garamond" w:eastAsia="Times New Roman" w:hAnsi="Garamond" w:cs="Times New Roman"/>
                <w:sz w:val="18"/>
                <w:szCs w:val="18"/>
                <w:lang w:eastAsia="cs-CZ"/>
              </w:rPr>
              <w:t>věc</w:t>
            </w:r>
            <w:r w:rsidR="0064435D">
              <w:rPr>
                <w:rFonts w:ascii="Garamond" w:eastAsia="Times New Roman" w:hAnsi="Garamond" w:cs="Times New Roman"/>
                <w:sz w:val="18"/>
                <w:szCs w:val="18"/>
                <w:lang w:eastAsia="cs-CZ"/>
              </w:rPr>
              <w:t>í</w:t>
            </w:r>
            <w:r w:rsidR="00C902EA" w:rsidRPr="00203D43">
              <w:rPr>
                <w:rFonts w:ascii="Garamond" w:eastAsia="Times New Roman" w:hAnsi="Garamond" w:cs="Times New Roman"/>
                <w:sz w:val="18"/>
                <w:szCs w:val="18"/>
                <w:lang w:eastAsia="cs-CZ"/>
              </w:rPr>
              <w:t xml:space="preserve"> </w:t>
            </w:r>
            <w:r w:rsidR="00572082">
              <w:rPr>
                <w:rFonts w:ascii="Garamond" w:eastAsia="Times New Roman" w:hAnsi="Garamond" w:cs="Times New Roman"/>
                <w:sz w:val="18"/>
                <w:szCs w:val="18"/>
                <w:lang w:eastAsia="cs-CZ"/>
              </w:rPr>
              <w:t xml:space="preserve">dosud </w:t>
            </w:r>
            <w:r w:rsidR="00C902EA" w:rsidRPr="00203D43">
              <w:rPr>
                <w:rFonts w:ascii="Garamond" w:eastAsia="Times New Roman" w:hAnsi="Garamond" w:cs="Times New Roman"/>
                <w:sz w:val="18"/>
                <w:szCs w:val="18"/>
                <w:lang w:eastAsia="cs-CZ"/>
              </w:rPr>
              <w:t>pravomocně neskončen</w:t>
            </w:r>
            <w:r w:rsidR="0064435D">
              <w:rPr>
                <w:rFonts w:ascii="Garamond" w:eastAsia="Times New Roman" w:hAnsi="Garamond" w:cs="Times New Roman"/>
                <w:sz w:val="18"/>
                <w:szCs w:val="18"/>
                <w:lang w:eastAsia="cs-CZ"/>
              </w:rPr>
              <w:t>ých</w:t>
            </w:r>
            <w:r w:rsidR="00C902EA" w:rsidRPr="00203D43">
              <w:rPr>
                <w:rFonts w:ascii="Garamond" w:eastAsia="Times New Roman" w:hAnsi="Garamond" w:cs="Times New Roman"/>
                <w:sz w:val="18"/>
                <w:szCs w:val="18"/>
                <w:lang w:eastAsia="cs-CZ"/>
              </w:rPr>
              <w:t>), dle § 9 v.k.ř. dozoruje Mgr. Markéta Česánková, zastupuje (</w:t>
            </w:r>
            <w:r w:rsidR="00D5663A">
              <w:rPr>
                <w:rFonts w:ascii="Garamond" w:eastAsia="Times New Roman" w:hAnsi="Garamond" w:cs="Times New Roman"/>
                <w:sz w:val="18"/>
                <w:szCs w:val="18"/>
                <w:lang w:eastAsia="cs-CZ"/>
              </w:rPr>
              <w:t xml:space="preserve">1, 2, </w:t>
            </w:r>
            <w:r w:rsidR="003863DB">
              <w:rPr>
                <w:rFonts w:ascii="Garamond" w:eastAsia="Times New Roman" w:hAnsi="Garamond" w:cs="Times New Roman"/>
                <w:sz w:val="18"/>
                <w:szCs w:val="18"/>
                <w:lang w:eastAsia="cs-CZ"/>
              </w:rPr>
              <w:t>3, 4</w:t>
            </w:r>
            <w:r w:rsidR="00C902EA" w:rsidRPr="00203D43">
              <w:rPr>
                <w:rFonts w:ascii="Garamond" w:eastAsia="Times New Roman" w:hAnsi="Garamond" w:cs="Times New Roman"/>
                <w:sz w:val="18"/>
                <w:szCs w:val="18"/>
                <w:lang w:eastAsia="cs-CZ"/>
              </w:rPr>
              <w:t>)</w:t>
            </w:r>
          </w:p>
        </w:tc>
      </w:tr>
      <w:tr w:rsidR="00AF36D6" w:rsidRPr="00203D43" w14:paraId="600676A3" w14:textId="77777777" w:rsidTr="007F752D">
        <w:trPr>
          <w:trHeight w:val="1541"/>
        </w:trPr>
        <w:tc>
          <w:tcPr>
            <w:tcW w:w="2844" w:type="dxa"/>
            <w:gridSpan w:val="2"/>
            <w:vAlign w:val="center"/>
          </w:tcPr>
          <w:p w14:paraId="14FF3F2D" w14:textId="12928A6E" w:rsidR="00AF36D6" w:rsidRPr="008859E8" w:rsidRDefault="001C7F3F" w:rsidP="00AF36D6">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b/>
                <w:bCs/>
                <w:sz w:val="18"/>
                <w:szCs w:val="18"/>
                <w:lang w:eastAsia="cs-CZ"/>
              </w:rPr>
              <w:t xml:space="preserve"> </w:t>
            </w:r>
            <w:r w:rsidR="00AF36D6" w:rsidRPr="008859E8">
              <w:rPr>
                <w:rFonts w:ascii="Garamond" w:eastAsia="Times New Roman" w:hAnsi="Garamond" w:cs="Times New Roman"/>
                <w:b/>
                <w:bCs/>
                <w:sz w:val="18"/>
                <w:szCs w:val="18"/>
                <w:lang w:eastAsia="cs-CZ"/>
              </w:rPr>
              <w:t xml:space="preserve"> 4,</w:t>
            </w:r>
            <w:r w:rsidR="005F726F">
              <w:rPr>
                <w:rFonts w:ascii="Garamond" w:eastAsia="Times New Roman" w:hAnsi="Garamond" w:cs="Times New Roman"/>
                <w:b/>
                <w:bCs/>
                <w:sz w:val="18"/>
                <w:szCs w:val="18"/>
                <w:lang w:eastAsia="cs-CZ"/>
              </w:rPr>
              <w:t xml:space="preserve"> 5,</w:t>
            </w:r>
            <w:r w:rsidR="00AF36D6" w:rsidRPr="008859E8">
              <w:rPr>
                <w:rFonts w:ascii="Garamond" w:eastAsia="Times New Roman" w:hAnsi="Garamond" w:cs="Times New Roman"/>
                <w:b/>
                <w:bCs/>
                <w:sz w:val="18"/>
                <w:szCs w:val="18"/>
                <w:lang w:eastAsia="cs-CZ"/>
              </w:rPr>
              <w:t xml:space="preserve"> </w:t>
            </w:r>
            <w:r w:rsidR="005F726F">
              <w:rPr>
                <w:rFonts w:ascii="Garamond" w:eastAsia="Times New Roman" w:hAnsi="Garamond" w:cs="Times New Roman"/>
                <w:b/>
                <w:bCs/>
                <w:sz w:val="18"/>
                <w:szCs w:val="18"/>
                <w:lang w:eastAsia="cs-CZ"/>
              </w:rPr>
              <w:t xml:space="preserve">8, </w:t>
            </w:r>
            <w:r w:rsidR="00AF36D6" w:rsidRPr="008859E8">
              <w:rPr>
                <w:rFonts w:ascii="Garamond" w:eastAsia="Times New Roman" w:hAnsi="Garamond" w:cs="Times New Roman"/>
                <w:b/>
                <w:bCs/>
                <w:sz w:val="18"/>
                <w:szCs w:val="18"/>
                <w:lang w:eastAsia="cs-CZ"/>
              </w:rPr>
              <w:t>9, 11</w:t>
            </w:r>
          </w:p>
        </w:tc>
        <w:tc>
          <w:tcPr>
            <w:tcW w:w="2843" w:type="dxa"/>
            <w:gridSpan w:val="2"/>
            <w:vAlign w:val="center"/>
          </w:tcPr>
          <w:p w14:paraId="6D6229ED" w14:textId="10068181" w:rsidR="00AF36D6" w:rsidRPr="008859E8" w:rsidRDefault="00795E3B" w:rsidP="00AF36D6">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 xml:space="preserve">Kateřina </w:t>
            </w:r>
            <w:r w:rsidR="001C7F3F">
              <w:rPr>
                <w:rFonts w:ascii="Garamond" w:eastAsia="Times New Roman" w:hAnsi="Garamond" w:cs="Times New Roman"/>
                <w:b/>
                <w:bCs/>
                <w:sz w:val="20"/>
                <w:szCs w:val="20"/>
                <w:lang w:eastAsia="cs-CZ"/>
              </w:rPr>
              <w:t>HAVLÍČKOVÁ</w:t>
            </w:r>
          </w:p>
          <w:p w14:paraId="1F274DB5" w14:textId="69EF6ACC" w:rsidR="00AF36D6" w:rsidRPr="008859E8" w:rsidRDefault="00AF36D6" w:rsidP="00AF36D6">
            <w:pPr>
              <w:spacing w:after="0" w:line="240" w:lineRule="auto"/>
              <w:jc w:val="center"/>
              <w:rPr>
                <w:rFonts w:ascii="Garamond" w:eastAsia="Times New Roman" w:hAnsi="Garamond" w:cs="Times New Roman"/>
                <w:b/>
                <w:bCs/>
                <w:sz w:val="20"/>
                <w:szCs w:val="20"/>
                <w:lang w:eastAsia="cs-CZ"/>
              </w:rPr>
            </w:pPr>
            <w:r w:rsidRPr="008859E8">
              <w:rPr>
                <w:rFonts w:ascii="Garamond" w:eastAsia="Times New Roman" w:hAnsi="Garamond" w:cs="Times New Roman"/>
                <w:sz w:val="20"/>
                <w:szCs w:val="20"/>
                <w:lang w:eastAsia="cs-CZ"/>
              </w:rPr>
              <w:t>soudní tajemnice</w:t>
            </w:r>
          </w:p>
        </w:tc>
        <w:tc>
          <w:tcPr>
            <w:tcW w:w="2843" w:type="dxa"/>
            <w:gridSpan w:val="2"/>
            <w:vAlign w:val="center"/>
          </w:tcPr>
          <w:p w14:paraId="20E11510" w14:textId="6C5DDC1F" w:rsidR="00AF36D6" w:rsidRPr="007D3ACC" w:rsidRDefault="007D3ACC" w:rsidP="00786D62">
            <w:pPr>
              <w:spacing w:after="0" w:line="240" w:lineRule="auto"/>
              <w:ind w:left="135"/>
              <w:rPr>
                <w:rFonts w:ascii="Garamond" w:eastAsia="Times New Roman" w:hAnsi="Garamond" w:cs="Times New Roman"/>
                <w:color w:val="000000" w:themeColor="text1"/>
                <w:sz w:val="18"/>
                <w:szCs w:val="18"/>
                <w:lang w:eastAsia="cs-CZ"/>
              </w:rPr>
            </w:pPr>
            <w:r>
              <w:rPr>
                <w:rFonts w:ascii="Garamond" w:eastAsia="Times New Roman" w:hAnsi="Garamond" w:cs="Times New Roman"/>
                <w:color w:val="FF0000"/>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 xml:space="preserve">(1) </w:t>
            </w:r>
            <w:r w:rsidR="00AF36D6" w:rsidRPr="007D3ACC">
              <w:rPr>
                <w:rFonts w:ascii="Garamond" w:eastAsia="Times New Roman" w:hAnsi="Garamond" w:cs="Times New Roman"/>
                <w:color w:val="000000" w:themeColor="text1"/>
                <w:sz w:val="18"/>
                <w:szCs w:val="18"/>
                <w:lang w:eastAsia="cs-CZ"/>
              </w:rPr>
              <w:t>Mgr. Jiřina Uldrichová</w:t>
            </w:r>
          </w:p>
          <w:p w14:paraId="75F1D170" w14:textId="411D7CE4" w:rsidR="00AF36D6" w:rsidRPr="007D3ACC" w:rsidRDefault="007D3ACC" w:rsidP="00AF36D6">
            <w:pPr>
              <w:spacing w:after="0" w:line="240" w:lineRule="auto"/>
              <w:ind w:left="270" w:hanging="141"/>
              <w:rPr>
                <w:rFonts w:ascii="Garamond" w:eastAsia="Times New Roman" w:hAnsi="Garamond" w:cs="Times New Roman"/>
                <w:color w:val="000000" w:themeColor="text1"/>
                <w:sz w:val="18"/>
                <w:szCs w:val="18"/>
                <w:lang w:eastAsia="cs-CZ"/>
              </w:rPr>
            </w:pPr>
            <w:r w:rsidRPr="007D3ACC">
              <w:rPr>
                <w:rFonts w:ascii="Garamond" w:eastAsia="Times New Roman" w:hAnsi="Garamond" w:cs="Times New Roman"/>
                <w:color w:val="000000" w:themeColor="text1"/>
                <w:sz w:val="18"/>
                <w:szCs w:val="18"/>
                <w:lang w:eastAsia="cs-CZ"/>
              </w:rPr>
              <w:t xml:space="preserve"> </w:t>
            </w:r>
            <w:r w:rsidR="00AF36D6" w:rsidRPr="007D3ACC">
              <w:rPr>
                <w:rFonts w:ascii="Garamond" w:eastAsia="Times New Roman" w:hAnsi="Garamond" w:cs="Times New Roman"/>
                <w:color w:val="000000" w:themeColor="text1"/>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 xml:space="preserve">(2) </w:t>
            </w:r>
            <w:r w:rsidR="00AF36D6" w:rsidRPr="007D3ACC">
              <w:rPr>
                <w:rFonts w:ascii="Garamond" w:eastAsia="Times New Roman" w:hAnsi="Garamond" w:cs="Times New Roman"/>
                <w:color w:val="000000" w:themeColor="text1"/>
                <w:sz w:val="18"/>
                <w:szCs w:val="18"/>
                <w:lang w:eastAsia="cs-CZ"/>
              </w:rPr>
              <w:t>Bc. Michaela Hanžlová</w:t>
            </w:r>
          </w:p>
          <w:p w14:paraId="41DCEC1D" w14:textId="0574E066" w:rsidR="00AF36D6" w:rsidRPr="008859E8" w:rsidRDefault="00AF36D6" w:rsidP="00980C5D">
            <w:pPr>
              <w:spacing w:after="0" w:line="240" w:lineRule="auto"/>
              <w:rPr>
                <w:rFonts w:ascii="Garamond" w:eastAsia="Times New Roman" w:hAnsi="Garamond" w:cs="Times New Roman"/>
                <w:sz w:val="18"/>
                <w:szCs w:val="18"/>
                <w:lang w:eastAsia="cs-CZ"/>
              </w:rPr>
            </w:pPr>
            <w:r w:rsidRPr="007D3ACC">
              <w:rPr>
                <w:rFonts w:ascii="Garamond" w:eastAsia="Times New Roman" w:hAnsi="Garamond" w:cs="Times New Roman"/>
                <w:color w:val="000000" w:themeColor="text1"/>
                <w:sz w:val="18"/>
                <w:szCs w:val="18"/>
                <w:lang w:eastAsia="cs-CZ"/>
              </w:rPr>
              <w:t xml:space="preserve">   </w:t>
            </w:r>
            <w:r w:rsidR="007D3ACC" w:rsidRPr="007D3ACC">
              <w:rPr>
                <w:rFonts w:ascii="Garamond" w:eastAsia="Times New Roman" w:hAnsi="Garamond" w:cs="Times New Roman"/>
                <w:color w:val="000000" w:themeColor="text1"/>
                <w:sz w:val="18"/>
                <w:szCs w:val="18"/>
                <w:lang w:eastAsia="cs-CZ"/>
              </w:rPr>
              <w:t xml:space="preserve"> </w:t>
            </w:r>
            <w:r w:rsidRPr="007D3ACC">
              <w:rPr>
                <w:rFonts w:ascii="Garamond" w:eastAsia="Times New Roman" w:hAnsi="Garamond" w:cs="Times New Roman"/>
                <w:color w:val="000000" w:themeColor="text1"/>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(3)</w:t>
            </w:r>
            <w:r w:rsidR="002B0969" w:rsidRPr="002B0969">
              <w:rPr>
                <w:rFonts w:ascii="Garamond" w:eastAsia="Times New Roman" w:hAnsi="Garamond" w:cs="Times New Roman"/>
                <w:color w:val="FF0000"/>
                <w:sz w:val="18"/>
                <w:szCs w:val="18"/>
                <w:lang w:eastAsia="cs-CZ"/>
              </w:rPr>
              <w:t xml:space="preserve"> </w:t>
            </w:r>
            <w:r w:rsidRPr="008859E8">
              <w:rPr>
                <w:rFonts w:ascii="Garamond" w:eastAsia="Times New Roman" w:hAnsi="Garamond" w:cs="Times New Roman"/>
                <w:sz w:val="18"/>
                <w:szCs w:val="18"/>
                <w:lang w:eastAsia="cs-CZ"/>
              </w:rPr>
              <w:t>Jana Kaštánková</w:t>
            </w:r>
          </w:p>
        </w:tc>
        <w:tc>
          <w:tcPr>
            <w:tcW w:w="7689" w:type="dxa"/>
            <w:gridSpan w:val="10"/>
            <w:vAlign w:val="center"/>
          </w:tcPr>
          <w:p w14:paraId="7B8D5D91" w14:textId="10C15BDA" w:rsidR="00AF36D6" w:rsidRPr="008859E8" w:rsidRDefault="00AF36D6" w:rsidP="00AF36D6">
            <w:pPr>
              <w:spacing w:after="0" w:line="240" w:lineRule="auto"/>
              <w:rPr>
                <w:rFonts w:ascii="Garamond" w:eastAsia="Times New Roman" w:hAnsi="Garamond" w:cs="Times New Roman"/>
                <w:bCs/>
                <w:sz w:val="18"/>
                <w:szCs w:val="18"/>
                <w:lang w:eastAsia="cs-CZ"/>
              </w:rPr>
            </w:pPr>
            <w:r w:rsidRPr="008859E8">
              <w:rPr>
                <w:rFonts w:ascii="Garamond" w:eastAsia="Times New Roman" w:hAnsi="Garamond" w:cs="Times New Roman"/>
                <w:sz w:val="18"/>
                <w:szCs w:val="18"/>
                <w:lang w:eastAsia="cs-CZ"/>
              </w:rPr>
              <w:t xml:space="preserve">Jednoduché úkony dle § 6 </w:t>
            </w:r>
            <w:r w:rsidR="00322243">
              <w:rPr>
                <w:rFonts w:ascii="Garamond" w:eastAsia="Times New Roman" w:hAnsi="Garamond" w:cs="Times New Roman"/>
                <w:sz w:val="18"/>
                <w:szCs w:val="18"/>
                <w:lang w:eastAsia="cs-CZ"/>
              </w:rPr>
              <w:t xml:space="preserve">vyhl. </w:t>
            </w:r>
            <w:r w:rsidRPr="008859E8">
              <w:rPr>
                <w:rFonts w:ascii="Garamond" w:eastAsia="Times New Roman" w:hAnsi="Garamond" w:cs="Times New Roman"/>
                <w:sz w:val="18"/>
                <w:szCs w:val="18"/>
                <w:lang w:eastAsia="cs-CZ"/>
              </w:rPr>
              <w:t>č. 37/1992 Sb.</w:t>
            </w:r>
          </w:p>
          <w:p w14:paraId="794B8A2B" w14:textId="39CE0369" w:rsidR="00AF36D6" w:rsidRPr="00152FD1" w:rsidRDefault="00AF36D6" w:rsidP="00AF36D6">
            <w:pPr>
              <w:spacing w:after="0" w:line="240" w:lineRule="auto"/>
              <w:rPr>
                <w:rFonts w:ascii="Garamond" w:eastAsia="Times New Roman" w:hAnsi="Garamond" w:cs="Times New Roman"/>
                <w:color w:val="000000" w:themeColor="text1"/>
                <w:sz w:val="18"/>
                <w:szCs w:val="18"/>
                <w:lang w:eastAsia="cs-CZ"/>
              </w:rPr>
            </w:pPr>
            <w:r w:rsidRPr="008859E8">
              <w:rPr>
                <w:rFonts w:ascii="Garamond" w:eastAsia="Times New Roman" w:hAnsi="Garamond" w:cs="Times New Roman"/>
                <w:bCs/>
                <w:sz w:val="18"/>
                <w:szCs w:val="18"/>
                <w:lang w:eastAsia="cs-CZ"/>
              </w:rPr>
              <w:t xml:space="preserve">Sepisování </w:t>
            </w:r>
            <w:r w:rsidRPr="00152FD1">
              <w:rPr>
                <w:rFonts w:ascii="Garamond" w:eastAsia="Times New Roman" w:hAnsi="Garamond" w:cs="Times New Roman"/>
                <w:bCs/>
                <w:color w:val="000000" w:themeColor="text1"/>
                <w:sz w:val="18"/>
                <w:szCs w:val="18"/>
                <w:lang w:eastAsia="cs-CZ"/>
              </w:rPr>
              <w:t xml:space="preserve">podání do protokolu dle § 14 z.ř.s. (včetně </w:t>
            </w:r>
            <w:r w:rsidRPr="00152FD1">
              <w:rPr>
                <w:rFonts w:ascii="Garamond" w:eastAsia="Times New Roman" w:hAnsi="Garamond" w:cs="Times New Roman"/>
                <w:color w:val="000000" w:themeColor="text1"/>
                <w:sz w:val="18"/>
                <w:szCs w:val="18"/>
                <w:lang w:eastAsia="cs-CZ"/>
              </w:rPr>
              <w:t xml:space="preserve">udělení souhlasu s osvojením a určení otcovství souhlasným prohlášením rodičů) - </w:t>
            </w:r>
            <w:r w:rsidR="00F77C34" w:rsidRPr="00152FD1">
              <w:rPr>
                <w:rFonts w:ascii="Garamond" w:eastAsia="Times New Roman" w:hAnsi="Garamond" w:cs="Times New Roman"/>
                <w:color w:val="000000" w:themeColor="text1"/>
                <w:sz w:val="18"/>
                <w:szCs w:val="18"/>
                <w:lang w:eastAsia="cs-CZ"/>
              </w:rPr>
              <w:t xml:space="preserve">100% </w:t>
            </w:r>
            <w:r w:rsidRPr="00152FD1">
              <w:rPr>
                <w:rFonts w:ascii="Garamond" w:eastAsia="Times New Roman" w:hAnsi="Garamond" w:cs="Times New Roman"/>
                <w:color w:val="000000" w:themeColor="text1"/>
                <w:sz w:val="18"/>
                <w:szCs w:val="18"/>
                <w:lang w:eastAsia="cs-CZ"/>
              </w:rPr>
              <w:t xml:space="preserve">nápad, P, Nc opatro – nesenátní – dotazy </w:t>
            </w:r>
            <w:r w:rsidRPr="00DF0D28">
              <w:rPr>
                <w:rFonts w:ascii="Garamond" w:eastAsia="Times New Roman" w:hAnsi="Garamond" w:cs="Times New Roman"/>
                <w:color w:val="000000" w:themeColor="text1"/>
                <w:sz w:val="18"/>
                <w:szCs w:val="18"/>
                <w:lang w:eastAsia="cs-CZ"/>
              </w:rPr>
              <w:t>–</w:t>
            </w:r>
            <w:r w:rsidR="00F77C34" w:rsidRPr="00152FD1">
              <w:rPr>
                <w:rFonts w:ascii="Garamond" w:eastAsia="Times New Roman" w:hAnsi="Garamond" w:cs="Times New Roman"/>
                <w:color w:val="000000" w:themeColor="text1"/>
                <w:sz w:val="18"/>
                <w:szCs w:val="18"/>
                <w:lang w:eastAsia="cs-CZ"/>
              </w:rPr>
              <w:t xml:space="preserve"> 100%</w:t>
            </w:r>
            <w:r w:rsidRPr="00152FD1">
              <w:rPr>
                <w:rFonts w:ascii="Garamond" w:eastAsia="Times New Roman" w:hAnsi="Garamond" w:cs="Times New Roman"/>
                <w:color w:val="000000" w:themeColor="text1"/>
                <w:sz w:val="18"/>
                <w:szCs w:val="18"/>
                <w:lang w:eastAsia="cs-CZ"/>
              </w:rPr>
              <w:t xml:space="preserve">, agenda P a Nc opatro – statistika, dle § 9 v.k.ř. dozoruje Mgr. </w:t>
            </w:r>
            <w:r w:rsidR="0064435D">
              <w:rPr>
                <w:rFonts w:ascii="Garamond" w:eastAsia="Times New Roman" w:hAnsi="Garamond" w:cs="Times New Roman"/>
                <w:color w:val="000000" w:themeColor="text1"/>
                <w:sz w:val="18"/>
                <w:szCs w:val="18"/>
                <w:lang w:eastAsia="cs-CZ"/>
              </w:rPr>
              <w:t>Gabriela Peková</w:t>
            </w:r>
            <w:r w:rsidRPr="00152FD1">
              <w:rPr>
                <w:rFonts w:ascii="Garamond" w:eastAsia="Times New Roman" w:hAnsi="Garamond" w:cs="Times New Roman"/>
                <w:color w:val="000000" w:themeColor="text1"/>
                <w:sz w:val="18"/>
                <w:szCs w:val="18"/>
                <w:lang w:eastAsia="cs-CZ"/>
              </w:rPr>
              <w:t>, zastupuje (1)</w:t>
            </w:r>
          </w:p>
          <w:p w14:paraId="1F180FC2" w14:textId="0A800B8C" w:rsidR="00BD7991" w:rsidRPr="00152FD1" w:rsidRDefault="00AF36D6" w:rsidP="00AF36D6">
            <w:pPr>
              <w:spacing w:after="0" w:line="240" w:lineRule="auto"/>
              <w:rPr>
                <w:rFonts w:ascii="Garamond" w:eastAsia="Times New Roman" w:hAnsi="Garamond" w:cs="Times New Roman"/>
                <w:color w:val="000000" w:themeColor="text1"/>
                <w:sz w:val="18"/>
                <w:szCs w:val="18"/>
                <w:lang w:eastAsia="cs-CZ"/>
              </w:rPr>
            </w:pPr>
            <w:r w:rsidRPr="00152FD1">
              <w:rPr>
                <w:rFonts w:ascii="Garamond" w:eastAsia="Times New Roman" w:hAnsi="Garamond" w:cs="Times New Roman"/>
                <w:color w:val="000000" w:themeColor="text1"/>
                <w:sz w:val="18"/>
                <w:szCs w:val="18"/>
                <w:lang w:eastAsia="cs-CZ"/>
              </w:rPr>
              <w:t>Porozsudková agenda C, C/Ro, Nc občanskoprávní, včetně statistiky – věci senátu č</w:t>
            </w:r>
            <w:r w:rsidRPr="00A155A0">
              <w:rPr>
                <w:rFonts w:ascii="Garamond" w:eastAsia="Times New Roman" w:hAnsi="Garamond" w:cs="Times New Roman"/>
                <w:color w:val="FF0000"/>
                <w:sz w:val="18"/>
                <w:szCs w:val="18"/>
                <w:lang w:eastAsia="cs-CZ"/>
              </w:rPr>
              <w:t>.</w:t>
            </w:r>
            <w:r w:rsidR="00A155A0" w:rsidRPr="00A155A0">
              <w:rPr>
                <w:rFonts w:ascii="Garamond" w:eastAsia="Times New Roman" w:hAnsi="Garamond" w:cs="Times New Roman"/>
                <w:color w:val="FF0000"/>
                <w:sz w:val="18"/>
                <w:szCs w:val="18"/>
                <w:lang w:eastAsia="cs-CZ"/>
              </w:rPr>
              <w:t xml:space="preserve"> </w:t>
            </w:r>
            <w:r w:rsidR="00A155A0" w:rsidRPr="00A65AF2">
              <w:rPr>
                <w:rFonts w:ascii="Garamond" w:eastAsia="Times New Roman" w:hAnsi="Garamond" w:cs="Times New Roman"/>
                <w:sz w:val="18"/>
                <w:szCs w:val="18"/>
                <w:lang w:eastAsia="cs-CZ"/>
              </w:rPr>
              <w:t>4 a</w:t>
            </w:r>
            <w:r w:rsidR="00A155A0" w:rsidRPr="00A155A0">
              <w:rPr>
                <w:rFonts w:ascii="Garamond" w:eastAsia="Times New Roman" w:hAnsi="Garamond" w:cs="Times New Roman"/>
                <w:color w:val="FF0000"/>
                <w:sz w:val="18"/>
                <w:szCs w:val="18"/>
                <w:lang w:eastAsia="cs-CZ"/>
              </w:rPr>
              <w:t xml:space="preserve"> </w:t>
            </w:r>
            <w:r w:rsidRPr="00152FD1">
              <w:rPr>
                <w:rFonts w:ascii="Garamond" w:eastAsia="Times New Roman" w:hAnsi="Garamond" w:cs="Times New Roman"/>
                <w:color w:val="000000" w:themeColor="text1"/>
                <w:sz w:val="18"/>
                <w:szCs w:val="18"/>
                <w:lang w:eastAsia="cs-CZ"/>
              </w:rPr>
              <w:t>9</w:t>
            </w:r>
            <w:r w:rsidR="00980C5D" w:rsidRPr="00152FD1">
              <w:rPr>
                <w:rFonts w:ascii="Garamond" w:eastAsia="Times New Roman" w:hAnsi="Garamond" w:cs="Times New Roman"/>
                <w:color w:val="000000" w:themeColor="text1"/>
                <w:sz w:val="18"/>
                <w:szCs w:val="18"/>
                <w:lang w:eastAsia="cs-CZ"/>
              </w:rPr>
              <w:t xml:space="preserve"> – </w:t>
            </w:r>
            <w:r w:rsidR="00F77C34" w:rsidRPr="00152FD1">
              <w:rPr>
                <w:rFonts w:ascii="Garamond" w:eastAsia="Times New Roman" w:hAnsi="Garamond" w:cs="Times New Roman"/>
                <w:color w:val="000000" w:themeColor="text1"/>
                <w:sz w:val="18"/>
                <w:szCs w:val="18"/>
                <w:lang w:eastAsia="cs-CZ"/>
              </w:rPr>
              <w:t>100%</w:t>
            </w:r>
            <w:r w:rsidRPr="00152FD1">
              <w:rPr>
                <w:rFonts w:ascii="Garamond" w:eastAsia="Times New Roman" w:hAnsi="Garamond" w:cs="Times New Roman"/>
                <w:color w:val="000000" w:themeColor="text1"/>
                <w:sz w:val="18"/>
                <w:szCs w:val="18"/>
                <w:lang w:eastAsia="cs-CZ"/>
              </w:rPr>
              <w:t>, dle § 9 v.k.ř. dozoruje JUDr. Ivana Průšová</w:t>
            </w:r>
            <w:r w:rsidR="008C717B" w:rsidRPr="00152FD1">
              <w:rPr>
                <w:rFonts w:ascii="Garamond" w:eastAsia="Times New Roman" w:hAnsi="Garamond" w:cs="Times New Roman"/>
                <w:color w:val="000000" w:themeColor="text1"/>
                <w:sz w:val="18"/>
                <w:szCs w:val="18"/>
                <w:lang w:eastAsia="cs-CZ"/>
              </w:rPr>
              <w:t>,</w:t>
            </w:r>
            <w:r w:rsidR="00102E60">
              <w:rPr>
                <w:rFonts w:ascii="Garamond" w:eastAsia="Times New Roman" w:hAnsi="Garamond" w:cs="Times New Roman"/>
                <w:color w:val="000000" w:themeColor="text1"/>
                <w:sz w:val="18"/>
                <w:szCs w:val="18"/>
                <w:lang w:eastAsia="cs-CZ"/>
              </w:rPr>
              <w:t xml:space="preserve"> zastupuje (2)</w:t>
            </w:r>
          </w:p>
          <w:p w14:paraId="535ADE14" w14:textId="120A8460" w:rsidR="00AF36D6" w:rsidRPr="008859E8" w:rsidRDefault="00AF36D6" w:rsidP="00AF36D6">
            <w:pPr>
              <w:spacing w:after="0" w:line="240" w:lineRule="auto"/>
              <w:rPr>
                <w:rFonts w:ascii="Garamond" w:eastAsia="Times New Roman" w:hAnsi="Garamond" w:cs="Times New Roman"/>
                <w:sz w:val="18"/>
                <w:szCs w:val="18"/>
                <w:lang w:eastAsia="cs-CZ"/>
              </w:rPr>
            </w:pPr>
            <w:r w:rsidRPr="00152FD1">
              <w:rPr>
                <w:rFonts w:ascii="Garamond" w:eastAsia="Times New Roman" w:hAnsi="Garamond" w:cs="Times New Roman"/>
                <w:color w:val="000000" w:themeColor="text1"/>
                <w:sz w:val="18"/>
                <w:szCs w:val="18"/>
                <w:lang w:eastAsia="cs-CZ"/>
              </w:rPr>
              <w:t>Zápisy do AISEO prostř</w:t>
            </w:r>
            <w:r w:rsidR="002B0969" w:rsidRPr="00152FD1">
              <w:rPr>
                <w:rFonts w:ascii="Garamond" w:eastAsia="Times New Roman" w:hAnsi="Garamond" w:cs="Times New Roman"/>
                <w:color w:val="000000" w:themeColor="text1"/>
                <w:sz w:val="18"/>
                <w:szCs w:val="18"/>
                <w:lang w:eastAsia="cs-CZ"/>
              </w:rPr>
              <w:t xml:space="preserve">ednictvím </w:t>
            </w:r>
            <w:r w:rsidRPr="00152FD1">
              <w:rPr>
                <w:rFonts w:ascii="Garamond" w:eastAsia="Times New Roman" w:hAnsi="Garamond" w:cs="Times New Roman"/>
                <w:color w:val="000000" w:themeColor="text1"/>
                <w:sz w:val="18"/>
                <w:szCs w:val="18"/>
                <w:lang w:eastAsia="cs-CZ"/>
              </w:rPr>
              <w:t>Czech POINT, zastupuje (</w:t>
            </w:r>
            <w:r w:rsidR="00BD7991" w:rsidRPr="00152FD1">
              <w:rPr>
                <w:rFonts w:ascii="Garamond" w:eastAsia="Times New Roman" w:hAnsi="Garamond" w:cs="Times New Roman"/>
                <w:color w:val="000000" w:themeColor="text1"/>
                <w:sz w:val="18"/>
                <w:szCs w:val="18"/>
                <w:lang w:eastAsia="cs-CZ"/>
              </w:rPr>
              <w:t>2,</w:t>
            </w:r>
            <w:r w:rsidRPr="00152FD1">
              <w:rPr>
                <w:rFonts w:ascii="Garamond" w:eastAsia="Times New Roman" w:hAnsi="Garamond" w:cs="Times New Roman"/>
                <w:color w:val="000000" w:themeColor="text1"/>
                <w:sz w:val="18"/>
                <w:szCs w:val="18"/>
                <w:lang w:eastAsia="cs-CZ"/>
              </w:rPr>
              <w:t xml:space="preserve"> 3)</w:t>
            </w:r>
          </w:p>
        </w:tc>
      </w:tr>
      <w:tr w:rsidR="00203D43" w:rsidRPr="00203D43" w14:paraId="07E513B6" w14:textId="77777777" w:rsidTr="007F752D">
        <w:trPr>
          <w:trHeight w:val="1027"/>
        </w:trPr>
        <w:tc>
          <w:tcPr>
            <w:tcW w:w="2844" w:type="dxa"/>
            <w:gridSpan w:val="2"/>
            <w:vAlign w:val="center"/>
          </w:tcPr>
          <w:p w14:paraId="3B7D295F" w14:textId="1E1BE219" w:rsidR="00696F34" w:rsidRPr="00203D43" w:rsidRDefault="003002E5" w:rsidP="002E0FD2">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 xml:space="preserve">3, </w:t>
            </w:r>
            <w:r w:rsidR="006A2263" w:rsidRPr="00203D43">
              <w:rPr>
                <w:rFonts w:ascii="Garamond" w:eastAsia="Times New Roman" w:hAnsi="Garamond" w:cs="Times New Roman"/>
                <w:b/>
                <w:bCs/>
                <w:sz w:val="18"/>
                <w:szCs w:val="18"/>
                <w:lang w:eastAsia="cs-CZ"/>
              </w:rPr>
              <w:t>7</w:t>
            </w:r>
            <w:r w:rsidR="00321F7A">
              <w:rPr>
                <w:rFonts w:ascii="Garamond" w:eastAsia="Times New Roman" w:hAnsi="Garamond" w:cs="Times New Roman"/>
                <w:b/>
                <w:bCs/>
                <w:sz w:val="18"/>
                <w:szCs w:val="18"/>
                <w:lang w:eastAsia="cs-CZ"/>
              </w:rPr>
              <w:t xml:space="preserve">, </w:t>
            </w:r>
            <w:r w:rsidR="00B6754E" w:rsidRPr="00203D43">
              <w:rPr>
                <w:rFonts w:ascii="Garamond" w:eastAsia="Times New Roman" w:hAnsi="Garamond" w:cs="Times New Roman"/>
                <w:b/>
                <w:bCs/>
                <w:sz w:val="18"/>
                <w:szCs w:val="18"/>
                <w:lang w:eastAsia="cs-CZ"/>
              </w:rPr>
              <w:t>10</w:t>
            </w:r>
            <w:r w:rsidR="005F58EC" w:rsidRPr="00203D43">
              <w:rPr>
                <w:rFonts w:ascii="Garamond" w:eastAsia="Times New Roman" w:hAnsi="Garamond" w:cs="Times New Roman"/>
                <w:b/>
                <w:bCs/>
                <w:sz w:val="18"/>
                <w:szCs w:val="18"/>
                <w:lang w:eastAsia="cs-CZ"/>
              </w:rPr>
              <w:t>, 12</w:t>
            </w:r>
          </w:p>
        </w:tc>
        <w:tc>
          <w:tcPr>
            <w:tcW w:w="2843" w:type="dxa"/>
            <w:gridSpan w:val="2"/>
            <w:vAlign w:val="center"/>
          </w:tcPr>
          <w:p w14:paraId="4BA8F19C" w14:textId="77777777" w:rsidR="003F6C14" w:rsidRPr="00203D43" w:rsidRDefault="003F6C14" w:rsidP="003F6C14">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Bc. Michaela HANŽLOVÁ</w:t>
            </w:r>
          </w:p>
          <w:p w14:paraId="2B49CE2E" w14:textId="77777777" w:rsidR="000226BF" w:rsidRPr="00203D43" w:rsidRDefault="000267C8"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soudní tajemnice</w:t>
            </w:r>
          </w:p>
        </w:tc>
        <w:tc>
          <w:tcPr>
            <w:tcW w:w="2843" w:type="dxa"/>
            <w:gridSpan w:val="2"/>
            <w:vAlign w:val="center"/>
          </w:tcPr>
          <w:p w14:paraId="497792C0" w14:textId="20CB32E5" w:rsidR="00C95259" w:rsidRPr="00786D62" w:rsidRDefault="00786D62" w:rsidP="00786D62">
            <w:pPr>
              <w:spacing w:after="0" w:line="240" w:lineRule="auto"/>
              <w:ind w:left="129"/>
              <w:rPr>
                <w:rFonts w:ascii="Garamond" w:eastAsia="Times New Roman" w:hAnsi="Garamond" w:cs="Times New Roman"/>
                <w:sz w:val="18"/>
                <w:szCs w:val="18"/>
                <w:lang w:eastAsia="cs-CZ"/>
              </w:rPr>
            </w:pPr>
            <w:r w:rsidRPr="00152FD1">
              <w:rPr>
                <w:rFonts w:ascii="Garamond" w:eastAsia="Times New Roman" w:hAnsi="Garamond" w:cs="Times New Roman"/>
                <w:color w:val="000000" w:themeColor="text1"/>
                <w:sz w:val="18"/>
                <w:szCs w:val="18"/>
                <w:lang w:eastAsia="cs-CZ"/>
              </w:rPr>
              <w:t xml:space="preserve">(1)  </w:t>
            </w:r>
            <w:r w:rsidR="0025055E">
              <w:rPr>
                <w:rFonts w:ascii="Garamond" w:eastAsia="Times New Roman" w:hAnsi="Garamond" w:cs="Times New Roman"/>
                <w:color w:val="000000" w:themeColor="text1"/>
                <w:sz w:val="18"/>
                <w:szCs w:val="18"/>
                <w:lang w:eastAsia="cs-CZ"/>
              </w:rPr>
              <w:t>Kateřina Havlíčková</w:t>
            </w:r>
          </w:p>
          <w:p w14:paraId="0B45BA00" w14:textId="77777777" w:rsidR="00C95259" w:rsidRPr="00203D43" w:rsidRDefault="00C95259" w:rsidP="00C9525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003002E5" w:rsidRPr="00203D43">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 Jana Kaštánková</w:t>
            </w:r>
          </w:p>
          <w:p w14:paraId="0CFD5B35" w14:textId="77777777" w:rsidR="003002E5" w:rsidRPr="00203D43" w:rsidRDefault="003002E5" w:rsidP="00071C95">
            <w:pPr>
              <w:spacing w:after="0" w:line="240" w:lineRule="auto"/>
              <w:ind w:left="270" w:hanging="141"/>
              <w:rPr>
                <w:rFonts w:ascii="Garamond" w:eastAsia="Times New Roman" w:hAnsi="Garamond" w:cs="Times New Roman"/>
                <w:sz w:val="18"/>
                <w:szCs w:val="18"/>
                <w:lang w:eastAsia="cs-CZ"/>
              </w:rPr>
            </w:pPr>
          </w:p>
        </w:tc>
        <w:tc>
          <w:tcPr>
            <w:tcW w:w="7689" w:type="dxa"/>
            <w:gridSpan w:val="10"/>
            <w:vAlign w:val="center"/>
          </w:tcPr>
          <w:p w14:paraId="6EA0C57C" w14:textId="48F444D4" w:rsidR="003F6C14" w:rsidRPr="00203D43" w:rsidRDefault="003F6C14"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Jednoduché úkony dle § 6 </w:t>
            </w:r>
            <w:r w:rsidR="00322243">
              <w:rPr>
                <w:rFonts w:ascii="Garamond" w:eastAsia="Times New Roman" w:hAnsi="Garamond" w:cs="Times New Roman"/>
                <w:sz w:val="18"/>
                <w:szCs w:val="18"/>
                <w:lang w:eastAsia="cs-CZ"/>
              </w:rPr>
              <w:t xml:space="preserve">vyhl. </w:t>
            </w:r>
            <w:r w:rsidRPr="00203D43">
              <w:rPr>
                <w:rFonts w:ascii="Garamond" w:eastAsia="Times New Roman" w:hAnsi="Garamond" w:cs="Times New Roman"/>
                <w:sz w:val="18"/>
                <w:szCs w:val="18"/>
                <w:lang w:eastAsia="cs-CZ"/>
              </w:rPr>
              <w:t>č. 37/1992 Sb</w:t>
            </w:r>
            <w:r w:rsidR="00B04E96" w:rsidRPr="00203D43">
              <w:rPr>
                <w:rFonts w:ascii="Garamond" w:eastAsia="Times New Roman" w:hAnsi="Garamond" w:cs="Times New Roman"/>
                <w:sz w:val="18"/>
                <w:szCs w:val="18"/>
                <w:lang w:eastAsia="cs-CZ"/>
              </w:rPr>
              <w:t>.</w:t>
            </w:r>
          </w:p>
          <w:p w14:paraId="28C51FF5" w14:textId="52B59E55" w:rsidR="00696F34" w:rsidRPr="00203D43" w:rsidRDefault="00C95259"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Porozsudková agenda </w:t>
            </w:r>
            <w:r w:rsidR="00363185" w:rsidRPr="00203D43">
              <w:rPr>
                <w:rFonts w:ascii="Garamond" w:eastAsia="Times New Roman" w:hAnsi="Garamond" w:cs="Times New Roman"/>
                <w:sz w:val="18"/>
                <w:szCs w:val="18"/>
                <w:lang w:eastAsia="cs-CZ"/>
              </w:rPr>
              <w:t>C, C/Ro, Nc občanskoprávní,</w:t>
            </w:r>
            <w:r w:rsidR="00BF630E" w:rsidRPr="00203D43">
              <w:rPr>
                <w:rFonts w:ascii="Garamond" w:eastAsia="Times New Roman" w:hAnsi="Garamond" w:cs="Times New Roman"/>
                <w:sz w:val="18"/>
                <w:szCs w:val="18"/>
                <w:lang w:eastAsia="cs-CZ"/>
              </w:rPr>
              <w:t xml:space="preserve"> Cd občanskoprávní, </w:t>
            </w:r>
            <w:r w:rsidR="00363185" w:rsidRPr="00203D43">
              <w:rPr>
                <w:rFonts w:ascii="Garamond" w:eastAsia="Times New Roman" w:hAnsi="Garamond" w:cs="Times New Roman"/>
                <w:sz w:val="18"/>
                <w:szCs w:val="18"/>
                <w:lang w:eastAsia="cs-CZ"/>
              </w:rPr>
              <w:t>včetně statistik</w:t>
            </w:r>
            <w:r w:rsidR="00071C95" w:rsidRPr="00203D43">
              <w:rPr>
                <w:rFonts w:ascii="Garamond" w:eastAsia="Times New Roman" w:hAnsi="Garamond" w:cs="Times New Roman"/>
                <w:sz w:val="18"/>
                <w:szCs w:val="18"/>
                <w:lang w:eastAsia="cs-CZ"/>
              </w:rPr>
              <w:t>y</w:t>
            </w:r>
            <w:r w:rsidR="00C8272D" w:rsidRPr="00203D43">
              <w:rPr>
                <w:rFonts w:ascii="Garamond" w:eastAsia="Times New Roman" w:hAnsi="Garamond" w:cs="Times New Roman"/>
                <w:sz w:val="18"/>
                <w:szCs w:val="18"/>
                <w:lang w:eastAsia="cs-CZ"/>
              </w:rPr>
              <w:t xml:space="preserve"> – </w:t>
            </w:r>
            <w:r w:rsidR="001101F6" w:rsidRPr="00203D43">
              <w:rPr>
                <w:rFonts w:ascii="Garamond" w:eastAsia="Times New Roman" w:hAnsi="Garamond" w:cs="Times New Roman"/>
                <w:sz w:val="18"/>
                <w:szCs w:val="18"/>
                <w:lang w:eastAsia="cs-CZ"/>
              </w:rPr>
              <w:t>vyjma věcí senátu č</w:t>
            </w:r>
            <w:r w:rsidR="001101F6" w:rsidRPr="00795E3B">
              <w:rPr>
                <w:rFonts w:ascii="Garamond" w:eastAsia="Times New Roman" w:hAnsi="Garamond" w:cs="Times New Roman"/>
                <w:sz w:val="18"/>
                <w:szCs w:val="18"/>
                <w:lang w:eastAsia="cs-CZ"/>
              </w:rPr>
              <w:t>.</w:t>
            </w:r>
            <w:r w:rsidR="00A155A0" w:rsidRPr="00795E3B">
              <w:rPr>
                <w:rFonts w:ascii="Garamond" w:eastAsia="Times New Roman" w:hAnsi="Garamond" w:cs="Times New Roman"/>
                <w:sz w:val="18"/>
                <w:szCs w:val="18"/>
                <w:lang w:eastAsia="cs-CZ"/>
              </w:rPr>
              <w:t xml:space="preserve"> 4 a</w:t>
            </w:r>
            <w:r w:rsidR="001101F6" w:rsidRPr="00795E3B">
              <w:rPr>
                <w:rFonts w:ascii="Garamond" w:eastAsia="Times New Roman" w:hAnsi="Garamond" w:cs="Times New Roman"/>
                <w:sz w:val="18"/>
                <w:szCs w:val="18"/>
                <w:lang w:eastAsia="cs-CZ"/>
              </w:rPr>
              <w:t xml:space="preserve"> </w:t>
            </w:r>
            <w:r w:rsidR="001101F6" w:rsidRPr="00203D43">
              <w:rPr>
                <w:rFonts w:ascii="Garamond" w:eastAsia="Times New Roman" w:hAnsi="Garamond" w:cs="Times New Roman"/>
                <w:sz w:val="18"/>
                <w:szCs w:val="18"/>
                <w:lang w:eastAsia="cs-CZ"/>
              </w:rPr>
              <w:t>9</w:t>
            </w:r>
            <w:r w:rsidR="00B04E96" w:rsidRPr="00203D43">
              <w:rPr>
                <w:rFonts w:ascii="Garamond" w:eastAsia="Times New Roman" w:hAnsi="Garamond" w:cs="Times New Roman"/>
                <w:sz w:val="18"/>
                <w:szCs w:val="18"/>
                <w:lang w:eastAsia="cs-CZ"/>
              </w:rPr>
              <w:t>, dle § 9 v.k.ř. dozoruje Mgr.</w:t>
            </w:r>
            <w:r w:rsidR="00256038" w:rsidRPr="00203D43">
              <w:rPr>
                <w:rFonts w:ascii="Garamond" w:eastAsia="Times New Roman" w:hAnsi="Garamond" w:cs="Times New Roman"/>
                <w:sz w:val="18"/>
                <w:szCs w:val="18"/>
                <w:lang w:eastAsia="cs-CZ"/>
              </w:rPr>
              <w:t> </w:t>
            </w:r>
            <w:r w:rsidR="00B04E96" w:rsidRPr="00203D43">
              <w:rPr>
                <w:rFonts w:ascii="Garamond" w:eastAsia="Times New Roman" w:hAnsi="Garamond" w:cs="Times New Roman"/>
                <w:sz w:val="18"/>
                <w:szCs w:val="18"/>
                <w:lang w:eastAsia="cs-CZ"/>
              </w:rPr>
              <w:t>Andrea Větrovská</w:t>
            </w:r>
            <w:r w:rsidR="00E27E89" w:rsidRPr="00203D43">
              <w:rPr>
                <w:rFonts w:ascii="Garamond" w:eastAsia="Times New Roman" w:hAnsi="Garamond" w:cs="Times New Roman"/>
                <w:sz w:val="18"/>
                <w:szCs w:val="18"/>
                <w:lang w:eastAsia="cs-CZ"/>
              </w:rPr>
              <w:t>, zastupuje (1)</w:t>
            </w:r>
          </w:p>
          <w:p w14:paraId="0084F62F" w14:textId="1BAF9832" w:rsidR="003002E5" w:rsidRPr="008C717B" w:rsidRDefault="00B04E96"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w:t>
            </w:r>
            <w:r w:rsidR="00BF630E" w:rsidRPr="00203D43">
              <w:rPr>
                <w:rFonts w:ascii="Garamond" w:eastAsia="Times New Roman" w:hAnsi="Garamond" w:cs="Times New Roman"/>
                <w:sz w:val="18"/>
                <w:szCs w:val="18"/>
                <w:lang w:eastAsia="cs-CZ"/>
              </w:rPr>
              <w:t>rotestace směnek, dle § 9 v.k.ř. dozoruje Mgr. Daniela Špeldová</w:t>
            </w:r>
            <w:r w:rsidR="008C717B">
              <w:rPr>
                <w:rFonts w:ascii="Garamond" w:eastAsia="Times New Roman" w:hAnsi="Garamond" w:cs="Times New Roman"/>
                <w:sz w:val="18"/>
                <w:szCs w:val="18"/>
                <w:lang w:eastAsia="cs-CZ"/>
              </w:rPr>
              <w:t xml:space="preserve">, </w:t>
            </w:r>
            <w:r w:rsidR="00071C95" w:rsidRPr="00203D43">
              <w:rPr>
                <w:rFonts w:ascii="Garamond" w:eastAsia="Times New Roman" w:hAnsi="Garamond" w:cs="Times New Roman"/>
                <w:sz w:val="18"/>
                <w:szCs w:val="18"/>
                <w:lang w:eastAsia="cs-CZ"/>
              </w:rPr>
              <w:t>Zápisy do AISEO prostřednictvím Czech POINT, zastupuje (</w:t>
            </w:r>
            <w:r w:rsidR="00322243">
              <w:rPr>
                <w:rFonts w:ascii="Garamond" w:eastAsia="Times New Roman" w:hAnsi="Garamond" w:cs="Times New Roman"/>
                <w:sz w:val="18"/>
                <w:szCs w:val="18"/>
                <w:lang w:eastAsia="cs-CZ"/>
              </w:rPr>
              <w:t xml:space="preserve">1, </w:t>
            </w:r>
            <w:r w:rsidR="00071C95" w:rsidRPr="00203D43">
              <w:rPr>
                <w:rFonts w:ascii="Garamond" w:eastAsia="Times New Roman" w:hAnsi="Garamond" w:cs="Times New Roman"/>
                <w:sz w:val="18"/>
                <w:szCs w:val="18"/>
                <w:lang w:eastAsia="cs-CZ"/>
              </w:rPr>
              <w:t>2)</w:t>
            </w:r>
          </w:p>
        </w:tc>
      </w:tr>
      <w:tr w:rsidR="00203D43" w:rsidRPr="00203D43" w14:paraId="2DAB2F98" w14:textId="77777777" w:rsidTr="007F752D">
        <w:trPr>
          <w:trHeight w:val="1684"/>
        </w:trPr>
        <w:tc>
          <w:tcPr>
            <w:tcW w:w="2844" w:type="dxa"/>
            <w:gridSpan w:val="2"/>
            <w:vAlign w:val="center"/>
          </w:tcPr>
          <w:p w14:paraId="5C5202C7" w14:textId="32226902" w:rsidR="004B34D8" w:rsidRPr="00203D43" w:rsidRDefault="007179E1" w:rsidP="002E0FD2">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b/>
                <w:bCs/>
                <w:sz w:val="18"/>
                <w:szCs w:val="18"/>
                <w:lang w:eastAsia="cs-CZ"/>
              </w:rPr>
              <w:t xml:space="preserve">2, </w:t>
            </w:r>
            <w:r w:rsidR="00EB69CD">
              <w:rPr>
                <w:rFonts w:ascii="Garamond" w:eastAsia="Times New Roman" w:hAnsi="Garamond" w:cs="Times New Roman"/>
                <w:b/>
                <w:bCs/>
                <w:sz w:val="18"/>
                <w:szCs w:val="18"/>
                <w:lang w:eastAsia="cs-CZ"/>
              </w:rPr>
              <w:t>3, 4,</w:t>
            </w:r>
            <w:r w:rsidR="000264B2">
              <w:rPr>
                <w:rFonts w:ascii="Garamond" w:eastAsia="Times New Roman" w:hAnsi="Garamond" w:cs="Times New Roman"/>
                <w:b/>
                <w:bCs/>
                <w:sz w:val="18"/>
                <w:szCs w:val="18"/>
                <w:lang w:eastAsia="cs-CZ"/>
              </w:rPr>
              <w:t xml:space="preserve"> 5, 6,</w:t>
            </w:r>
            <w:r w:rsidR="00EB69CD">
              <w:rPr>
                <w:rFonts w:ascii="Garamond" w:eastAsia="Times New Roman" w:hAnsi="Garamond" w:cs="Times New Roman"/>
                <w:b/>
                <w:bCs/>
                <w:sz w:val="18"/>
                <w:szCs w:val="18"/>
                <w:lang w:eastAsia="cs-CZ"/>
              </w:rPr>
              <w:t xml:space="preserve"> </w:t>
            </w:r>
            <w:r w:rsidR="001426D8">
              <w:rPr>
                <w:rFonts w:ascii="Garamond" w:eastAsia="Times New Roman" w:hAnsi="Garamond" w:cs="Times New Roman"/>
                <w:b/>
                <w:bCs/>
                <w:sz w:val="18"/>
                <w:szCs w:val="18"/>
                <w:lang w:eastAsia="cs-CZ"/>
              </w:rPr>
              <w:t xml:space="preserve">8, </w:t>
            </w:r>
            <w:r w:rsidR="00EB69CD">
              <w:rPr>
                <w:rFonts w:ascii="Garamond" w:eastAsia="Times New Roman" w:hAnsi="Garamond" w:cs="Times New Roman"/>
                <w:b/>
                <w:bCs/>
                <w:sz w:val="18"/>
                <w:szCs w:val="18"/>
                <w:lang w:eastAsia="cs-CZ"/>
              </w:rPr>
              <w:t>9, 10, 11</w:t>
            </w:r>
          </w:p>
        </w:tc>
        <w:tc>
          <w:tcPr>
            <w:tcW w:w="2843" w:type="dxa"/>
            <w:gridSpan w:val="2"/>
            <w:vAlign w:val="center"/>
          </w:tcPr>
          <w:p w14:paraId="7046EBD0" w14:textId="77777777" w:rsidR="004B34D8" w:rsidRPr="00203D43" w:rsidRDefault="00E237AA" w:rsidP="003F6C14">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Jana BENEŠOVÁ</w:t>
            </w:r>
          </w:p>
          <w:p w14:paraId="514179D6" w14:textId="5F113507" w:rsidR="00E237AA" w:rsidRPr="00494495" w:rsidRDefault="00F07899" w:rsidP="003F6C14">
            <w:pPr>
              <w:spacing w:after="0" w:line="240" w:lineRule="auto"/>
              <w:jc w:val="center"/>
              <w:rPr>
                <w:rFonts w:ascii="Garamond" w:eastAsia="Times New Roman" w:hAnsi="Garamond" w:cs="Times New Roman"/>
                <w:sz w:val="20"/>
                <w:szCs w:val="20"/>
                <w:lang w:eastAsia="cs-CZ"/>
              </w:rPr>
            </w:pPr>
            <w:r w:rsidRPr="00494495">
              <w:rPr>
                <w:rFonts w:ascii="Garamond" w:eastAsia="Times New Roman" w:hAnsi="Garamond" w:cs="Times New Roman"/>
                <w:sz w:val="20"/>
                <w:szCs w:val="20"/>
                <w:lang w:eastAsia="cs-CZ"/>
              </w:rPr>
              <w:t>s</w:t>
            </w:r>
            <w:r w:rsidR="00E237AA" w:rsidRPr="00494495">
              <w:rPr>
                <w:rFonts w:ascii="Garamond" w:eastAsia="Times New Roman" w:hAnsi="Garamond" w:cs="Times New Roman"/>
                <w:sz w:val="20"/>
                <w:szCs w:val="20"/>
                <w:lang w:eastAsia="cs-CZ"/>
              </w:rPr>
              <w:t>oudní tajemnice</w:t>
            </w:r>
          </w:p>
        </w:tc>
        <w:tc>
          <w:tcPr>
            <w:tcW w:w="2843" w:type="dxa"/>
            <w:gridSpan w:val="2"/>
            <w:vAlign w:val="center"/>
          </w:tcPr>
          <w:p w14:paraId="49DAEA88" w14:textId="21C5D870" w:rsidR="00E237AA" w:rsidRDefault="00E237AA" w:rsidP="005806BA">
            <w:pPr>
              <w:pStyle w:val="Odstavecseseznamem"/>
              <w:numPr>
                <w:ilvl w:val="0"/>
                <w:numId w:val="48"/>
              </w:numPr>
              <w:spacing w:after="0" w:line="240" w:lineRule="auto"/>
              <w:ind w:left="335" w:hanging="200"/>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Mgr. Jiřina Uldrichová</w:t>
            </w:r>
          </w:p>
          <w:p w14:paraId="149AA2EE" w14:textId="774046D6" w:rsidR="003C0010" w:rsidRPr="00203D43" w:rsidRDefault="003C0010" w:rsidP="005806BA">
            <w:pPr>
              <w:pStyle w:val="Odstavecseseznamem"/>
              <w:numPr>
                <w:ilvl w:val="0"/>
                <w:numId w:val="48"/>
              </w:numPr>
              <w:spacing w:after="0" w:line="240" w:lineRule="auto"/>
              <w:ind w:left="335" w:hanging="200"/>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Kateřina Havlíčková</w:t>
            </w:r>
          </w:p>
          <w:p w14:paraId="57EBF602" w14:textId="77777777" w:rsidR="004B34D8" w:rsidRPr="00203D43" w:rsidRDefault="004B34D8" w:rsidP="00C95259">
            <w:pPr>
              <w:spacing w:after="0" w:line="240" w:lineRule="auto"/>
              <w:ind w:left="270" w:hanging="141"/>
              <w:rPr>
                <w:rFonts w:ascii="Garamond" w:eastAsia="Times New Roman" w:hAnsi="Garamond" w:cs="Times New Roman"/>
                <w:sz w:val="18"/>
                <w:szCs w:val="18"/>
                <w:lang w:eastAsia="cs-CZ"/>
              </w:rPr>
            </w:pPr>
          </w:p>
        </w:tc>
        <w:tc>
          <w:tcPr>
            <w:tcW w:w="7689" w:type="dxa"/>
            <w:gridSpan w:val="10"/>
            <w:vAlign w:val="center"/>
          </w:tcPr>
          <w:p w14:paraId="361396BE" w14:textId="664F9588" w:rsid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 xml:space="preserve">Jednoduché úkony dle § 6 </w:t>
            </w:r>
            <w:r w:rsidR="00322243">
              <w:rPr>
                <w:rFonts w:ascii="Garamond" w:eastAsia="Times New Roman" w:hAnsi="Garamond"/>
                <w:sz w:val="18"/>
                <w:szCs w:val="18"/>
                <w:lang w:eastAsia="cs-CZ"/>
              </w:rPr>
              <w:t xml:space="preserve">vyhl. </w:t>
            </w:r>
            <w:r w:rsidRPr="00156591">
              <w:rPr>
                <w:rFonts w:ascii="Garamond" w:eastAsia="Times New Roman" w:hAnsi="Garamond"/>
                <w:sz w:val="18"/>
                <w:szCs w:val="18"/>
                <w:lang w:eastAsia="cs-CZ"/>
              </w:rPr>
              <w:t>č. 37/1992 Sb.</w:t>
            </w:r>
          </w:p>
          <w:p w14:paraId="288AC939" w14:textId="05ADF4E3" w:rsidR="00156591" w:rsidRP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T, Tm, Rod, Nt, Ntm, Td  - včetně porozs. agendy a statistiky – věci soudního oddělení č. 2</w:t>
            </w:r>
            <w:r w:rsidR="005F726F">
              <w:rPr>
                <w:rFonts w:ascii="Garamond" w:eastAsia="Times New Roman" w:hAnsi="Garamond"/>
                <w:sz w:val="18"/>
                <w:szCs w:val="18"/>
                <w:lang w:eastAsia="cs-CZ"/>
              </w:rPr>
              <w:t xml:space="preserve"> a 11</w:t>
            </w:r>
            <w:r w:rsidRPr="00156591">
              <w:rPr>
                <w:rFonts w:ascii="Garamond" w:eastAsia="Times New Roman" w:hAnsi="Garamond"/>
                <w:sz w:val="18"/>
                <w:szCs w:val="18"/>
                <w:lang w:eastAsia="cs-CZ"/>
              </w:rPr>
              <w:t xml:space="preserve"> s výjimkou </w:t>
            </w:r>
            <w:r w:rsidR="00A675BA">
              <w:rPr>
                <w:rFonts w:ascii="Garamond" w:eastAsia="Times New Roman" w:hAnsi="Garamond"/>
                <w:sz w:val="18"/>
                <w:szCs w:val="18"/>
                <w:lang w:eastAsia="cs-CZ"/>
              </w:rPr>
              <w:t>úkonů</w:t>
            </w:r>
            <w:r w:rsidRPr="00156591">
              <w:rPr>
                <w:rFonts w:ascii="Garamond" w:eastAsia="Times New Roman" w:hAnsi="Garamond"/>
                <w:sz w:val="18"/>
                <w:szCs w:val="18"/>
                <w:lang w:eastAsia="cs-CZ"/>
              </w:rPr>
              <w:t xml:space="preserve">, které nepřísluší soudní tajemnici, </w:t>
            </w:r>
          </w:p>
          <w:p w14:paraId="5CDA828B" w14:textId="7AFFD00D" w:rsidR="00156591" w:rsidRPr="00156591" w:rsidRDefault="00102E60"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T, Tm</w:t>
            </w:r>
            <w:r>
              <w:rPr>
                <w:rFonts w:ascii="Garamond" w:eastAsia="Times New Roman" w:hAnsi="Garamond"/>
                <w:sz w:val="18"/>
                <w:szCs w:val="18"/>
                <w:lang w:eastAsia="cs-CZ"/>
              </w:rPr>
              <w:t>,</w:t>
            </w:r>
            <w:r w:rsidRPr="00156591">
              <w:rPr>
                <w:rFonts w:ascii="Garamond" w:eastAsia="Times New Roman" w:hAnsi="Garamond"/>
                <w:sz w:val="18"/>
                <w:szCs w:val="18"/>
                <w:lang w:eastAsia="cs-CZ"/>
              </w:rPr>
              <w:t xml:space="preserve"> </w:t>
            </w:r>
            <w:r w:rsidRPr="00102E60">
              <w:rPr>
                <w:rFonts w:ascii="Garamond" w:eastAsia="Times New Roman" w:hAnsi="Garamond"/>
                <w:sz w:val="18"/>
                <w:szCs w:val="18"/>
                <w:lang w:eastAsia="cs-CZ"/>
              </w:rPr>
              <w:t xml:space="preserve">ve věcech dříve napadlých s dosud nevykonanými tresty všech soudních oddělení vyjma soudního oddělení č. 7 </w:t>
            </w:r>
            <w:r w:rsidR="00156591" w:rsidRPr="00156591">
              <w:rPr>
                <w:rFonts w:ascii="Garamond" w:eastAsia="Times New Roman" w:hAnsi="Garamond"/>
                <w:sz w:val="18"/>
                <w:szCs w:val="18"/>
                <w:lang w:eastAsia="cs-CZ"/>
              </w:rPr>
              <w:t>dle § 9 v.k.ř. dozoruje Mgr. Martin Král, zastupuje (1)</w:t>
            </w:r>
          </w:p>
          <w:p w14:paraId="1249A0D1" w14:textId="200474B7" w:rsidR="008F0CC6" w:rsidRPr="0053191B" w:rsidRDefault="00156591" w:rsidP="00A675BA">
            <w:pPr>
              <w:spacing w:after="0" w:line="240" w:lineRule="auto"/>
              <w:jc w:val="both"/>
              <w:rPr>
                <w:rFonts w:ascii="Garamond" w:eastAsia="Times New Roman" w:hAnsi="Garamond"/>
                <w:color w:val="FF0000"/>
                <w:sz w:val="18"/>
                <w:szCs w:val="18"/>
                <w:lang w:eastAsia="cs-CZ"/>
              </w:rPr>
            </w:pPr>
            <w:bookmarkStart w:id="0" w:name="_Hlk202185729"/>
            <w:r w:rsidRPr="0044342D">
              <w:rPr>
                <w:rFonts w:ascii="Garamond" w:eastAsia="Times New Roman" w:hAnsi="Garamond"/>
                <w:sz w:val="18"/>
                <w:szCs w:val="18"/>
                <w:lang w:eastAsia="cs-CZ"/>
              </w:rPr>
              <w:t xml:space="preserve">Nt - přípravné řízení </w:t>
            </w:r>
            <w:r w:rsidR="0053191B" w:rsidRPr="0044342D">
              <w:rPr>
                <w:rFonts w:ascii="Garamond" w:eastAsia="Times New Roman" w:hAnsi="Garamond"/>
                <w:sz w:val="18"/>
                <w:szCs w:val="18"/>
                <w:lang w:eastAsia="cs-CZ"/>
              </w:rPr>
              <w:t xml:space="preserve">- </w:t>
            </w:r>
            <w:r w:rsidRPr="0044342D">
              <w:rPr>
                <w:rFonts w:ascii="Garamond" w:eastAsia="Times New Roman" w:hAnsi="Garamond"/>
                <w:sz w:val="18"/>
                <w:szCs w:val="18"/>
                <w:lang w:eastAsia="cs-CZ"/>
              </w:rPr>
              <w:t>poroz</w:t>
            </w:r>
            <w:r w:rsidR="00BA7DF4" w:rsidRPr="0044342D">
              <w:rPr>
                <w:rFonts w:ascii="Garamond" w:eastAsia="Times New Roman" w:hAnsi="Garamond"/>
                <w:sz w:val="18"/>
                <w:szCs w:val="18"/>
                <w:lang w:eastAsia="cs-CZ"/>
              </w:rPr>
              <w:t>s</w:t>
            </w:r>
            <w:r w:rsidRPr="0044342D">
              <w:rPr>
                <w:rFonts w:ascii="Garamond" w:eastAsia="Times New Roman" w:hAnsi="Garamond"/>
                <w:sz w:val="18"/>
                <w:szCs w:val="18"/>
                <w:lang w:eastAsia="cs-CZ"/>
              </w:rPr>
              <w:t>udková agenda, T - zkrácené přípravné řízení se zadrženým pachatelem – porozsudková agenda a statistika pro soudních oddělení č. 3, 4,</w:t>
            </w:r>
            <w:r w:rsidR="005F726F">
              <w:rPr>
                <w:rFonts w:ascii="Garamond" w:eastAsia="Times New Roman" w:hAnsi="Garamond"/>
                <w:sz w:val="18"/>
                <w:szCs w:val="18"/>
                <w:lang w:eastAsia="cs-CZ"/>
              </w:rPr>
              <w:t xml:space="preserve"> 5,</w:t>
            </w:r>
            <w:r w:rsidRPr="0044342D">
              <w:rPr>
                <w:rFonts w:ascii="Garamond" w:eastAsia="Times New Roman" w:hAnsi="Garamond"/>
                <w:sz w:val="18"/>
                <w:szCs w:val="18"/>
                <w:lang w:eastAsia="cs-CZ"/>
              </w:rPr>
              <w:t xml:space="preserve"> </w:t>
            </w:r>
            <w:r w:rsidR="00522C0A">
              <w:rPr>
                <w:rFonts w:ascii="Garamond" w:eastAsia="Times New Roman" w:hAnsi="Garamond"/>
                <w:sz w:val="18"/>
                <w:szCs w:val="18"/>
                <w:lang w:eastAsia="cs-CZ"/>
              </w:rPr>
              <w:t xml:space="preserve">6, </w:t>
            </w:r>
            <w:r w:rsidR="005F726F">
              <w:rPr>
                <w:rFonts w:ascii="Garamond" w:eastAsia="Times New Roman" w:hAnsi="Garamond"/>
                <w:sz w:val="18"/>
                <w:szCs w:val="18"/>
                <w:lang w:eastAsia="cs-CZ"/>
              </w:rPr>
              <w:t xml:space="preserve">8, </w:t>
            </w:r>
            <w:r w:rsidRPr="0044342D">
              <w:rPr>
                <w:rFonts w:ascii="Garamond" w:eastAsia="Times New Roman" w:hAnsi="Garamond"/>
                <w:sz w:val="18"/>
                <w:szCs w:val="18"/>
                <w:lang w:eastAsia="cs-CZ"/>
              </w:rPr>
              <w:t>9, 10</w:t>
            </w:r>
            <w:bookmarkEnd w:id="0"/>
          </w:p>
        </w:tc>
      </w:tr>
      <w:tr w:rsidR="0056106D" w:rsidRPr="00203D43" w14:paraId="73FF1A7A" w14:textId="77777777" w:rsidTr="0006221E">
        <w:trPr>
          <w:trHeight w:hRule="exact" w:val="517"/>
        </w:trPr>
        <w:tc>
          <w:tcPr>
            <w:tcW w:w="2844" w:type="dxa"/>
            <w:gridSpan w:val="2"/>
            <w:vAlign w:val="center"/>
          </w:tcPr>
          <w:p w14:paraId="5DFF5A04" w14:textId="77777777" w:rsidR="0056106D" w:rsidRPr="00203D43" w:rsidRDefault="0056106D" w:rsidP="0006221E">
            <w:pPr>
              <w:spacing w:after="0" w:line="240" w:lineRule="auto"/>
              <w:jc w:val="center"/>
              <w:rPr>
                <w:rFonts w:ascii="Garamond" w:eastAsia="Times New Roman" w:hAnsi="Garamond" w:cs="Times New Roman"/>
                <w:b/>
                <w:bCs/>
                <w:sz w:val="14"/>
                <w:szCs w:val="14"/>
                <w:lang w:eastAsia="cs-CZ"/>
              </w:rPr>
            </w:pPr>
          </w:p>
          <w:p w14:paraId="282D3614"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4"/>
                <w:szCs w:val="14"/>
                <w:lang w:eastAsia="cs-CZ"/>
              </w:rPr>
              <w:t>Pro soudní odd</w:t>
            </w:r>
            <w:r w:rsidRPr="00203D43">
              <w:rPr>
                <w:rFonts w:ascii="Garamond" w:eastAsia="Times New Roman" w:hAnsi="Garamond" w:cs="Times New Roman"/>
                <w:b/>
                <w:bCs/>
                <w:sz w:val="16"/>
                <w:szCs w:val="16"/>
                <w:lang w:eastAsia="cs-CZ"/>
              </w:rPr>
              <w:t>.</w:t>
            </w:r>
          </w:p>
        </w:tc>
        <w:tc>
          <w:tcPr>
            <w:tcW w:w="2843" w:type="dxa"/>
            <w:gridSpan w:val="2"/>
            <w:vAlign w:val="center"/>
          </w:tcPr>
          <w:p w14:paraId="698062F2"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Jméno a příjmení</w:t>
            </w:r>
          </w:p>
          <w:p w14:paraId="7D60DB44"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16"/>
                <w:szCs w:val="16"/>
                <w:lang w:eastAsia="cs-CZ"/>
              </w:rPr>
              <w:t>Funkce</w:t>
            </w:r>
          </w:p>
        </w:tc>
        <w:tc>
          <w:tcPr>
            <w:tcW w:w="2843" w:type="dxa"/>
            <w:gridSpan w:val="2"/>
            <w:vAlign w:val="center"/>
          </w:tcPr>
          <w:p w14:paraId="07C8BB7D"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Zastupuje</w:t>
            </w:r>
          </w:p>
        </w:tc>
        <w:tc>
          <w:tcPr>
            <w:tcW w:w="7689" w:type="dxa"/>
            <w:gridSpan w:val="10"/>
            <w:vAlign w:val="center"/>
          </w:tcPr>
          <w:p w14:paraId="3ACD6095"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Náplň práce</w:t>
            </w:r>
          </w:p>
        </w:tc>
      </w:tr>
      <w:tr w:rsidR="007F752D" w:rsidRPr="00203D43" w14:paraId="66D9CE56" w14:textId="77777777" w:rsidTr="007F752D">
        <w:trPr>
          <w:trHeight w:val="707"/>
        </w:trPr>
        <w:tc>
          <w:tcPr>
            <w:tcW w:w="2844" w:type="dxa"/>
            <w:gridSpan w:val="2"/>
            <w:vAlign w:val="center"/>
          </w:tcPr>
          <w:p w14:paraId="617A343E" w14:textId="418C538A" w:rsidR="007F752D" w:rsidRPr="007F752D" w:rsidRDefault="007F752D" w:rsidP="007F752D">
            <w:pPr>
              <w:spacing w:after="0" w:line="240" w:lineRule="auto"/>
              <w:jc w:val="center"/>
              <w:rPr>
                <w:rFonts w:ascii="Garamond" w:eastAsia="Times New Roman" w:hAnsi="Garamond" w:cs="Times New Roman"/>
                <w:b/>
                <w:bCs/>
                <w:sz w:val="18"/>
                <w:szCs w:val="18"/>
                <w:lang w:eastAsia="cs-CZ"/>
              </w:rPr>
            </w:pPr>
            <w:r w:rsidRPr="007F752D">
              <w:rPr>
                <w:rFonts w:ascii="Garamond" w:eastAsia="Times New Roman" w:hAnsi="Garamond" w:cs="Times New Roman"/>
                <w:b/>
                <w:bCs/>
                <w:sz w:val="18"/>
                <w:szCs w:val="18"/>
                <w:lang w:eastAsia="cs-CZ"/>
              </w:rPr>
              <w:t>2, 3, 4, 5, 7, 8, 9, 10, 11, 12</w:t>
            </w:r>
          </w:p>
        </w:tc>
        <w:tc>
          <w:tcPr>
            <w:tcW w:w="2843" w:type="dxa"/>
            <w:gridSpan w:val="2"/>
            <w:vAlign w:val="center"/>
          </w:tcPr>
          <w:p w14:paraId="39DA482A" w14:textId="77777777" w:rsidR="007F752D" w:rsidRPr="007F752D" w:rsidRDefault="007F752D" w:rsidP="007F752D">
            <w:pPr>
              <w:spacing w:after="0" w:line="240" w:lineRule="auto"/>
              <w:jc w:val="center"/>
              <w:rPr>
                <w:rFonts w:ascii="Garamond" w:eastAsia="Times New Roman" w:hAnsi="Garamond" w:cs="Times New Roman"/>
                <w:b/>
                <w:bCs/>
                <w:sz w:val="18"/>
                <w:szCs w:val="18"/>
                <w:lang w:eastAsia="cs-CZ"/>
              </w:rPr>
            </w:pPr>
            <w:r w:rsidRPr="007F752D">
              <w:rPr>
                <w:rFonts w:ascii="Garamond" w:eastAsia="Times New Roman" w:hAnsi="Garamond" w:cs="Times New Roman"/>
                <w:b/>
                <w:bCs/>
                <w:sz w:val="18"/>
                <w:szCs w:val="18"/>
                <w:lang w:eastAsia="cs-CZ"/>
              </w:rPr>
              <w:t>Dagmar NOVÁKOVÁ</w:t>
            </w:r>
          </w:p>
          <w:p w14:paraId="28332C2E" w14:textId="712BBB68" w:rsidR="007F752D" w:rsidRPr="007F752D" w:rsidRDefault="000264B2" w:rsidP="007F752D">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w:t>
            </w:r>
            <w:r w:rsidR="007F752D" w:rsidRPr="007F752D">
              <w:rPr>
                <w:rFonts w:ascii="Garamond" w:eastAsia="Times New Roman" w:hAnsi="Garamond" w:cs="Times New Roman"/>
                <w:sz w:val="20"/>
                <w:szCs w:val="20"/>
                <w:lang w:eastAsia="cs-CZ"/>
              </w:rPr>
              <w:t>oudní vykonavatelka</w:t>
            </w:r>
          </w:p>
        </w:tc>
        <w:tc>
          <w:tcPr>
            <w:tcW w:w="2843" w:type="dxa"/>
            <w:gridSpan w:val="2"/>
            <w:vAlign w:val="center"/>
          </w:tcPr>
          <w:p w14:paraId="4E32ABA4" w14:textId="69A27CE6" w:rsidR="007F752D" w:rsidRPr="007F752D" w:rsidRDefault="000264B2" w:rsidP="007F752D">
            <w:pPr>
              <w:pStyle w:val="Odstavecseseznamem"/>
              <w:spacing w:after="0" w:line="240" w:lineRule="auto"/>
              <w:ind w:left="336"/>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Hana Dubská</w:t>
            </w:r>
          </w:p>
        </w:tc>
        <w:tc>
          <w:tcPr>
            <w:tcW w:w="7689" w:type="dxa"/>
            <w:gridSpan w:val="10"/>
            <w:vAlign w:val="center"/>
          </w:tcPr>
          <w:p w14:paraId="08EF7EA2" w14:textId="5E8102F9" w:rsidR="007F752D" w:rsidRPr="007F752D" w:rsidRDefault="007F752D" w:rsidP="007F752D">
            <w:pPr>
              <w:spacing w:after="0" w:line="240" w:lineRule="auto"/>
              <w:rPr>
                <w:rFonts w:ascii="Garamond" w:eastAsia="Times New Roman" w:hAnsi="Garamond" w:cs="Times New Roman"/>
                <w:sz w:val="18"/>
                <w:szCs w:val="18"/>
                <w:lang w:eastAsia="cs-CZ"/>
              </w:rPr>
            </w:pPr>
            <w:r w:rsidRPr="007F752D">
              <w:rPr>
                <w:rFonts w:ascii="Garamond" w:eastAsia="Times New Roman" w:hAnsi="Garamond" w:cs="Times New Roman"/>
                <w:sz w:val="18"/>
                <w:szCs w:val="18"/>
                <w:lang w:eastAsia="cs-CZ"/>
              </w:rPr>
              <w:t>Provádí výkon rozhodnutí</w:t>
            </w:r>
          </w:p>
        </w:tc>
      </w:tr>
      <w:tr w:rsidR="005F726F" w:rsidRPr="00203D43" w14:paraId="64590C40" w14:textId="77777777" w:rsidTr="007F752D">
        <w:trPr>
          <w:trHeight w:val="1405"/>
        </w:trPr>
        <w:tc>
          <w:tcPr>
            <w:tcW w:w="2844" w:type="dxa"/>
            <w:gridSpan w:val="2"/>
            <w:vAlign w:val="center"/>
          </w:tcPr>
          <w:p w14:paraId="46B2909C" w14:textId="47AC3800" w:rsidR="005F726F" w:rsidRPr="00203D43" w:rsidRDefault="005F72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w:t>
            </w:r>
            <w:r>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7</w:t>
            </w:r>
            <w:r w:rsidR="000D2EA6">
              <w:rPr>
                <w:rFonts w:ascii="Garamond" w:eastAsia="Times New Roman" w:hAnsi="Garamond" w:cs="Times New Roman"/>
                <w:b/>
                <w:bCs/>
                <w:sz w:val="18"/>
                <w:szCs w:val="18"/>
                <w:lang w:eastAsia="cs-CZ"/>
              </w:rPr>
              <w:t>,</w:t>
            </w:r>
            <w:r w:rsidRPr="00203D43">
              <w:rPr>
                <w:rFonts w:ascii="Garamond" w:eastAsia="Times New Roman" w:hAnsi="Garamond" w:cs="Times New Roman"/>
                <w:b/>
                <w:bCs/>
                <w:sz w:val="18"/>
                <w:szCs w:val="18"/>
                <w:lang w:eastAsia="cs-CZ"/>
              </w:rPr>
              <w:t xml:space="preserve"> 9, 10, 11, 12</w:t>
            </w:r>
          </w:p>
        </w:tc>
        <w:tc>
          <w:tcPr>
            <w:tcW w:w="2843" w:type="dxa"/>
            <w:gridSpan w:val="2"/>
            <w:vAlign w:val="center"/>
          </w:tcPr>
          <w:p w14:paraId="386FF923" w14:textId="382294DE" w:rsidR="005F726F" w:rsidRPr="007464D5" w:rsidRDefault="005F726F" w:rsidP="005F726F">
            <w:pPr>
              <w:spacing w:after="0" w:line="240" w:lineRule="auto"/>
              <w:jc w:val="center"/>
              <w:rPr>
                <w:rFonts w:ascii="Garamond" w:eastAsia="Times New Roman" w:hAnsi="Garamond" w:cs="Times New Roman"/>
                <w:b/>
                <w:strike/>
                <w:sz w:val="20"/>
                <w:szCs w:val="20"/>
                <w:lang w:eastAsia="cs-CZ"/>
              </w:rPr>
            </w:pPr>
            <w:r w:rsidRPr="00203D43">
              <w:rPr>
                <w:rFonts w:ascii="Garamond" w:eastAsia="Times New Roman" w:hAnsi="Garamond" w:cs="Times New Roman"/>
                <w:b/>
                <w:sz w:val="20"/>
                <w:szCs w:val="20"/>
                <w:lang w:eastAsia="cs-CZ"/>
              </w:rPr>
              <w:t xml:space="preserve">Mgr. Zuzana </w:t>
            </w:r>
          </w:p>
          <w:p w14:paraId="593DAF12" w14:textId="7E1B8EAD" w:rsidR="005F726F" w:rsidRPr="000D5E12" w:rsidRDefault="005F726F" w:rsidP="005F726F">
            <w:pPr>
              <w:spacing w:after="0" w:line="240" w:lineRule="auto"/>
              <w:jc w:val="center"/>
              <w:rPr>
                <w:rFonts w:ascii="Garamond" w:eastAsia="Times New Roman" w:hAnsi="Garamond" w:cs="Times New Roman"/>
                <w:b/>
                <w:sz w:val="20"/>
                <w:szCs w:val="20"/>
                <w:lang w:eastAsia="cs-CZ"/>
              </w:rPr>
            </w:pPr>
            <w:r w:rsidRPr="000D5E12">
              <w:rPr>
                <w:rFonts w:ascii="Garamond" w:eastAsia="Times New Roman" w:hAnsi="Garamond" w:cs="Times New Roman"/>
                <w:b/>
                <w:sz w:val="20"/>
                <w:szCs w:val="20"/>
                <w:lang w:eastAsia="cs-CZ"/>
              </w:rPr>
              <w:t>VONDRÁČKOVÁ</w:t>
            </w:r>
          </w:p>
          <w:p w14:paraId="4B6297D9" w14:textId="760456A8" w:rsidR="005F726F" w:rsidRPr="00203D43" w:rsidRDefault="005F726F"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7B0D169E" w14:textId="77777777" w:rsidR="005F726F" w:rsidRDefault="005F726F" w:rsidP="005F726F">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(1) Mgr. Marie Šariská</w:t>
            </w:r>
          </w:p>
          <w:p w14:paraId="1CEDA362" w14:textId="402994E6" w:rsidR="005F726F" w:rsidRPr="00504A51" w:rsidRDefault="005F726F" w:rsidP="005F726F">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(2) </w:t>
            </w:r>
            <w:r w:rsidRPr="00203D43">
              <w:rPr>
                <w:rFonts w:ascii="Garamond" w:eastAsia="Times New Roman" w:hAnsi="Garamond" w:cs="Times New Roman"/>
                <w:bCs/>
                <w:sz w:val="20"/>
                <w:szCs w:val="20"/>
                <w:lang w:eastAsia="cs-CZ"/>
              </w:rPr>
              <w:t xml:space="preserve">Mgr. Jana </w:t>
            </w:r>
            <w:r w:rsidRPr="00504A51">
              <w:rPr>
                <w:rFonts w:ascii="Garamond" w:eastAsia="Times New Roman" w:hAnsi="Garamond" w:cs="Times New Roman"/>
                <w:bCs/>
                <w:sz w:val="20"/>
                <w:szCs w:val="20"/>
                <w:lang w:eastAsia="cs-CZ"/>
              </w:rPr>
              <w:t>Kukrálová</w:t>
            </w:r>
          </w:p>
          <w:p w14:paraId="20683E3E" w14:textId="7341D914" w:rsidR="005F726F" w:rsidRPr="00203D43" w:rsidRDefault="005F726F" w:rsidP="005F726F">
            <w:pPr>
              <w:spacing w:after="0" w:line="240" w:lineRule="auto"/>
              <w:ind w:left="217" w:hanging="142"/>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(3) </w:t>
            </w:r>
            <w:r>
              <w:rPr>
                <w:rFonts w:ascii="Garamond" w:eastAsia="Times New Roman" w:hAnsi="Garamond" w:cs="Times New Roman"/>
                <w:sz w:val="18"/>
                <w:szCs w:val="18"/>
                <w:lang w:eastAsia="cs-CZ"/>
              </w:rPr>
              <w:t>Mgr. Jitka Zelinková</w:t>
            </w:r>
            <w:r w:rsidRPr="00203D43">
              <w:rPr>
                <w:rFonts w:ascii="Garamond" w:eastAsia="Times New Roman" w:hAnsi="Garamond" w:cs="Times New Roman"/>
                <w:sz w:val="18"/>
                <w:szCs w:val="18"/>
                <w:lang w:eastAsia="cs-CZ"/>
              </w:rPr>
              <w:t xml:space="preserve">   </w:t>
            </w:r>
          </w:p>
        </w:tc>
        <w:tc>
          <w:tcPr>
            <w:tcW w:w="7689" w:type="dxa"/>
            <w:gridSpan w:val="10"/>
            <w:vAlign w:val="center"/>
          </w:tcPr>
          <w:p w14:paraId="37785044" w14:textId="60E49D2E" w:rsidR="00D5663A" w:rsidRPr="00203D43" w:rsidRDefault="00D5663A" w:rsidP="00D5663A">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1/4 nápadu – sudá běžná čísla spisových značek soudního oddělení č. 7, dle § 9 v.k.ř. dozoruje Mgr. Martina Indráková zastupuje (1, </w:t>
            </w:r>
            <w:r>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w:t>
            </w:r>
          </w:p>
          <w:p w14:paraId="5A28A544" w14:textId="7092BEC3"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při výkonu státního dohledu nad exekutory</w:t>
            </w:r>
          </w:p>
        </w:tc>
      </w:tr>
      <w:tr w:rsidR="005F726F" w:rsidRPr="00203D43" w14:paraId="5C8A9D50" w14:textId="77777777" w:rsidTr="007F752D">
        <w:trPr>
          <w:trHeight w:val="1405"/>
        </w:trPr>
        <w:tc>
          <w:tcPr>
            <w:tcW w:w="2844" w:type="dxa"/>
            <w:gridSpan w:val="2"/>
            <w:vAlign w:val="center"/>
          </w:tcPr>
          <w:p w14:paraId="545430BF" w14:textId="4F334311" w:rsidR="005F726F" w:rsidRPr="00203D43" w:rsidRDefault="005F72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2, 3, 4, 7</w:t>
            </w:r>
            <w:r>
              <w:rPr>
                <w:rFonts w:ascii="Garamond" w:eastAsia="Times New Roman" w:hAnsi="Garamond" w:cs="Times New Roman"/>
                <w:b/>
                <w:bCs/>
                <w:sz w:val="18"/>
                <w:szCs w:val="18"/>
                <w:lang w:eastAsia="cs-CZ"/>
              </w:rPr>
              <w:t>,</w:t>
            </w:r>
            <w:r w:rsidRPr="00203D43">
              <w:rPr>
                <w:rFonts w:ascii="Garamond" w:eastAsia="Times New Roman" w:hAnsi="Garamond" w:cs="Times New Roman"/>
                <w:b/>
                <w:bCs/>
                <w:sz w:val="18"/>
                <w:szCs w:val="18"/>
                <w:lang w:eastAsia="cs-CZ"/>
              </w:rPr>
              <w:t xml:space="preserve"> 9, 10, 11, 12</w:t>
            </w:r>
          </w:p>
        </w:tc>
        <w:tc>
          <w:tcPr>
            <w:tcW w:w="2843" w:type="dxa"/>
            <w:gridSpan w:val="2"/>
            <w:vAlign w:val="center"/>
          </w:tcPr>
          <w:p w14:paraId="3CDEDFC9" w14:textId="77777777" w:rsidR="005F726F" w:rsidRPr="00203D43" w:rsidRDefault="005F726F"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Marie ŠARISKÁ</w:t>
            </w:r>
          </w:p>
          <w:p w14:paraId="4D3BF809" w14:textId="77777777" w:rsidR="005F726F" w:rsidRPr="00203D43" w:rsidRDefault="005F726F"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709C0F3E" w14:textId="2F54E442" w:rsidR="005F726F" w:rsidRPr="00203D43" w:rsidRDefault="005F726F" w:rsidP="005F726F">
            <w:pPr>
              <w:spacing w:after="0" w:line="240" w:lineRule="auto"/>
              <w:rPr>
                <w:rFonts w:ascii="Garamond" w:eastAsia="Times New Roman" w:hAnsi="Garamond" w:cs="Times New Roman"/>
                <w:b/>
                <w:sz w:val="20"/>
                <w:szCs w:val="20"/>
                <w:lang w:eastAsia="cs-CZ"/>
              </w:rPr>
            </w:pP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(1) </w:t>
            </w:r>
            <w:r w:rsidR="001426D8" w:rsidRPr="00203D43">
              <w:rPr>
                <w:rFonts w:ascii="Garamond" w:eastAsia="Times New Roman" w:hAnsi="Garamond" w:cs="Times New Roman"/>
                <w:bCs/>
                <w:sz w:val="20"/>
                <w:szCs w:val="20"/>
                <w:lang w:eastAsia="cs-CZ"/>
              </w:rPr>
              <w:t xml:space="preserve">Mgr. Zuzana </w:t>
            </w:r>
            <w:r w:rsidR="001426D8" w:rsidRPr="000D5E12">
              <w:rPr>
                <w:rFonts w:ascii="Garamond" w:eastAsia="Times New Roman" w:hAnsi="Garamond" w:cs="Times New Roman"/>
                <w:bCs/>
                <w:sz w:val="20"/>
                <w:szCs w:val="20"/>
                <w:lang w:eastAsia="cs-CZ"/>
              </w:rPr>
              <w:t>Vondráčková</w:t>
            </w:r>
          </w:p>
          <w:p w14:paraId="6E1E16B7" w14:textId="1D44FBD9" w:rsidR="005F726F" w:rsidRDefault="005F726F" w:rsidP="005F726F">
            <w:pPr>
              <w:spacing w:after="0" w:line="240" w:lineRule="auto"/>
              <w:ind w:left="129" w:hanging="77"/>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(2) </w:t>
            </w:r>
            <w:r w:rsidR="001426D8">
              <w:rPr>
                <w:rFonts w:ascii="Garamond" w:eastAsia="Times New Roman" w:hAnsi="Garamond" w:cs="Times New Roman"/>
                <w:bCs/>
                <w:sz w:val="18"/>
                <w:szCs w:val="18"/>
                <w:lang w:eastAsia="cs-CZ"/>
              </w:rPr>
              <w:t>Mgr. Jana Kukrálová</w:t>
            </w:r>
          </w:p>
          <w:p w14:paraId="3F5444C4" w14:textId="2901261D" w:rsidR="005F726F" w:rsidRPr="00203D43" w:rsidRDefault="005F726F" w:rsidP="005F726F">
            <w:pPr>
              <w:spacing w:after="0" w:line="240" w:lineRule="auto"/>
              <w:ind w:left="129" w:hanging="77"/>
              <w:rPr>
                <w:rFonts w:ascii="Garamond" w:eastAsia="Times New Roman" w:hAnsi="Garamond" w:cs="Times New Roman"/>
                <w:sz w:val="18"/>
                <w:szCs w:val="18"/>
                <w:lang w:eastAsia="cs-CZ"/>
              </w:rPr>
            </w:pPr>
            <w:r>
              <w:rPr>
                <w:rFonts w:ascii="Garamond" w:eastAsia="Times New Roman" w:hAnsi="Garamond" w:cs="Times New Roman"/>
                <w:sz w:val="20"/>
                <w:szCs w:val="20"/>
                <w:lang w:eastAsia="cs-CZ"/>
              </w:rPr>
              <w:t xml:space="preserve">  (3) Mgr. Jitka Zelinková</w:t>
            </w:r>
          </w:p>
          <w:p w14:paraId="08178991" w14:textId="2D90220D"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4</w:t>
            </w:r>
            <w:r w:rsidRPr="00203D43">
              <w:rPr>
                <w:rFonts w:ascii="Garamond" w:eastAsia="Times New Roman" w:hAnsi="Garamond" w:cs="Times New Roman"/>
                <w:sz w:val="18"/>
                <w:szCs w:val="18"/>
                <w:lang w:eastAsia="cs-CZ"/>
              </w:rPr>
              <w:t xml:space="preserve">) Hana Dubská   </w:t>
            </w:r>
          </w:p>
          <w:p w14:paraId="05C4629E" w14:textId="6EE0A5F1"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trike/>
                <w:sz w:val="18"/>
                <w:szCs w:val="18"/>
                <w:lang w:eastAsia="cs-CZ"/>
              </w:rPr>
              <w:t xml:space="preserve"> </w:t>
            </w:r>
            <w:r w:rsidRPr="00203D43">
              <w:rPr>
                <w:rFonts w:ascii="Garamond" w:eastAsia="Times New Roman" w:hAnsi="Garamond" w:cs="Times New Roman"/>
                <w:sz w:val="18"/>
                <w:szCs w:val="18"/>
                <w:lang w:eastAsia="cs-CZ"/>
              </w:rPr>
              <w:t xml:space="preserve">   </w:t>
            </w:r>
          </w:p>
        </w:tc>
        <w:tc>
          <w:tcPr>
            <w:tcW w:w="7689" w:type="dxa"/>
            <w:gridSpan w:val="10"/>
            <w:vAlign w:val="center"/>
          </w:tcPr>
          <w:p w14:paraId="49CFC0D0" w14:textId="3D6EE18D" w:rsidR="00D5663A" w:rsidRPr="00203D43" w:rsidRDefault="00D5663A" w:rsidP="00D5663A">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1/4 nápadu – </w:t>
            </w:r>
            <w:r>
              <w:rPr>
                <w:rFonts w:ascii="Garamond" w:eastAsia="Times New Roman" w:hAnsi="Garamond" w:cs="Times New Roman"/>
                <w:sz w:val="18"/>
                <w:szCs w:val="18"/>
                <w:lang w:eastAsia="cs-CZ"/>
              </w:rPr>
              <w:t>lichá</w:t>
            </w:r>
            <w:r w:rsidRPr="00203D43">
              <w:rPr>
                <w:rFonts w:ascii="Garamond" w:eastAsia="Times New Roman" w:hAnsi="Garamond" w:cs="Times New Roman"/>
                <w:sz w:val="18"/>
                <w:szCs w:val="18"/>
                <w:lang w:eastAsia="cs-CZ"/>
              </w:rPr>
              <w:t xml:space="preserve"> běžná čísla spisových značek soudního oddělení č. 7, dle § 9 v.k.ř. dozoruje Mgr. Martina Indráková zastupuje (</w:t>
            </w:r>
            <w:r w:rsidR="001426D8">
              <w:rPr>
                <w:rFonts w:ascii="Garamond" w:eastAsia="Times New Roman" w:hAnsi="Garamond" w:cs="Times New Roman"/>
                <w:sz w:val="18"/>
                <w:szCs w:val="18"/>
                <w:lang w:eastAsia="cs-CZ"/>
              </w:rPr>
              <w:t>1, 4</w:t>
            </w:r>
            <w:r w:rsidRPr="00203D43">
              <w:rPr>
                <w:rFonts w:ascii="Garamond" w:eastAsia="Times New Roman" w:hAnsi="Garamond" w:cs="Times New Roman"/>
                <w:sz w:val="18"/>
                <w:szCs w:val="18"/>
                <w:lang w:eastAsia="cs-CZ"/>
              </w:rPr>
              <w:t>)</w:t>
            </w:r>
          </w:p>
          <w:p w14:paraId="6A12566E" w14:textId="0DC00049" w:rsidR="005F726F" w:rsidRPr="00203D43" w:rsidRDefault="005F726F" w:rsidP="005F726F">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podle § 259, </w:t>
            </w:r>
            <w:r w:rsidR="000264B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260  o.s.ř., dle § 9 v.k.ř. dozoruje Mgr. Daniela Špeldová, zastupuje (</w:t>
            </w:r>
            <w:r w:rsidR="001426D8">
              <w:rPr>
                <w:rFonts w:ascii="Garamond" w:eastAsia="Times New Roman" w:hAnsi="Garamond" w:cs="Times New Roman"/>
                <w:sz w:val="18"/>
                <w:szCs w:val="18"/>
                <w:lang w:eastAsia="cs-CZ"/>
              </w:rPr>
              <w:t>1</w:t>
            </w:r>
            <w:r w:rsidRPr="00203D43">
              <w:rPr>
                <w:rFonts w:ascii="Garamond" w:eastAsia="Times New Roman" w:hAnsi="Garamond" w:cs="Times New Roman"/>
                <w:sz w:val="18"/>
                <w:szCs w:val="18"/>
                <w:lang w:eastAsia="cs-CZ"/>
              </w:rPr>
              <w:t>)</w:t>
            </w:r>
          </w:p>
        </w:tc>
      </w:tr>
      <w:tr w:rsidR="005F726F" w:rsidRPr="00203D43" w14:paraId="2A8349D4" w14:textId="77777777" w:rsidTr="007F752D">
        <w:trPr>
          <w:trHeight w:val="985"/>
        </w:trPr>
        <w:tc>
          <w:tcPr>
            <w:tcW w:w="2844" w:type="dxa"/>
            <w:gridSpan w:val="2"/>
            <w:vAlign w:val="center"/>
          </w:tcPr>
          <w:p w14:paraId="4CC200B8" w14:textId="7D0CDA57" w:rsidR="005F726F" w:rsidRPr="00203D43" w:rsidRDefault="005F72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2, 3, 4, 7,</w:t>
            </w:r>
            <w:r>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9, 10, 11, 12</w:t>
            </w:r>
          </w:p>
        </w:tc>
        <w:tc>
          <w:tcPr>
            <w:tcW w:w="2843" w:type="dxa"/>
            <w:gridSpan w:val="2"/>
            <w:vAlign w:val="center"/>
          </w:tcPr>
          <w:p w14:paraId="49A279F2" w14:textId="1554E489" w:rsidR="005F726F" w:rsidRPr="00203D43" w:rsidRDefault="005F726F"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Mgr. </w:t>
            </w:r>
            <w:r>
              <w:rPr>
                <w:rFonts w:ascii="Garamond" w:eastAsia="Times New Roman" w:hAnsi="Garamond" w:cs="Times New Roman"/>
                <w:b/>
                <w:bCs/>
                <w:sz w:val="20"/>
                <w:szCs w:val="20"/>
                <w:lang w:eastAsia="cs-CZ"/>
              </w:rPr>
              <w:t>Jitka ZELINKOVÁ</w:t>
            </w:r>
          </w:p>
          <w:p w14:paraId="792D105A" w14:textId="77777777" w:rsidR="005F726F" w:rsidRPr="00203D43" w:rsidRDefault="005F726F"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12ED28F3" w14:textId="61AC1844" w:rsidR="005F726F" w:rsidRPr="00203D43" w:rsidRDefault="005F726F" w:rsidP="005F726F">
            <w:pPr>
              <w:spacing w:after="0" w:line="240" w:lineRule="auto"/>
              <w:rPr>
                <w:rFonts w:ascii="Garamond" w:eastAsia="Times New Roman" w:hAnsi="Garamond" w:cs="Times New Roman"/>
                <w:b/>
                <w:sz w:val="20"/>
                <w:szCs w:val="20"/>
                <w:lang w:eastAsia="cs-CZ"/>
              </w:rPr>
            </w:pP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(1</w:t>
            </w:r>
            <w:r>
              <w:rPr>
                <w:rFonts w:ascii="Garamond" w:eastAsia="Times New Roman" w:hAnsi="Garamond" w:cs="Times New Roman"/>
                <w:sz w:val="18"/>
                <w:szCs w:val="18"/>
                <w:lang w:eastAsia="cs-CZ"/>
              </w:rPr>
              <w:t>)</w:t>
            </w:r>
            <w:r w:rsidRPr="00203D43">
              <w:rPr>
                <w:rFonts w:ascii="Garamond" w:eastAsia="Times New Roman" w:hAnsi="Garamond" w:cs="Times New Roman"/>
                <w:bCs/>
                <w:sz w:val="20"/>
                <w:szCs w:val="20"/>
                <w:lang w:eastAsia="cs-CZ"/>
              </w:rPr>
              <w:t xml:space="preserve"> Mgr. Jana </w:t>
            </w:r>
            <w:r w:rsidRPr="00795E3B">
              <w:rPr>
                <w:rFonts w:ascii="Garamond" w:eastAsia="Times New Roman" w:hAnsi="Garamond" w:cs="Times New Roman"/>
                <w:bCs/>
                <w:sz w:val="20"/>
                <w:szCs w:val="20"/>
                <w:lang w:eastAsia="cs-CZ"/>
              </w:rPr>
              <w:t>Kukrálová</w:t>
            </w:r>
          </w:p>
          <w:p w14:paraId="02441AA0" w14:textId="59FEA877" w:rsidR="005F726F" w:rsidRPr="00203D43" w:rsidRDefault="005F726F" w:rsidP="005F726F">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(2) Mgr. Marie Šariská</w:t>
            </w:r>
          </w:p>
          <w:p w14:paraId="485E4B94" w14:textId="35462D20" w:rsidR="005F726F" w:rsidRPr="00203D43" w:rsidRDefault="005F726F" w:rsidP="005F726F">
            <w:pPr>
              <w:spacing w:after="0" w:line="240" w:lineRule="auto"/>
              <w:ind w:left="195" w:hanging="195"/>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(3) </w:t>
            </w:r>
            <w:r w:rsidRPr="00203D43">
              <w:rPr>
                <w:rFonts w:ascii="Garamond" w:eastAsia="Times New Roman" w:hAnsi="Garamond" w:cs="Times New Roman"/>
                <w:bCs/>
                <w:sz w:val="20"/>
                <w:szCs w:val="20"/>
                <w:lang w:eastAsia="cs-CZ"/>
              </w:rPr>
              <w:t>Mgr. Zuzana</w:t>
            </w:r>
            <w:r>
              <w:rPr>
                <w:rFonts w:ascii="Garamond" w:eastAsia="Times New Roman" w:hAnsi="Garamond" w:cs="Times New Roman"/>
                <w:bCs/>
                <w:sz w:val="20"/>
                <w:szCs w:val="20"/>
                <w:lang w:eastAsia="cs-CZ"/>
              </w:rPr>
              <w:t xml:space="preserve"> </w:t>
            </w:r>
            <w:r w:rsidRPr="007142CC">
              <w:rPr>
                <w:rFonts w:ascii="Garamond" w:eastAsia="Times New Roman" w:hAnsi="Garamond" w:cs="Times New Roman"/>
                <w:bCs/>
                <w:sz w:val="20"/>
                <w:szCs w:val="20"/>
                <w:lang w:eastAsia="cs-CZ"/>
              </w:rPr>
              <w:t>Vondráčková</w:t>
            </w:r>
          </w:p>
          <w:p w14:paraId="09BE2D3E" w14:textId="6486360B" w:rsidR="005F726F" w:rsidRPr="00203D43" w:rsidRDefault="005F726F" w:rsidP="005F726F">
            <w:pPr>
              <w:spacing w:after="0" w:line="240" w:lineRule="auto"/>
              <w:ind w:left="216" w:hanging="74"/>
              <w:rPr>
                <w:rFonts w:ascii="Garamond" w:eastAsia="Times New Roman" w:hAnsi="Garamond" w:cs="Times New Roman"/>
                <w:sz w:val="18"/>
                <w:szCs w:val="18"/>
                <w:lang w:eastAsia="cs-CZ"/>
              </w:rPr>
            </w:pPr>
          </w:p>
        </w:tc>
        <w:tc>
          <w:tcPr>
            <w:tcW w:w="7689" w:type="dxa"/>
            <w:gridSpan w:val="10"/>
            <w:vAlign w:val="center"/>
          </w:tcPr>
          <w:p w14:paraId="75AC3589" w14:textId="7A5A5065"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Cd občanskoprávní, vyjma věcí dědických</w:t>
            </w:r>
            <w:r>
              <w:rPr>
                <w:rFonts w:ascii="Garamond" w:eastAsia="Times New Roman" w:hAnsi="Garamond" w:cs="Times New Roman"/>
                <w:sz w:val="18"/>
                <w:szCs w:val="18"/>
                <w:lang w:eastAsia="cs-CZ"/>
              </w:rPr>
              <w:t xml:space="preserve"> – sudá běžn</w:t>
            </w:r>
            <w:r w:rsidR="00FA7080">
              <w:rPr>
                <w:rFonts w:ascii="Garamond" w:eastAsia="Times New Roman" w:hAnsi="Garamond" w:cs="Times New Roman"/>
                <w:sz w:val="18"/>
                <w:szCs w:val="18"/>
                <w:lang w:eastAsia="cs-CZ"/>
              </w:rPr>
              <w:t>á</w:t>
            </w:r>
            <w:r>
              <w:rPr>
                <w:rFonts w:ascii="Garamond" w:eastAsia="Times New Roman" w:hAnsi="Garamond" w:cs="Times New Roman"/>
                <w:sz w:val="18"/>
                <w:szCs w:val="18"/>
                <w:lang w:eastAsia="cs-CZ"/>
              </w:rPr>
              <w:t xml:space="preserve"> čísla spisových značek,</w:t>
            </w:r>
            <w:r w:rsidRPr="00203D43">
              <w:rPr>
                <w:rFonts w:ascii="Garamond" w:eastAsia="Times New Roman" w:hAnsi="Garamond" w:cs="Times New Roman"/>
                <w:sz w:val="18"/>
                <w:szCs w:val="18"/>
                <w:lang w:eastAsia="cs-CZ"/>
              </w:rPr>
              <w:t xml:space="preserve"> dle § 9 v.k.ř. dozoruje </w:t>
            </w:r>
            <w:r>
              <w:rPr>
                <w:rFonts w:ascii="Garamond" w:eastAsia="Times New Roman" w:hAnsi="Garamond" w:cs="Times New Roman"/>
                <w:sz w:val="18"/>
                <w:szCs w:val="18"/>
                <w:lang w:eastAsia="cs-CZ"/>
              </w:rPr>
              <w:t>Mg</w:t>
            </w:r>
            <w:r w:rsidRPr="00203D43">
              <w:rPr>
                <w:rFonts w:ascii="Garamond" w:eastAsia="Times New Roman" w:hAnsi="Garamond" w:cs="Times New Roman"/>
                <w:sz w:val="18"/>
                <w:szCs w:val="18"/>
                <w:lang w:eastAsia="cs-CZ"/>
              </w:rPr>
              <w:t>r.</w:t>
            </w:r>
            <w:r w:rsidR="001426D8">
              <w:rPr>
                <w:rFonts w:ascii="Garamond" w:eastAsia="Times New Roman" w:hAnsi="Garamond" w:cs="Times New Roman"/>
                <w:sz w:val="18"/>
                <w:szCs w:val="18"/>
                <w:lang w:eastAsia="cs-CZ"/>
              </w:rPr>
              <w:t> </w:t>
            </w:r>
            <w:r w:rsidR="000264B2">
              <w:rPr>
                <w:rFonts w:ascii="Garamond" w:eastAsia="Times New Roman" w:hAnsi="Garamond" w:cs="Times New Roman"/>
                <w:sz w:val="18"/>
                <w:szCs w:val="18"/>
                <w:lang w:eastAsia="cs-CZ"/>
              </w:rPr>
              <w:t>Markéta Česánková</w:t>
            </w:r>
            <w:r w:rsidRPr="00203D43">
              <w:rPr>
                <w:rFonts w:ascii="Garamond" w:eastAsia="Times New Roman" w:hAnsi="Garamond" w:cs="Times New Roman"/>
                <w:sz w:val="18"/>
                <w:szCs w:val="18"/>
                <w:lang w:eastAsia="cs-CZ"/>
              </w:rPr>
              <w:t>, zastupuje (1)</w:t>
            </w:r>
          </w:p>
          <w:p w14:paraId="2F354ACC" w14:textId="57D77673" w:rsidR="005F726F" w:rsidRPr="00203D43" w:rsidRDefault="005F726F" w:rsidP="005F726F">
            <w:pPr>
              <w:spacing w:after="0" w:line="240" w:lineRule="auto"/>
              <w:rPr>
                <w:rFonts w:ascii="Garamond" w:eastAsia="Times New Roman" w:hAnsi="Garamond" w:cs="Times New Roman"/>
                <w:sz w:val="18"/>
                <w:szCs w:val="18"/>
                <w:lang w:eastAsia="cs-CZ"/>
              </w:rPr>
            </w:pPr>
          </w:p>
        </w:tc>
      </w:tr>
      <w:tr w:rsidR="005F726F" w:rsidRPr="00203D43" w14:paraId="79328A01" w14:textId="77777777" w:rsidTr="007F752D">
        <w:trPr>
          <w:trHeight w:val="638"/>
        </w:trPr>
        <w:tc>
          <w:tcPr>
            <w:tcW w:w="2844" w:type="dxa"/>
            <w:gridSpan w:val="2"/>
            <w:vAlign w:val="center"/>
          </w:tcPr>
          <w:p w14:paraId="09B41C11" w14:textId="51A462F7" w:rsidR="005F726F" w:rsidRPr="00203D43" w:rsidRDefault="005F72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2, 3, 4, 7,</w:t>
            </w:r>
            <w:r>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9, 10, 11, 12</w:t>
            </w:r>
          </w:p>
        </w:tc>
        <w:tc>
          <w:tcPr>
            <w:tcW w:w="2843" w:type="dxa"/>
            <w:gridSpan w:val="2"/>
            <w:vAlign w:val="center"/>
          </w:tcPr>
          <w:p w14:paraId="28FF797C" w14:textId="74DB43AC" w:rsidR="005F726F" w:rsidRPr="007A5AF4" w:rsidRDefault="005F726F" w:rsidP="005F726F">
            <w:pPr>
              <w:spacing w:after="0" w:line="240" w:lineRule="auto"/>
              <w:jc w:val="center"/>
              <w:rPr>
                <w:rFonts w:ascii="Garamond" w:eastAsia="Times New Roman" w:hAnsi="Garamond" w:cs="Times New Roman"/>
                <w:b/>
                <w:sz w:val="20"/>
                <w:szCs w:val="20"/>
                <w:lang w:eastAsia="cs-CZ"/>
              </w:rPr>
            </w:pPr>
            <w:r w:rsidRPr="007A5AF4">
              <w:rPr>
                <w:rFonts w:ascii="Garamond" w:eastAsia="Times New Roman" w:hAnsi="Garamond" w:cs="Times New Roman"/>
                <w:b/>
                <w:sz w:val="20"/>
                <w:szCs w:val="20"/>
                <w:lang w:eastAsia="cs-CZ"/>
              </w:rPr>
              <w:t xml:space="preserve">Mgr. Jana </w:t>
            </w:r>
            <w:r w:rsidRPr="005F726F">
              <w:rPr>
                <w:rFonts w:ascii="Garamond" w:eastAsia="Times New Roman" w:hAnsi="Garamond" w:cs="Times New Roman"/>
                <w:b/>
                <w:sz w:val="20"/>
                <w:szCs w:val="20"/>
                <w:lang w:eastAsia="cs-CZ"/>
              </w:rPr>
              <w:t>KUKRÁLOVÁ</w:t>
            </w:r>
          </w:p>
          <w:p w14:paraId="2D875E32" w14:textId="77777777" w:rsidR="005F726F" w:rsidRPr="00203D43" w:rsidRDefault="005F726F"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3D3571CA" w14:textId="77777777" w:rsidR="005F726F" w:rsidRDefault="005F726F" w:rsidP="005F726F">
            <w:pPr>
              <w:spacing w:after="0" w:line="240" w:lineRule="auto"/>
              <w:ind w:left="129" w:firstLine="76"/>
              <w:rPr>
                <w:rFonts w:ascii="Garamond" w:eastAsia="Times New Roman" w:hAnsi="Garamond" w:cs="Times New Roman"/>
                <w:sz w:val="18"/>
                <w:szCs w:val="18"/>
                <w:lang w:eastAsia="cs-CZ"/>
              </w:rPr>
            </w:pPr>
          </w:p>
          <w:p w14:paraId="27EF1CC2" w14:textId="6EA94C5D" w:rsidR="005F726F" w:rsidRPr="00203D43" w:rsidRDefault="005F726F" w:rsidP="005F726F">
            <w:pPr>
              <w:spacing w:after="0" w:line="240" w:lineRule="auto"/>
              <w:ind w:left="129" w:hanging="77"/>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(1) Mgr. Jitka Zelinková</w:t>
            </w:r>
          </w:p>
          <w:p w14:paraId="465B331D" w14:textId="07A958CC" w:rsidR="005F726F" w:rsidRPr="00203D43" w:rsidRDefault="005F726F" w:rsidP="005F726F">
            <w:pPr>
              <w:spacing w:after="0" w:line="240" w:lineRule="auto"/>
              <w:ind w:left="195" w:hanging="195"/>
              <w:rPr>
                <w:rFonts w:ascii="Garamond" w:eastAsia="Times New Roman" w:hAnsi="Garamond" w:cs="Times New Roman"/>
                <w:bCs/>
                <w:sz w:val="18"/>
                <w:szCs w:val="18"/>
                <w:lang w:eastAsia="cs-CZ"/>
              </w:rPr>
            </w:pP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bCs/>
                <w:sz w:val="20"/>
                <w:szCs w:val="20"/>
                <w:lang w:eastAsia="cs-CZ"/>
              </w:rPr>
              <w:t xml:space="preserve">Mgr. Zuzana </w:t>
            </w:r>
            <w:r w:rsidRPr="007142CC">
              <w:rPr>
                <w:rFonts w:ascii="Garamond" w:eastAsia="Times New Roman" w:hAnsi="Garamond" w:cs="Times New Roman"/>
                <w:bCs/>
                <w:sz w:val="20"/>
                <w:szCs w:val="20"/>
                <w:lang w:eastAsia="cs-CZ"/>
              </w:rPr>
              <w:t>Vondráčková</w:t>
            </w:r>
          </w:p>
          <w:p w14:paraId="47E7608E" w14:textId="168C063D"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bCs/>
                <w:sz w:val="18"/>
                <w:szCs w:val="18"/>
                <w:lang w:eastAsia="cs-CZ"/>
              </w:rPr>
              <w:t>(</w:t>
            </w:r>
            <w:r>
              <w:rPr>
                <w:rFonts w:ascii="Garamond" w:eastAsia="Times New Roman" w:hAnsi="Garamond" w:cs="Times New Roman"/>
                <w:bCs/>
                <w:sz w:val="18"/>
                <w:szCs w:val="18"/>
                <w:lang w:eastAsia="cs-CZ"/>
              </w:rPr>
              <w:t>3</w:t>
            </w:r>
            <w:r w:rsidRPr="00203D43">
              <w:rPr>
                <w:rFonts w:ascii="Garamond" w:eastAsia="Times New Roman" w:hAnsi="Garamond" w:cs="Times New Roman"/>
                <w:bCs/>
                <w:sz w:val="18"/>
                <w:szCs w:val="18"/>
                <w:lang w:eastAsia="cs-CZ"/>
              </w:rPr>
              <w:t xml:space="preserve">) Mgr. </w:t>
            </w:r>
            <w:r w:rsidRPr="00203D43">
              <w:rPr>
                <w:rFonts w:ascii="Garamond" w:eastAsia="Times New Roman" w:hAnsi="Garamond" w:cs="Times New Roman"/>
                <w:sz w:val="18"/>
                <w:szCs w:val="18"/>
                <w:lang w:eastAsia="cs-CZ"/>
              </w:rPr>
              <w:t>Marie Šariská</w:t>
            </w:r>
          </w:p>
          <w:p w14:paraId="62BB6C54" w14:textId="33E53CA2" w:rsidR="005F726F" w:rsidRPr="00203D43" w:rsidRDefault="005F726F" w:rsidP="005F726F">
            <w:pPr>
              <w:spacing w:after="0" w:line="240" w:lineRule="auto"/>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w:t>
            </w:r>
          </w:p>
          <w:p w14:paraId="3EE9735E" w14:textId="77777777" w:rsidR="005F726F" w:rsidRPr="00203D43" w:rsidRDefault="005F726F" w:rsidP="005F726F">
            <w:pPr>
              <w:spacing w:after="0" w:line="240" w:lineRule="auto"/>
              <w:ind w:left="195"/>
              <w:rPr>
                <w:rFonts w:ascii="Garamond" w:eastAsia="Times New Roman" w:hAnsi="Garamond" w:cs="Times New Roman"/>
                <w:sz w:val="18"/>
                <w:szCs w:val="18"/>
                <w:lang w:eastAsia="cs-CZ"/>
              </w:rPr>
            </w:pPr>
          </w:p>
        </w:tc>
        <w:tc>
          <w:tcPr>
            <w:tcW w:w="7689" w:type="dxa"/>
            <w:gridSpan w:val="10"/>
            <w:vAlign w:val="center"/>
          </w:tcPr>
          <w:p w14:paraId="2528378C" w14:textId="6151A2E9"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Cd občanskoprávní, vyjma věcí dědických</w:t>
            </w:r>
            <w:r>
              <w:rPr>
                <w:rFonts w:ascii="Garamond" w:eastAsia="Times New Roman" w:hAnsi="Garamond" w:cs="Times New Roman"/>
                <w:sz w:val="18"/>
                <w:szCs w:val="18"/>
                <w:lang w:eastAsia="cs-CZ"/>
              </w:rPr>
              <w:t xml:space="preserve"> – lichá běžná čísla spisových značek</w:t>
            </w:r>
            <w:r w:rsidRPr="00203D43">
              <w:rPr>
                <w:rFonts w:ascii="Garamond" w:eastAsia="Times New Roman" w:hAnsi="Garamond" w:cs="Times New Roman"/>
                <w:sz w:val="18"/>
                <w:szCs w:val="18"/>
                <w:lang w:eastAsia="cs-CZ"/>
              </w:rPr>
              <w:t xml:space="preserve"> dle § 9 v.k.ř. dozoruje JUDr.</w:t>
            </w:r>
            <w:r w:rsidR="001426D8">
              <w:rPr>
                <w:rFonts w:ascii="Garamond" w:eastAsia="Times New Roman" w:hAnsi="Garamond" w:cs="Times New Roman"/>
                <w:sz w:val="18"/>
                <w:szCs w:val="18"/>
                <w:lang w:eastAsia="cs-CZ"/>
              </w:rPr>
              <w:t> </w:t>
            </w:r>
            <w:r w:rsidRPr="00203D43">
              <w:rPr>
                <w:rFonts w:ascii="Garamond" w:eastAsia="Times New Roman" w:hAnsi="Garamond" w:cs="Times New Roman"/>
                <w:sz w:val="18"/>
                <w:szCs w:val="18"/>
                <w:lang w:eastAsia="cs-CZ"/>
              </w:rPr>
              <w:t>Ondřej Mörtl, zastupuje (1)</w:t>
            </w:r>
          </w:p>
          <w:p w14:paraId="3FBAB806" w14:textId="77777777" w:rsidR="005F726F" w:rsidRPr="00203D43" w:rsidRDefault="005F726F" w:rsidP="005F726F">
            <w:pPr>
              <w:spacing w:after="0" w:line="240" w:lineRule="auto"/>
              <w:rPr>
                <w:rFonts w:ascii="Garamond" w:eastAsia="Times New Roman" w:hAnsi="Garamond" w:cs="Times New Roman"/>
                <w:sz w:val="18"/>
                <w:szCs w:val="18"/>
                <w:lang w:eastAsia="cs-CZ"/>
              </w:rPr>
            </w:pPr>
          </w:p>
        </w:tc>
      </w:tr>
    </w:tbl>
    <w:p w14:paraId="22E54D23" w14:textId="77777777" w:rsidR="004C22B2" w:rsidRPr="00203D43" w:rsidRDefault="004C22B2"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18D81D2A" w14:textId="77777777" w:rsidR="00676BF0" w:rsidRPr="00203D43" w:rsidRDefault="00676BF0"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70D69088" w14:textId="2EE24BD2" w:rsidR="007D2A1E" w:rsidRPr="00203D43"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203D43">
        <w:rPr>
          <w:rFonts w:ascii="Garamond" w:eastAsia="Times New Roman" w:hAnsi="Garamond" w:cs="Times New Roman"/>
          <w:bCs/>
          <w:sz w:val="24"/>
          <w:szCs w:val="24"/>
          <w:lang w:eastAsia="cs-CZ"/>
        </w:rPr>
        <w:t>Doručování soudních písemností dle § 13c</w:t>
      </w:r>
      <w:r w:rsidR="007179E1">
        <w:rPr>
          <w:rFonts w:ascii="Garamond" w:eastAsia="Times New Roman" w:hAnsi="Garamond" w:cs="Times New Roman"/>
          <w:bCs/>
          <w:sz w:val="24"/>
          <w:szCs w:val="24"/>
          <w:lang w:eastAsia="cs-CZ"/>
        </w:rPr>
        <w:t xml:space="preserve"> </w:t>
      </w:r>
      <w:r w:rsidRPr="00203D43">
        <w:rPr>
          <w:rFonts w:ascii="Garamond" w:eastAsia="Times New Roman" w:hAnsi="Garamond" w:cs="Times New Roman"/>
          <w:bCs/>
          <w:sz w:val="24"/>
          <w:szCs w:val="24"/>
          <w:lang w:eastAsia="cs-CZ"/>
        </w:rPr>
        <w:t>v.k.ř. – všichni zaměstnanci soudu.</w:t>
      </w:r>
    </w:p>
    <w:p w14:paraId="28CA5166" w14:textId="77777777" w:rsidR="00C248D4" w:rsidRPr="00203D43" w:rsidRDefault="00C248D4" w:rsidP="00C52368">
      <w:pPr>
        <w:spacing w:after="120" w:line="240" w:lineRule="auto"/>
        <w:jc w:val="both"/>
        <w:rPr>
          <w:rFonts w:ascii="Garamond" w:eastAsia="Times New Roman" w:hAnsi="Garamond" w:cs="Times New Roman"/>
          <w:bCs/>
          <w:sz w:val="24"/>
          <w:szCs w:val="24"/>
          <w:lang w:eastAsia="cs-CZ"/>
        </w:rPr>
      </w:pPr>
    </w:p>
    <w:p w14:paraId="2EA6723A" w14:textId="2838DEDB" w:rsidR="002E45B1" w:rsidRPr="00203D43" w:rsidRDefault="007D2A1E" w:rsidP="00C52368">
      <w:pPr>
        <w:spacing w:after="120" w:line="240" w:lineRule="auto"/>
        <w:jc w:val="both"/>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 xml:space="preserve">Asistenti, vyšší soudní úředníci a soudní tajemníci jsou příkazci operací v rozsahu jejich oprávnění v příslušných agendách. </w:t>
      </w:r>
    </w:p>
    <w:p w14:paraId="7273B7D3" w14:textId="2E7DE427" w:rsidR="007D2A1E" w:rsidRPr="00203D43" w:rsidRDefault="007D2A1E" w:rsidP="00C52368">
      <w:pPr>
        <w:spacing w:after="120" w:line="240" w:lineRule="auto"/>
        <w:jc w:val="both"/>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Soudci jsou příkazci operací pro mandatorní výdaje a pohledávky ze soudních řízení.</w:t>
      </w:r>
    </w:p>
    <w:p w14:paraId="74D3902E" w14:textId="4278EE8A"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Přidělování věcí do jednotlivých soudních oddělení dle rozvrhu práce se provádí automaticky dle algoritmu programu ISAS obecným přidělováním (kolovacím způsobem s dorovnáním) vycházejícím z procentního poměru velikosti nápadu chronologicky podle pořadí nápadu věcí s ohledem na výši nápadu a na případnou specializaci v jednotlivých soudních odděleních postupně počínaje soudním oddělením s nejnižším číslem.  </w:t>
      </w:r>
    </w:p>
    <w:p w14:paraId="734F3450" w14:textId="3B817E7C"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Zápis nových věcí probíhá chronologicky podle okamžiku dojití věci soudu (</w:t>
      </w:r>
      <w:r w:rsidR="00A3370C" w:rsidRPr="00203D43">
        <w:rPr>
          <w:rFonts w:ascii="Garamond" w:hAnsi="Garamond"/>
          <w:sz w:val="24"/>
          <w:szCs w:val="24"/>
        </w:rPr>
        <w:t xml:space="preserve">okamžik </w:t>
      </w:r>
      <w:r w:rsidRPr="00203D43">
        <w:rPr>
          <w:rFonts w:ascii="Garamond" w:hAnsi="Garamond"/>
          <w:sz w:val="24"/>
          <w:szCs w:val="24"/>
        </w:rPr>
        <w:t>nápad</w:t>
      </w:r>
      <w:r w:rsidR="00A3370C" w:rsidRPr="00203D43">
        <w:rPr>
          <w:rFonts w:ascii="Garamond" w:hAnsi="Garamond"/>
          <w:sz w:val="24"/>
          <w:szCs w:val="24"/>
        </w:rPr>
        <w:t>u</w:t>
      </w:r>
      <w:r w:rsidRPr="00203D43">
        <w:rPr>
          <w:rFonts w:ascii="Garamond" w:hAnsi="Garamond"/>
          <w:sz w:val="24"/>
          <w:szCs w:val="24"/>
        </w:rPr>
        <w:t xml:space="preserve">). </w:t>
      </w:r>
    </w:p>
    <w:p w14:paraId="4096C7CA" w14:textId="70EE04AF"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U věcí doručených na podatelnu soudu se za okamžik nápadu považuje datum a čas podání z podacího razítka zapsaný pracovníkem podatelny. U věcí doručených na elektronickou podatelnu soudu se za okamžik nápadu považuje okamžik dodání </w:t>
      </w:r>
      <w:r w:rsidR="00A3370C" w:rsidRPr="00203D43">
        <w:rPr>
          <w:rFonts w:ascii="Garamond" w:hAnsi="Garamond"/>
          <w:sz w:val="24"/>
          <w:szCs w:val="24"/>
        </w:rPr>
        <w:t>d</w:t>
      </w:r>
      <w:r w:rsidRPr="00203D43">
        <w:rPr>
          <w:rFonts w:ascii="Garamond" w:hAnsi="Garamond"/>
          <w:sz w:val="24"/>
          <w:szCs w:val="24"/>
        </w:rPr>
        <w:t xml:space="preserve">o centrální podatelny soudu. U věcí doručených do evidence přehledu importovaných věcí se za okamžik nápadu považuje datum a hodina importu, ledaže byl listinný spis doručen dříve (např. CEPR, postoupení věci, obžaloba). U věcí vyloučených k samostatnému projednání se za okamžik nápadu považuje datum a čas předložení věci k zápisu na </w:t>
      </w:r>
      <w:r w:rsidR="003439F0" w:rsidRPr="00203D43">
        <w:rPr>
          <w:rFonts w:ascii="Garamond" w:hAnsi="Garamond"/>
          <w:sz w:val="24"/>
          <w:szCs w:val="24"/>
        </w:rPr>
        <w:t>vyšší podatelnu soudu</w:t>
      </w:r>
      <w:r w:rsidRPr="00203D43">
        <w:rPr>
          <w:rFonts w:ascii="Garamond" w:hAnsi="Garamond"/>
          <w:sz w:val="24"/>
          <w:szCs w:val="24"/>
        </w:rPr>
        <w:t>.</w:t>
      </w:r>
    </w:p>
    <w:p w14:paraId="737B6B6B" w14:textId="426EDAB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lastRenderedPageBreak/>
        <w:t xml:space="preserve">Chronologické přidělování věcí dle algoritmu programu ISAS se nepřerušuje koncem kalendářního roku ve věcech rejstříku Nc - občanskoprávní agenda, v oddílech předběžná opatření, předběžná opatření </w:t>
      </w:r>
      <w:r w:rsidR="00A3370C" w:rsidRPr="00203D43">
        <w:rPr>
          <w:rFonts w:ascii="Garamond" w:hAnsi="Garamond"/>
          <w:sz w:val="24"/>
          <w:szCs w:val="24"/>
        </w:rPr>
        <w:t xml:space="preserve">ve věcech ochrany proti </w:t>
      </w:r>
      <w:r w:rsidRPr="00203D43">
        <w:rPr>
          <w:rFonts w:ascii="Garamond" w:hAnsi="Garamond"/>
          <w:sz w:val="24"/>
          <w:szCs w:val="24"/>
        </w:rPr>
        <w:t>domácí</w:t>
      </w:r>
      <w:r w:rsidR="00A3370C" w:rsidRPr="00203D43">
        <w:rPr>
          <w:rFonts w:ascii="Garamond" w:hAnsi="Garamond"/>
          <w:sz w:val="24"/>
          <w:szCs w:val="24"/>
        </w:rPr>
        <w:t>mu</w:t>
      </w:r>
      <w:r w:rsidRPr="00203D43">
        <w:rPr>
          <w:rFonts w:ascii="Garamond" w:hAnsi="Garamond"/>
          <w:sz w:val="24"/>
          <w:szCs w:val="24"/>
        </w:rPr>
        <w:t xml:space="preserve"> násilí a prodloužení </w:t>
      </w:r>
      <w:r w:rsidR="009C0C1F" w:rsidRPr="00203D43">
        <w:rPr>
          <w:rFonts w:ascii="Garamond" w:hAnsi="Garamond"/>
          <w:sz w:val="24"/>
          <w:szCs w:val="24"/>
        </w:rPr>
        <w:t xml:space="preserve">předběžného </w:t>
      </w:r>
      <w:r w:rsidRPr="00203D43">
        <w:rPr>
          <w:rFonts w:ascii="Garamond" w:hAnsi="Garamond"/>
          <w:sz w:val="24"/>
          <w:szCs w:val="24"/>
        </w:rPr>
        <w:t xml:space="preserve">opatření </w:t>
      </w:r>
      <w:r w:rsidR="009C0C1F" w:rsidRPr="00203D43">
        <w:rPr>
          <w:rFonts w:ascii="Garamond" w:hAnsi="Garamond"/>
          <w:sz w:val="24"/>
          <w:szCs w:val="24"/>
        </w:rPr>
        <w:t xml:space="preserve">ve věcech ochrany proti domácímu </w:t>
      </w:r>
      <w:r w:rsidRPr="00203D43">
        <w:rPr>
          <w:rFonts w:ascii="Garamond" w:hAnsi="Garamond"/>
          <w:sz w:val="24"/>
          <w:szCs w:val="24"/>
        </w:rPr>
        <w:t>násilí a ve věcech rejstříku Nc - opatrovnická agenda v oddíle předběžná opatření děti.</w:t>
      </w:r>
    </w:p>
    <w:p w14:paraId="60D4DC4F" w14:textId="77777777"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Návrhy na vydání elektronického platebního rozkazu jsou přidělovány řešitelským týmům dle rozvrhu práce automaticky podle algoritmu aplikace programu Centrální evidence platebních rozkazů (dále jen CEPR) obecným přidělovacím (kolovacím způsobem) chronologicky podle pořadí nápadu věcí s ohledem na stanovenou výše nápadu dle rozvrhu práce. </w:t>
      </w:r>
    </w:p>
    <w:p w14:paraId="6114A707" w14:textId="2331406B"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Věci hromadně doručené poštou/elektronicky napadlé ve stejný časový okamžik se seřadí v abecedním pořadí podle příjmení (popř. i jména) či názvu prvého žalovaného, obviněného, podezřelého, povinného či osoby, ohledně níž se vede nesporné řízení</w:t>
      </w:r>
      <w:r w:rsidR="009C0C1F" w:rsidRPr="00203D43">
        <w:rPr>
          <w:rFonts w:ascii="Garamond" w:hAnsi="Garamond"/>
          <w:sz w:val="24"/>
          <w:szCs w:val="24"/>
        </w:rPr>
        <w:t>. P</w:t>
      </w:r>
      <w:r w:rsidRPr="00203D43">
        <w:rPr>
          <w:rFonts w:ascii="Garamond" w:hAnsi="Garamond"/>
          <w:sz w:val="24"/>
          <w:szCs w:val="24"/>
        </w:rPr>
        <w:t xml:space="preserve">okud název začíná číslem, seřadí se podle čísel vzestupně před </w:t>
      </w:r>
      <w:r w:rsidR="00F96D95" w:rsidRPr="00203D43">
        <w:rPr>
          <w:rFonts w:ascii="Garamond" w:hAnsi="Garamond"/>
          <w:sz w:val="24"/>
          <w:szCs w:val="24"/>
        </w:rPr>
        <w:t>příjmení</w:t>
      </w:r>
      <w:r w:rsidRPr="00203D43">
        <w:rPr>
          <w:rFonts w:ascii="Garamond" w:hAnsi="Garamond"/>
          <w:sz w:val="24"/>
          <w:szCs w:val="24"/>
        </w:rPr>
        <w:t>/název začínající písmeny a při řazení se nepřihlíží k zvláštním znakům tvořící</w:t>
      </w:r>
      <w:r w:rsidR="00F96D95" w:rsidRPr="00203D43">
        <w:rPr>
          <w:rFonts w:ascii="Garamond" w:hAnsi="Garamond"/>
          <w:sz w:val="24"/>
          <w:szCs w:val="24"/>
        </w:rPr>
        <w:t>ch</w:t>
      </w:r>
      <w:r w:rsidRPr="00203D43">
        <w:rPr>
          <w:rFonts w:ascii="Garamond" w:hAnsi="Garamond"/>
          <w:sz w:val="24"/>
          <w:szCs w:val="24"/>
        </w:rPr>
        <w:t xml:space="preserve"> součást názvu.    </w:t>
      </w:r>
    </w:p>
    <w:p w14:paraId="705899B2" w14:textId="0CAABE4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V případě, že bude proti elektronickému platebnímu rozkazu (EPR) podán včas a řádně odpor, bude EPR zrušen či nebude vydán, věc bude převedena do agendy C dle pravidel pro přidělování nápadu, přičemž se zapíše chronologicky v pořadí od věci s nejstarším datem a časem uvedeným v evidenci přehledu importovaných věcí a chronologicky s ostatními napad</w:t>
      </w:r>
      <w:r w:rsidR="00F96D95" w:rsidRPr="00203D43">
        <w:rPr>
          <w:rFonts w:ascii="Garamond" w:hAnsi="Garamond"/>
          <w:sz w:val="24"/>
          <w:szCs w:val="24"/>
        </w:rPr>
        <w:t xml:space="preserve">nutými </w:t>
      </w:r>
      <w:r w:rsidRPr="00203D43">
        <w:rPr>
          <w:rFonts w:ascii="Garamond" w:hAnsi="Garamond"/>
          <w:sz w:val="24"/>
          <w:szCs w:val="24"/>
        </w:rPr>
        <w:t>věcmi agendy C.</w:t>
      </w:r>
    </w:p>
    <w:p w14:paraId="120D3FEC" w14:textId="2146A705"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Napadne-li v</w:t>
      </w:r>
      <w:r w:rsidR="0064435D">
        <w:rPr>
          <w:rFonts w:ascii="Garamond" w:hAnsi="Garamond"/>
          <w:sz w:val="24"/>
          <w:szCs w:val="24"/>
        </w:rPr>
        <w:t> opatrovnické a trestní agendě návrh či podnět</w:t>
      </w:r>
      <w:r w:rsidRPr="00203D43">
        <w:rPr>
          <w:rFonts w:ascii="Garamond" w:hAnsi="Garamond"/>
          <w:sz w:val="24"/>
          <w:szCs w:val="24"/>
        </w:rPr>
        <w:t xml:space="preserve"> </w:t>
      </w:r>
      <w:r w:rsidR="004C3913" w:rsidRPr="00203D43">
        <w:rPr>
          <w:rFonts w:ascii="Garamond" w:hAnsi="Garamond"/>
          <w:sz w:val="24"/>
          <w:szCs w:val="24"/>
        </w:rPr>
        <w:t xml:space="preserve">týkající se </w:t>
      </w:r>
      <w:r w:rsidRPr="00203D43">
        <w:rPr>
          <w:rFonts w:ascii="Garamond" w:hAnsi="Garamond"/>
          <w:sz w:val="24"/>
          <w:szCs w:val="24"/>
        </w:rPr>
        <w:t>tý</w:t>
      </w:r>
      <w:r w:rsidR="004C3913" w:rsidRPr="00203D43">
        <w:rPr>
          <w:rFonts w:ascii="Garamond" w:hAnsi="Garamond"/>
          <w:sz w:val="24"/>
          <w:szCs w:val="24"/>
        </w:rPr>
        <w:t>chž</w:t>
      </w:r>
      <w:r w:rsidRPr="00203D43">
        <w:rPr>
          <w:rFonts w:ascii="Garamond" w:hAnsi="Garamond"/>
          <w:sz w:val="24"/>
          <w:szCs w:val="24"/>
        </w:rPr>
        <w:t xml:space="preserve"> účastník</w:t>
      </w:r>
      <w:r w:rsidR="004C3913" w:rsidRPr="00203D43">
        <w:rPr>
          <w:rFonts w:ascii="Garamond" w:hAnsi="Garamond"/>
          <w:sz w:val="24"/>
          <w:szCs w:val="24"/>
        </w:rPr>
        <w:t>ů</w:t>
      </w:r>
      <w:r w:rsidRPr="00203D43">
        <w:rPr>
          <w:rFonts w:ascii="Garamond" w:hAnsi="Garamond"/>
          <w:sz w:val="24"/>
          <w:szCs w:val="24"/>
        </w:rPr>
        <w:t xml:space="preserve">, kteří jsou účastníky probíhajícího řízení, přidělí se soudci, který již toto řízení vede. </w:t>
      </w:r>
    </w:p>
    <w:p w14:paraId="530FDB0D" w14:textId="3E68AD1E" w:rsidR="0064435D" w:rsidRDefault="004760F8" w:rsidP="00C52368">
      <w:pPr>
        <w:pStyle w:val="Odstavecseseznamem"/>
        <w:spacing w:after="120" w:line="240" w:lineRule="auto"/>
        <w:ind w:left="0"/>
        <w:contextualSpacing w:val="0"/>
        <w:jc w:val="both"/>
        <w:rPr>
          <w:rFonts w:ascii="Garamond" w:hAnsi="Garamond"/>
          <w:sz w:val="24"/>
          <w:szCs w:val="24"/>
        </w:rPr>
      </w:pPr>
      <w:r w:rsidRPr="000264B2">
        <w:rPr>
          <w:rFonts w:ascii="Garamond" w:hAnsi="Garamond"/>
          <w:sz w:val="24"/>
          <w:szCs w:val="24"/>
        </w:rPr>
        <w:t>Věci o rozvod manželství s nezletilými dětmi nebo o zrušení partnerství s nezletilými dětmi napadlé do 31.</w:t>
      </w:r>
      <w:r w:rsidR="000264B2" w:rsidRPr="000264B2">
        <w:rPr>
          <w:rFonts w:ascii="Garamond" w:hAnsi="Garamond"/>
          <w:sz w:val="24"/>
          <w:szCs w:val="24"/>
        </w:rPr>
        <w:t xml:space="preserve"> </w:t>
      </w:r>
      <w:r w:rsidRPr="000264B2">
        <w:rPr>
          <w:rFonts w:ascii="Garamond" w:hAnsi="Garamond"/>
          <w:sz w:val="24"/>
          <w:szCs w:val="24"/>
        </w:rPr>
        <w:t>12.</w:t>
      </w:r>
      <w:r w:rsidR="000264B2" w:rsidRPr="000264B2">
        <w:rPr>
          <w:rFonts w:ascii="Garamond" w:hAnsi="Garamond"/>
          <w:sz w:val="24"/>
          <w:szCs w:val="24"/>
        </w:rPr>
        <w:t xml:space="preserve"> </w:t>
      </w:r>
      <w:r w:rsidRPr="000264B2">
        <w:rPr>
          <w:rFonts w:ascii="Garamond" w:hAnsi="Garamond"/>
          <w:sz w:val="24"/>
          <w:szCs w:val="24"/>
        </w:rPr>
        <w:t>2025 jsou od 1.</w:t>
      </w:r>
      <w:r w:rsidR="000264B2" w:rsidRPr="000264B2">
        <w:rPr>
          <w:rFonts w:ascii="Garamond" w:hAnsi="Garamond"/>
          <w:sz w:val="24"/>
          <w:szCs w:val="24"/>
        </w:rPr>
        <w:t xml:space="preserve"> </w:t>
      </w:r>
      <w:r w:rsidRPr="000264B2">
        <w:rPr>
          <w:rFonts w:ascii="Garamond" w:hAnsi="Garamond"/>
          <w:sz w:val="24"/>
          <w:szCs w:val="24"/>
        </w:rPr>
        <w:t>1.</w:t>
      </w:r>
      <w:r w:rsidR="000264B2" w:rsidRPr="000264B2">
        <w:rPr>
          <w:rFonts w:ascii="Garamond" w:hAnsi="Garamond"/>
          <w:sz w:val="24"/>
          <w:szCs w:val="24"/>
        </w:rPr>
        <w:t xml:space="preserve"> </w:t>
      </w:r>
      <w:r w:rsidRPr="000264B2">
        <w:rPr>
          <w:rFonts w:ascii="Garamond" w:hAnsi="Garamond"/>
          <w:sz w:val="24"/>
          <w:szCs w:val="24"/>
        </w:rPr>
        <w:t>2026 ze zákona spojeny s řízením o úpravu poměrů těchto nezletilých dětí, v nichž dosud nebylo ve věci samé vyhlášeno rozhodnutí o úpravě poměrů. Tyto věci rozhodne soudce vyřizující věci péče soudu o nezletilé.</w:t>
      </w:r>
    </w:p>
    <w:p w14:paraId="2159F6C3" w14:textId="2E822D47"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Pro určení specializace je rozhodující stav v době nápadu věci, k pozdějším změnám se nepřihlíží. </w:t>
      </w:r>
    </w:p>
    <w:p w14:paraId="135C48E5" w14:textId="250B7851"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Má-li </w:t>
      </w:r>
      <w:r w:rsidR="002931A5" w:rsidRPr="00203D43">
        <w:rPr>
          <w:rFonts w:ascii="Garamond" w:hAnsi="Garamond"/>
          <w:sz w:val="24"/>
          <w:szCs w:val="24"/>
        </w:rPr>
        <w:t>soudce</w:t>
      </w:r>
      <w:r w:rsidRPr="00203D43">
        <w:rPr>
          <w:rFonts w:ascii="Garamond" w:hAnsi="Garamond"/>
          <w:sz w:val="24"/>
          <w:szCs w:val="24"/>
        </w:rPr>
        <w:t>, k</w:t>
      </w:r>
      <w:r w:rsidR="002931A5" w:rsidRPr="00203D43">
        <w:rPr>
          <w:rFonts w:ascii="Garamond" w:hAnsi="Garamond"/>
          <w:sz w:val="24"/>
          <w:szCs w:val="24"/>
        </w:rPr>
        <w:t>terému b</w:t>
      </w:r>
      <w:r w:rsidRPr="00203D43">
        <w:rPr>
          <w:rFonts w:ascii="Garamond" w:hAnsi="Garamond"/>
          <w:sz w:val="24"/>
          <w:szCs w:val="24"/>
        </w:rPr>
        <w:t xml:space="preserve">yla věc přidělena za to, že věc byla zapsána v rozporu s rozvrhem práce (např. bez ohledu na specializaci), předloží věc předsedovi soudu k rozhodnutí o tom, zda bude věc přidělena jinému </w:t>
      </w:r>
      <w:r w:rsidR="002931A5" w:rsidRPr="00203D43">
        <w:rPr>
          <w:rFonts w:ascii="Garamond" w:hAnsi="Garamond"/>
          <w:sz w:val="24"/>
          <w:szCs w:val="24"/>
        </w:rPr>
        <w:t>soudci</w:t>
      </w:r>
      <w:r w:rsidRPr="00203D43">
        <w:rPr>
          <w:rFonts w:ascii="Garamond" w:hAnsi="Garamond"/>
          <w:sz w:val="24"/>
          <w:szCs w:val="24"/>
        </w:rPr>
        <w:t xml:space="preserve">, a to nejpozději do prvního úkonu ve věci a v občanskoprávních věcech do nařízení ústního jednání nebo (s výjimkou C/Ro před převodem soudci) do vydání rozhodnutí vedoucího k vyřízení věci, jinak zůstává </w:t>
      </w:r>
      <w:r w:rsidR="002931A5" w:rsidRPr="00203D43">
        <w:rPr>
          <w:rFonts w:ascii="Garamond" w:hAnsi="Garamond"/>
          <w:sz w:val="24"/>
          <w:szCs w:val="24"/>
        </w:rPr>
        <w:t xml:space="preserve">soudcem </w:t>
      </w:r>
      <w:r w:rsidRPr="00203D43">
        <w:rPr>
          <w:rFonts w:ascii="Garamond" w:hAnsi="Garamond"/>
          <w:sz w:val="24"/>
          <w:szCs w:val="24"/>
        </w:rPr>
        <w:t xml:space="preserve">příslušným k vyřízení věci. Předseda soudu věc přidělí zastupujícímu </w:t>
      </w:r>
      <w:r w:rsidR="002931A5" w:rsidRPr="00203D43">
        <w:rPr>
          <w:rFonts w:ascii="Garamond" w:hAnsi="Garamond"/>
          <w:sz w:val="24"/>
          <w:szCs w:val="24"/>
        </w:rPr>
        <w:t xml:space="preserve">soudci </w:t>
      </w:r>
      <w:r w:rsidRPr="00203D43">
        <w:rPr>
          <w:rFonts w:ascii="Garamond" w:hAnsi="Garamond"/>
          <w:sz w:val="24"/>
          <w:szCs w:val="24"/>
        </w:rPr>
        <w:t xml:space="preserve">v pořadí dle rozvrhu práce </w:t>
      </w:r>
      <w:r w:rsidR="00F23ABA" w:rsidRPr="00203D43">
        <w:rPr>
          <w:rFonts w:ascii="Garamond" w:hAnsi="Garamond"/>
          <w:sz w:val="24"/>
          <w:szCs w:val="24"/>
        </w:rPr>
        <w:t xml:space="preserve">s ohledem na </w:t>
      </w:r>
      <w:r w:rsidRPr="00203D43">
        <w:rPr>
          <w:rFonts w:ascii="Garamond" w:hAnsi="Garamond"/>
          <w:sz w:val="24"/>
          <w:szCs w:val="24"/>
        </w:rPr>
        <w:t>agend</w:t>
      </w:r>
      <w:r w:rsidR="00F23ABA" w:rsidRPr="00203D43">
        <w:rPr>
          <w:rFonts w:ascii="Garamond" w:hAnsi="Garamond"/>
          <w:sz w:val="24"/>
          <w:szCs w:val="24"/>
        </w:rPr>
        <w:t>u</w:t>
      </w:r>
      <w:r w:rsidRPr="00203D43">
        <w:rPr>
          <w:rFonts w:ascii="Garamond" w:hAnsi="Garamond"/>
          <w:sz w:val="24"/>
          <w:szCs w:val="24"/>
        </w:rPr>
        <w:t xml:space="preserve"> a specializac</w:t>
      </w:r>
      <w:r w:rsidR="003C036F" w:rsidRPr="00203D43">
        <w:rPr>
          <w:rFonts w:ascii="Garamond" w:hAnsi="Garamond"/>
          <w:sz w:val="24"/>
          <w:szCs w:val="24"/>
        </w:rPr>
        <w:t>i</w:t>
      </w:r>
      <w:r w:rsidRPr="00203D43">
        <w:rPr>
          <w:rFonts w:ascii="Garamond" w:hAnsi="Garamond"/>
          <w:sz w:val="24"/>
          <w:szCs w:val="24"/>
        </w:rPr>
        <w:t>.</w:t>
      </w:r>
      <w:r w:rsidR="00D22DA9" w:rsidRPr="00203D43">
        <w:rPr>
          <w:rFonts w:ascii="Garamond" w:hAnsi="Garamond"/>
          <w:sz w:val="24"/>
          <w:szCs w:val="24"/>
        </w:rPr>
        <w:t xml:space="preserve"> V případě, že soudcem, který se nepovažuje za příslušného k projednání věci</w:t>
      </w:r>
      <w:r w:rsidR="00F23ABA" w:rsidRPr="00203D43">
        <w:rPr>
          <w:rFonts w:ascii="Garamond" w:hAnsi="Garamond"/>
          <w:sz w:val="24"/>
          <w:szCs w:val="24"/>
        </w:rPr>
        <w:t>,</w:t>
      </w:r>
      <w:r w:rsidR="00D22DA9" w:rsidRPr="00203D43">
        <w:rPr>
          <w:rFonts w:ascii="Garamond" w:hAnsi="Garamond"/>
          <w:sz w:val="24"/>
          <w:szCs w:val="24"/>
        </w:rPr>
        <w:t xml:space="preserve"> je předseda soudu, předloží věc místopředsedovi soudu, který věc přidělí zastupujícímu soudci v pořadí dle rozvrhu práce </w:t>
      </w:r>
      <w:r w:rsidR="00F23ABA" w:rsidRPr="00203D43">
        <w:rPr>
          <w:rFonts w:ascii="Garamond" w:hAnsi="Garamond"/>
          <w:sz w:val="24"/>
          <w:szCs w:val="24"/>
        </w:rPr>
        <w:t xml:space="preserve">s ohledem na </w:t>
      </w:r>
      <w:r w:rsidR="00D22DA9" w:rsidRPr="00203D43">
        <w:rPr>
          <w:rFonts w:ascii="Garamond" w:hAnsi="Garamond"/>
          <w:sz w:val="24"/>
          <w:szCs w:val="24"/>
        </w:rPr>
        <w:t>agend</w:t>
      </w:r>
      <w:r w:rsidR="00F23ABA" w:rsidRPr="00203D43">
        <w:rPr>
          <w:rFonts w:ascii="Garamond" w:hAnsi="Garamond"/>
          <w:sz w:val="24"/>
          <w:szCs w:val="24"/>
        </w:rPr>
        <w:t>u</w:t>
      </w:r>
      <w:r w:rsidR="00D22DA9" w:rsidRPr="00203D43">
        <w:rPr>
          <w:rFonts w:ascii="Garamond" w:hAnsi="Garamond"/>
          <w:sz w:val="24"/>
          <w:szCs w:val="24"/>
        </w:rPr>
        <w:t xml:space="preserve"> a specializac</w:t>
      </w:r>
      <w:r w:rsidR="00F23ABA" w:rsidRPr="00203D43">
        <w:rPr>
          <w:rFonts w:ascii="Garamond" w:hAnsi="Garamond"/>
          <w:sz w:val="24"/>
          <w:szCs w:val="24"/>
        </w:rPr>
        <w:t>i</w:t>
      </w:r>
      <w:r w:rsidR="00D22DA9" w:rsidRPr="00203D43">
        <w:rPr>
          <w:rFonts w:ascii="Garamond" w:hAnsi="Garamond"/>
          <w:sz w:val="24"/>
          <w:szCs w:val="24"/>
        </w:rPr>
        <w:t>.</w:t>
      </w:r>
      <w:r w:rsidR="00F23ABA" w:rsidRPr="00203D43">
        <w:rPr>
          <w:rFonts w:ascii="Garamond" w:hAnsi="Garamond"/>
          <w:sz w:val="24"/>
          <w:szCs w:val="24"/>
        </w:rPr>
        <w:t xml:space="preserve"> Přidělení věci se zohlední </w:t>
      </w:r>
      <w:r w:rsidR="00D75725" w:rsidRPr="00203D43">
        <w:rPr>
          <w:rFonts w:ascii="Garamond" w:hAnsi="Garamond"/>
          <w:sz w:val="24"/>
          <w:szCs w:val="24"/>
        </w:rPr>
        <w:t>při automatickém přidělování věcí</w:t>
      </w:r>
      <w:r w:rsidR="00F23ABA" w:rsidRPr="00203D43">
        <w:rPr>
          <w:rFonts w:ascii="Garamond" w:hAnsi="Garamond"/>
          <w:sz w:val="24"/>
          <w:szCs w:val="24"/>
        </w:rPr>
        <w:t xml:space="preserve">. </w:t>
      </w:r>
    </w:p>
    <w:p w14:paraId="5665398E" w14:textId="54B61F69"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Pokud soudce již na soudu nepůsobí, provádí následné úkony ve věcech pravomocně skončených soudce zařazený v soudním oddělení stejného čísla (má-li tutéž agendu a specializaci), pokud není takové soudní oddělení obsazeno, pak soudce působící v soudním oddělení nejblíže následujícího čísla (má-li tutéž agendu a specializaci), případně další </w:t>
      </w:r>
      <w:r w:rsidR="00F23ABA" w:rsidRPr="00203D43">
        <w:rPr>
          <w:rFonts w:ascii="Garamond" w:hAnsi="Garamond"/>
          <w:sz w:val="24"/>
          <w:szCs w:val="24"/>
        </w:rPr>
        <w:t xml:space="preserve">následující </w:t>
      </w:r>
      <w:r w:rsidRPr="00203D43">
        <w:rPr>
          <w:rFonts w:ascii="Garamond" w:hAnsi="Garamond"/>
          <w:sz w:val="24"/>
          <w:szCs w:val="24"/>
        </w:rPr>
        <w:t xml:space="preserve">soudce </w:t>
      </w:r>
      <w:r w:rsidR="00D75725" w:rsidRPr="00203D43">
        <w:rPr>
          <w:rFonts w:ascii="Garamond" w:hAnsi="Garamond"/>
          <w:sz w:val="24"/>
          <w:szCs w:val="24"/>
        </w:rPr>
        <w:t xml:space="preserve">v soudním oddělení </w:t>
      </w:r>
      <w:r w:rsidRPr="00203D43">
        <w:rPr>
          <w:rFonts w:ascii="Garamond" w:hAnsi="Garamond"/>
          <w:sz w:val="24"/>
          <w:szCs w:val="24"/>
        </w:rPr>
        <w:t>s příslušnou agendou a specializac</w:t>
      </w:r>
      <w:r w:rsidR="003C036F" w:rsidRPr="00203D43">
        <w:rPr>
          <w:rFonts w:ascii="Garamond" w:hAnsi="Garamond"/>
          <w:sz w:val="24"/>
          <w:szCs w:val="24"/>
        </w:rPr>
        <w:t>í</w:t>
      </w:r>
      <w:r w:rsidRPr="00203D43">
        <w:rPr>
          <w:rFonts w:ascii="Garamond" w:hAnsi="Garamond"/>
          <w:sz w:val="24"/>
          <w:szCs w:val="24"/>
        </w:rPr>
        <w:t xml:space="preserve">. Jde–li o poslední číslo, pokračuje </w:t>
      </w:r>
      <w:r w:rsidR="000833C9" w:rsidRPr="00203D43">
        <w:rPr>
          <w:rFonts w:ascii="Garamond" w:hAnsi="Garamond"/>
          <w:sz w:val="24"/>
          <w:szCs w:val="24"/>
        </w:rPr>
        <w:t xml:space="preserve">se </w:t>
      </w:r>
      <w:r w:rsidRPr="00203D43">
        <w:rPr>
          <w:rFonts w:ascii="Garamond" w:hAnsi="Garamond"/>
          <w:sz w:val="24"/>
          <w:szCs w:val="24"/>
        </w:rPr>
        <w:t>soudním oddělením prvního čísla</w:t>
      </w:r>
      <w:r w:rsidR="00D75725" w:rsidRPr="00203D43">
        <w:rPr>
          <w:rFonts w:ascii="Garamond" w:hAnsi="Garamond"/>
          <w:sz w:val="24"/>
          <w:szCs w:val="24"/>
        </w:rPr>
        <w:t xml:space="preserve">. Uvedené platí </w:t>
      </w:r>
      <w:r w:rsidRPr="00203D43">
        <w:rPr>
          <w:rFonts w:ascii="Garamond" w:hAnsi="Garamond"/>
          <w:sz w:val="24"/>
          <w:szCs w:val="24"/>
        </w:rPr>
        <w:t>nebyla-li s odchodem soudce přijata speciální opatření.</w:t>
      </w:r>
    </w:p>
    <w:p w14:paraId="2E79617E"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14:paraId="11850461" w14:textId="7A50F8C5" w:rsidR="00F96AB3"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Specializace „pracovněprávní věci“ jsou věci posuzované podle zákona č. 262/2006 Sb., zákoník práce. </w:t>
      </w:r>
    </w:p>
    <w:p w14:paraId="019DF7A4" w14:textId="708DF88C"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Dojde-li k souběhu specializace „pracovněprávní věci“ a „cizina“, přidělí se věc příslušnému senátu se specializací na „pracovněprávní věci“.</w:t>
      </w:r>
    </w:p>
    <w:p w14:paraId="24321264"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Věci vyloučené k samostatnému projednání dle § 112 odst. 2 o.s.ř. se zapisují a rozhodují v senátu, ze kterého byly vyloučeny, vyjma případů, které patří do specializovaného senátu.</w:t>
      </w:r>
    </w:p>
    <w:p w14:paraId="2FF84891" w14:textId="418F523D"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lastRenderedPageBreak/>
        <w:t>Žaloby pro zmatečnost v agendě občanskoprávní vyřizuje zastupující soudce dle pořadí zástupu</w:t>
      </w:r>
      <w:r w:rsidR="007F752D">
        <w:rPr>
          <w:rFonts w:ascii="Garamond" w:eastAsia="Times New Roman" w:hAnsi="Garamond" w:cs="Times New Roman"/>
          <w:sz w:val="24"/>
          <w:szCs w:val="24"/>
          <w:lang w:eastAsia="cs-CZ"/>
        </w:rPr>
        <w:t xml:space="preserve"> (s přihlédnutím ke specializaci)</w:t>
      </w:r>
      <w:r w:rsidRPr="00203D43">
        <w:rPr>
          <w:rFonts w:ascii="Garamond" w:eastAsia="Times New Roman" w:hAnsi="Garamond" w:cs="Times New Roman"/>
          <w:sz w:val="24"/>
          <w:szCs w:val="24"/>
          <w:lang w:eastAsia="cs-CZ"/>
        </w:rPr>
        <w:t>, nově se nezapisují, ale vedou se pod stejnými spisovými značkami, pod kterými bylo vedeno původní řízení.</w:t>
      </w:r>
    </w:p>
    <w:p w14:paraId="6304B788"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Žaloby na obnovu řízení v agendě trestní vyřizuje zastupující soudce dle pořadí zástupu.  </w:t>
      </w:r>
    </w:p>
    <w:p w14:paraId="4701BE3A"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14:paraId="28EB82C0" w14:textId="77777777" w:rsidR="007D2A1E" w:rsidRPr="00203D43" w:rsidRDefault="007D2A1E" w:rsidP="00C52368">
      <w:pPr>
        <w:spacing w:after="120" w:line="240" w:lineRule="auto"/>
        <w:jc w:val="both"/>
        <w:rPr>
          <w:rFonts w:ascii="Garamond" w:eastAsia="Times New Roman" w:hAnsi="Garamond" w:cs="Times New Roman"/>
          <w:sz w:val="16"/>
          <w:szCs w:val="16"/>
          <w:lang w:eastAsia="cs-CZ"/>
        </w:rPr>
      </w:pPr>
      <w:r w:rsidRPr="00203D43">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sidRPr="00203D43">
        <w:rPr>
          <w:rFonts w:ascii="Garamond" w:eastAsia="Times New Roman" w:hAnsi="Garamond" w:cs="Times New Roman"/>
          <w:sz w:val="24"/>
          <w:szCs w:val="24"/>
          <w:lang w:eastAsia="cs-CZ"/>
        </w:rPr>
        <w:t xml:space="preserve"> podle agendy a specializace</w:t>
      </w:r>
      <w:r w:rsidRPr="00203D43">
        <w:rPr>
          <w:rFonts w:ascii="Garamond" w:eastAsia="Times New Roman" w:hAnsi="Garamond" w:cs="Times New Roman"/>
          <w:sz w:val="24"/>
          <w:szCs w:val="24"/>
          <w:lang w:eastAsia="cs-CZ"/>
        </w:rPr>
        <w:t xml:space="preserve">. </w:t>
      </w:r>
    </w:p>
    <w:p w14:paraId="4F9C9EF7" w14:textId="1F9287EE" w:rsidR="0084564D" w:rsidRPr="00203D43" w:rsidRDefault="0084564D" w:rsidP="0084564D">
      <w:pPr>
        <w:jc w:val="both"/>
        <w:rPr>
          <w:rFonts w:ascii="Garamond" w:hAnsi="Garamond"/>
          <w:sz w:val="24"/>
          <w:szCs w:val="24"/>
        </w:rPr>
      </w:pPr>
      <w:r w:rsidRPr="00203D43">
        <w:rPr>
          <w:rFonts w:ascii="Garamond" w:hAnsi="Garamond"/>
          <w:sz w:val="24"/>
          <w:szCs w:val="24"/>
        </w:rPr>
        <w:t>V případě dlouhodobé nepřítomnosti soudce (asistenta, vyššího soudního úředníka, soudního tajemníka, soudního vykonavatele) zpravidla delší než 3 měsíce</w:t>
      </w:r>
      <w:r w:rsidR="00A20592" w:rsidRPr="00203D43">
        <w:rPr>
          <w:rFonts w:ascii="Garamond" w:hAnsi="Garamond"/>
          <w:sz w:val="24"/>
          <w:szCs w:val="24"/>
        </w:rPr>
        <w:t>,</w:t>
      </w:r>
      <w:r w:rsidRPr="00203D43">
        <w:rPr>
          <w:rFonts w:ascii="Garamond" w:hAnsi="Garamond"/>
          <w:sz w:val="24"/>
          <w:szCs w:val="24"/>
        </w:rPr>
        <w:t xml:space="preserve"> určí předsedkyně soudu, popř. místopředseda soudu, kdo bude po dobu této nepřítomnosti namísto něho v jím vyřizovaných věcech provádět úkony, a to s přihlédnutím k vykonávané agendě, případné specializaci a vytíženosti zastupujících; k tomuto určení dojde po zjištění předpokladu dlouhodobé nepřítomnosti a na základě odůvodněného opatření.</w:t>
      </w:r>
    </w:p>
    <w:p w14:paraId="658F9038" w14:textId="5375717B" w:rsidR="0084564D" w:rsidRPr="00203D43" w:rsidRDefault="0084564D"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sz w:val="24"/>
          <w:szCs w:val="24"/>
          <w:lang w:eastAsia="cs-CZ"/>
        </w:rPr>
        <w:t xml:space="preserve">Pokud je soudce (asistent, vyšší soudní úředník, soudní tajemník, soudní vykonavatel) vyloučen anebo z jiných důvodů stanovených zákonem nemůže ve věci činit úkony, předsedkyně soudu, popř. místopředseda soudu určí odůvodněným opatřením zastupujícího, který bude provádět úkony namísto soudce (asistenta, vyššího soudního úředníka, soudního tajemníka, soudního vykonavatele) určeného rozvrhem práce. Při tomto určení se postupuje nejprve podle agendy a specializace v pořadí zastupujících soudců (asistentů, vyšších soudních úředníků, soudních tajemníků, soudního vykonavatele) podle rozvrhu práce. Není-li žádná specializace dána nebo není-li zastupující soudce (asistent, vyšší soudní úředník, soudní tajemník, soudní vykonavatel) se shodnou specializací, je určen zastupující, který jako prvý v pořadí zastupuje soudce (asistenta, vyššího soudního úředníka, soudního tajemníka, soudního vykonavatele) podle rozvrhu práce. </w:t>
      </w:r>
      <w:r w:rsidRPr="00203D43">
        <w:rPr>
          <w:rFonts w:ascii="Garamond" w:hAnsi="Garamond"/>
          <w:sz w:val="24"/>
          <w:szCs w:val="24"/>
        </w:rPr>
        <w:t xml:space="preserve">Přidělení věci se zohlední při </w:t>
      </w:r>
      <w:r w:rsidR="00366DE7" w:rsidRPr="00203D43">
        <w:rPr>
          <w:rFonts w:ascii="Garamond" w:hAnsi="Garamond"/>
          <w:sz w:val="24"/>
          <w:szCs w:val="24"/>
        </w:rPr>
        <w:t xml:space="preserve">automatickém </w:t>
      </w:r>
      <w:r w:rsidRPr="00203D43">
        <w:rPr>
          <w:rFonts w:ascii="Garamond" w:hAnsi="Garamond"/>
          <w:sz w:val="24"/>
          <w:szCs w:val="24"/>
        </w:rPr>
        <w:t xml:space="preserve">přidělování </w:t>
      </w:r>
      <w:r w:rsidR="00366DE7" w:rsidRPr="00203D43">
        <w:rPr>
          <w:rFonts w:ascii="Garamond" w:hAnsi="Garamond"/>
          <w:sz w:val="24"/>
          <w:szCs w:val="24"/>
        </w:rPr>
        <w:t xml:space="preserve">nových </w:t>
      </w:r>
      <w:r w:rsidRPr="00203D43">
        <w:rPr>
          <w:rFonts w:ascii="Garamond" w:hAnsi="Garamond"/>
          <w:sz w:val="24"/>
          <w:szCs w:val="24"/>
        </w:rPr>
        <w:t xml:space="preserve">věcí. </w:t>
      </w:r>
      <w:r w:rsidR="002B550E" w:rsidRPr="00203D43">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provádět ve věci úkony, nastupuje další zastupující podle rozvrhu práce.</w:t>
      </w:r>
    </w:p>
    <w:p w14:paraId="54D45B2E" w14:textId="036044BA" w:rsidR="007D2A1E"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 případě dlouhodobé nepřítomnosti soudce (asistenta, vyššího soudního úředníka, soudního tajemníka) je předsed</w:t>
      </w:r>
      <w:r w:rsidR="004814D5">
        <w:rPr>
          <w:rFonts w:ascii="Garamond" w:eastAsia="Times New Roman" w:hAnsi="Garamond" w:cs="Times New Roman"/>
          <w:sz w:val="24"/>
          <w:szCs w:val="24"/>
          <w:lang w:eastAsia="cs-CZ"/>
        </w:rPr>
        <w:t xml:space="preserve">a </w:t>
      </w:r>
      <w:r w:rsidRPr="00203D43">
        <w:rPr>
          <w:rFonts w:ascii="Garamond" w:eastAsia="Times New Roman" w:hAnsi="Garamond" w:cs="Times New Roman"/>
          <w:sz w:val="24"/>
          <w:szCs w:val="24"/>
          <w:lang w:eastAsia="cs-CZ"/>
        </w:rPr>
        <w:t>soudu oprávněn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14:paraId="71BAD364" w14:textId="4EAB565C" w:rsidR="007D2A1E" w:rsidRPr="00203D43" w:rsidRDefault="00ED1D83"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D</w:t>
      </w:r>
      <w:r w:rsidR="007D2A1E" w:rsidRPr="00203D43">
        <w:rPr>
          <w:rFonts w:ascii="Garamond" w:eastAsia="Times New Roman" w:hAnsi="Garamond" w:cs="Times New Roman"/>
          <w:sz w:val="24"/>
          <w:szCs w:val="24"/>
          <w:lang w:eastAsia="cs-CZ"/>
        </w:rPr>
        <w:t>osažitelnost</w:t>
      </w:r>
      <w:r w:rsidR="00C267F6" w:rsidRPr="00203D43">
        <w:rPr>
          <w:rFonts w:ascii="Garamond" w:eastAsia="Times New Roman" w:hAnsi="Garamond" w:cs="Times New Roman"/>
          <w:sz w:val="24"/>
          <w:szCs w:val="24"/>
          <w:lang w:eastAsia="cs-CZ"/>
        </w:rPr>
        <w:t xml:space="preserve"> </w:t>
      </w:r>
      <w:r w:rsidR="007D2A1E" w:rsidRPr="00203D43">
        <w:rPr>
          <w:rFonts w:ascii="Garamond" w:eastAsia="Times New Roman" w:hAnsi="Garamond" w:cs="Times New Roman"/>
          <w:sz w:val="24"/>
          <w:szCs w:val="24"/>
          <w:lang w:eastAsia="cs-CZ"/>
        </w:rPr>
        <w:t>- zakládá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tr.ř., k rozhodnutí o předběžném opatření podle § 452 z.ř.s. upravujícím poměry dítěte a o jeho výkonu, k rozhodnutí o předběžném opatření podle § 400 a násl. z.ř.s.  ve věci ochrany proti domácímu násilí a jeho výkonu, k rozhodnutí o předběžných opatřeních v občanskoprávních věcech před zahájením řízení dle § 74  a násl.  o.s.ř., k zajištění důkaz</w:t>
      </w:r>
      <w:r w:rsidR="00D3132C">
        <w:rPr>
          <w:rFonts w:ascii="Garamond" w:eastAsia="Times New Roman" w:hAnsi="Garamond" w:cs="Times New Roman"/>
          <w:sz w:val="24"/>
          <w:szCs w:val="24"/>
          <w:lang w:eastAsia="cs-CZ"/>
        </w:rPr>
        <w:t>u</w:t>
      </w:r>
      <w:r w:rsidR="007D2A1E" w:rsidRPr="00203D43">
        <w:rPr>
          <w:rFonts w:ascii="Garamond" w:eastAsia="Times New Roman" w:hAnsi="Garamond" w:cs="Times New Roman"/>
          <w:sz w:val="24"/>
          <w:szCs w:val="24"/>
          <w:lang w:eastAsia="cs-CZ"/>
        </w:rPr>
        <w:t xml:space="preserve"> před zahájením řízení o věci samé dle § 78 o.s.ř. Bude-li o těchto věcech podán návrh v pracovní době v den předcházející dni pracovního klidu nebo dni pracovního volna, může předsedkyně soudu k návrhu soudce příslušného dle rozvrhu práce k rozhodnutí o věci přidělit věc </w:t>
      </w:r>
      <w:r w:rsidR="007D2A1E" w:rsidRPr="00203D43">
        <w:rPr>
          <w:rFonts w:ascii="Garamond" w:eastAsia="Times New Roman" w:hAnsi="Garamond" w:cs="Times New Roman"/>
          <w:bCs/>
          <w:sz w:val="24"/>
          <w:szCs w:val="24"/>
          <w:lang w:eastAsia="cs-CZ"/>
        </w:rPr>
        <w:t>z organizačních důvodů</w:t>
      </w:r>
      <w:r w:rsidR="007D2A1E" w:rsidRPr="00203D43">
        <w:rPr>
          <w:rFonts w:ascii="Garamond" w:eastAsia="Times New Roman" w:hAnsi="Garamond" w:cs="Times New Roman"/>
          <w:sz w:val="24"/>
          <w:szCs w:val="24"/>
          <w:lang w:eastAsia="cs-CZ"/>
        </w:rPr>
        <w:t xml:space="preserve"> soudci vykonávajícímu dosažitelnost.</w:t>
      </w:r>
    </w:p>
    <w:p w14:paraId="41E84D0E" w14:textId="02702F46" w:rsidR="007D2A1E" w:rsidRPr="00203D43"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Dosažitelnost vykonávají </w:t>
      </w:r>
      <w:r w:rsidR="00F266DF" w:rsidRPr="00203D43">
        <w:rPr>
          <w:rFonts w:ascii="Garamond" w:eastAsia="Times New Roman" w:hAnsi="Garamond" w:cs="Times New Roman"/>
          <w:sz w:val="24"/>
          <w:szCs w:val="24"/>
          <w:lang w:eastAsia="cs-CZ"/>
        </w:rPr>
        <w:t xml:space="preserve">soudci </w:t>
      </w:r>
      <w:r w:rsidR="00F800C4" w:rsidRPr="00203D43">
        <w:rPr>
          <w:rFonts w:ascii="Garamond" w:eastAsia="Times New Roman" w:hAnsi="Garamond" w:cs="Times New Roman"/>
          <w:sz w:val="24"/>
          <w:szCs w:val="24"/>
          <w:lang w:eastAsia="cs-CZ"/>
        </w:rPr>
        <w:t>předem určení v</w:t>
      </w:r>
      <w:r w:rsidR="002878F7" w:rsidRPr="00203D43">
        <w:rPr>
          <w:rFonts w:ascii="Garamond" w:eastAsia="Times New Roman" w:hAnsi="Garamond" w:cs="Times New Roman"/>
          <w:sz w:val="24"/>
          <w:szCs w:val="24"/>
          <w:lang w:eastAsia="cs-CZ"/>
        </w:rPr>
        <w:t> </w:t>
      </w:r>
      <w:r w:rsidR="00F800C4" w:rsidRPr="00203D43">
        <w:rPr>
          <w:rFonts w:ascii="Garamond" w:eastAsia="Times New Roman" w:hAnsi="Garamond" w:cs="Times New Roman"/>
          <w:sz w:val="24"/>
          <w:szCs w:val="24"/>
          <w:lang w:eastAsia="cs-CZ"/>
        </w:rPr>
        <w:t xml:space="preserve">rozpisu dosažitelnosti </w:t>
      </w:r>
      <w:r w:rsidR="00F96AB3" w:rsidRPr="00203D43">
        <w:rPr>
          <w:rFonts w:ascii="Garamond" w:eastAsia="Times New Roman" w:hAnsi="Garamond" w:cs="Times New Roman"/>
          <w:sz w:val="24"/>
          <w:szCs w:val="24"/>
          <w:lang w:eastAsia="cs-CZ"/>
        </w:rPr>
        <w:t xml:space="preserve">v týdenních intervalech </w:t>
      </w:r>
      <w:r w:rsidR="00F266DF" w:rsidRPr="00203D43">
        <w:rPr>
          <w:rFonts w:ascii="Garamond" w:eastAsia="Times New Roman" w:hAnsi="Garamond" w:cs="Times New Roman"/>
          <w:sz w:val="24"/>
          <w:szCs w:val="24"/>
          <w:lang w:eastAsia="cs-CZ"/>
        </w:rPr>
        <w:t>mimo pracovní dobu a ve dnech pracovního volna a pracovního klidu</w:t>
      </w:r>
      <w:r w:rsidR="00F96AB3" w:rsidRPr="00203D43">
        <w:rPr>
          <w:rFonts w:ascii="Garamond" w:eastAsia="Times New Roman" w:hAnsi="Garamond" w:cs="Times New Roman"/>
          <w:sz w:val="24"/>
          <w:szCs w:val="24"/>
          <w:lang w:eastAsia="cs-CZ"/>
        </w:rPr>
        <w:t>.</w:t>
      </w:r>
      <w:r w:rsidRPr="00203D43">
        <w:rPr>
          <w:rFonts w:ascii="Garamond" w:eastAsia="Times New Roman" w:hAnsi="Garamond" w:cs="Times New Roman"/>
          <w:sz w:val="24"/>
          <w:szCs w:val="24"/>
          <w:lang w:eastAsia="cs-CZ"/>
        </w:rPr>
        <w:t xml:space="preserve"> </w:t>
      </w:r>
      <w:r w:rsidR="002878F7" w:rsidRPr="00203D43">
        <w:rPr>
          <w:rFonts w:ascii="Garamond" w:eastAsia="Times New Roman" w:hAnsi="Garamond" w:cs="Times New Roman"/>
          <w:sz w:val="24"/>
          <w:szCs w:val="24"/>
          <w:lang w:eastAsia="cs-CZ"/>
        </w:rPr>
        <w:t xml:space="preserve">Rozpis dosažitelnosti soudců je uložen v kanceláři č. 233 </w:t>
      </w:r>
      <w:r w:rsidR="00F96AB3" w:rsidRPr="00203D43">
        <w:rPr>
          <w:rFonts w:ascii="Garamond" w:eastAsia="Times New Roman" w:hAnsi="Garamond" w:cs="Times New Roman"/>
          <w:sz w:val="24"/>
          <w:szCs w:val="24"/>
          <w:lang w:eastAsia="cs-CZ"/>
        </w:rPr>
        <w:t>(</w:t>
      </w:r>
      <w:r w:rsidR="002878F7" w:rsidRPr="00203D43">
        <w:rPr>
          <w:rFonts w:ascii="Garamond" w:eastAsia="Times New Roman" w:hAnsi="Garamond" w:cs="Times New Roman"/>
          <w:sz w:val="24"/>
          <w:szCs w:val="24"/>
          <w:lang w:eastAsia="cs-CZ"/>
        </w:rPr>
        <w:t>správ</w:t>
      </w:r>
      <w:r w:rsidR="00F96AB3" w:rsidRPr="00203D43">
        <w:rPr>
          <w:rFonts w:ascii="Garamond" w:eastAsia="Times New Roman" w:hAnsi="Garamond" w:cs="Times New Roman"/>
          <w:sz w:val="24"/>
          <w:szCs w:val="24"/>
          <w:lang w:eastAsia="cs-CZ"/>
        </w:rPr>
        <w:t>a</w:t>
      </w:r>
      <w:r w:rsidR="002878F7" w:rsidRPr="00203D43">
        <w:rPr>
          <w:rFonts w:ascii="Garamond" w:eastAsia="Times New Roman" w:hAnsi="Garamond" w:cs="Times New Roman"/>
          <w:sz w:val="24"/>
          <w:szCs w:val="24"/>
          <w:lang w:eastAsia="cs-CZ"/>
        </w:rPr>
        <w:t xml:space="preserve"> soudu) v budově Okresního soudu v</w:t>
      </w:r>
      <w:r w:rsidR="000833C9" w:rsidRPr="00203D43">
        <w:rPr>
          <w:rFonts w:ascii="Garamond" w:eastAsia="Times New Roman" w:hAnsi="Garamond" w:cs="Times New Roman"/>
          <w:sz w:val="24"/>
          <w:szCs w:val="24"/>
          <w:lang w:eastAsia="cs-CZ"/>
        </w:rPr>
        <w:t> </w:t>
      </w:r>
      <w:r w:rsidR="002878F7" w:rsidRPr="00203D43">
        <w:rPr>
          <w:rFonts w:ascii="Garamond" w:eastAsia="Times New Roman" w:hAnsi="Garamond" w:cs="Times New Roman"/>
          <w:sz w:val="24"/>
          <w:szCs w:val="24"/>
          <w:lang w:eastAsia="cs-CZ"/>
        </w:rPr>
        <w:t>Písku</w:t>
      </w:r>
      <w:r w:rsidR="000833C9" w:rsidRPr="00203D43">
        <w:rPr>
          <w:rFonts w:ascii="Garamond" w:eastAsia="Times New Roman" w:hAnsi="Garamond" w:cs="Times New Roman"/>
          <w:sz w:val="24"/>
          <w:szCs w:val="24"/>
          <w:lang w:eastAsia="cs-CZ"/>
        </w:rPr>
        <w:t xml:space="preserve"> čp. 121</w:t>
      </w:r>
      <w:r w:rsidR="00F96AB3" w:rsidRPr="00203D43">
        <w:rPr>
          <w:rFonts w:ascii="Garamond" w:eastAsia="Times New Roman" w:hAnsi="Garamond" w:cs="Times New Roman"/>
          <w:sz w:val="24"/>
          <w:szCs w:val="24"/>
          <w:lang w:eastAsia="cs-CZ"/>
        </w:rPr>
        <w:t>.</w:t>
      </w:r>
    </w:p>
    <w:p w14:paraId="0DF83CFA" w14:textId="2B86EC7D" w:rsidR="007D2A1E"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K rozhodování o zatčené osobě (§ 69 tr. ř.) je vedle soudce, jemuž je určena dosažitelnost, příslušný též </w:t>
      </w:r>
      <w:r w:rsidR="00A20EAF">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Pokud bylo oznámeno zatčení osoby v pracovní době, je příslušný k rozhodování </w:t>
      </w:r>
      <w:r w:rsidR="00A20EAF">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 a pokud není tento přítomen na pracovišti, je k rozhodování příslušný soudce, jemuž je určena dosažitelnost.</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Pokud bylo oznámeno zatčení osoby v mimopracovní době a bude o něm rozhodováno v pracovní době, je příslušný k rozhodování </w:t>
      </w:r>
      <w:r w:rsidR="00494495">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 a pokud není tento přítomen na pracovišti, je k rozhodování příslušný soudce, jemuž je určena dosažitelnost.</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14:paraId="7127B79A" w14:textId="35DDD2B0" w:rsidR="00C601AB" w:rsidRPr="007B40A9" w:rsidRDefault="00F93491" w:rsidP="00ED1D83">
      <w:pPr>
        <w:autoSpaceDE w:val="0"/>
        <w:autoSpaceDN w:val="0"/>
        <w:spacing w:after="120" w:line="240" w:lineRule="auto"/>
        <w:jc w:val="both"/>
        <w:rPr>
          <w:rFonts w:ascii="Garamond" w:eastAsia="Times New Roman" w:hAnsi="Garamond" w:cs="Times New Roman"/>
          <w:sz w:val="24"/>
          <w:szCs w:val="24"/>
          <w:lang w:eastAsia="cs-CZ"/>
        </w:rPr>
      </w:pPr>
      <w:r w:rsidRPr="00152FD1">
        <w:rPr>
          <w:rFonts w:ascii="Garamond" w:eastAsia="Times New Roman" w:hAnsi="Garamond" w:cs="Times New Roman"/>
          <w:color w:val="000000" w:themeColor="text1"/>
          <w:sz w:val="24"/>
          <w:szCs w:val="24"/>
          <w:lang w:eastAsia="cs-CZ"/>
        </w:rPr>
        <w:lastRenderedPageBreak/>
        <w:t>**</w:t>
      </w:r>
      <w:r w:rsidR="007D2A1E" w:rsidRPr="00203D43">
        <w:rPr>
          <w:rFonts w:ascii="Garamond" w:eastAsia="Times New Roman" w:hAnsi="Garamond" w:cs="Times New Roman"/>
          <w:sz w:val="24"/>
          <w:szCs w:val="24"/>
          <w:lang w:eastAsia="cs-CZ"/>
        </w:rPr>
        <w:t xml:space="preserve">Rozhodoval-li soudce </w:t>
      </w:r>
      <w:r w:rsidR="00D0029A" w:rsidRPr="007B40A9">
        <w:rPr>
          <w:rFonts w:ascii="Garamond" w:eastAsia="Times New Roman" w:hAnsi="Garamond" w:cs="Times New Roman"/>
          <w:sz w:val="24"/>
          <w:szCs w:val="24"/>
          <w:lang w:eastAsia="cs-CZ"/>
        </w:rPr>
        <w:t xml:space="preserve">soudního oddělení č. 2, 7, </w:t>
      </w:r>
      <w:r w:rsidR="007B40A9" w:rsidRPr="007B40A9">
        <w:rPr>
          <w:rFonts w:ascii="Garamond" w:eastAsia="Times New Roman" w:hAnsi="Garamond" w:cs="Times New Roman"/>
          <w:sz w:val="24"/>
          <w:szCs w:val="24"/>
          <w:lang w:eastAsia="cs-CZ"/>
        </w:rPr>
        <w:t>11</w:t>
      </w:r>
      <w:r w:rsidR="007D2A1E" w:rsidRPr="007B40A9">
        <w:rPr>
          <w:rFonts w:ascii="Garamond" w:eastAsia="Times New Roman" w:hAnsi="Garamond" w:cs="Times New Roman"/>
          <w:sz w:val="24"/>
          <w:szCs w:val="24"/>
          <w:lang w:eastAsia="cs-CZ"/>
        </w:rPr>
        <w:t xml:space="preserve">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sidRPr="007B40A9">
        <w:rPr>
          <w:rFonts w:ascii="Garamond" w:eastAsia="Times New Roman" w:hAnsi="Garamond" w:cs="Times New Roman"/>
          <w:sz w:val="24"/>
          <w:szCs w:val="24"/>
          <w:lang w:eastAsia="cs-CZ"/>
        </w:rPr>
        <w:t xml:space="preserve"> </w:t>
      </w:r>
      <w:r w:rsidR="007D2A1E" w:rsidRPr="007B40A9">
        <w:rPr>
          <w:rFonts w:ascii="Garamond" w:eastAsia="Times New Roman" w:hAnsi="Garamond" w:cs="Times New Roman"/>
          <w:sz w:val="24"/>
          <w:szCs w:val="24"/>
          <w:lang w:eastAsia="cs-CZ"/>
        </w:rPr>
        <w:t>Rozhodování soudce o vazbě, nařízení domovní prohlídky nebo prohlídky jiných prostor a pozemků, vydání příkazu k zadržení a příkazu k zatčení v přípravném řízení se vyznačí při zápisu věci T v systému ISAS příznakem V.</w:t>
      </w:r>
    </w:p>
    <w:p w14:paraId="36647AB7" w14:textId="5DF16A8D" w:rsidR="00CC1B99" w:rsidRPr="007B40A9" w:rsidRDefault="005E463A" w:rsidP="00CC1B99">
      <w:pPr>
        <w:spacing w:after="120" w:line="240" w:lineRule="auto"/>
        <w:jc w:val="both"/>
        <w:rPr>
          <w:rFonts w:ascii="Garamond" w:eastAsia="Times New Roman" w:hAnsi="Garamond" w:cs="Times New Roman"/>
          <w:sz w:val="24"/>
          <w:szCs w:val="24"/>
          <w:lang w:eastAsia="cs-CZ"/>
        </w:rPr>
      </w:pPr>
      <w:r w:rsidRPr="007B40A9">
        <w:rPr>
          <w:rFonts w:ascii="Garamond" w:eastAsia="Times New Roman" w:hAnsi="Garamond" w:cs="Times New Roman"/>
          <w:sz w:val="24"/>
          <w:szCs w:val="24"/>
          <w:lang w:eastAsia="cs-CZ"/>
        </w:rPr>
        <w:t>Pokud soudce</w:t>
      </w:r>
      <w:r w:rsidR="00801AEA" w:rsidRPr="007B40A9">
        <w:rPr>
          <w:rFonts w:ascii="Garamond" w:eastAsia="Times New Roman" w:hAnsi="Garamond" w:cs="Times New Roman"/>
          <w:sz w:val="24"/>
          <w:szCs w:val="24"/>
          <w:lang w:eastAsia="cs-CZ"/>
        </w:rPr>
        <w:t xml:space="preserve"> soudního oddělení č. 2</w:t>
      </w:r>
      <w:r w:rsidRPr="007B40A9">
        <w:rPr>
          <w:rFonts w:ascii="Garamond" w:eastAsia="Times New Roman" w:hAnsi="Garamond" w:cs="Times New Roman"/>
          <w:sz w:val="24"/>
          <w:szCs w:val="24"/>
          <w:lang w:eastAsia="cs-CZ"/>
        </w:rPr>
        <w:t xml:space="preserve">, jehož příslušnost k rozhodování dalších úkonů </w:t>
      </w:r>
      <w:r w:rsidR="002E2F79" w:rsidRPr="007B40A9">
        <w:rPr>
          <w:rFonts w:ascii="Garamond" w:eastAsia="Times New Roman" w:hAnsi="Garamond" w:cs="Times New Roman"/>
          <w:sz w:val="24"/>
          <w:szCs w:val="24"/>
          <w:lang w:eastAsia="cs-CZ"/>
        </w:rPr>
        <w:t xml:space="preserve">v </w:t>
      </w:r>
      <w:r w:rsidRPr="007B40A9">
        <w:rPr>
          <w:rFonts w:ascii="Garamond" w:eastAsia="Times New Roman" w:hAnsi="Garamond" w:cs="Times New Roman"/>
          <w:sz w:val="24"/>
          <w:szCs w:val="24"/>
          <w:lang w:eastAsia="cs-CZ"/>
        </w:rPr>
        <w:t>přípravné</w:t>
      </w:r>
      <w:r w:rsidR="002E2F79" w:rsidRPr="007B40A9">
        <w:rPr>
          <w:rFonts w:ascii="Garamond" w:eastAsia="Times New Roman" w:hAnsi="Garamond" w:cs="Times New Roman"/>
          <w:sz w:val="24"/>
          <w:szCs w:val="24"/>
          <w:lang w:eastAsia="cs-CZ"/>
        </w:rPr>
        <w:t>m</w:t>
      </w:r>
      <w:r w:rsidRPr="007B40A9">
        <w:rPr>
          <w:rFonts w:ascii="Garamond" w:eastAsia="Times New Roman" w:hAnsi="Garamond" w:cs="Times New Roman"/>
          <w:sz w:val="24"/>
          <w:szCs w:val="24"/>
          <w:lang w:eastAsia="cs-CZ"/>
        </w:rPr>
        <w:t xml:space="preserve"> řízení byla založena </w:t>
      </w:r>
      <w:r w:rsidR="002E2F79" w:rsidRPr="007B40A9">
        <w:rPr>
          <w:rFonts w:ascii="Garamond" w:eastAsia="Times New Roman" w:hAnsi="Garamond" w:cs="Times New Roman"/>
          <w:sz w:val="24"/>
          <w:szCs w:val="24"/>
          <w:lang w:eastAsia="cs-CZ"/>
        </w:rPr>
        <w:t xml:space="preserve">dle </w:t>
      </w:r>
      <w:r w:rsidRPr="007B40A9">
        <w:rPr>
          <w:rFonts w:ascii="Garamond" w:eastAsia="Times New Roman" w:hAnsi="Garamond" w:cs="Times New Roman"/>
          <w:sz w:val="24"/>
          <w:szCs w:val="24"/>
          <w:lang w:eastAsia="cs-CZ"/>
        </w:rPr>
        <w:t>předchozí</w:t>
      </w:r>
      <w:r w:rsidR="002E2F79" w:rsidRPr="007B40A9">
        <w:rPr>
          <w:rFonts w:ascii="Garamond" w:eastAsia="Times New Roman" w:hAnsi="Garamond" w:cs="Times New Roman"/>
          <w:sz w:val="24"/>
          <w:szCs w:val="24"/>
          <w:lang w:eastAsia="cs-CZ"/>
        </w:rPr>
        <w:t>ho</w:t>
      </w:r>
      <w:r w:rsidRPr="007B40A9">
        <w:rPr>
          <w:rFonts w:ascii="Garamond" w:eastAsia="Times New Roman" w:hAnsi="Garamond" w:cs="Times New Roman"/>
          <w:sz w:val="24"/>
          <w:szCs w:val="24"/>
          <w:lang w:eastAsia="cs-CZ"/>
        </w:rPr>
        <w:t xml:space="preserve"> odstavce, není </w:t>
      </w:r>
      <w:r w:rsidR="002E2F79" w:rsidRPr="007B40A9">
        <w:rPr>
          <w:rFonts w:ascii="Garamond" w:eastAsia="Times New Roman" w:hAnsi="Garamond" w:cs="Times New Roman"/>
          <w:sz w:val="24"/>
          <w:szCs w:val="24"/>
          <w:lang w:eastAsia="cs-CZ"/>
        </w:rPr>
        <w:t xml:space="preserve">přítomen na pracovišti </w:t>
      </w:r>
      <w:r w:rsidRPr="007B40A9">
        <w:rPr>
          <w:rFonts w:ascii="Garamond" w:eastAsia="Times New Roman" w:hAnsi="Garamond" w:cs="Times New Roman"/>
          <w:sz w:val="24"/>
          <w:szCs w:val="24"/>
          <w:lang w:eastAsia="cs-CZ"/>
        </w:rPr>
        <w:t xml:space="preserve">v době podání dalšího </w:t>
      </w:r>
      <w:r w:rsidR="002E2F79" w:rsidRPr="007B40A9">
        <w:rPr>
          <w:rFonts w:ascii="Garamond" w:eastAsia="Times New Roman" w:hAnsi="Garamond" w:cs="Times New Roman"/>
          <w:sz w:val="24"/>
          <w:szCs w:val="24"/>
          <w:lang w:eastAsia="cs-CZ"/>
        </w:rPr>
        <w:t>z návrhů uvedených v předchozím odstavci</w:t>
      </w:r>
      <w:r w:rsidRPr="007B40A9">
        <w:rPr>
          <w:rFonts w:ascii="Garamond" w:eastAsia="Times New Roman" w:hAnsi="Garamond" w:cs="Times New Roman"/>
          <w:sz w:val="24"/>
          <w:szCs w:val="24"/>
          <w:lang w:eastAsia="cs-CZ"/>
        </w:rPr>
        <w:t xml:space="preserve">, </w:t>
      </w:r>
      <w:r w:rsidR="00DB2774" w:rsidRPr="007B40A9">
        <w:rPr>
          <w:rFonts w:ascii="Garamond" w:eastAsia="Times New Roman" w:hAnsi="Garamond" w:cs="Times New Roman"/>
          <w:sz w:val="24"/>
          <w:szCs w:val="24"/>
          <w:lang w:eastAsia="cs-CZ"/>
        </w:rPr>
        <w:t xml:space="preserve">je v přípravném řízení k rozhodování o těchto návrzích příslušný </w:t>
      </w:r>
      <w:r w:rsidR="00CC1B99">
        <w:rPr>
          <w:rFonts w:ascii="Garamond" w:eastAsia="Times New Roman" w:hAnsi="Garamond" w:cs="Times New Roman"/>
          <w:sz w:val="24"/>
          <w:szCs w:val="24"/>
          <w:lang w:eastAsia="cs-CZ"/>
        </w:rPr>
        <w:t xml:space="preserve">dle pořadí </w:t>
      </w:r>
      <w:r w:rsidR="00DB2774" w:rsidRPr="007B40A9">
        <w:rPr>
          <w:rFonts w:ascii="Garamond" w:eastAsia="Times New Roman" w:hAnsi="Garamond" w:cs="Times New Roman"/>
          <w:sz w:val="24"/>
          <w:szCs w:val="24"/>
          <w:lang w:eastAsia="cs-CZ"/>
        </w:rPr>
        <w:t xml:space="preserve">soudce </w:t>
      </w:r>
      <w:r w:rsidR="00F72544" w:rsidRPr="007B40A9">
        <w:rPr>
          <w:rFonts w:ascii="Garamond" w:eastAsia="Times New Roman" w:hAnsi="Garamond" w:cs="Times New Roman"/>
          <w:sz w:val="24"/>
          <w:szCs w:val="24"/>
          <w:lang w:eastAsia="cs-CZ"/>
        </w:rPr>
        <w:t xml:space="preserve">soudního odd. č. </w:t>
      </w:r>
      <w:r w:rsidR="00CC1B99">
        <w:rPr>
          <w:rFonts w:ascii="Garamond" w:eastAsia="Times New Roman" w:hAnsi="Garamond" w:cs="Times New Roman"/>
          <w:sz w:val="24"/>
          <w:szCs w:val="24"/>
          <w:lang w:eastAsia="cs-CZ"/>
        </w:rPr>
        <w:t xml:space="preserve">7, </w:t>
      </w:r>
      <w:r w:rsidR="00F72544" w:rsidRPr="007B40A9">
        <w:rPr>
          <w:rFonts w:ascii="Garamond" w:eastAsia="Times New Roman" w:hAnsi="Garamond" w:cs="Times New Roman"/>
          <w:sz w:val="24"/>
          <w:szCs w:val="24"/>
          <w:lang w:eastAsia="cs-CZ"/>
        </w:rPr>
        <w:t>11</w:t>
      </w:r>
      <w:r w:rsidR="00DB2774" w:rsidRPr="007B40A9">
        <w:rPr>
          <w:rFonts w:ascii="Garamond" w:eastAsia="Times New Roman" w:hAnsi="Garamond" w:cs="Times New Roman"/>
          <w:sz w:val="24"/>
          <w:szCs w:val="24"/>
          <w:lang w:eastAsia="cs-CZ"/>
        </w:rPr>
        <w:t xml:space="preserve">, a pokud takový v době podání návrhu </w:t>
      </w:r>
      <w:r w:rsidR="00DE19CA" w:rsidRPr="007B40A9">
        <w:rPr>
          <w:rFonts w:ascii="Garamond" w:eastAsia="Times New Roman" w:hAnsi="Garamond" w:cs="Times New Roman"/>
          <w:sz w:val="24"/>
          <w:szCs w:val="24"/>
          <w:lang w:eastAsia="cs-CZ"/>
        </w:rPr>
        <w:t>není přítomen na pracovišti</w:t>
      </w:r>
      <w:r w:rsidR="00DB2774" w:rsidRPr="007B40A9">
        <w:rPr>
          <w:rFonts w:ascii="Garamond" w:eastAsia="Times New Roman" w:hAnsi="Garamond" w:cs="Times New Roman"/>
          <w:sz w:val="24"/>
          <w:szCs w:val="24"/>
          <w:lang w:eastAsia="cs-CZ"/>
        </w:rPr>
        <w:t xml:space="preserve">, je příslušný k rozhodování civilní soudce dle pořadí </w:t>
      </w:r>
      <w:r w:rsidR="00F21E33" w:rsidRPr="007B40A9">
        <w:rPr>
          <w:rFonts w:ascii="Garamond" w:eastAsia="Times New Roman" w:hAnsi="Garamond" w:cs="Times New Roman"/>
          <w:sz w:val="24"/>
          <w:szCs w:val="24"/>
          <w:lang w:eastAsia="cs-CZ"/>
        </w:rPr>
        <w:t xml:space="preserve">soudních oddělení </w:t>
      </w:r>
      <w:r w:rsidR="00DB2774" w:rsidRPr="007B40A9">
        <w:rPr>
          <w:rFonts w:ascii="Garamond" w:eastAsia="Times New Roman" w:hAnsi="Garamond" w:cs="Times New Roman"/>
          <w:sz w:val="24"/>
          <w:szCs w:val="24"/>
          <w:lang w:eastAsia="cs-CZ"/>
        </w:rPr>
        <w:t xml:space="preserve">č. 3, 4, </w:t>
      </w:r>
      <w:r w:rsidR="001E2208">
        <w:rPr>
          <w:rFonts w:ascii="Garamond" w:eastAsia="Times New Roman" w:hAnsi="Garamond" w:cs="Times New Roman"/>
          <w:sz w:val="24"/>
          <w:szCs w:val="24"/>
          <w:lang w:eastAsia="cs-CZ"/>
        </w:rPr>
        <w:t>5, 8</w:t>
      </w:r>
      <w:r w:rsidR="00DB2774" w:rsidRPr="007B40A9">
        <w:rPr>
          <w:rFonts w:ascii="Garamond" w:eastAsia="Times New Roman" w:hAnsi="Garamond" w:cs="Times New Roman"/>
          <w:sz w:val="24"/>
          <w:szCs w:val="24"/>
          <w:lang w:eastAsia="cs-CZ"/>
        </w:rPr>
        <w:t>, 9, 10, a to kolovacím způsobem</w:t>
      </w:r>
      <w:r w:rsidR="00765B4A" w:rsidRPr="007B40A9">
        <w:rPr>
          <w:rFonts w:ascii="Garamond" w:eastAsia="Times New Roman" w:hAnsi="Garamond" w:cs="Times New Roman"/>
          <w:sz w:val="24"/>
          <w:szCs w:val="24"/>
          <w:lang w:eastAsia="cs-CZ"/>
        </w:rPr>
        <w:t xml:space="preserve"> </w:t>
      </w:r>
      <w:r w:rsidR="00765B4A" w:rsidRPr="007B40A9">
        <w:rPr>
          <w:rFonts w:ascii="Garamond" w:hAnsi="Garamond"/>
          <w:sz w:val="24"/>
          <w:szCs w:val="24"/>
        </w:rPr>
        <w:t>počínaje soudním oddělením s nejnižším číslem</w:t>
      </w:r>
      <w:r w:rsidR="00DB2774" w:rsidRPr="007B40A9">
        <w:rPr>
          <w:rFonts w:ascii="Garamond" w:eastAsia="Times New Roman" w:hAnsi="Garamond" w:cs="Times New Roman"/>
          <w:sz w:val="24"/>
          <w:szCs w:val="24"/>
          <w:lang w:eastAsia="cs-CZ"/>
        </w:rPr>
        <w:t>.</w:t>
      </w:r>
      <w:r w:rsidR="00D3132C">
        <w:rPr>
          <w:rFonts w:ascii="Garamond" w:eastAsia="Times New Roman" w:hAnsi="Garamond" w:cs="Times New Roman"/>
          <w:sz w:val="24"/>
          <w:szCs w:val="24"/>
          <w:lang w:eastAsia="cs-CZ"/>
        </w:rPr>
        <w:t xml:space="preserve"> </w:t>
      </w:r>
      <w:r w:rsidR="00CC1B99" w:rsidRPr="007B40A9">
        <w:rPr>
          <w:rFonts w:ascii="Garamond" w:eastAsia="Times New Roman" w:hAnsi="Garamond" w:cs="Times New Roman"/>
          <w:sz w:val="24"/>
          <w:szCs w:val="24"/>
          <w:lang w:eastAsia="cs-CZ"/>
        </w:rPr>
        <w:t xml:space="preserve">Pokud soudce soudního oddělení č. </w:t>
      </w:r>
      <w:r w:rsidR="00CC1B99">
        <w:rPr>
          <w:rFonts w:ascii="Garamond" w:eastAsia="Times New Roman" w:hAnsi="Garamond" w:cs="Times New Roman"/>
          <w:sz w:val="24"/>
          <w:szCs w:val="24"/>
          <w:lang w:eastAsia="cs-CZ"/>
        </w:rPr>
        <w:t>7</w:t>
      </w:r>
      <w:r w:rsidR="00CC1B99" w:rsidRPr="007B40A9">
        <w:rPr>
          <w:rFonts w:ascii="Garamond" w:eastAsia="Times New Roman" w:hAnsi="Garamond" w:cs="Times New Roman"/>
          <w:sz w:val="24"/>
          <w:szCs w:val="24"/>
          <w:lang w:eastAsia="cs-CZ"/>
        </w:rPr>
        <w:t xml:space="preserve">, jehož příslušnost k rozhodování dalších úkonů v přípravném řízení byla založena dle předchozího odstavce, není přítomen na pracovišti v době podání dalšího z návrhů uvedených v předchozím odstavci, je v přípravném řízení k rozhodování o těchto návrzích příslušný </w:t>
      </w:r>
      <w:r w:rsidR="00CC1B99">
        <w:rPr>
          <w:rFonts w:ascii="Garamond" w:eastAsia="Times New Roman" w:hAnsi="Garamond" w:cs="Times New Roman"/>
          <w:sz w:val="24"/>
          <w:szCs w:val="24"/>
          <w:lang w:eastAsia="cs-CZ"/>
        </w:rPr>
        <w:t xml:space="preserve">dle pořadí </w:t>
      </w:r>
      <w:r w:rsidR="00CC1B99" w:rsidRPr="007B40A9">
        <w:rPr>
          <w:rFonts w:ascii="Garamond" w:eastAsia="Times New Roman" w:hAnsi="Garamond" w:cs="Times New Roman"/>
          <w:sz w:val="24"/>
          <w:szCs w:val="24"/>
          <w:lang w:eastAsia="cs-CZ"/>
        </w:rPr>
        <w:t xml:space="preserve">soudce soudního odd. č. </w:t>
      </w:r>
      <w:r w:rsidR="00CC1B99">
        <w:rPr>
          <w:rFonts w:ascii="Garamond" w:eastAsia="Times New Roman" w:hAnsi="Garamond" w:cs="Times New Roman"/>
          <w:sz w:val="24"/>
          <w:szCs w:val="24"/>
          <w:lang w:eastAsia="cs-CZ"/>
        </w:rPr>
        <w:t xml:space="preserve">11, 2, </w:t>
      </w:r>
      <w:r w:rsidR="00CC1B99" w:rsidRPr="007B40A9">
        <w:rPr>
          <w:rFonts w:ascii="Garamond" w:eastAsia="Times New Roman" w:hAnsi="Garamond" w:cs="Times New Roman"/>
          <w:sz w:val="24"/>
          <w:szCs w:val="24"/>
          <w:lang w:eastAsia="cs-CZ"/>
        </w:rPr>
        <w:t xml:space="preserve">a pokud takový v době podání návrhu není přítomen na pracovišti, je příslušný k rozhodování civilní soudce dle pořadí soudních oddělení č. 3, 4, </w:t>
      </w:r>
      <w:r w:rsidR="00CC1B99">
        <w:rPr>
          <w:rFonts w:ascii="Garamond" w:eastAsia="Times New Roman" w:hAnsi="Garamond" w:cs="Times New Roman"/>
          <w:sz w:val="24"/>
          <w:szCs w:val="24"/>
          <w:lang w:eastAsia="cs-CZ"/>
        </w:rPr>
        <w:t>5, 8</w:t>
      </w:r>
      <w:r w:rsidR="00CC1B99" w:rsidRPr="007B40A9">
        <w:rPr>
          <w:rFonts w:ascii="Garamond" w:eastAsia="Times New Roman" w:hAnsi="Garamond" w:cs="Times New Roman"/>
          <w:sz w:val="24"/>
          <w:szCs w:val="24"/>
          <w:lang w:eastAsia="cs-CZ"/>
        </w:rPr>
        <w:t xml:space="preserve">, 9, 10, a to kolovacím způsobem </w:t>
      </w:r>
      <w:r w:rsidR="00CC1B99" w:rsidRPr="007B40A9">
        <w:rPr>
          <w:rFonts w:ascii="Garamond" w:hAnsi="Garamond"/>
          <w:sz w:val="24"/>
          <w:szCs w:val="24"/>
        </w:rPr>
        <w:t>počínaje soudním oddělením s nejnižším číslem</w:t>
      </w:r>
      <w:r w:rsidR="00CC1B99" w:rsidRPr="007B40A9">
        <w:rPr>
          <w:rFonts w:ascii="Garamond" w:eastAsia="Times New Roman" w:hAnsi="Garamond" w:cs="Times New Roman"/>
          <w:sz w:val="24"/>
          <w:szCs w:val="24"/>
          <w:lang w:eastAsia="cs-CZ"/>
        </w:rPr>
        <w:t>.</w:t>
      </w:r>
      <w:r w:rsidR="00D3132C">
        <w:rPr>
          <w:rFonts w:ascii="Garamond" w:eastAsia="Times New Roman" w:hAnsi="Garamond" w:cs="Times New Roman"/>
          <w:sz w:val="24"/>
          <w:szCs w:val="24"/>
          <w:lang w:eastAsia="cs-CZ"/>
        </w:rPr>
        <w:t xml:space="preserve"> </w:t>
      </w:r>
      <w:r w:rsidR="00CC1B99" w:rsidRPr="007B40A9">
        <w:rPr>
          <w:rFonts w:ascii="Garamond" w:eastAsia="Times New Roman" w:hAnsi="Garamond" w:cs="Times New Roman"/>
          <w:sz w:val="24"/>
          <w:szCs w:val="24"/>
          <w:lang w:eastAsia="cs-CZ"/>
        </w:rPr>
        <w:t xml:space="preserve">Pokud soudce soudního oddělení č. </w:t>
      </w:r>
      <w:r w:rsidR="00CC1B99">
        <w:rPr>
          <w:rFonts w:ascii="Garamond" w:eastAsia="Times New Roman" w:hAnsi="Garamond" w:cs="Times New Roman"/>
          <w:sz w:val="24"/>
          <w:szCs w:val="24"/>
          <w:lang w:eastAsia="cs-CZ"/>
        </w:rPr>
        <w:t>11</w:t>
      </w:r>
      <w:r w:rsidR="00CC1B99" w:rsidRPr="007B40A9">
        <w:rPr>
          <w:rFonts w:ascii="Garamond" w:eastAsia="Times New Roman" w:hAnsi="Garamond" w:cs="Times New Roman"/>
          <w:sz w:val="24"/>
          <w:szCs w:val="24"/>
          <w:lang w:eastAsia="cs-CZ"/>
        </w:rPr>
        <w:t xml:space="preserve">, jehož příslušnost k rozhodování dalších úkonů v přípravném řízení byla založena dle předchozího odstavce, není přítomen na pracovišti v době podání dalšího z návrhů uvedených v předchozím odstavci, je v přípravném řízení k rozhodování o těchto návrzích příslušný </w:t>
      </w:r>
      <w:r w:rsidR="00CC1B99">
        <w:rPr>
          <w:rFonts w:ascii="Garamond" w:eastAsia="Times New Roman" w:hAnsi="Garamond" w:cs="Times New Roman"/>
          <w:sz w:val="24"/>
          <w:szCs w:val="24"/>
          <w:lang w:eastAsia="cs-CZ"/>
        </w:rPr>
        <w:t xml:space="preserve">dle pořadí </w:t>
      </w:r>
      <w:r w:rsidR="00CC1B99" w:rsidRPr="007B40A9">
        <w:rPr>
          <w:rFonts w:ascii="Garamond" w:eastAsia="Times New Roman" w:hAnsi="Garamond" w:cs="Times New Roman"/>
          <w:sz w:val="24"/>
          <w:szCs w:val="24"/>
          <w:lang w:eastAsia="cs-CZ"/>
        </w:rPr>
        <w:t xml:space="preserve">soudce soudního odd. č. </w:t>
      </w:r>
      <w:r w:rsidR="00CC1B99">
        <w:rPr>
          <w:rFonts w:ascii="Garamond" w:eastAsia="Times New Roman" w:hAnsi="Garamond" w:cs="Times New Roman"/>
          <w:sz w:val="24"/>
          <w:szCs w:val="24"/>
          <w:lang w:eastAsia="cs-CZ"/>
        </w:rPr>
        <w:t>2, 7</w:t>
      </w:r>
      <w:r w:rsidR="00CC1B99" w:rsidRPr="007B40A9">
        <w:rPr>
          <w:rFonts w:ascii="Garamond" w:eastAsia="Times New Roman" w:hAnsi="Garamond" w:cs="Times New Roman"/>
          <w:sz w:val="24"/>
          <w:szCs w:val="24"/>
          <w:lang w:eastAsia="cs-CZ"/>
        </w:rPr>
        <w:t xml:space="preserve"> a pokud takový v době podání návrhu není přítomen na pracovišti, je příslušný k rozhodování civilní soudce dle pořadí soudních oddělení č. 3, 4, </w:t>
      </w:r>
      <w:r w:rsidR="00CC1B99">
        <w:rPr>
          <w:rFonts w:ascii="Garamond" w:eastAsia="Times New Roman" w:hAnsi="Garamond" w:cs="Times New Roman"/>
          <w:sz w:val="24"/>
          <w:szCs w:val="24"/>
          <w:lang w:eastAsia="cs-CZ"/>
        </w:rPr>
        <w:t>5, 8</w:t>
      </w:r>
      <w:r w:rsidR="00CC1B99" w:rsidRPr="007B40A9">
        <w:rPr>
          <w:rFonts w:ascii="Garamond" w:eastAsia="Times New Roman" w:hAnsi="Garamond" w:cs="Times New Roman"/>
          <w:sz w:val="24"/>
          <w:szCs w:val="24"/>
          <w:lang w:eastAsia="cs-CZ"/>
        </w:rPr>
        <w:t xml:space="preserve">, 9, 10, a to kolovacím způsobem </w:t>
      </w:r>
      <w:r w:rsidR="00CC1B99" w:rsidRPr="007B40A9">
        <w:rPr>
          <w:rFonts w:ascii="Garamond" w:hAnsi="Garamond"/>
          <w:sz w:val="24"/>
          <w:szCs w:val="24"/>
        </w:rPr>
        <w:t>počínaje soudním oddělením s nejnižším číslem</w:t>
      </w:r>
      <w:r w:rsidR="00CC1B99" w:rsidRPr="007B40A9">
        <w:rPr>
          <w:rFonts w:ascii="Garamond" w:eastAsia="Times New Roman" w:hAnsi="Garamond" w:cs="Times New Roman"/>
          <w:sz w:val="24"/>
          <w:szCs w:val="24"/>
          <w:lang w:eastAsia="cs-CZ"/>
        </w:rPr>
        <w:t>.</w:t>
      </w:r>
    </w:p>
    <w:p w14:paraId="2023DF95" w14:textId="1E10DDF7" w:rsidR="004D131F"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203D43">
        <w:rPr>
          <w:rFonts w:ascii="Garamond" w:eastAsia="Times New Roman" w:hAnsi="Garamond" w:cs="Times New Roman"/>
          <w:sz w:val="24"/>
          <w:szCs w:val="24"/>
          <w:lang w:eastAsia="cs-CZ"/>
        </w:rPr>
        <w:t xml:space="preserve">příslušným </w:t>
      </w:r>
      <w:r w:rsidRPr="00203D43">
        <w:rPr>
          <w:rFonts w:ascii="Garamond" w:eastAsia="Times New Roman" w:hAnsi="Garamond" w:cs="Times New Roman"/>
          <w:sz w:val="24"/>
          <w:szCs w:val="24"/>
          <w:lang w:eastAsia="cs-CZ"/>
        </w:rPr>
        <w:t>soudcem, je k jejich vyřizování povolán další</w:t>
      </w:r>
      <w:r w:rsidR="00787CBB"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soudce (soudci), a to </w:t>
      </w:r>
      <w:r w:rsidR="00A579C8" w:rsidRPr="00203D43">
        <w:rPr>
          <w:rFonts w:ascii="Garamond" w:eastAsia="Times New Roman" w:hAnsi="Garamond" w:cs="Times New Roman"/>
          <w:sz w:val="24"/>
          <w:szCs w:val="24"/>
          <w:lang w:eastAsia="cs-CZ"/>
        </w:rPr>
        <w:t xml:space="preserve">civilní soudce </w:t>
      </w:r>
      <w:r w:rsidR="00787CBB" w:rsidRPr="00203D43">
        <w:rPr>
          <w:rFonts w:ascii="Garamond" w:eastAsia="Times New Roman" w:hAnsi="Garamond" w:cs="Times New Roman"/>
          <w:sz w:val="24"/>
          <w:szCs w:val="24"/>
          <w:lang w:eastAsia="cs-CZ"/>
        </w:rPr>
        <w:t xml:space="preserve">zastupující </w:t>
      </w:r>
      <w:r w:rsidR="00A579C8" w:rsidRPr="00203D43">
        <w:rPr>
          <w:rFonts w:ascii="Garamond" w:eastAsia="Times New Roman" w:hAnsi="Garamond" w:cs="Times New Roman"/>
          <w:sz w:val="24"/>
          <w:szCs w:val="24"/>
          <w:lang w:eastAsia="cs-CZ"/>
        </w:rPr>
        <w:t xml:space="preserve">příslušného </w:t>
      </w:r>
      <w:r w:rsidRPr="00203D43">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203D43">
        <w:rPr>
          <w:rFonts w:ascii="Garamond" w:eastAsia="Times New Roman" w:hAnsi="Garamond" w:cs="Times New Roman"/>
          <w:sz w:val="24"/>
          <w:szCs w:val="24"/>
          <w:lang w:eastAsia="cs-CZ"/>
        </w:rPr>
        <w:t xml:space="preserve">civilní </w:t>
      </w:r>
      <w:r w:rsidRPr="00203D43">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w:t>
      </w:r>
      <w:r w:rsidR="00A579C8" w:rsidRPr="00203D43">
        <w:rPr>
          <w:rFonts w:ascii="Garamond" w:eastAsia="Times New Roman" w:hAnsi="Garamond" w:cs="Times New Roman"/>
          <w:sz w:val="24"/>
          <w:szCs w:val="24"/>
          <w:lang w:eastAsia="cs-CZ"/>
        </w:rPr>
        <w:t xml:space="preserve">civilní </w:t>
      </w:r>
      <w:r w:rsidRPr="00203D43">
        <w:rPr>
          <w:rFonts w:ascii="Garamond" w:eastAsia="Times New Roman" w:hAnsi="Garamond" w:cs="Times New Roman"/>
          <w:sz w:val="24"/>
          <w:szCs w:val="24"/>
          <w:lang w:eastAsia="cs-CZ"/>
        </w:rPr>
        <w:t>soudce podle pořadí v rozvrhu práce.</w:t>
      </w:r>
    </w:p>
    <w:p w14:paraId="3EC7433E" w14:textId="24D96CEB" w:rsidR="00052EF0" w:rsidRPr="00203D43" w:rsidRDefault="00052EF0" w:rsidP="00052EF0">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Rozvrh pověřování notářů jako soudních komisařů pro Okresní soud v Písku na rok 202</w:t>
      </w:r>
      <w:r w:rsidR="001E2208">
        <w:rPr>
          <w:rFonts w:ascii="Garamond" w:eastAsia="Times New Roman" w:hAnsi="Garamond" w:cs="Times New Roman"/>
          <w:sz w:val="24"/>
          <w:szCs w:val="24"/>
          <w:lang w:eastAsia="cs-CZ"/>
        </w:rPr>
        <w:t>6</w:t>
      </w:r>
      <w:r w:rsidRPr="00203D43">
        <w:rPr>
          <w:rFonts w:ascii="Garamond" w:eastAsia="Times New Roman" w:hAnsi="Garamond" w:cs="Times New Roman"/>
          <w:sz w:val="24"/>
          <w:szCs w:val="24"/>
          <w:lang w:eastAsia="cs-CZ"/>
        </w:rPr>
        <w:t xml:space="preserve"> byl stanoven </w:t>
      </w:r>
      <w:r w:rsidR="003C036F" w:rsidRPr="00203D43">
        <w:rPr>
          <w:rFonts w:ascii="Garamond" w:eastAsia="Times New Roman" w:hAnsi="Garamond" w:cs="Times New Roman"/>
          <w:sz w:val="24"/>
          <w:szCs w:val="24"/>
          <w:lang w:eastAsia="cs-CZ"/>
        </w:rPr>
        <w:t xml:space="preserve">rozhodnutím </w:t>
      </w:r>
      <w:r w:rsidRPr="00203D43">
        <w:rPr>
          <w:rFonts w:ascii="Garamond" w:eastAsia="Times New Roman" w:hAnsi="Garamond" w:cs="Times New Roman"/>
          <w:sz w:val="24"/>
          <w:szCs w:val="24"/>
          <w:lang w:eastAsia="cs-CZ"/>
        </w:rPr>
        <w:t>předsedkyn</w:t>
      </w:r>
      <w:r w:rsidR="003C036F" w:rsidRPr="00203D43">
        <w:rPr>
          <w:rFonts w:ascii="Garamond" w:eastAsia="Times New Roman" w:hAnsi="Garamond" w:cs="Times New Roman"/>
          <w:sz w:val="24"/>
          <w:szCs w:val="24"/>
          <w:lang w:eastAsia="cs-CZ"/>
        </w:rPr>
        <w:t xml:space="preserve">ě </w:t>
      </w:r>
      <w:r w:rsidRPr="00203D43">
        <w:rPr>
          <w:rFonts w:ascii="Garamond" w:eastAsia="Times New Roman" w:hAnsi="Garamond" w:cs="Times New Roman"/>
          <w:sz w:val="24"/>
          <w:szCs w:val="24"/>
          <w:lang w:eastAsia="cs-CZ"/>
        </w:rPr>
        <w:t xml:space="preserve">Krajského soudu v Českých Budějovicích. </w:t>
      </w:r>
    </w:p>
    <w:p w14:paraId="45A4772F" w14:textId="77777777" w:rsidR="003D5127" w:rsidRDefault="003D5127" w:rsidP="005E1C45">
      <w:pPr>
        <w:jc w:val="both"/>
        <w:rPr>
          <w:rFonts w:ascii="Garamond" w:eastAsia="Times New Roman" w:hAnsi="Garamond" w:cs="Times New Roman"/>
          <w:sz w:val="24"/>
          <w:szCs w:val="24"/>
          <w:lang w:eastAsia="cs-CZ"/>
        </w:rPr>
      </w:pPr>
    </w:p>
    <w:p w14:paraId="65070616" w14:textId="77777777" w:rsidR="001E2208" w:rsidRPr="00203D43" w:rsidRDefault="001E2208" w:rsidP="005E1C45">
      <w:pPr>
        <w:jc w:val="both"/>
        <w:rPr>
          <w:rFonts w:ascii="Garamond" w:eastAsia="Times New Roman" w:hAnsi="Garamond" w:cs="Times New Roman"/>
          <w:sz w:val="24"/>
          <w:szCs w:val="24"/>
          <w:lang w:eastAsia="cs-CZ"/>
        </w:rPr>
      </w:pPr>
    </w:p>
    <w:tbl>
      <w:tblPr>
        <w:tblpPr w:leftFromText="141" w:rightFromText="141" w:vertAnchor="text" w:tblpY="1"/>
        <w:tblOverlap w:val="never"/>
        <w:tblW w:w="15985" w:type="dxa"/>
        <w:tblLayout w:type="fixed"/>
        <w:tblLook w:val="01E0" w:firstRow="1" w:lastRow="1" w:firstColumn="1" w:lastColumn="1" w:noHBand="0" w:noVBand="0"/>
      </w:tblPr>
      <w:tblGrid>
        <w:gridCol w:w="7905"/>
        <w:gridCol w:w="8080"/>
      </w:tblGrid>
      <w:tr w:rsidR="00203D43" w:rsidRPr="00203D43" w14:paraId="2730B008" w14:textId="77777777" w:rsidTr="004D131F">
        <w:tc>
          <w:tcPr>
            <w:tcW w:w="7905" w:type="dxa"/>
          </w:tcPr>
          <w:p w14:paraId="3DCC24A2" w14:textId="69F83F25" w:rsidR="001E2208" w:rsidRPr="001E2208" w:rsidRDefault="007D2A1E" w:rsidP="0067520D">
            <w:pPr>
              <w:spacing w:after="0" w:line="240" w:lineRule="auto"/>
              <w:jc w:val="both"/>
              <w:rPr>
                <w:rFonts w:ascii="Garamond" w:eastAsia="Times New Roman" w:hAnsi="Garamond" w:cs="Times New Roman"/>
                <w:b/>
                <w:bCs/>
                <w:sz w:val="24"/>
                <w:szCs w:val="24"/>
                <w:lang w:eastAsia="cs-CZ"/>
              </w:rPr>
            </w:pPr>
            <w:r w:rsidRPr="00203D43">
              <w:rPr>
                <w:rFonts w:ascii="Garamond" w:eastAsia="Times New Roman" w:hAnsi="Garamond" w:cs="Times New Roman"/>
                <w:b/>
                <w:bCs/>
                <w:sz w:val="24"/>
                <w:szCs w:val="24"/>
                <w:lang w:eastAsia="cs-CZ"/>
              </w:rPr>
              <w:t>V Písku dne</w:t>
            </w:r>
            <w:r w:rsidR="00296E6A" w:rsidRPr="00203D43">
              <w:rPr>
                <w:rFonts w:ascii="Garamond" w:eastAsia="Times New Roman" w:hAnsi="Garamond" w:cs="Times New Roman"/>
                <w:b/>
                <w:bCs/>
                <w:sz w:val="24"/>
                <w:szCs w:val="24"/>
                <w:lang w:eastAsia="cs-CZ"/>
              </w:rPr>
              <w:t xml:space="preserve"> </w:t>
            </w:r>
            <w:r w:rsidR="000264B2">
              <w:rPr>
                <w:rFonts w:ascii="Garamond" w:eastAsia="Times New Roman" w:hAnsi="Garamond" w:cs="Times New Roman"/>
                <w:b/>
                <w:bCs/>
                <w:sz w:val="24"/>
                <w:szCs w:val="24"/>
                <w:lang w:eastAsia="cs-CZ"/>
              </w:rPr>
              <w:t>30</w:t>
            </w:r>
            <w:r w:rsidR="005F726F" w:rsidRPr="005F726F">
              <w:rPr>
                <w:rFonts w:ascii="Garamond" w:eastAsia="Times New Roman" w:hAnsi="Garamond" w:cs="Times New Roman"/>
                <w:b/>
                <w:bCs/>
                <w:sz w:val="24"/>
                <w:szCs w:val="24"/>
                <w:lang w:eastAsia="cs-CZ"/>
              </w:rPr>
              <w:t>. 1</w:t>
            </w:r>
            <w:r w:rsidR="000264B2">
              <w:rPr>
                <w:rFonts w:ascii="Garamond" w:eastAsia="Times New Roman" w:hAnsi="Garamond" w:cs="Times New Roman"/>
                <w:b/>
                <w:bCs/>
                <w:sz w:val="24"/>
                <w:szCs w:val="24"/>
                <w:lang w:eastAsia="cs-CZ"/>
              </w:rPr>
              <w:t>2</w:t>
            </w:r>
            <w:r w:rsidR="005F726F" w:rsidRPr="005F726F">
              <w:rPr>
                <w:rFonts w:ascii="Garamond" w:eastAsia="Times New Roman" w:hAnsi="Garamond" w:cs="Times New Roman"/>
                <w:b/>
                <w:bCs/>
                <w:sz w:val="24"/>
                <w:szCs w:val="24"/>
                <w:lang w:eastAsia="cs-CZ"/>
              </w:rPr>
              <w:t>. 2025</w:t>
            </w:r>
          </w:p>
          <w:p w14:paraId="53E3E83F" w14:textId="77777777" w:rsidR="001E2208" w:rsidRPr="001606CB" w:rsidRDefault="001E2208" w:rsidP="0067520D">
            <w:pPr>
              <w:spacing w:after="0" w:line="240" w:lineRule="auto"/>
              <w:jc w:val="both"/>
              <w:rPr>
                <w:rFonts w:ascii="Garamond" w:eastAsia="Times New Roman" w:hAnsi="Garamond" w:cs="Times New Roman"/>
                <w:b/>
                <w:bCs/>
                <w:sz w:val="24"/>
                <w:szCs w:val="24"/>
                <w:lang w:eastAsia="cs-CZ"/>
              </w:rPr>
            </w:pPr>
          </w:p>
          <w:p w14:paraId="4618C6ED" w14:textId="464B7AED" w:rsidR="003D5127" w:rsidRPr="00203D43" w:rsidRDefault="003D5127" w:rsidP="0067520D">
            <w:pPr>
              <w:spacing w:after="0" w:line="240" w:lineRule="auto"/>
              <w:jc w:val="both"/>
              <w:rPr>
                <w:rFonts w:ascii="Garamond" w:eastAsia="Times New Roman" w:hAnsi="Garamond" w:cs="Times New Roman"/>
                <w:b/>
                <w:bCs/>
                <w:sz w:val="24"/>
                <w:szCs w:val="24"/>
                <w:lang w:eastAsia="cs-CZ"/>
              </w:rPr>
            </w:pPr>
          </w:p>
        </w:tc>
        <w:tc>
          <w:tcPr>
            <w:tcW w:w="8080" w:type="dxa"/>
          </w:tcPr>
          <w:p w14:paraId="562E6F6C" w14:textId="77777777" w:rsidR="003D5127" w:rsidRDefault="003D5127" w:rsidP="00690DDD">
            <w:pPr>
              <w:spacing w:after="0" w:line="240" w:lineRule="auto"/>
              <w:jc w:val="center"/>
              <w:rPr>
                <w:rFonts w:ascii="Garamond" w:eastAsia="Times New Roman" w:hAnsi="Garamond" w:cs="Times New Roman"/>
                <w:b/>
                <w:bCs/>
                <w:sz w:val="24"/>
                <w:szCs w:val="24"/>
                <w:lang w:eastAsia="cs-CZ"/>
              </w:rPr>
            </w:pPr>
          </w:p>
          <w:p w14:paraId="08514B75" w14:textId="77777777" w:rsidR="003D5127" w:rsidRDefault="003D5127" w:rsidP="00690DDD">
            <w:pPr>
              <w:spacing w:after="0" w:line="240" w:lineRule="auto"/>
              <w:jc w:val="center"/>
              <w:rPr>
                <w:rFonts w:ascii="Garamond" w:eastAsia="Times New Roman" w:hAnsi="Garamond" w:cs="Times New Roman"/>
                <w:b/>
                <w:bCs/>
                <w:sz w:val="24"/>
                <w:szCs w:val="24"/>
                <w:lang w:eastAsia="cs-CZ"/>
              </w:rPr>
            </w:pPr>
          </w:p>
          <w:p w14:paraId="3BE641A2" w14:textId="77777777" w:rsidR="001E2208" w:rsidRDefault="001E2208" w:rsidP="00690DDD">
            <w:pPr>
              <w:spacing w:after="0" w:line="240" w:lineRule="auto"/>
              <w:jc w:val="center"/>
              <w:rPr>
                <w:rFonts w:ascii="Garamond" w:eastAsia="Times New Roman" w:hAnsi="Garamond" w:cs="Times New Roman"/>
                <w:b/>
                <w:bCs/>
                <w:sz w:val="24"/>
                <w:szCs w:val="24"/>
                <w:lang w:eastAsia="cs-CZ"/>
              </w:rPr>
            </w:pPr>
          </w:p>
          <w:p w14:paraId="490D883F" w14:textId="0F7FFBA9" w:rsidR="00690DDD" w:rsidRPr="00203D43" w:rsidRDefault="003D5127" w:rsidP="00690DDD">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Mgr. Andrea Větrovská</w:t>
            </w:r>
          </w:p>
        </w:tc>
      </w:tr>
      <w:tr w:rsidR="00203D43" w:rsidRPr="00203D43" w14:paraId="3654C1EF" w14:textId="77777777" w:rsidTr="004D131F">
        <w:tc>
          <w:tcPr>
            <w:tcW w:w="7905" w:type="dxa"/>
          </w:tcPr>
          <w:p w14:paraId="11DDDFE7" w14:textId="58B8F65A" w:rsidR="007D2A1E" w:rsidRPr="00203D43"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14:paraId="07E34EDA" w14:textId="0620E6EA" w:rsidR="007D2A1E" w:rsidRPr="00203D43" w:rsidRDefault="003D5127" w:rsidP="00971E4B">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Předsedkyně okresního soudu</w:t>
            </w:r>
          </w:p>
        </w:tc>
      </w:tr>
      <w:tr w:rsidR="00203D43" w:rsidRPr="00203D43" w14:paraId="54829700" w14:textId="77777777" w:rsidTr="004D131F">
        <w:trPr>
          <w:trHeight w:val="231"/>
        </w:trPr>
        <w:tc>
          <w:tcPr>
            <w:tcW w:w="7905" w:type="dxa"/>
          </w:tcPr>
          <w:p w14:paraId="6CA0C543" w14:textId="77777777" w:rsidR="007D2A1E" w:rsidRPr="00203D43"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6EBC9A91" w14:textId="4AF13F1E" w:rsidR="004B416C" w:rsidRPr="00203D43" w:rsidRDefault="004B416C" w:rsidP="00971E4B">
            <w:pPr>
              <w:spacing w:after="0" w:line="240" w:lineRule="auto"/>
              <w:jc w:val="both"/>
              <w:rPr>
                <w:rFonts w:ascii="Garamond" w:eastAsia="Times New Roman" w:hAnsi="Garamond" w:cs="Times New Roman"/>
                <w:sz w:val="24"/>
                <w:szCs w:val="24"/>
                <w:lang w:eastAsia="cs-CZ"/>
              </w:rPr>
            </w:pPr>
          </w:p>
        </w:tc>
      </w:tr>
      <w:tr w:rsidR="00203D43" w:rsidRPr="00203D43" w14:paraId="4B08A1D8" w14:textId="77777777" w:rsidTr="004D131F">
        <w:trPr>
          <w:trHeight w:val="231"/>
        </w:trPr>
        <w:tc>
          <w:tcPr>
            <w:tcW w:w="7905" w:type="dxa"/>
          </w:tcPr>
          <w:p w14:paraId="42A17E55" w14:textId="2AAB4C27" w:rsidR="003D5127" w:rsidRPr="00203D43" w:rsidRDefault="003D5127"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87852AD"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p>
        </w:tc>
      </w:tr>
      <w:tr w:rsidR="00203D43" w:rsidRPr="00203D43" w14:paraId="7A380CCD" w14:textId="77777777" w:rsidTr="004D131F">
        <w:trPr>
          <w:trHeight w:val="231"/>
        </w:trPr>
        <w:tc>
          <w:tcPr>
            <w:tcW w:w="7905" w:type="dxa"/>
          </w:tcPr>
          <w:p w14:paraId="78D8A25A" w14:textId="77777777" w:rsidR="001E2208" w:rsidRDefault="001E2208" w:rsidP="007D2A1E">
            <w:pPr>
              <w:tabs>
                <w:tab w:val="left" w:pos="8789"/>
              </w:tabs>
              <w:spacing w:after="0" w:line="240" w:lineRule="auto"/>
              <w:jc w:val="both"/>
              <w:rPr>
                <w:rFonts w:ascii="Garamond" w:eastAsia="Times New Roman" w:hAnsi="Garamond" w:cs="Times New Roman"/>
                <w:b/>
                <w:bCs/>
                <w:lang w:eastAsia="cs-CZ"/>
              </w:rPr>
            </w:pPr>
          </w:p>
          <w:p w14:paraId="114F2E3C" w14:textId="77777777" w:rsidR="001E2208" w:rsidRDefault="001E2208" w:rsidP="007D2A1E">
            <w:pPr>
              <w:tabs>
                <w:tab w:val="left" w:pos="8789"/>
              </w:tabs>
              <w:spacing w:after="0" w:line="240" w:lineRule="auto"/>
              <w:jc w:val="both"/>
              <w:rPr>
                <w:rFonts w:ascii="Garamond" w:eastAsia="Times New Roman" w:hAnsi="Garamond" w:cs="Times New Roman"/>
                <w:b/>
                <w:bCs/>
                <w:lang w:eastAsia="cs-CZ"/>
              </w:rPr>
            </w:pPr>
          </w:p>
          <w:p w14:paraId="72B54D78" w14:textId="7FA2A476" w:rsidR="004B416C" w:rsidRPr="00203D43" w:rsidRDefault="00083E6F" w:rsidP="007D2A1E">
            <w:pPr>
              <w:tabs>
                <w:tab w:val="left" w:pos="8789"/>
              </w:tabs>
              <w:spacing w:after="0" w:line="240" w:lineRule="auto"/>
              <w:jc w:val="both"/>
              <w:rPr>
                <w:rFonts w:ascii="Garamond" w:eastAsia="Times New Roman" w:hAnsi="Garamond" w:cs="Times New Roman"/>
                <w:b/>
                <w:bCs/>
                <w:lang w:eastAsia="cs-CZ"/>
              </w:rPr>
            </w:pPr>
            <w:r w:rsidRPr="00203D43">
              <w:rPr>
                <w:rFonts w:ascii="Garamond" w:eastAsia="Times New Roman" w:hAnsi="Garamond" w:cs="Times New Roman"/>
                <w:b/>
                <w:bCs/>
                <w:lang w:eastAsia="cs-CZ"/>
              </w:rPr>
              <w:t xml:space="preserve">Rozvrh práce </w:t>
            </w:r>
            <w:r w:rsidR="004B416C" w:rsidRPr="00203D43">
              <w:rPr>
                <w:rFonts w:ascii="Garamond" w:eastAsia="Times New Roman" w:hAnsi="Garamond" w:cs="Times New Roman"/>
                <w:b/>
                <w:bCs/>
                <w:lang w:eastAsia="cs-CZ"/>
              </w:rPr>
              <w:t xml:space="preserve">na </w:t>
            </w:r>
            <w:r w:rsidR="00D273EA">
              <w:rPr>
                <w:rFonts w:ascii="Garamond" w:eastAsia="Times New Roman" w:hAnsi="Garamond" w:cs="Times New Roman"/>
                <w:b/>
                <w:bCs/>
                <w:lang w:eastAsia="cs-CZ"/>
              </w:rPr>
              <w:t xml:space="preserve">rok </w:t>
            </w:r>
            <w:r w:rsidRPr="00203D43">
              <w:rPr>
                <w:rFonts w:ascii="Garamond" w:eastAsia="Times New Roman" w:hAnsi="Garamond" w:cs="Times New Roman"/>
                <w:b/>
                <w:bCs/>
                <w:lang w:eastAsia="cs-CZ"/>
              </w:rPr>
              <w:t>202</w:t>
            </w:r>
            <w:r w:rsidR="005F726F">
              <w:rPr>
                <w:rFonts w:ascii="Garamond" w:eastAsia="Times New Roman" w:hAnsi="Garamond" w:cs="Times New Roman"/>
                <w:b/>
                <w:bCs/>
                <w:lang w:eastAsia="cs-CZ"/>
              </w:rPr>
              <w:t>6</w:t>
            </w:r>
            <w:r w:rsidR="007D2A1E" w:rsidRPr="00203D43">
              <w:rPr>
                <w:rFonts w:ascii="Garamond" w:eastAsia="Times New Roman" w:hAnsi="Garamond" w:cs="Times New Roman"/>
                <w:b/>
                <w:bCs/>
                <w:lang w:eastAsia="cs-CZ"/>
              </w:rPr>
              <w:t xml:space="preserve"> b</w:t>
            </w:r>
            <w:r w:rsidR="00520053" w:rsidRPr="00203D43">
              <w:rPr>
                <w:rFonts w:ascii="Garamond" w:eastAsia="Times New Roman" w:hAnsi="Garamond" w:cs="Times New Roman"/>
                <w:b/>
                <w:bCs/>
                <w:lang w:eastAsia="cs-CZ"/>
              </w:rPr>
              <w:t xml:space="preserve">yl projednán soudcovskou radou </w:t>
            </w:r>
            <w:r w:rsidR="007D2A1E" w:rsidRPr="00D976D3">
              <w:rPr>
                <w:rFonts w:ascii="Garamond" w:eastAsia="Times New Roman" w:hAnsi="Garamond" w:cs="Times New Roman"/>
                <w:b/>
                <w:bCs/>
                <w:lang w:eastAsia="cs-CZ"/>
              </w:rPr>
              <w:t>dne</w:t>
            </w:r>
            <w:r w:rsidR="005F726F">
              <w:rPr>
                <w:rFonts w:ascii="Garamond" w:eastAsia="Times New Roman" w:hAnsi="Garamond" w:cs="Times New Roman"/>
                <w:b/>
                <w:bCs/>
                <w:lang w:eastAsia="cs-CZ"/>
              </w:rPr>
              <w:t xml:space="preserve"> </w:t>
            </w:r>
            <w:r w:rsidR="000264B2">
              <w:rPr>
                <w:rFonts w:ascii="Garamond" w:eastAsia="Times New Roman" w:hAnsi="Garamond" w:cs="Times New Roman"/>
                <w:b/>
                <w:bCs/>
                <w:lang w:eastAsia="cs-CZ"/>
              </w:rPr>
              <w:t xml:space="preserve">12. 12. </w:t>
            </w:r>
            <w:r w:rsidR="005F726F">
              <w:rPr>
                <w:rFonts w:ascii="Garamond" w:eastAsia="Times New Roman" w:hAnsi="Garamond" w:cs="Times New Roman"/>
                <w:b/>
                <w:bCs/>
                <w:lang w:eastAsia="cs-CZ"/>
              </w:rPr>
              <w:t>2025</w:t>
            </w:r>
            <w:r w:rsidR="001254FA" w:rsidRPr="00D976D3">
              <w:rPr>
                <w:rFonts w:ascii="Garamond" w:eastAsia="Times New Roman" w:hAnsi="Garamond" w:cs="Times New Roman"/>
                <w:b/>
                <w:bCs/>
                <w:lang w:eastAsia="cs-CZ"/>
              </w:rPr>
              <w:t>.</w:t>
            </w:r>
          </w:p>
        </w:tc>
        <w:tc>
          <w:tcPr>
            <w:tcW w:w="8080" w:type="dxa"/>
          </w:tcPr>
          <w:p w14:paraId="3069E5E3"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p>
          <w:p w14:paraId="69A50184"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 </w:t>
            </w:r>
          </w:p>
        </w:tc>
      </w:tr>
      <w:tr w:rsidR="00203D43" w:rsidRPr="00203D43" w14:paraId="0E9929E6" w14:textId="77777777" w:rsidTr="004D131F">
        <w:tc>
          <w:tcPr>
            <w:tcW w:w="15985" w:type="dxa"/>
            <w:gridSpan w:val="2"/>
          </w:tcPr>
          <w:p w14:paraId="0D263A59" w14:textId="77777777" w:rsidR="00690DDD" w:rsidRPr="00203D43" w:rsidRDefault="00690DDD" w:rsidP="00DE19CA">
            <w:pPr>
              <w:rPr>
                <w:rFonts w:ascii="Garamond" w:eastAsia="Times New Roman" w:hAnsi="Garamond" w:cs="Times New Roman"/>
                <w:sz w:val="24"/>
                <w:szCs w:val="24"/>
                <w:lang w:eastAsia="cs-CZ"/>
              </w:rPr>
            </w:pPr>
          </w:p>
        </w:tc>
      </w:tr>
    </w:tbl>
    <w:p w14:paraId="00EA6CCD" w14:textId="77777777" w:rsidR="001E2208" w:rsidRDefault="001E2208" w:rsidP="007D2A1E">
      <w:pPr>
        <w:tabs>
          <w:tab w:val="left" w:pos="4350"/>
        </w:tabs>
        <w:spacing w:after="0" w:line="240" w:lineRule="auto"/>
        <w:jc w:val="both"/>
        <w:rPr>
          <w:rFonts w:ascii="Garamond" w:eastAsia="Times New Roman" w:hAnsi="Garamond" w:cs="Times New Roman"/>
          <w:sz w:val="20"/>
          <w:szCs w:val="20"/>
          <w:lang w:eastAsia="cs-CZ"/>
        </w:rPr>
      </w:pPr>
    </w:p>
    <w:p w14:paraId="4AF717B1" w14:textId="77777777" w:rsidR="001E2208" w:rsidRDefault="001E2208" w:rsidP="007D2A1E">
      <w:pPr>
        <w:tabs>
          <w:tab w:val="left" w:pos="4350"/>
        </w:tabs>
        <w:spacing w:after="0" w:line="240" w:lineRule="auto"/>
        <w:jc w:val="both"/>
        <w:rPr>
          <w:rFonts w:ascii="Garamond" w:eastAsia="Times New Roman" w:hAnsi="Garamond" w:cs="Times New Roman"/>
          <w:sz w:val="20"/>
          <w:szCs w:val="20"/>
          <w:lang w:eastAsia="cs-CZ"/>
        </w:rPr>
      </w:pPr>
    </w:p>
    <w:p w14:paraId="3F601F7C" w14:textId="77777777" w:rsidR="001E2208" w:rsidRDefault="001E2208" w:rsidP="007D2A1E">
      <w:pPr>
        <w:tabs>
          <w:tab w:val="left" w:pos="4350"/>
        </w:tabs>
        <w:spacing w:after="0" w:line="240" w:lineRule="auto"/>
        <w:jc w:val="both"/>
        <w:rPr>
          <w:rFonts w:ascii="Garamond" w:eastAsia="Times New Roman" w:hAnsi="Garamond" w:cs="Times New Roman"/>
          <w:sz w:val="20"/>
          <w:szCs w:val="20"/>
          <w:lang w:eastAsia="cs-CZ"/>
        </w:rPr>
      </w:pPr>
    </w:p>
    <w:p w14:paraId="57771788" w14:textId="77777777" w:rsidR="001E2208" w:rsidRDefault="001E2208" w:rsidP="007D2A1E">
      <w:pPr>
        <w:tabs>
          <w:tab w:val="left" w:pos="4350"/>
        </w:tabs>
        <w:spacing w:after="0" w:line="240" w:lineRule="auto"/>
        <w:jc w:val="both"/>
        <w:rPr>
          <w:rFonts w:ascii="Garamond" w:eastAsia="Times New Roman" w:hAnsi="Garamond" w:cs="Times New Roman"/>
          <w:sz w:val="20"/>
          <w:szCs w:val="20"/>
          <w:lang w:eastAsia="cs-CZ"/>
        </w:rPr>
      </w:pPr>
    </w:p>
    <w:p w14:paraId="41491AA5" w14:textId="2CB9301A" w:rsidR="007D2A1E" w:rsidRPr="00BF1278"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Příloha č. 1 k rozvrhu práce:</w:t>
      </w:r>
    </w:p>
    <w:p w14:paraId="2C900E79" w14:textId="77777777" w:rsidR="00971E4B" w:rsidRPr="00BF1278" w:rsidRDefault="00971E4B" w:rsidP="007D2A1E">
      <w:pPr>
        <w:tabs>
          <w:tab w:val="left" w:pos="4350"/>
        </w:tabs>
        <w:spacing w:after="0" w:line="240" w:lineRule="auto"/>
        <w:jc w:val="both"/>
        <w:rPr>
          <w:rFonts w:ascii="Garamond" w:eastAsia="Times New Roman" w:hAnsi="Garamond" w:cs="Times New Roman"/>
          <w:sz w:val="20"/>
          <w:szCs w:val="20"/>
          <w:lang w:eastAsia="cs-CZ"/>
        </w:rPr>
      </w:pPr>
    </w:p>
    <w:p w14:paraId="2D880C54"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574DBA39"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0B551117" w14:textId="77777777" w:rsidR="001E2208" w:rsidRPr="00BF1278" w:rsidRDefault="001E2208" w:rsidP="001E2208">
      <w:pPr>
        <w:tabs>
          <w:tab w:val="left" w:pos="4350"/>
        </w:tabs>
        <w:spacing w:after="0" w:line="240" w:lineRule="auto"/>
        <w:jc w:val="both"/>
        <w:rPr>
          <w:rFonts w:ascii="Garamond" w:eastAsia="Times New Roman" w:hAnsi="Garamond" w:cs="Times New Roman"/>
          <w:sz w:val="20"/>
          <w:szCs w:val="20"/>
          <w:lang w:eastAsia="cs-CZ"/>
        </w:rPr>
      </w:pPr>
    </w:p>
    <w:p w14:paraId="597D6184"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3A12EDB4"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0335E9B0" w14:textId="2EC95DD4" w:rsidR="001E2208" w:rsidRPr="00BF1278" w:rsidRDefault="001E2208" w:rsidP="001E2208">
      <w:pPr>
        <w:spacing w:after="0" w:line="240" w:lineRule="auto"/>
        <w:outlineLvl w:val="0"/>
        <w:rPr>
          <w:rFonts w:ascii="Garamond" w:eastAsia="Times New Roman" w:hAnsi="Garamond" w:cs="Times New Roman"/>
          <w:b/>
          <w:sz w:val="28"/>
          <w:szCs w:val="28"/>
          <w:lang w:eastAsia="cs-CZ"/>
        </w:rPr>
      </w:pPr>
      <w:r w:rsidRPr="00BF1278">
        <w:rPr>
          <w:rFonts w:ascii="Garamond" w:eastAsia="Times New Roman" w:hAnsi="Garamond" w:cs="Times New Roman"/>
          <w:b/>
          <w:sz w:val="28"/>
          <w:szCs w:val="28"/>
          <w:lang w:eastAsia="cs-CZ"/>
        </w:rPr>
        <w:t>Přísedící Okresního soudu v Písku pro rok 202</w:t>
      </w:r>
      <w:r w:rsidR="001B1D3E">
        <w:rPr>
          <w:rFonts w:ascii="Garamond" w:eastAsia="Times New Roman" w:hAnsi="Garamond" w:cs="Times New Roman"/>
          <w:b/>
          <w:sz w:val="28"/>
          <w:szCs w:val="28"/>
          <w:lang w:eastAsia="cs-CZ"/>
        </w:rPr>
        <w:t>6</w:t>
      </w:r>
    </w:p>
    <w:p w14:paraId="4652A981"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6C3D85EA"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0F4760DD"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405BC5B1"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r w:rsidRPr="00BF1278">
        <w:rPr>
          <w:rFonts w:ascii="Garamond" w:eastAsia="Times New Roman" w:hAnsi="Garamond" w:cs="Times New Roman"/>
          <w:b/>
          <w:bCs/>
          <w:sz w:val="24"/>
          <w:szCs w:val="24"/>
          <w:lang w:eastAsia="cs-CZ"/>
        </w:rPr>
        <w:t>Seznam č. 1 – trestní úsek</w:t>
      </w:r>
    </w:p>
    <w:p w14:paraId="1BBBF51D"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7939"/>
      </w:tblGrid>
      <w:tr w:rsidR="00F41718" w:rsidRPr="00F41718" w14:paraId="54B5AC0D" w14:textId="77777777" w:rsidTr="00971D03">
        <w:tc>
          <w:tcPr>
            <w:tcW w:w="7943" w:type="dxa"/>
          </w:tcPr>
          <w:p w14:paraId="14B71CE6"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Ing. Naděžda BUREŠOVÁ</w:t>
            </w:r>
          </w:p>
        </w:tc>
        <w:tc>
          <w:tcPr>
            <w:tcW w:w="7939" w:type="dxa"/>
          </w:tcPr>
          <w:p w14:paraId="4FDC6258" w14:textId="77777777" w:rsidR="001E2208" w:rsidRPr="00F41718" w:rsidRDefault="001E2208" w:rsidP="00971D03">
            <w:pPr>
              <w:spacing w:after="0" w:line="240" w:lineRule="auto"/>
              <w:rPr>
                <w:rFonts w:ascii="Garamond" w:eastAsia="Times New Roman" w:hAnsi="Garamond" w:cs="Times New Roman"/>
                <w:sz w:val="20"/>
                <w:szCs w:val="20"/>
                <w:lang w:eastAsia="cs-CZ"/>
              </w:rPr>
            </w:pPr>
            <w:r w:rsidRPr="00F41718">
              <w:rPr>
                <w:rFonts w:ascii="Garamond" w:eastAsia="Times New Roman" w:hAnsi="Garamond" w:cs="Times New Roman"/>
                <w:b/>
                <w:sz w:val="28"/>
                <w:szCs w:val="28"/>
                <w:lang w:eastAsia="cs-CZ"/>
              </w:rPr>
              <w:t>Mgr. Milan KURSTEIN</w:t>
            </w:r>
          </w:p>
        </w:tc>
      </w:tr>
      <w:tr w:rsidR="00F41718" w:rsidRPr="00F41718" w14:paraId="081A9CF3" w14:textId="77777777" w:rsidTr="00971D03">
        <w:tc>
          <w:tcPr>
            <w:tcW w:w="7943" w:type="dxa"/>
          </w:tcPr>
          <w:p w14:paraId="58963FA5"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Pavla ČÍŽKOVÁ</w:t>
            </w:r>
          </w:p>
        </w:tc>
        <w:tc>
          <w:tcPr>
            <w:tcW w:w="7939" w:type="dxa"/>
          </w:tcPr>
          <w:p w14:paraId="17147D60" w14:textId="77777777" w:rsidR="001E2208" w:rsidRPr="00F41718" w:rsidRDefault="001E2208" w:rsidP="00971D03">
            <w:pPr>
              <w:spacing w:after="0" w:line="240" w:lineRule="auto"/>
              <w:rPr>
                <w:rFonts w:ascii="Garamond" w:eastAsia="Times New Roman" w:hAnsi="Garamond" w:cs="Times New Roman"/>
                <w:sz w:val="20"/>
                <w:szCs w:val="20"/>
                <w:lang w:eastAsia="cs-CZ"/>
              </w:rPr>
            </w:pPr>
            <w:r w:rsidRPr="00F41718">
              <w:rPr>
                <w:rFonts w:ascii="Garamond" w:eastAsia="Times New Roman" w:hAnsi="Garamond" w:cs="Times New Roman"/>
                <w:b/>
                <w:bCs/>
                <w:sz w:val="28"/>
                <w:szCs w:val="28"/>
                <w:lang w:eastAsia="cs-CZ"/>
              </w:rPr>
              <w:t>Mgr. Markéta SILVESTROVÁ</w:t>
            </w:r>
          </w:p>
        </w:tc>
      </w:tr>
      <w:tr w:rsidR="00F41718" w:rsidRPr="00F41718" w14:paraId="781DC873" w14:textId="77777777" w:rsidTr="00971D03">
        <w:tc>
          <w:tcPr>
            <w:tcW w:w="7943" w:type="dxa"/>
          </w:tcPr>
          <w:p w14:paraId="0003DE4A"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Ivana DOLEJŠKOVÁ</w:t>
            </w:r>
          </w:p>
        </w:tc>
        <w:tc>
          <w:tcPr>
            <w:tcW w:w="7939" w:type="dxa"/>
          </w:tcPr>
          <w:p w14:paraId="2F735F5A"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Ludmila ŘEŘÁBKOVÁ</w:t>
            </w:r>
          </w:p>
        </w:tc>
      </w:tr>
      <w:tr w:rsidR="00F41718" w:rsidRPr="00F41718" w14:paraId="426CB5AE" w14:textId="77777777" w:rsidTr="00971D03">
        <w:tc>
          <w:tcPr>
            <w:tcW w:w="7943" w:type="dxa"/>
          </w:tcPr>
          <w:p w14:paraId="299FD9C1"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Ludmila HEJNOVÁ</w:t>
            </w:r>
          </w:p>
        </w:tc>
        <w:tc>
          <w:tcPr>
            <w:tcW w:w="7939" w:type="dxa"/>
          </w:tcPr>
          <w:p w14:paraId="7471879E"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JUDr. Vladimír SOUHRADA</w:t>
            </w:r>
          </w:p>
        </w:tc>
      </w:tr>
      <w:tr w:rsidR="00F41718" w:rsidRPr="00F41718" w14:paraId="70D2EEB3" w14:textId="77777777" w:rsidTr="00971D03">
        <w:tc>
          <w:tcPr>
            <w:tcW w:w="7943" w:type="dxa"/>
          </w:tcPr>
          <w:p w14:paraId="5F82A2A9" w14:textId="77777777" w:rsidR="001E2208" w:rsidRPr="00F41718" w:rsidRDefault="001E2208" w:rsidP="00971D03">
            <w:pPr>
              <w:spacing w:after="0" w:line="240" w:lineRule="auto"/>
              <w:rPr>
                <w:rFonts w:ascii="Garamond" w:eastAsia="Times New Roman" w:hAnsi="Garamond" w:cs="Times New Roman"/>
                <w:b/>
                <w:bCs/>
                <w:strike/>
                <w:sz w:val="28"/>
                <w:szCs w:val="28"/>
                <w:lang w:eastAsia="cs-CZ"/>
              </w:rPr>
            </w:pPr>
            <w:r w:rsidRPr="00F41718">
              <w:rPr>
                <w:rFonts w:ascii="Garamond" w:eastAsia="Times New Roman" w:hAnsi="Garamond" w:cs="Times New Roman"/>
                <w:b/>
                <w:bCs/>
                <w:sz w:val="28"/>
                <w:szCs w:val="28"/>
                <w:lang w:eastAsia="cs-CZ"/>
              </w:rPr>
              <w:t>Mgr. Zdeňka HEMALOVÁ</w:t>
            </w:r>
          </w:p>
        </w:tc>
        <w:tc>
          <w:tcPr>
            <w:tcW w:w="7939" w:type="dxa"/>
          </w:tcPr>
          <w:p w14:paraId="31A70E0E"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Matěj ŠARKÖZI</w:t>
            </w:r>
          </w:p>
        </w:tc>
      </w:tr>
      <w:tr w:rsidR="00F41718" w:rsidRPr="00F41718" w14:paraId="5E46E942" w14:textId="77777777" w:rsidTr="00971D03">
        <w:tc>
          <w:tcPr>
            <w:tcW w:w="7943" w:type="dxa"/>
          </w:tcPr>
          <w:p w14:paraId="671C2B08" w14:textId="77777777" w:rsidR="001E2208" w:rsidRPr="00F41718" w:rsidRDefault="001E2208" w:rsidP="00971D03">
            <w:pPr>
              <w:spacing w:after="0" w:line="240" w:lineRule="auto"/>
              <w:rPr>
                <w:rFonts w:ascii="Garamond" w:eastAsia="Times New Roman" w:hAnsi="Garamond" w:cs="Times New Roman"/>
                <w:b/>
                <w:bCs/>
                <w:strike/>
                <w:sz w:val="28"/>
                <w:szCs w:val="28"/>
                <w:lang w:eastAsia="cs-CZ"/>
              </w:rPr>
            </w:pPr>
            <w:r w:rsidRPr="00F41718">
              <w:rPr>
                <w:rFonts w:ascii="Garamond" w:eastAsia="Times New Roman" w:hAnsi="Garamond" w:cs="Times New Roman"/>
                <w:b/>
                <w:bCs/>
                <w:sz w:val="28"/>
                <w:szCs w:val="28"/>
                <w:lang w:eastAsia="cs-CZ"/>
              </w:rPr>
              <w:t>Eva HOSPASKOVÁ</w:t>
            </w:r>
          </w:p>
        </w:tc>
        <w:tc>
          <w:tcPr>
            <w:tcW w:w="7939" w:type="dxa"/>
          </w:tcPr>
          <w:p w14:paraId="3EABC239"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Stanislav ŠIMEČEK</w:t>
            </w:r>
          </w:p>
        </w:tc>
      </w:tr>
      <w:tr w:rsidR="00F41718" w:rsidRPr="00F41718" w14:paraId="6071C154" w14:textId="77777777" w:rsidTr="00971D03">
        <w:tc>
          <w:tcPr>
            <w:tcW w:w="7943" w:type="dxa"/>
          </w:tcPr>
          <w:p w14:paraId="616F8009"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Bc. Iveta JELÍNKOVÁ</w:t>
            </w:r>
          </w:p>
        </w:tc>
        <w:tc>
          <w:tcPr>
            <w:tcW w:w="7939" w:type="dxa"/>
          </w:tcPr>
          <w:p w14:paraId="0D8FCB2A"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Mgr. Barbara ŠÍPOVÁ</w:t>
            </w:r>
          </w:p>
        </w:tc>
      </w:tr>
      <w:tr w:rsidR="00F41718" w:rsidRPr="00F41718" w14:paraId="64E3DA01" w14:textId="77777777" w:rsidTr="00971D03">
        <w:tc>
          <w:tcPr>
            <w:tcW w:w="7943" w:type="dxa"/>
          </w:tcPr>
          <w:p w14:paraId="0712A0C4"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Ing. Eva KALINOVÁ</w:t>
            </w:r>
          </w:p>
        </w:tc>
        <w:tc>
          <w:tcPr>
            <w:tcW w:w="7939" w:type="dxa"/>
          </w:tcPr>
          <w:p w14:paraId="70AE2C3B"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Mgr. Ing. Vladimíra ŠTORKOVÁ</w:t>
            </w:r>
          </w:p>
        </w:tc>
      </w:tr>
      <w:tr w:rsidR="00F41718" w:rsidRPr="00F41718" w14:paraId="77A75704" w14:textId="77777777" w:rsidTr="00971D03">
        <w:tc>
          <w:tcPr>
            <w:tcW w:w="7943" w:type="dxa"/>
          </w:tcPr>
          <w:p w14:paraId="142F3AE6"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Mgr. Ludmila KOLÁŘOVÁ</w:t>
            </w:r>
          </w:p>
        </w:tc>
        <w:tc>
          <w:tcPr>
            <w:tcW w:w="7939" w:type="dxa"/>
          </w:tcPr>
          <w:p w14:paraId="72F3378F" w14:textId="77777777" w:rsidR="001E2208" w:rsidRPr="00F41718" w:rsidRDefault="001E2208" w:rsidP="00971D03">
            <w:pPr>
              <w:spacing w:after="0" w:line="240" w:lineRule="auto"/>
              <w:rPr>
                <w:rFonts w:ascii="Garamond" w:eastAsia="Times New Roman" w:hAnsi="Garamond" w:cs="Times New Roman"/>
                <w:b/>
                <w:bCs/>
                <w:strike/>
                <w:sz w:val="28"/>
                <w:szCs w:val="28"/>
                <w:lang w:eastAsia="cs-CZ"/>
              </w:rPr>
            </w:pPr>
            <w:r w:rsidRPr="00F41718">
              <w:rPr>
                <w:rFonts w:ascii="Garamond" w:eastAsia="Times New Roman" w:hAnsi="Garamond" w:cs="Times New Roman"/>
                <w:b/>
                <w:bCs/>
                <w:sz w:val="28"/>
                <w:szCs w:val="28"/>
                <w:lang w:eastAsia="cs-CZ"/>
              </w:rPr>
              <w:t>Iva TOMÁŠKOVÁ</w:t>
            </w:r>
          </w:p>
        </w:tc>
      </w:tr>
    </w:tbl>
    <w:p w14:paraId="69C22E36" w14:textId="77777777" w:rsidR="001E2208" w:rsidRPr="00F41718" w:rsidRDefault="001E2208" w:rsidP="001E2208">
      <w:pPr>
        <w:spacing w:after="0" w:line="240" w:lineRule="auto"/>
        <w:outlineLvl w:val="0"/>
        <w:rPr>
          <w:rFonts w:ascii="Garamond" w:eastAsia="Times New Roman" w:hAnsi="Garamond" w:cs="Times New Roman"/>
          <w:b/>
          <w:bCs/>
          <w:sz w:val="24"/>
          <w:szCs w:val="24"/>
          <w:lang w:eastAsia="cs-CZ"/>
        </w:rPr>
      </w:pPr>
    </w:p>
    <w:p w14:paraId="5973ADE6"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45E33A0E"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3936FB56"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0D54DA54"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r w:rsidRPr="00BF1278">
        <w:rPr>
          <w:rFonts w:ascii="Garamond" w:eastAsia="Times New Roman" w:hAnsi="Garamond" w:cs="Times New Roman"/>
          <w:b/>
          <w:bCs/>
          <w:sz w:val="24"/>
          <w:szCs w:val="24"/>
          <w:lang w:eastAsia="cs-CZ"/>
        </w:rPr>
        <w:t>Seznam č. 2 – občanskoprávní úsek</w:t>
      </w:r>
    </w:p>
    <w:p w14:paraId="0B4871F4"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7945"/>
      </w:tblGrid>
      <w:tr w:rsidR="001E2208" w:rsidRPr="00BF1278" w14:paraId="0FDE1C78" w14:textId="77777777" w:rsidTr="00971D03">
        <w:tc>
          <w:tcPr>
            <w:tcW w:w="7937" w:type="dxa"/>
          </w:tcPr>
          <w:p w14:paraId="75486246" w14:textId="77777777" w:rsidR="001E2208" w:rsidRPr="00BF1278" w:rsidRDefault="001E2208" w:rsidP="00971D03">
            <w:pPr>
              <w:spacing w:after="0" w:line="240" w:lineRule="auto"/>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Zdeňka JAROUŠKOVÁ</w:t>
            </w:r>
          </w:p>
        </w:tc>
        <w:tc>
          <w:tcPr>
            <w:tcW w:w="7945" w:type="dxa"/>
          </w:tcPr>
          <w:p w14:paraId="74EEFFF4" w14:textId="77777777" w:rsidR="001E2208" w:rsidRPr="00BF1278" w:rsidRDefault="001E2208" w:rsidP="00971D03">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Petra SCHACHERLOVÁ</w:t>
            </w:r>
          </w:p>
        </w:tc>
      </w:tr>
      <w:tr w:rsidR="001E2208" w:rsidRPr="00BF1278" w14:paraId="0251A973" w14:textId="77777777" w:rsidTr="00971D03">
        <w:tc>
          <w:tcPr>
            <w:tcW w:w="7937" w:type="dxa"/>
          </w:tcPr>
          <w:p w14:paraId="56F6DF90" w14:textId="77777777" w:rsidR="001E2208" w:rsidRPr="00BF1278" w:rsidRDefault="001E2208" w:rsidP="00971D03">
            <w:pPr>
              <w:spacing w:after="0" w:line="240" w:lineRule="auto"/>
              <w:jc w:val="both"/>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Ludmila MATUŠKOVÁ</w:t>
            </w:r>
          </w:p>
        </w:tc>
        <w:tc>
          <w:tcPr>
            <w:tcW w:w="7945" w:type="dxa"/>
          </w:tcPr>
          <w:p w14:paraId="57EB8B73" w14:textId="77777777" w:rsidR="001E2208" w:rsidRPr="00BF1278" w:rsidRDefault="001E2208" w:rsidP="00971D03">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Jiřina ŠÍPKOVÁ</w:t>
            </w:r>
          </w:p>
        </w:tc>
      </w:tr>
      <w:tr w:rsidR="001E2208" w:rsidRPr="00BF1278" w14:paraId="18F9C210" w14:textId="77777777" w:rsidTr="00971D03">
        <w:tc>
          <w:tcPr>
            <w:tcW w:w="7937" w:type="dxa"/>
          </w:tcPr>
          <w:p w14:paraId="11DE5F1F" w14:textId="77777777" w:rsidR="001E2208" w:rsidRPr="00BF1278" w:rsidRDefault="001E2208" w:rsidP="00971D03">
            <w:pPr>
              <w:spacing w:after="0" w:line="240" w:lineRule="auto"/>
              <w:jc w:val="both"/>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Jiřina POSPÍŠILOVÁ</w:t>
            </w:r>
          </w:p>
        </w:tc>
        <w:tc>
          <w:tcPr>
            <w:tcW w:w="7945" w:type="dxa"/>
          </w:tcPr>
          <w:p w14:paraId="1AF3E08A" w14:textId="77777777" w:rsidR="001E2208" w:rsidRPr="00BF1278" w:rsidRDefault="001E2208" w:rsidP="00971D03">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Věra TŮMOVÁ</w:t>
            </w:r>
          </w:p>
        </w:tc>
      </w:tr>
    </w:tbl>
    <w:p w14:paraId="40968E91"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6AE837B3" w14:textId="77777777" w:rsidR="001E2208" w:rsidRPr="00BF1278" w:rsidRDefault="001E2208" w:rsidP="001E2208">
      <w:pPr>
        <w:spacing w:after="0" w:line="240" w:lineRule="auto"/>
        <w:outlineLvl w:val="0"/>
        <w:rPr>
          <w:rFonts w:ascii="Garamond" w:eastAsia="Times New Roman" w:hAnsi="Garamond" w:cs="Times New Roman"/>
          <w:sz w:val="20"/>
          <w:szCs w:val="20"/>
          <w:lang w:eastAsia="cs-CZ"/>
        </w:rPr>
      </w:pPr>
    </w:p>
    <w:p w14:paraId="69ADC4DD" w14:textId="77777777" w:rsidR="001E2208" w:rsidRDefault="001E2208" w:rsidP="001E2208">
      <w:pPr>
        <w:spacing w:after="0" w:line="240" w:lineRule="auto"/>
        <w:outlineLvl w:val="0"/>
        <w:rPr>
          <w:rFonts w:ascii="Garamond" w:eastAsia="Times New Roman" w:hAnsi="Garamond" w:cs="Times New Roman"/>
          <w:sz w:val="20"/>
          <w:szCs w:val="20"/>
          <w:lang w:eastAsia="cs-CZ"/>
        </w:rPr>
      </w:pPr>
    </w:p>
    <w:p w14:paraId="4A662F6C" w14:textId="77777777" w:rsidR="001E2208" w:rsidRDefault="001E2208" w:rsidP="001E2208">
      <w:pPr>
        <w:spacing w:after="0" w:line="240" w:lineRule="auto"/>
        <w:outlineLvl w:val="0"/>
        <w:rPr>
          <w:rFonts w:ascii="Garamond" w:eastAsia="Times New Roman" w:hAnsi="Garamond" w:cs="Times New Roman"/>
          <w:sz w:val="20"/>
          <w:szCs w:val="20"/>
          <w:lang w:eastAsia="cs-CZ"/>
        </w:rPr>
      </w:pPr>
    </w:p>
    <w:p w14:paraId="4D36139B" w14:textId="77777777" w:rsidR="001E2208" w:rsidRDefault="001E2208" w:rsidP="001E2208">
      <w:pPr>
        <w:spacing w:after="0" w:line="240" w:lineRule="auto"/>
        <w:outlineLvl w:val="0"/>
        <w:rPr>
          <w:rFonts w:ascii="Garamond" w:eastAsia="Times New Roman" w:hAnsi="Garamond" w:cs="Times New Roman"/>
          <w:sz w:val="20"/>
          <w:szCs w:val="20"/>
          <w:lang w:eastAsia="cs-CZ"/>
        </w:rPr>
      </w:pPr>
    </w:p>
    <w:p w14:paraId="4B6E0AA0"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5A678504"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12401A84"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3EE81988" w14:textId="77777777" w:rsidR="008C717B" w:rsidRDefault="008C717B" w:rsidP="007D2A1E">
      <w:pPr>
        <w:spacing w:after="0" w:line="240" w:lineRule="auto"/>
        <w:outlineLvl w:val="0"/>
        <w:rPr>
          <w:rFonts w:ascii="Garamond" w:eastAsia="Times New Roman" w:hAnsi="Garamond" w:cs="Times New Roman"/>
          <w:sz w:val="20"/>
          <w:szCs w:val="20"/>
          <w:lang w:eastAsia="cs-CZ"/>
        </w:rPr>
      </w:pPr>
    </w:p>
    <w:p w14:paraId="279772DA" w14:textId="77777777" w:rsidR="001E2208" w:rsidRDefault="001E2208" w:rsidP="007D2A1E">
      <w:pPr>
        <w:spacing w:after="0" w:line="240" w:lineRule="auto"/>
        <w:outlineLvl w:val="0"/>
        <w:rPr>
          <w:rFonts w:ascii="Garamond" w:eastAsia="Times New Roman" w:hAnsi="Garamond" w:cs="Times New Roman"/>
          <w:sz w:val="20"/>
          <w:szCs w:val="20"/>
          <w:lang w:eastAsia="cs-CZ"/>
        </w:rPr>
      </w:pPr>
    </w:p>
    <w:p w14:paraId="2D1D9853" w14:textId="77777777" w:rsidR="001E2208" w:rsidRDefault="001E2208" w:rsidP="007D2A1E">
      <w:pPr>
        <w:spacing w:after="0" w:line="240" w:lineRule="auto"/>
        <w:outlineLvl w:val="0"/>
        <w:rPr>
          <w:rFonts w:ascii="Garamond" w:eastAsia="Times New Roman" w:hAnsi="Garamond" w:cs="Times New Roman"/>
          <w:sz w:val="20"/>
          <w:szCs w:val="20"/>
          <w:lang w:eastAsia="cs-CZ"/>
        </w:rPr>
      </w:pPr>
    </w:p>
    <w:p w14:paraId="4A8A1356" w14:textId="77777777" w:rsidR="008C717B" w:rsidRDefault="008C717B" w:rsidP="007D2A1E">
      <w:pPr>
        <w:spacing w:after="0" w:line="240" w:lineRule="auto"/>
        <w:outlineLvl w:val="0"/>
        <w:rPr>
          <w:rFonts w:ascii="Garamond" w:eastAsia="Times New Roman" w:hAnsi="Garamond" w:cs="Times New Roman"/>
          <w:sz w:val="20"/>
          <w:szCs w:val="20"/>
          <w:lang w:eastAsia="cs-CZ"/>
        </w:rPr>
      </w:pPr>
    </w:p>
    <w:p w14:paraId="1DA4CA39" w14:textId="6EE61007" w:rsidR="007D2A1E" w:rsidRPr="00A734F7" w:rsidRDefault="007D2A1E" w:rsidP="007D2A1E">
      <w:pPr>
        <w:spacing w:after="0" w:line="240" w:lineRule="auto"/>
        <w:outlineLvl w:val="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Příloha č. 2 k rozvrhu práce</w:t>
      </w:r>
    </w:p>
    <w:p w14:paraId="55EEB370" w14:textId="77777777" w:rsidR="00971E4B" w:rsidRPr="00A734F7" w:rsidRDefault="00971E4B" w:rsidP="007D2A1E">
      <w:pPr>
        <w:spacing w:after="0" w:line="240" w:lineRule="auto"/>
        <w:outlineLvl w:val="0"/>
        <w:rPr>
          <w:rFonts w:ascii="Garamond" w:eastAsia="Times New Roman" w:hAnsi="Garamond" w:cs="Times New Roman"/>
          <w:color w:val="000000" w:themeColor="text1"/>
          <w:sz w:val="20"/>
          <w:szCs w:val="20"/>
          <w:lang w:eastAsia="cs-CZ"/>
        </w:rPr>
      </w:pPr>
    </w:p>
    <w:p w14:paraId="4166BB82"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1D3452AE" w14:textId="77777777" w:rsidR="007D2A1E" w:rsidRPr="00A734F7" w:rsidRDefault="007D2A1E" w:rsidP="007D2A1E">
      <w:pPr>
        <w:spacing w:after="0" w:line="240" w:lineRule="auto"/>
        <w:outlineLvl w:val="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 xml:space="preserve">Pravidla pro ustanovování přísedících </w:t>
      </w:r>
    </w:p>
    <w:p w14:paraId="7B5498A0"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777033E6"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kolovacím způsobem.</w:t>
      </w:r>
    </w:p>
    <w:p w14:paraId="2683EF79" w14:textId="77777777" w:rsidR="007D2A1E" w:rsidRPr="00A734F7" w:rsidRDefault="007D2A1E" w:rsidP="007D2A1E">
      <w:pPr>
        <w:spacing w:after="0" w:line="240" w:lineRule="auto"/>
        <w:ind w:left="360"/>
        <w:rPr>
          <w:rFonts w:ascii="Garamond" w:eastAsia="Times New Roman" w:hAnsi="Garamond" w:cs="Times New Roman"/>
          <w:color w:val="000000" w:themeColor="text1"/>
          <w:sz w:val="20"/>
          <w:szCs w:val="20"/>
          <w:lang w:eastAsia="cs-CZ"/>
        </w:rPr>
      </w:pPr>
    </w:p>
    <w:p w14:paraId="2E86C49B"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14:paraId="152545EB" w14:textId="77777777" w:rsidR="007D2A1E" w:rsidRPr="00A734F7" w:rsidRDefault="007D2A1E" w:rsidP="007D2A1E">
      <w:pPr>
        <w:spacing w:after="0" w:line="240" w:lineRule="auto"/>
        <w:ind w:left="360"/>
        <w:rPr>
          <w:rFonts w:ascii="Garamond" w:eastAsia="Times New Roman" w:hAnsi="Garamond" w:cs="Times New Roman"/>
          <w:color w:val="000000" w:themeColor="text1"/>
          <w:sz w:val="20"/>
          <w:szCs w:val="20"/>
          <w:lang w:eastAsia="cs-CZ"/>
        </w:rPr>
      </w:pPr>
    </w:p>
    <w:p w14:paraId="51F80A03"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14:paraId="33A4E411" w14:textId="77777777" w:rsidR="007D2A1E" w:rsidRPr="00A734F7" w:rsidRDefault="007D2A1E" w:rsidP="007D2A1E">
      <w:pPr>
        <w:spacing w:after="0" w:line="240" w:lineRule="auto"/>
        <w:ind w:left="360"/>
        <w:rPr>
          <w:rFonts w:ascii="Garamond" w:eastAsia="Times New Roman" w:hAnsi="Garamond" w:cs="Times New Roman"/>
          <w:color w:val="000000" w:themeColor="text1"/>
          <w:sz w:val="20"/>
          <w:szCs w:val="20"/>
          <w:lang w:eastAsia="cs-CZ"/>
        </w:rPr>
      </w:pPr>
    </w:p>
    <w:p w14:paraId="57CE24E2"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Vedoucí kanceláří předvolávají přísedící dle následujících pravidel:</w:t>
      </w:r>
    </w:p>
    <w:p w14:paraId="1A69E199"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kolovacím způsobem</w:t>
      </w:r>
    </w:p>
    <w:p w14:paraId="6B0068D8"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u přísedících určených i pro jiné oddělení se ověří, zda již není v požadovaný den předvolán na jednání</w:t>
      </w:r>
    </w:p>
    <w:p w14:paraId="09C32480"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že se dá předpokládat dlouhodobější trvání kauzy, předvolává se přísedící s dostatečně dlouhým volebním mandátem</w:t>
      </w:r>
    </w:p>
    <w:p w14:paraId="1E5C0A0F"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14:paraId="4BFAA6D5"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jestliže je v jednom dni více jednání, kde je třeba účasti přísedících, pak je možné k těmto jednáním volat stejné přísedící (mimo shora uvedená pravidla)</w:t>
      </w:r>
    </w:p>
    <w:p w14:paraId="69DF1ADC"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omluvy přísedícího se předvolává následující přísedící s využitím uvedených pravidel</w:t>
      </w:r>
    </w:p>
    <w:p w14:paraId="2F164FD3"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14:paraId="06012CB2"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14:paraId="761C5060"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53CC8861" w14:textId="094E6CC9"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6898D856"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4AB0590C" w14:textId="77777777" w:rsidR="007D2A1E" w:rsidRPr="007F752D" w:rsidRDefault="007D2A1E" w:rsidP="007D2A1E">
      <w:pPr>
        <w:spacing w:after="0" w:line="240" w:lineRule="auto"/>
        <w:rPr>
          <w:rFonts w:ascii="Garamond" w:eastAsia="Times New Roman" w:hAnsi="Garamond" w:cs="Times New Roman"/>
          <w:strike/>
          <w:sz w:val="20"/>
          <w:szCs w:val="20"/>
          <w:lang w:eastAsia="cs-CZ"/>
        </w:rPr>
      </w:pPr>
    </w:p>
    <w:p w14:paraId="591046E1"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607C0E56"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123EE8F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127BF88A"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38FA9170"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7FAA3E3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121BD9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6731C34"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2436A9CD" w14:textId="52966F73" w:rsidR="00BD2D6D" w:rsidRPr="00203D43" w:rsidRDefault="00BD2D6D" w:rsidP="007D2A1E">
      <w:pPr>
        <w:spacing w:after="0" w:line="240" w:lineRule="auto"/>
        <w:rPr>
          <w:rFonts w:ascii="Garamond" w:eastAsia="Times New Roman" w:hAnsi="Garamond" w:cs="Times New Roman"/>
          <w:sz w:val="20"/>
          <w:szCs w:val="20"/>
          <w:lang w:eastAsia="cs-CZ"/>
        </w:rPr>
      </w:pPr>
    </w:p>
    <w:sectPr w:rsidR="00BD2D6D" w:rsidRPr="00203D43"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6E12" w14:textId="77777777" w:rsidR="00CB39EA" w:rsidRDefault="00CB39EA">
      <w:pPr>
        <w:spacing w:after="0" w:line="240" w:lineRule="auto"/>
      </w:pPr>
      <w:r>
        <w:separator/>
      </w:r>
    </w:p>
  </w:endnote>
  <w:endnote w:type="continuationSeparator" w:id="0">
    <w:p w14:paraId="68D476C0" w14:textId="77777777" w:rsidR="00CB39EA" w:rsidRDefault="00CB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B67" w14:textId="77777777" w:rsidR="005A5036" w:rsidRDefault="005A5036">
    <w:pPr>
      <w:pStyle w:val="Zpat"/>
      <w:jc w:val="center"/>
    </w:pPr>
    <w:r>
      <w:fldChar w:fldCharType="begin"/>
    </w:r>
    <w:r>
      <w:instrText>PAGE   \* MERGEFORMAT</w:instrText>
    </w:r>
    <w:r>
      <w:fldChar w:fldCharType="separate"/>
    </w:r>
    <w:r>
      <w:rPr>
        <w:noProof/>
      </w:rPr>
      <w:t>19</w:t>
    </w:r>
    <w:r>
      <w:fldChar w:fldCharType="end"/>
    </w:r>
  </w:p>
  <w:p w14:paraId="33EBF98A" w14:textId="77777777" w:rsidR="005A5036" w:rsidRDefault="005A5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C305" w14:textId="77777777" w:rsidR="00CB39EA" w:rsidRDefault="00CB39EA">
      <w:pPr>
        <w:spacing w:after="0" w:line="240" w:lineRule="auto"/>
      </w:pPr>
      <w:r>
        <w:separator/>
      </w:r>
    </w:p>
  </w:footnote>
  <w:footnote w:type="continuationSeparator" w:id="0">
    <w:p w14:paraId="7B68D816" w14:textId="77777777" w:rsidR="00CB39EA" w:rsidRDefault="00CB3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E3"/>
    <w:multiLevelType w:val="hybridMultilevel"/>
    <w:tmpl w:val="CF7EB6CC"/>
    <w:lvl w:ilvl="0" w:tplc="6F2ED730">
      <w:start w:val="1"/>
      <w:numFmt w:val="decimal"/>
      <w:lvlText w:val="(%1)"/>
      <w:lvlJc w:val="left"/>
      <w:pPr>
        <w:ind w:left="489" w:hanging="360"/>
      </w:pPr>
      <w:rPr>
        <w:rFonts w:hint="default"/>
        <w:color w:val="auto"/>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 w15:restartNumberingAfterBreak="0">
    <w:nsid w:val="05023C04"/>
    <w:multiLevelType w:val="hybridMultilevel"/>
    <w:tmpl w:val="5C769F96"/>
    <w:lvl w:ilvl="0" w:tplc="6BD2AFDE">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 w15:restartNumberingAfterBreak="0">
    <w:nsid w:val="060D5148"/>
    <w:multiLevelType w:val="hybridMultilevel"/>
    <w:tmpl w:val="01BA94AA"/>
    <w:lvl w:ilvl="0" w:tplc="B552B4D0">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3" w15:restartNumberingAfterBreak="0">
    <w:nsid w:val="06326432"/>
    <w:multiLevelType w:val="hybridMultilevel"/>
    <w:tmpl w:val="6A0CE848"/>
    <w:lvl w:ilvl="0" w:tplc="D6448E5E">
      <w:start w:val="1"/>
      <w:numFmt w:val="decimal"/>
      <w:lvlText w:val="(%1)"/>
      <w:lvlJc w:val="left"/>
      <w:pPr>
        <w:ind w:left="489" w:hanging="360"/>
      </w:pPr>
      <w:rPr>
        <w:rFonts w:hint="default"/>
        <w:color w:val="FF0000"/>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 w15:restartNumberingAfterBreak="0">
    <w:nsid w:val="075B7127"/>
    <w:multiLevelType w:val="hybridMultilevel"/>
    <w:tmpl w:val="A990AE7C"/>
    <w:lvl w:ilvl="0" w:tplc="91C262F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5" w15:restartNumberingAfterBreak="0">
    <w:nsid w:val="099D72EF"/>
    <w:multiLevelType w:val="hybridMultilevel"/>
    <w:tmpl w:val="F774A804"/>
    <w:lvl w:ilvl="0" w:tplc="F1340160">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0BDF0F07"/>
    <w:multiLevelType w:val="hybridMultilevel"/>
    <w:tmpl w:val="DBC6F8A2"/>
    <w:lvl w:ilvl="0" w:tplc="863E73E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7" w15:restartNumberingAfterBreak="0">
    <w:nsid w:val="107E701D"/>
    <w:multiLevelType w:val="hybridMultilevel"/>
    <w:tmpl w:val="B8A4FB8C"/>
    <w:lvl w:ilvl="0" w:tplc="F12A959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D510FA"/>
    <w:multiLevelType w:val="hybridMultilevel"/>
    <w:tmpl w:val="2AE60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E747FA"/>
    <w:multiLevelType w:val="hybridMultilevel"/>
    <w:tmpl w:val="9F6EA966"/>
    <w:lvl w:ilvl="0" w:tplc="8B2443F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2" w15:restartNumberingAfterBreak="0">
    <w:nsid w:val="182915BB"/>
    <w:multiLevelType w:val="hybridMultilevel"/>
    <w:tmpl w:val="50C4F1E6"/>
    <w:lvl w:ilvl="0" w:tplc="1FFAFEA2">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3" w15:restartNumberingAfterBreak="0">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B511C6F"/>
    <w:multiLevelType w:val="hybridMultilevel"/>
    <w:tmpl w:val="93103B36"/>
    <w:lvl w:ilvl="0" w:tplc="AFD621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332844"/>
    <w:multiLevelType w:val="hybridMultilevel"/>
    <w:tmpl w:val="930A62FC"/>
    <w:lvl w:ilvl="0" w:tplc="A9E8D17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6" w15:restartNumberingAfterBreak="0">
    <w:nsid w:val="200766D4"/>
    <w:multiLevelType w:val="hybridMultilevel"/>
    <w:tmpl w:val="DA80E25A"/>
    <w:lvl w:ilvl="0" w:tplc="4C829A9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7" w15:restartNumberingAfterBreak="0">
    <w:nsid w:val="21EB7C32"/>
    <w:multiLevelType w:val="hybridMultilevel"/>
    <w:tmpl w:val="B964EB46"/>
    <w:lvl w:ilvl="0" w:tplc="751044F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8" w15:restartNumberingAfterBreak="0">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7291101"/>
    <w:multiLevelType w:val="hybridMultilevel"/>
    <w:tmpl w:val="2F96F7CA"/>
    <w:lvl w:ilvl="0" w:tplc="DB8055CE">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0" w15:restartNumberingAfterBreak="0">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4C073B"/>
    <w:multiLevelType w:val="hybridMultilevel"/>
    <w:tmpl w:val="0D42E810"/>
    <w:lvl w:ilvl="0" w:tplc="1A2EBE1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3" w15:restartNumberingAfterBreak="0">
    <w:nsid w:val="2E6C2E89"/>
    <w:multiLevelType w:val="hybridMultilevel"/>
    <w:tmpl w:val="FB6AA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0200901"/>
    <w:multiLevelType w:val="hybridMultilevel"/>
    <w:tmpl w:val="BB508B2E"/>
    <w:lvl w:ilvl="0" w:tplc="23D653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602791"/>
    <w:multiLevelType w:val="hybridMultilevel"/>
    <w:tmpl w:val="1494E8DA"/>
    <w:lvl w:ilvl="0" w:tplc="8680530A">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6" w15:restartNumberingAfterBreak="0">
    <w:nsid w:val="3ACE2206"/>
    <w:multiLevelType w:val="hybridMultilevel"/>
    <w:tmpl w:val="E56603E4"/>
    <w:lvl w:ilvl="0" w:tplc="402AD984">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444500"/>
    <w:multiLevelType w:val="hybridMultilevel"/>
    <w:tmpl w:val="F598598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28" w15:restartNumberingAfterBreak="0">
    <w:nsid w:val="445243E8"/>
    <w:multiLevelType w:val="hybridMultilevel"/>
    <w:tmpl w:val="9A4A703E"/>
    <w:lvl w:ilvl="0" w:tplc="C4EE7C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9" w15:restartNumberingAfterBreak="0">
    <w:nsid w:val="46434499"/>
    <w:multiLevelType w:val="hybridMultilevel"/>
    <w:tmpl w:val="B1E6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2F093E"/>
    <w:multiLevelType w:val="hybridMultilevel"/>
    <w:tmpl w:val="1C4287B4"/>
    <w:lvl w:ilvl="0" w:tplc="EA4AA9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1" w15:restartNumberingAfterBreak="0">
    <w:nsid w:val="49F21EEA"/>
    <w:multiLevelType w:val="hybridMultilevel"/>
    <w:tmpl w:val="5D3A0856"/>
    <w:lvl w:ilvl="0" w:tplc="459E3EA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32" w15:restartNumberingAfterBreak="0">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34" w15:restartNumberingAfterBreak="0">
    <w:nsid w:val="4E1E0D19"/>
    <w:multiLevelType w:val="hybridMultilevel"/>
    <w:tmpl w:val="6C3EE8B4"/>
    <w:lvl w:ilvl="0" w:tplc="86806372">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35" w15:restartNumberingAfterBreak="0">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21B2626"/>
    <w:multiLevelType w:val="hybridMultilevel"/>
    <w:tmpl w:val="AC76AF5C"/>
    <w:lvl w:ilvl="0" w:tplc="CB889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8A5FB6"/>
    <w:multiLevelType w:val="hybridMultilevel"/>
    <w:tmpl w:val="67A8329C"/>
    <w:lvl w:ilvl="0" w:tplc="ACF4B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750552F"/>
    <w:multiLevelType w:val="hybridMultilevel"/>
    <w:tmpl w:val="38EC3A70"/>
    <w:lvl w:ilvl="0" w:tplc="E1EA514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0" w15:restartNumberingAfterBreak="0">
    <w:nsid w:val="58CB25C0"/>
    <w:multiLevelType w:val="hybridMultilevel"/>
    <w:tmpl w:val="DB54CD74"/>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BB1577A"/>
    <w:multiLevelType w:val="hybridMultilevel"/>
    <w:tmpl w:val="47B67F64"/>
    <w:lvl w:ilvl="0" w:tplc="459E3EAC">
      <w:start w:val="1"/>
      <w:numFmt w:val="decimal"/>
      <w:lvlText w:val="(%1)"/>
      <w:lvlJc w:val="left"/>
      <w:pPr>
        <w:ind w:left="978" w:hanging="360"/>
      </w:pPr>
      <w:rPr>
        <w:rFonts w:hint="default"/>
      </w:rPr>
    </w:lvl>
    <w:lvl w:ilvl="1" w:tplc="04050019" w:tentative="1">
      <w:start w:val="1"/>
      <w:numFmt w:val="lowerLetter"/>
      <w:lvlText w:val="%2."/>
      <w:lvlJc w:val="left"/>
      <w:pPr>
        <w:ind w:left="1929" w:hanging="360"/>
      </w:pPr>
    </w:lvl>
    <w:lvl w:ilvl="2" w:tplc="0405001B" w:tentative="1">
      <w:start w:val="1"/>
      <w:numFmt w:val="lowerRoman"/>
      <w:lvlText w:val="%3."/>
      <w:lvlJc w:val="right"/>
      <w:pPr>
        <w:ind w:left="2649" w:hanging="180"/>
      </w:pPr>
    </w:lvl>
    <w:lvl w:ilvl="3" w:tplc="0405000F" w:tentative="1">
      <w:start w:val="1"/>
      <w:numFmt w:val="decimal"/>
      <w:lvlText w:val="%4."/>
      <w:lvlJc w:val="left"/>
      <w:pPr>
        <w:ind w:left="3369" w:hanging="360"/>
      </w:pPr>
    </w:lvl>
    <w:lvl w:ilvl="4" w:tplc="04050019" w:tentative="1">
      <w:start w:val="1"/>
      <w:numFmt w:val="lowerLetter"/>
      <w:lvlText w:val="%5."/>
      <w:lvlJc w:val="left"/>
      <w:pPr>
        <w:ind w:left="4089" w:hanging="360"/>
      </w:pPr>
    </w:lvl>
    <w:lvl w:ilvl="5" w:tplc="0405001B" w:tentative="1">
      <w:start w:val="1"/>
      <w:numFmt w:val="lowerRoman"/>
      <w:lvlText w:val="%6."/>
      <w:lvlJc w:val="right"/>
      <w:pPr>
        <w:ind w:left="4809" w:hanging="180"/>
      </w:pPr>
    </w:lvl>
    <w:lvl w:ilvl="6" w:tplc="0405000F" w:tentative="1">
      <w:start w:val="1"/>
      <w:numFmt w:val="decimal"/>
      <w:lvlText w:val="%7."/>
      <w:lvlJc w:val="left"/>
      <w:pPr>
        <w:ind w:left="5529" w:hanging="360"/>
      </w:pPr>
    </w:lvl>
    <w:lvl w:ilvl="7" w:tplc="04050019" w:tentative="1">
      <w:start w:val="1"/>
      <w:numFmt w:val="lowerLetter"/>
      <w:lvlText w:val="%8."/>
      <w:lvlJc w:val="left"/>
      <w:pPr>
        <w:ind w:left="6249" w:hanging="360"/>
      </w:pPr>
    </w:lvl>
    <w:lvl w:ilvl="8" w:tplc="0405001B" w:tentative="1">
      <w:start w:val="1"/>
      <w:numFmt w:val="lowerRoman"/>
      <w:lvlText w:val="%9."/>
      <w:lvlJc w:val="right"/>
      <w:pPr>
        <w:ind w:left="6969" w:hanging="180"/>
      </w:pPr>
    </w:lvl>
  </w:abstractNum>
  <w:abstractNum w:abstractNumId="42" w15:restartNumberingAfterBreak="0">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2E402C6"/>
    <w:multiLevelType w:val="hybridMultilevel"/>
    <w:tmpl w:val="75A6BE90"/>
    <w:lvl w:ilvl="0" w:tplc="852A193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4" w15:restartNumberingAfterBreak="0">
    <w:nsid w:val="64CA6B90"/>
    <w:multiLevelType w:val="hybridMultilevel"/>
    <w:tmpl w:val="518CD258"/>
    <w:lvl w:ilvl="0" w:tplc="A8C4E2A4">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5" w15:restartNumberingAfterBreak="0">
    <w:nsid w:val="695C3968"/>
    <w:multiLevelType w:val="hybridMultilevel"/>
    <w:tmpl w:val="272AC970"/>
    <w:lvl w:ilvl="0" w:tplc="4EBA8FF4">
      <w:start w:val="1"/>
      <w:numFmt w:val="decimal"/>
      <w:lvlText w:val="%1."/>
      <w:lvlJc w:val="left"/>
      <w:pPr>
        <w:ind w:left="677" w:hanging="360"/>
      </w:pPr>
      <w:rPr>
        <w:rFonts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46" w15:restartNumberingAfterBreak="0">
    <w:nsid w:val="6C5D6D6A"/>
    <w:multiLevelType w:val="hybridMultilevel"/>
    <w:tmpl w:val="8A02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D260BE5"/>
    <w:multiLevelType w:val="hybridMultilevel"/>
    <w:tmpl w:val="7780C79C"/>
    <w:lvl w:ilvl="0" w:tplc="535C7222">
      <w:start w:val="1"/>
      <w:numFmt w:val="decimal"/>
      <w:lvlText w:val="(%1)"/>
      <w:lvlJc w:val="left"/>
      <w:pPr>
        <w:ind w:left="489" w:hanging="360"/>
      </w:pPr>
      <w:rPr>
        <w:rFonts w:ascii="Garamond" w:eastAsia="Times New Roman" w:hAnsi="Garamond" w:cs="Times New Roman"/>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8" w15:restartNumberingAfterBreak="0">
    <w:nsid w:val="6F415B12"/>
    <w:multiLevelType w:val="hybridMultilevel"/>
    <w:tmpl w:val="92AC46D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49" w15:restartNumberingAfterBreak="0">
    <w:nsid w:val="719C36DB"/>
    <w:multiLevelType w:val="hybridMultilevel"/>
    <w:tmpl w:val="FFB207EC"/>
    <w:lvl w:ilvl="0" w:tplc="3D3C9B34">
      <w:start w:val="1"/>
      <w:numFmt w:val="decimal"/>
      <w:lvlText w:val="(%1)"/>
      <w:lvlJc w:val="left"/>
      <w:pPr>
        <w:ind w:left="534" w:hanging="360"/>
      </w:pPr>
      <w:rPr>
        <w:rFonts w:hint="default"/>
        <w:color w:val="auto"/>
      </w:rPr>
    </w:lvl>
    <w:lvl w:ilvl="1" w:tplc="04050019" w:tentative="1">
      <w:start w:val="1"/>
      <w:numFmt w:val="lowerLetter"/>
      <w:lvlText w:val="%2."/>
      <w:lvlJc w:val="left"/>
      <w:pPr>
        <w:ind w:left="1254" w:hanging="360"/>
      </w:pPr>
    </w:lvl>
    <w:lvl w:ilvl="2" w:tplc="0405001B" w:tentative="1">
      <w:start w:val="1"/>
      <w:numFmt w:val="lowerRoman"/>
      <w:lvlText w:val="%3."/>
      <w:lvlJc w:val="right"/>
      <w:pPr>
        <w:ind w:left="1974" w:hanging="180"/>
      </w:pPr>
    </w:lvl>
    <w:lvl w:ilvl="3" w:tplc="0405000F" w:tentative="1">
      <w:start w:val="1"/>
      <w:numFmt w:val="decimal"/>
      <w:lvlText w:val="%4."/>
      <w:lvlJc w:val="left"/>
      <w:pPr>
        <w:ind w:left="2694" w:hanging="360"/>
      </w:pPr>
    </w:lvl>
    <w:lvl w:ilvl="4" w:tplc="04050019" w:tentative="1">
      <w:start w:val="1"/>
      <w:numFmt w:val="lowerLetter"/>
      <w:lvlText w:val="%5."/>
      <w:lvlJc w:val="left"/>
      <w:pPr>
        <w:ind w:left="3414" w:hanging="360"/>
      </w:pPr>
    </w:lvl>
    <w:lvl w:ilvl="5" w:tplc="0405001B" w:tentative="1">
      <w:start w:val="1"/>
      <w:numFmt w:val="lowerRoman"/>
      <w:lvlText w:val="%6."/>
      <w:lvlJc w:val="right"/>
      <w:pPr>
        <w:ind w:left="4134" w:hanging="180"/>
      </w:pPr>
    </w:lvl>
    <w:lvl w:ilvl="6" w:tplc="0405000F" w:tentative="1">
      <w:start w:val="1"/>
      <w:numFmt w:val="decimal"/>
      <w:lvlText w:val="%7."/>
      <w:lvlJc w:val="left"/>
      <w:pPr>
        <w:ind w:left="4854" w:hanging="360"/>
      </w:pPr>
    </w:lvl>
    <w:lvl w:ilvl="7" w:tplc="04050019" w:tentative="1">
      <w:start w:val="1"/>
      <w:numFmt w:val="lowerLetter"/>
      <w:lvlText w:val="%8."/>
      <w:lvlJc w:val="left"/>
      <w:pPr>
        <w:ind w:left="5574" w:hanging="360"/>
      </w:pPr>
    </w:lvl>
    <w:lvl w:ilvl="8" w:tplc="0405001B" w:tentative="1">
      <w:start w:val="1"/>
      <w:numFmt w:val="lowerRoman"/>
      <w:lvlText w:val="%9."/>
      <w:lvlJc w:val="right"/>
      <w:pPr>
        <w:ind w:left="6294" w:hanging="180"/>
      </w:pPr>
    </w:lvl>
  </w:abstractNum>
  <w:abstractNum w:abstractNumId="50" w15:restartNumberingAfterBreak="0">
    <w:nsid w:val="72156366"/>
    <w:multiLevelType w:val="hybridMultilevel"/>
    <w:tmpl w:val="698C7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BC04CDD"/>
    <w:multiLevelType w:val="hybridMultilevel"/>
    <w:tmpl w:val="CAC46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681440">
    <w:abstractNumId w:val="10"/>
  </w:num>
  <w:num w:numId="2" w16cid:durableId="1593465135">
    <w:abstractNumId w:val="20"/>
  </w:num>
  <w:num w:numId="3" w16cid:durableId="1351637441">
    <w:abstractNumId w:val="21"/>
  </w:num>
  <w:num w:numId="4" w16cid:durableId="309557236">
    <w:abstractNumId w:val="9"/>
  </w:num>
  <w:num w:numId="5" w16cid:durableId="1258060964">
    <w:abstractNumId w:val="8"/>
  </w:num>
  <w:num w:numId="6" w16cid:durableId="166748991">
    <w:abstractNumId w:val="32"/>
  </w:num>
  <w:num w:numId="7" w16cid:durableId="1518811387">
    <w:abstractNumId w:val="33"/>
  </w:num>
  <w:num w:numId="8" w16cid:durableId="1674644106">
    <w:abstractNumId w:val="42"/>
  </w:num>
  <w:num w:numId="9" w16cid:durableId="1542864725">
    <w:abstractNumId w:val="18"/>
  </w:num>
  <w:num w:numId="10" w16cid:durableId="377557680">
    <w:abstractNumId w:val="36"/>
  </w:num>
  <w:num w:numId="11" w16cid:durableId="1434743185">
    <w:abstractNumId w:val="13"/>
  </w:num>
  <w:num w:numId="12" w16cid:durableId="407701821">
    <w:abstractNumId w:val="35"/>
  </w:num>
  <w:num w:numId="13" w16cid:durableId="481460062">
    <w:abstractNumId w:val="38"/>
  </w:num>
  <w:num w:numId="14" w16cid:durableId="1396315300">
    <w:abstractNumId w:val="7"/>
  </w:num>
  <w:num w:numId="15" w16cid:durableId="761419593">
    <w:abstractNumId w:val="30"/>
  </w:num>
  <w:num w:numId="16" w16cid:durableId="2102678142">
    <w:abstractNumId w:val="5"/>
  </w:num>
  <w:num w:numId="17" w16cid:durableId="1528173984">
    <w:abstractNumId w:val="45"/>
  </w:num>
  <w:num w:numId="18" w16cid:durableId="492724817">
    <w:abstractNumId w:val="51"/>
  </w:num>
  <w:num w:numId="19" w16cid:durableId="1510490190">
    <w:abstractNumId w:val="34"/>
  </w:num>
  <w:num w:numId="20" w16cid:durableId="896672631">
    <w:abstractNumId w:val="0"/>
  </w:num>
  <w:num w:numId="21" w16cid:durableId="1924684356">
    <w:abstractNumId w:val="47"/>
  </w:num>
  <w:num w:numId="22" w16cid:durableId="13119921">
    <w:abstractNumId w:val="14"/>
  </w:num>
  <w:num w:numId="23" w16cid:durableId="19667115">
    <w:abstractNumId w:val="43"/>
  </w:num>
  <w:num w:numId="24" w16cid:durableId="1298991013">
    <w:abstractNumId w:val="28"/>
  </w:num>
  <w:num w:numId="25" w16cid:durableId="136919100">
    <w:abstractNumId w:val="37"/>
  </w:num>
  <w:num w:numId="26" w16cid:durableId="1142573874">
    <w:abstractNumId w:val="2"/>
  </w:num>
  <w:num w:numId="27" w16cid:durableId="1942641260">
    <w:abstractNumId w:val="25"/>
  </w:num>
  <w:num w:numId="28" w16cid:durableId="1430925911">
    <w:abstractNumId w:val="19"/>
  </w:num>
  <w:num w:numId="29" w16cid:durableId="203250828">
    <w:abstractNumId w:val="3"/>
  </w:num>
  <w:num w:numId="30" w16cid:durableId="506872138">
    <w:abstractNumId w:val="49"/>
  </w:num>
  <w:num w:numId="31" w16cid:durableId="777214512">
    <w:abstractNumId w:val="1"/>
  </w:num>
  <w:num w:numId="32" w16cid:durableId="375857150">
    <w:abstractNumId w:val="31"/>
  </w:num>
  <w:num w:numId="33" w16cid:durableId="1848716078">
    <w:abstractNumId w:val="17"/>
  </w:num>
  <w:num w:numId="34" w16cid:durableId="1937667663">
    <w:abstractNumId w:val="41"/>
  </w:num>
  <w:num w:numId="35" w16cid:durableId="1263535089">
    <w:abstractNumId w:val="27"/>
  </w:num>
  <w:num w:numId="36" w16cid:durableId="1951813145">
    <w:abstractNumId w:val="40"/>
  </w:num>
  <w:num w:numId="37" w16cid:durableId="456224241">
    <w:abstractNumId w:val="6"/>
  </w:num>
  <w:num w:numId="38" w16cid:durableId="974336188">
    <w:abstractNumId w:val="48"/>
  </w:num>
  <w:num w:numId="39" w16cid:durableId="1219708859">
    <w:abstractNumId w:val="15"/>
  </w:num>
  <w:num w:numId="40" w16cid:durableId="648677496">
    <w:abstractNumId w:val="22"/>
  </w:num>
  <w:num w:numId="41" w16cid:durableId="379939985">
    <w:abstractNumId w:val="29"/>
  </w:num>
  <w:num w:numId="42" w16cid:durableId="2034652912">
    <w:abstractNumId w:val="46"/>
  </w:num>
  <w:num w:numId="43" w16cid:durableId="407458533">
    <w:abstractNumId w:val="50"/>
  </w:num>
  <w:num w:numId="44" w16cid:durableId="334113365">
    <w:abstractNumId w:val="11"/>
  </w:num>
  <w:num w:numId="45" w16cid:durableId="1243368953">
    <w:abstractNumId w:val="10"/>
  </w:num>
  <w:num w:numId="46" w16cid:durableId="1150095871">
    <w:abstractNumId w:val="12"/>
  </w:num>
  <w:num w:numId="47" w16cid:durableId="957957145">
    <w:abstractNumId w:val="16"/>
  </w:num>
  <w:num w:numId="48" w16cid:durableId="430592480">
    <w:abstractNumId w:val="26"/>
  </w:num>
  <w:num w:numId="49" w16cid:durableId="568157002">
    <w:abstractNumId w:val="44"/>
  </w:num>
  <w:num w:numId="50" w16cid:durableId="1473256976">
    <w:abstractNumId w:val="39"/>
  </w:num>
  <w:num w:numId="51" w16cid:durableId="657079363">
    <w:abstractNumId w:val="24"/>
  </w:num>
  <w:num w:numId="52" w16cid:durableId="1904413621">
    <w:abstractNumId w:val="4"/>
  </w:num>
  <w:num w:numId="53" w16cid:durableId="11430801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E"/>
    <w:rsid w:val="000002C9"/>
    <w:rsid w:val="000021EB"/>
    <w:rsid w:val="00003841"/>
    <w:rsid w:val="00005292"/>
    <w:rsid w:val="00007348"/>
    <w:rsid w:val="000120A9"/>
    <w:rsid w:val="00012976"/>
    <w:rsid w:val="000147A6"/>
    <w:rsid w:val="00014D68"/>
    <w:rsid w:val="00015185"/>
    <w:rsid w:val="00015728"/>
    <w:rsid w:val="00020843"/>
    <w:rsid w:val="000226BF"/>
    <w:rsid w:val="00024046"/>
    <w:rsid w:val="00024A03"/>
    <w:rsid w:val="0002553F"/>
    <w:rsid w:val="000264B2"/>
    <w:rsid w:val="000267C8"/>
    <w:rsid w:val="00027315"/>
    <w:rsid w:val="00030D13"/>
    <w:rsid w:val="00031322"/>
    <w:rsid w:val="00033645"/>
    <w:rsid w:val="000356F1"/>
    <w:rsid w:val="00035805"/>
    <w:rsid w:val="00036322"/>
    <w:rsid w:val="000439FD"/>
    <w:rsid w:val="00046CEA"/>
    <w:rsid w:val="000479FA"/>
    <w:rsid w:val="00051178"/>
    <w:rsid w:val="00051C3C"/>
    <w:rsid w:val="00052EF0"/>
    <w:rsid w:val="00054B65"/>
    <w:rsid w:val="00054E73"/>
    <w:rsid w:val="000551FB"/>
    <w:rsid w:val="00056764"/>
    <w:rsid w:val="00056EB7"/>
    <w:rsid w:val="00060E8C"/>
    <w:rsid w:val="00062A40"/>
    <w:rsid w:val="000638D0"/>
    <w:rsid w:val="0006474E"/>
    <w:rsid w:val="00065F58"/>
    <w:rsid w:val="00067A9D"/>
    <w:rsid w:val="00071C95"/>
    <w:rsid w:val="00073763"/>
    <w:rsid w:val="00073990"/>
    <w:rsid w:val="000745F9"/>
    <w:rsid w:val="0007508E"/>
    <w:rsid w:val="000821A6"/>
    <w:rsid w:val="000824FC"/>
    <w:rsid w:val="00083118"/>
    <w:rsid w:val="000833C9"/>
    <w:rsid w:val="00083E6F"/>
    <w:rsid w:val="00086D86"/>
    <w:rsid w:val="00087DDC"/>
    <w:rsid w:val="00092BD0"/>
    <w:rsid w:val="00093CA4"/>
    <w:rsid w:val="00096711"/>
    <w:rsid w:val="000A1078"/>
    <w:rsid w:val="000A1977"/>
    <w:rsid w:val="000A1F39"/>
    <w:rsid w:val="000A32A7"/>
    <w:rsid w:val="000B1E15"/>
    <w:rsid w:val="000B1ECA"/>
    <w:rsid w:val="000B2C6B"/>
    <w:rsid w:val="000B2DA3"/>
    <w:rsid w:val="000B31E9"/>
    <w:rsid w:val="000B39C4"/>
    <w:rsid w:val="000B569F"/>
    <w:rsid w:val="000B5FE4"/>
    <w:rsid w:val="000B6542"/>
    <w:rsid w:val="000C00B9"/>
    <w:rsid w:val="000C0A71"/>
    <w:rsid w:val="000C2645"/>
    <w:rsid w:val="000C428F"/>
    <w:rsid w:val="000C64A8"/>
    <w:rsid w:val="000C72E4"/>
    <w:rsid w:val="000D05BB"/>
    <w:rsid w:val="000D085C"/>
    <w:rsid w:val="000D09E5"/>
    <w:rsid w:val="000D140E"/>
    <w:rsid w:val="000D2ADC"/>
    <w:rsid w:val="000D2EA6"/>
    <w:rsid w:val="000D3082"/>
    <w:rsid w:val="000D5E12"/>
    <w:rsid w:val="000E06F8"/>
    <w:rsid w:val="000E0990"/>
    <w:rsid w:val="000E1102"/>
    <w:rsid w:val="000E4382"/>
    <w:rsid w:val="000E6BCD"/>
    <w:rsid w:val="000E704B"/>
    <w:rsid w:val="000E7EF0"/>
    <w:rsid w:val="000F0808"/>
    <w:rsid w:val="000F0BB0"/>
    <w:rsid w:val="000F194C"/>
    <w:rsid w:val="000F318F"/>
    <w:rsid w:val="000F4466"/>
    <w:rsid w:val="000F4FC0"/>
    <w:rsid w:val="000F5519"/>
    <w:rsid w:val="000F6811"/>
    <w:rsid w:val="00102125"/>
    <w:rsid w:val="001025B9"/>
    <w:rsid w:val="00102E2A"/>
    <w:rsid w:val="00102E60"/>
    <w:rsid w:val="00103599"/>
    <w:rsid w:val="00105620"/>
    <w:rsid w:val="00107DF9"/>
    <w:rsid w:val="001101F6"/>
    <w:rsid w:val="00111345"/>
    <w:rsid w:val="001129B1"/>
    <w:rsid w:val="0011351C"/>
    <w:rsid w:val="00113E3F"/>
    <w:rsid w:val="0011500E"/>
    <w:rsid w:val="001151F3"/>
    <w:rsid w:val="00115DA5"/>
    <w:rsid w:val="00116A52"/>
    <w:rsid w:val="00117B46"/>
    <w:rsid w:val="0012072F"/>
    <w:rsid w:val="00122CB5"/>
    <w:rsid w:val="00123E0C"/>
    <w:rsid w:val="00125254"/>
    <w:rsid w:val="001254FA"/>
    <w:rsid w:val="00130DCA"/>
    <w:rsid w:val="00131E32"/>
    <w:rsid w:val="00132D7F"/>
    <w:rsid w:val="001331AD"/>
    <w:rsid w:val="001342C6"/>
    <w:rsid w:val="00134698"/>
    <w:rsid w:val="00136732"/>
    <w:rsid w:val="00136B37"/>
    <w:rsid w:val="00137CA0"/>
    <w:rsid w:val="00140535"/>
    <w:rsid w:val="00141FB4"/>
    <w:rsid w:val="00142353"/>
    <w:rsid w:val="001426D8"/>
    <w:rsid w:val="001437A0"/>
    <w:rsid w:val="0014388C"/>
    <w:rsid w:val="001440D4"/>
    <w:rsid w:val="00146BEE"/>
    <w:rsid w:val="001472AE"/>
    <w:rsid w:val="00150878"/>
    <w:rsid w:val="001523AD"/>
    <w:rsid w:val="001523F0"/>
    <w:rsid w:val="00152FD1"/>
    <w:rsid w:val="001550E0"/>
    <w:rsid w:val="00155AAA"/>
    <w:rsid w:val="00156591"/>
    <w:rsid w:val="0015741B"/>
    <w:rsid w:val="001600A4"/>
    <w:rsid w:val="001606CB"/>
    <w:rsid w:val="001613F4"/>
    <w:rsid w:val="00163611"/>
    <w:rsid w:val="0016470A"/>
    <w:rsid w:val="00165ADC"/>
    <w:rsid w:val="00166287"/>
    <w:rsid w:val="00166837"/>
    <w:rsid w:val="00166BFD"/>
    <w:rsid w:val="0017217F"/>
    <w:rsid w:val="00174D49"/>
    <w:rsid w:val="00176685"/>
    <w:rsid w:val="001779C3"/>
    <w:rsid w:val="00183308"/>
    <w:rsid w:val="00183B2A"/>
    <w:rsid w:val="001851EE"/>
    <w:rsid w:val="001856D5"/>
    <w:rsid w:val="00185BE9"/>
    <w:rsid w:val="00191CCB"/>
    <w:rsid w:val="00191D89"/>
    <w:rsid w:val="00192213"/>
    <w:rsid w:val="00194654"/>
    <w:rsid w:val="0019485B"/>
    <w:rsid w:val="00194FCC"/>
    <w:rsid w:val="0019515F"/>
    <w:rsid w:val="001A03B5"/>
    <w:rsid w:val="001A21A8"/>
    <w:rsid w:val="001A257A"/>
    <w:rsid w:val="001A32C0"/>
    <w:rsid w:val="001A3526"/>
    <w:rsid w:val="001B0021"/>
    <w:rsid w:val="001B0BE6"/>
    <w:rsid w:val="001B1D3E"/>
    <w:rsid w:val="001B2BA6"/>
    <w:rsid w:val="001B32F7"/>
    <w:rsid w:val="001B4634"/>
    <w:rsid w:val="001B47CB"/>
    <w:rsid w:val="001B5350"/>
    <w:rsid w:val="001B67E1"/>
    <w:rsid w:val="001B6BDD"/>
    <w:rsid w:val="001C16E6"/>
    <w:rsid w:val="001C33D4"/>
    <w:rsid w:val="001C3E5B"/>
    <w:rsid w:val="001C44AA"/>
    <w:rsid w:val="001C53F4"/>
    <w:rsid w:val="001C7F3F"/>
    <w:rsid w:val="001D0121"/>
    <w:rsid w:val="001D0E49"/>
    <w:rsid w:val="001D113A"/>
    <w:rsid w:val="001D1E05"/>
    <w:rsid w:val="001D216C"/>
    <w:rsid w:val="001D2F75"/>
    <w:rsid w:val="001D527E"/>
    <w:rsid w:val="001D52E2"/>
    <w:rsid w:val="001D6391"/>
    <w:rsid w:val="001D7925"/>
    <w:rsid w:val="001E13EA"/>
    <w:rsid w:val="001E15E4"/>
    <w:rsid w:val="001E2208"/>
    <w:rsid w:val="001E34F2"/>
    <w:rsid w:val="001E3E67"/>
    <w:rsid w:val="001E53F2"/>
    <w:rsid w:val="001E5E25"/>
    <w:rsid w:val="001E69D9"/>
    <w:rsid w:val="001F1861"/>
    <w:rsid w:val="001F21BF"/>
    <w:rsid w:val="001F2686"/>
    <w:rsid w:val="001F374D"/>
    <w:rsid w:val="001F3AD0"/>
    <w:rsid w:val="001F40A4"/>
    <w:rsid w:val="001F4326"/>
    <w:rsid w:val="00201067"/>
    <w:rsid w:val="0020193C"/>
    <w:rsid w:val="002023DE"/>
    <w:rsid w:val="00203D43"/>
    <w:rsid w:val="0020404C"/>
    <w:rsid w:val="002045D8"/>
    <w:rsid w:val="0020486B"/>
    <w:rsid w:val="00207D2B"/>
    <w:rsid w:val="002115F6"/>
    <w:rsid w:val="0021235A"/>
    <w:rsid w:val="0021442D"/>
    <w:rsid w:val="002147F7"/>
    <w:rsid w:val="00220DCA"/>
    <w:rsid w:val="00222BC1"/>
    <w:rsid w:val="002232A3"/>
    <w:rsid w:val="00223BAA"/>
    <w:rsid w:val="00226701"/>
    <w:rsid w:val="00230121"/>
    <w:rsid w:val="00230816"/>
    <w:rsid w:val="00230E53"/>
    <w:rsid w:val="00232C62"/>
    <w:rsid w:val="00232C8C"/>
    <w:rsid w:val="00233D8F"/>
    <w:rsid w:val="00234393"/>
    <w:rsid w:val="00235241"/>
    <w:rsid w:val="00237668"/>
    <w:rsid w:val="00241A58"/>
    <w:rsid w:val="00241B64"/>
    <w:rsid w:val="00247048"/>
    <w:rsid w:val="002501F1"/>
    <w:rsid w:val="0025055E"/>
    <w:rsid w:val="0025077C"/>
    <w:rsid w:val="002516C0"/>
    <w:rsid w:val="00251FA3"/>
    <w:rsid w:val="00252893"/>
    <w:rsid w:val="00252929"/>
    <w:rsid w:val="00256038"/>
    <w:rsid w:val="00256563"/>
    <w:rsid w:val="00257BE8"/>
    <w:rsid w:val="002604F6"/>
    <w:rsid w:val="00260BF4"/>
    <w:rsid w:val="00261B2F"/>
    <w:rsid w:val="00261F8D"/>
    <w:rsid w:val="002638D4"/>
    <w:rsid w:val="002642C2"/>
    <w:rsid w:val="00264FE2"/>
    <w:rsid w:val="0026665C"/>
    <w:rsid w:val="00267303"/>
    <w:rsid w:val="00270F2F"/>
    <w:rsid w:val="002746EB"/>
    <w:rsid w:val="002747BC"/>
    <w:rsid w:val="00274A7C"/>
    <w:rsid w:val="00275AF4"/>
    <w:rsid w:val="00276627"/>
    <w:rsid w:val="002802AF"/>
    <w:rsid w:val="002804E2"/>
    <w:rsid w:val="00280EFC"/>
    <w:rsid w:val="002822FE"/>
    <w:rsid w:val="00284F83"/>
    <w:rsid w:val="002853BA"/>
    <w:rsid w:val="002875E4"/>
    <w:rsid w:val="002878F7"/>
    <w:rsid w:val="0029207C"/>
    <w:rsid w:val="002931A5"/>
    <w:rsid w:val="002943E5"/>
    <w:rsid w:val="0029494C"/>
    <w:rsid w:val="00294D50"/>
    <w:rsid w:val="00295211"/>
    <w:rsid w:val="00295656"/>
    <w:rsid w:val="0029601B"/>
    <w:rsid w:val="00296E6A"/>
    <w:rsid w:val="00297739"/>
    <w:rsid w:val="002A0BB4"/>
    <w:rsid w:val="002A1E01"/>
    <w:rsid w:val="002A26A8"/>
    <w:rsid w:val="002A345C"/>
    <w:rsid w:val="002A5130"/>
    <w:rsid w:val="002A5867"/>
    <w:rsid w:val="002A5DEF"/>
    <w:rsid w:val="002A5FC9"/>
    <w:rsid w:val="002A75B7"/>
    <w:rsid w:val="002B0969"/>
    <w:rsid w:val="002B0CA4"/>
    <w:rsid w:val="002B2BA5"/>
    <w:rsid w:val="002B44FC"/>
    <w:rsid w:val="002B550E"/>
    <w:rsid w:val="002B553B"/>
    <w:rsid w:val="002B5E0A"/>
    <w:rsid w:val="002B640D"/>
    <w:rsid w:val="002B6C10"/>
    <w:rsid w:val="002B74D0"/>
    <w:rsid w:val="002C00C5"/>
    <w:rsid w:val="002C0775"/>
    <w:rsid w:val="002C3996"/>
    <w:rsid w:val="002C3D1E"/>
    <w:rsid w:val="002C3EF2"/>
    <w:rsid w:val="002C677D"/>
    <w:rsid w:val="002C6A1B"/>
    <w:rsid w:val="002C6EA7"/>
    <w:rsid w:val="002C7E23"/>
    <w:rsid w:val="002D00DB"/>
    <w:rsid w:val="002D15E6"/>
    <w:rsid w:val="002D1C7B"/>
    <w:rsid w:val="002D20B8"/>
    <w:rsid w:val="002D278B"/>
    <w:rsid w:val="002D335F"/>
    <w:rsid w:val="002D36D6"/>
    <w:rsid w:val="002D3935"/>
    <w:rsid w:val="002D473D"/>
    <w:rsid w:val="002D4FF3"/>
    <w:rsid w:val="002D5576"/>
    <w:rsid w:val="002D6A0D"/>
    <w:rsid w:val="002D6BBD"/>
    <w:rsid w:val="002E0583"/>
    <w:rsid w:val="002E0FD2"/>
    <w:rsid w:val="002E2076"/>
    <w:rsid w:val="002E2A1C"/>
    <w:rsid w:val="002E2F79"/>
    <w:rsid w:val="002E45B1"/>
    <w:rsid w:val="002E50F9"/>
    <w:rsid w:val="002E6B82"/>
    <w:rsid w:val="002E78F4"/>
    <w:rsid w:val="002E79A6"/>
    <w:rsid w:val="002F037D"/>
    <w:rsid w:val="002F1085"/>
    <w:rsid w:val="002F380B"/>
    <w:rsid w:val="002F3DA7"/>
    <w:rsid w:val="002F6BD5"/>
    <w:rsid w:val="002F6E78"/>
    <w:rsid w:val="003002E5"/>
    <w:rsid w:val="00302A71"/>
    <w:rsid w:val="00304041"/>
    <w:rsid w:val="003055BB"/>
    <w:rsid w:val="003058B0"/>
    <w:rsid w:val="00306F1C"/>
    <w:rsid w:val="003075F0"/>
    <w:rsid w:val="0031097C"/>
    <w:rsid w:val="003116A1"/>
    <w:rsid w:val="00311C77"/>
    <w:rsid w:val="00312681"/>
    <w:rsid w:val="0031398A"/>
    <w:rsid w:val="00313A5E"/>
    <w:rsid w:val="00314F34"/>
    <w:rsid w:val="003159D7"/>
    <w:rsid w:val="00316A1A"/>
    <w:rsid w:val="00321211"/>
    <w:rsid w:val="00321F7A"/>
    <w:rsid w:val="00322243"/>
    <w:rsid w:val="00324C23"/>
    <w:rsid w:val="00324DC6"/>
    <w:rsid w:val="00325417"/>
    <w:rsid w:val="00325AF9"/>
    <w:rsid w:val="003273C4"/>
    <w:rsid w:val="00330EF4"/>
    <w:rsid w:val="00332209"/>
    <w:rsid w:val="003374CF"/>
    <w:rsid w:val="003404C8"/>
    <w:rsid w:val="00340E79"/>
    <w:rsid w:val="00341AA9"/>
    <w:rsid w:val="00342DCF"/>
    <w:rsid w:val="003439F0"/>
    <w:rsid w:val="00343C32"/>
    <w:rsid w:val="00344E22"/>
    <w:rsid w:val="003500EB"/>
    <w:rsid w:val="0035070C"/>
    <w:rsid w:val="00350718"/>
    <w:rsid w:val="00350FB8"/>
    <w:rsid w:val="00351CB3"/>
    <w:rsid w:val="003542ED"/>
    <w:rsid w:val="00356F48"/>
    <w:rsid w:val="00357F22"/>
    <w:rsid w:val="00360CC3"/>
    <w:rsid w:val="00363185"/>
    <w:rsid w:val="00366DE7"/>
    <w:rsid w:val="00373A67"/>
    <w:rsid w:val="00374B0C"/>
    <w:rsid w:val="003771A7"/>
    <w:rsid w:val="00377822"/>
    <w:rsid w:val="00377ACC"/>
    <w:rsid w:val="00380239"/>
    <w:rsid w:val="003837B6"/>
    <w:rsid w:val="003837E4"/>
    <w:rsid w:val="00385A07"/>
    <w:rsid w:val="003863DB"/>
    <w:rsid w:val="00386A88"/>
    <w:rsid w:val="00387AEE"/>
    <w:rsid w:val="00387F8A"/>
    <w:rsid w:val="0039062C"/>
    <w:rsid w:val="00391930"/>
    <w:rsid w:val="00393D3A"/>
    <w:rsid w:val="0039483F"/>
    <w:rsid w:val="00394C33"/>
    <w:rsid w:val="00395F9F"/>
    <w:rsid w:val="003A10C6"/>
    <w:rsid w:val="003A2232"/>
    <w:rsid w:val="003A3136"/>
    <w:rsid w:val="003A4270"/>
    <w:rsid w:val="003A4EB8"/>
    <w:rsid w:val="003A561E"/>
    <w:rsid w:val="003A6416"/>
    <w:rsid w:val="003A6EF3"/>
    <w:rsid w:val="003A748D"/>
    <w:rsid w:val="003A7951"/>
    <w:rsid w:val="003B0DDD"/>
    <w:rsid w:val="003B1576"/>
    <w:rsid w:val="003B4FEA"/>
    <w:rsid w:val="003B7D13"/>
    <w:rsid w:val="003C0010"/>
    <w:rsid w:val="003C036F"/>
    <w:rsid w:val="003C092B"/>
    <w:rsid w:val="003C0991"/>
    <w:rsid w:val="003C3D73"/>
    <w:rsid w:val="003C46F0"/>
    <w:rsid w:val="003C50E7"/>
    <w:rsid w:val="003C5AF7"/>
    <w:rsid w:val="003D2EDB"/>
    <w:rsid w:val="003D2F8B"/>
    <w:rsid w:val="003D3FB7"/>
    <w:rsid w:val="003D4124"/>
    <w:rsid w:val="003D5127"/>
    <w:rsid w:val="003D5149"/>
    <w:rsid w:val="003D7244"/>
    <w:rsid w:val="003D7BD6"/>
    <w:rsid w:val="003E1941"/>
    <w:rsid w:val="003E27E8"/>
    <w:rsid w:val="003E4994"/>
    <w:rsid w:val="003E4C8F"/>
    <w:rsid w:val="003E5C37"/>
    <w:rsid w:val="003E620F"/>
    <w:rsid w:val="003E7A42"/>
    <w:rsid w:val="003F1B1A"/>
    <w:rsid w:val="003F2E7F"/>
    <w:rsid w:val="003F3133"/>
    <w:rsid w:val="003F4380"/>
    <w:rsid w:val="003F6844"/>
    <w:rsid w:val="003F6ADC"/>
    <w:rsid w:val="003F6C14"/>
    <w:rsid w:val="0040160A"/>
    <w:rsid w:val="0040441D"/>
    <w:rsid w:val="00405AF3"/>
    <w:rsid w:val="00405AF7"/>
    <w:rsid w:val="00410E73"/>
    <w:rsid w:val="004128C1"/>
    <w:rsid w:val="00413113"/>
    <w:rsid w:val="00415428"/>
    <w:rsid w:val="004224CD"/>
    <w:rsid w:val="004235A7"/>
    <w:rsid w:val="00424A60"/>
    <w:rsid w:val="004258EA"/>
    <w:rsid w:val="00426594"/>
    <w:rsid w:val="00427FE1"/>
    <w:rsid w:val="00430182"/>
    <w:rsid w:val="004310A8"/>
    <w:rsid w:val="00431D15"/>
    <w:rsid w:val="004337E2"/>
    <w:rsid w:val="00433ED8"/>
    <w:rsid w:val="00433F8A"/>
    <w:rsid w:val="00433FC8"/>
    <w:rsid w:val="00434894"/>
    <w:rsid w:val="00435BD9"/>
    <w:rsid w:val="00436B3A"/>
    <w:rsid w:val="0044342D"/>
    <w:rsid w:val="0044372F"/>
    <w:rsid w:val="0044394C"/>
    <w:rsid w:val="004445EC"/>
    <w:rsid w:val="00444B1D"/>
    <w:rsid w:val="00445900"/>
    <w:rsid w:val="004466F6"/>
    <w:rsid w:val="00447F28"/>
    <w:rsid w:val="004541A3"/>
    <w:rsid w:val="00454368"/>
    <w:rsid w:val="0045466B"/>
    <w:rsid w:val="00463C86"/>
    <w:rsid w:val="0046667A"/>
    <w:rsid w:val="004702DD"/>
    <w:rsid w:val="004703D3"/>
    <w:rsid w:val="00470CF3"/>
    <w:rsid w:val="00471E16"/>
    <w:rsid w:val="00474F89"/>
    <w:rsid w:val="004760F8"/>
    <w:rsid w:val="004767AF"/>
    <w:rsid w:val="00476BCC"/>
    <w:rsid w:val="004810B6"/>
    <w:rsid w:val="004814D5"/>
    <w:rsid w:val="004835D2"/>
    <w:rsid w:val="00485045"/>
    <w:rsid w:val="00493C3F"/>
    <w:rsid w:val="00494495"/>
    <w:rsid w:val="0049553F"/>
    <w:rsid w:val="004958C1"/>
    <w:rsid w:val="00496B06"/>
    <w:rsid w:val="004A01F7"/>
    <w:rsid w:val="004A1D88"/>
    <w:rsid w:val="004A1DB9"/>
    <w:rsid w:val="004A47DA"/>
    <w:rsid w:val="004A5C67"/>
    <w:rsid w:val="004A604F"/>
    <w:rsid w:val="004A6283"/>
    <w:rsid w:val="004A6690"/>
    <w:rsid w:val="004A7F1B"/>
    <w:rsid w:val="004B34D8"/>
    <w:rsid w:val="004B3735"/>
    <w:rsid w:val="004B3798"/>
    <w:rsid w:val="004B3F59"/>
    <w:rsid w:val="004B416C"/>
    <w:rsid w:val="004B4503"/>
    <w:rsid w:val="004B543A"/>
    <w:rsid w:val="004B55A2"/>
    <w:rsid w:val="004B5844"/>
    <w:rsid w:val="004C22B2"/>
    <w:rsid w:val="004C2A0F"/>
    <w:rsid w:val="004C3913"/>
    <w:rsid w:val="004C5813"/>
    <w:rsid w:val="004C7764"/>
    <w:rsid w:val="004D00CA"/>
    <w:rsid w:val="004D1316"/>
    <w:rsid w:val="004D131F"/>
    <w:rsid w:val="004D241D"/>
    <w:rsid w:val="004D26FE"/>
    <w:rsid w:val="004D3D6D"/>
    <w:rsid w:val="004D6527"/>
    <w:rsid w:val="004D7938"/>
    <w:rsid w:val="004E0B70"/>
    <w:rsid w:val="004E0EAC"/>
    <w:rsid w:val="004E15D5"/>
    <w:rsid w:val="004E20FD"/>
    <w:rsid w:val="004E32A9"/>
    <w:rsid w:val="004E5C2C"/>
    <w:rsid w:val="004E6075"/>
    <w:rsid w:val="004E6D90"/>
    <w:rsid w:val="004E7C6D"/>
    <w:rsid w:val="004F06E4"/>
    <w:rsid w:val="004F2324"/>
    <w:rsid w:val="004F3897"/>
    <w:rsid w:val="004F4274"/>
    <w:rsid w:val="004F6765"/>
    <w:rsid w:val="00500759"/>
    <w:rsid w:val="005015CA"/>
    <w:rsid w:val="005015D1"/>
    <w:rsid w:val="00504853"/>
    <w:rsid w:val="00504A51"/>
    <w:rsid w:val="00504C28"/>
    <w:rsid w:val="00510E44"/>
    <w:rsid w:val="00512110"/>
    <w:rsid w:val="005126AF"/>
    <w:rsid w:val="00512B97"/>
    <w:rsid w:val="0051324E"/>
    <w:rsid w:val="00515A17"/>
    <w:rsid w:val="00515EB4"/>
    <w:rsid w:val="00520053"/>
    <w:rsid w:val="00520B32"/>
    <w:rsid w:val="00520F82"/>
    <w:rsid w:val="00522747"/>
    <w:rsid w:val="00522C0A"/>
    <w:rsid w:val="00522F96"/>
    <w:rsid w:val="00523AEC"/>
    <w:rsid w:val="00526857"/>
    <w:rsid w:val="0053191B"/>
    <w:rsid w:val="00535585"/>
    <w:rsid w:val="00535739"/>
    <w:rsid w:val="00535BED"/>
    <w:rsid w:val="005374CD"/>
    <w:rsid w:val="00540C8E"/>
    <w:rsid w:val="00541D3E"/>
    <w:rsid w:val="005423FD"/>
    <w:rsid w:val="0054416A"/>
    <w:rsid w:val="00544C62"/>
    <w:rsid w:val="005450CC"/>
    <w:rsid w:val="00546AF0"/>
    <w:rsid w:val="00546BE6"/>
    <w:rsid w:val="00546D63"/>
    <w:rsid w:val="005474CA"/>
    <w:rsid w:val="0055058D"/>
    <w:rsid w:val="005525CF"/>
    <w:rsid w:val="00552F0A"/>
    <w:rsid w:val="005531F6"/>
    <w:rsid w:val="005551BF"/>
    <w:rsid w:val="005579C9"/>
    <w:rsid w:val="0056106D"/>
    <w:rsid w:val="0056324F"/>
    <w:rsid w:val="00564C2B"/>
    <w:rsid w:val="00565F0C"/>
    <w:rsid w:val="00572082"/>
    <w:rsid w:val="005724E1"/>
    <w:rsid w:val="005727D5"/>
    <w:rsid w:val="005732BE"/>
    <w:rsid w:val="00573ED2"/>
    <w:rsid w:val="00574223"/>
    <w:rsid w:val="005742DC"/>
    <w:rsid w:val="00575122"/>
    <w:rsid w:val="00576623"/>
    <w:rsid w:val="005806BA"/>
    <w:rsid w:val="00580C9F"/>
    <w:rsid w:val="00582DC7"/>
    <w:rsid w:val="00583502"/>
    <w:rsid w:val="005870A3"/>
    <w:rsid w:val="00587234"/>
    <w:rsid w:val="005872E7"/>
    <w:rsid w:val="00592501"/>
    <w:rsid w:val="0059260B"/>
    <w:rsid w:val="00593EB0"/>
    <w:rsid w:val="00595618"/>
    <w:rsid w:val="00597107"/>
    <w:rsid w:val="005A09B5"/>
    <w:rsid w:val="005A0D87"/>
    <w:rsid w:val="005A5036"/>
    <w:rsid w:val="005B2017"/>
    <w:rsid w:val="005B31B3"/>
    <w:rsid w:val="005B3493"/>
    <w:rsid w:val="005B4ADE"/>
    <w:rsid w:val="005B618C"/>
    <w:rsid w:val="005B76E2"/>
    <w:rsid w:val="005C1EFD"/>
    <w:rsid w:val="005C294B"/>
    <w:rsid w:val="005C5BE5"/>
    <w:rsid w:val="005C6FE9"/>
    <w:rsid w:val="005C794F"/>
    <w:rsid w:val="005C7BF4"/>
    <w:rsid w:val="005D10BD"/>
    <w:rsid w:val="005D1547"/>
    <w:rsid w:val="005D2553"/>
    <w:rsid w:val="005D2F7A"/>
    <w:rsid w:val="005D3F64"/>
    <w:rsid w:val="005D6CB6"/>
    <w:rsid w:val="005E15A8"/>
    <w:rsid w:val="005E197F"/>
    <w:rsid w:val="005E1C45"/>
    <w:rsid w:val="005E3ACE"/>
    <w:rsid w:val="005E463A"/>
    <w:rsid w:val="005E5275"/>
    <w:rsid w:val="005E5413"/>
    <w:rsid w:val="005E763C"/>
    <w:rsid w:val="005F025F"/>
    <w:rsid w:val="005F0A17"/>
    <w:rsid w:val="005F0C2C"/>
    <w:rsid w:val="005F5142"/>
    <w:rsid w:val="005F58EC"/>
    <w:rsid w:val="005F6E4A"/>
    <w:rsid w:val="005F726F"/>
    <w:rsid w:val="005F767B"/>
    <w:rsid w:val="00600CFB"/>
    <w:rsid w:val="00602CF4"/>
    <w:rsid w:val="0060362B"/>
    <w:rsid w:val="00603AC6"/>
    <w:rsid w:val="00604E51"/>
    <w:rsid w:val="00615769"/>
    <w:rsid w:val="00615DF2"/>
    <w:rsid w:val="00616926"/>
    <w:rsid w:val="00616C8D"/>
    <w:rsid w:val="00616FCF"/>
    <w:rsid w:val="006205B0"/>
    <w:rsid w:val="006211AE"/>
    <w:rsid w:val="006212AB"/>
    <w:rsid w:val="00623387"/>
    <w:rsid w:val="00623F9B"/>
    <w:rsid w:val="00624007"/>
    <w:rsid w:val="006257A3"/>
    <w:rsid w:val="00625FF3"/>
    <w:rsid w:val="00627530"/>
    <w:rsid w:val="00632867"/>
    <w:rsid w:val="00632B38"/>
    <w:rsid w:val="0063424C"/>
    <w:rsid w:val="00634363"/>
    <w:rsid w:val="006343F2"/>
    <w:rsid w:val="0063520B"/>
    <w:rsid w:val="00637568"/>
    <w:rsid w:val="00642F67"/>
    <w:rsid w:val="00643DA1"/>
    <w:rsid w:val="00643EE5"/>
    <w:rsid w:val="0064435D"/>
    <w:rsid w:val="006446EA"/>
    <w:rsid w:val="00644B88"/>
    <w:rsid w:val="00654BFA"/>
    <w:rsid w:val="00654C49"/>
    <w:rsid w:val="00655077"/>
    <w:rsid w:val="00655A32"/>
    <w:rsid w:val="00656A33"/>
    <w:rsid w:val="006617A0"/>
    <w:rsid w:val="00662FE2"/>
    <w:rsid w:val="00664233"/>
    <w:rsid w:val="00664F73"/>
    <w:rsid w:val="00666059"/>
    <w:rsid w:val="00666430"/>
    <w:rsid w:val="00667589"/>
    <w:rsid w:val="00667A09"/>
    <w:rsid w:val="00671551"/>
    <w:rsid w:val="00671F72"/>
    <w:rsid w:val="00672F16"/>
    <w:rsid w:val="00673829"/>
    <w:rsid w:val="00674251"/>
    <w:rsid w:val="0067439F"/>
    <w:rsid w:val="0067479C"/>
    <w:rsid w:val="0067520D"/>
    <w:rsid w:val="0067635A"/>
    <w:rsid w:val="00676BF0"/>
    <w:rsid w:val="00676ED1"/>
    <w:rsid w:val="00681EC5"/>
    <w:rsid w:val="00683DC5"/>
    <w:rsid w:val="00685C83"/>
    <w:rsid w:val="00690DDD"/>
    <w:rsid w:val="00692415"/>
    <w:rsid w:val="0069254A"/>
    <w:rsid w:val="006931CD"/>
    <w:rsid w:val="00694194"/>
    <w:rsid w:val="0069546A"/>
    <w:rsid w:val="006965C3"/>
    <w:rsid w:val="00696F34"/>
    <w:rsid w:val="006A0CCC"/>
    <w:rsid w:val="006A1661"/>
    <w:rsid w:val="006A2263"/>
    <w:rsid w:val="006A3B37"/>
    <w:rsid w:val="006A6309"/>
    <w:rsid w:val="006A7EDC"/>
    <w:rsid w:val="006B0720"/>
    <w:rsid w:val="006B261D"/>
    <w:rsid w:val="006C25EE"/>
    <w:rsid w:val="006C2D2B"/>
    <w:rsid w:val="006C34AB"/>
    <w:rsid w:val="006C50A8"/>
    <w:rsid w:val="006C6750"/>
    <w:rsid w:val="006C6E46"/>
    <w:rsid w:val="006D087D"/>
    <w:rsid w:val="006D61AF"/>
    <w:rsid w:val="006D668B"/>
    <w:rsid w:val="006D69EF"/>
    <w:rsid w:val="006D7F29"/>
    <w:rsid w:val="006E203A"/>
    <w:rsid w:val="006E2380"/>
    <w:rsid w:val="006E2FD3"/>
    <w:rsid w:val="006E748E"/>
    <w:rsid w:val="006E7884"/>
    <w:rsid w:val="006F0492"/>
    <w:rsid w:val="006F1003"/>
    <w:rsid w:val="006F3CA9"/>
    <w:rsid w:val="006F3FD5"/>
    <w:rsid w:val="006F48C7"/>
    <w:rsid w:val="006F4D72"/>
    <w:rsid w:val="006F543A"/>
    <w:rsid w:val="006F6032"/>
    <w:rsid w:val="006F70EB"/>
    <w:rsid w:val="0070051E"/>
    <w:rsid w:val="007009BB"/>
    <w:rsid w:val="00701B25"/>
    <w:rsid w:val="0070355C"/>
    <w:rsid w:val="00703668"/>
    <w:rsid w:val="00704D80"/>
    <w:rsid w:val="00710395"/>
    <w:rsid w:val="00712CC6"/>
    <w:rsid w:val="00712CFE"/>
    <w:rsid w:val="00712E01"/>
    <w:rsid w:val="0071375D"/>
    <w:rsid w:val="007142CC"/>
    <w:rsid w:val="007179E1"/>
    <w:rsid w:val="00720022"/>
    <w:rsid w:val="0072027B"/>
    <w:rsid w:val="0072069F"/>
    <w:rsid w:val="00721833"/>
    <w:rsid w:val="007225C1"/>
    <w:rsid w:val="00722910"/>
    <w:rsid w:val="00722F3D"/>
    <w:rsid w:val="00724E7B"/>
    <w:rsid w:val="007253A0"/>
    <w:rsid w:val="00731DB5"/>
    <w:rsid w:val="00733509"/>
    <w:rsid w:val="00734748"/>
    <w:rsid w:val="00734DDE"/>
    <w:rsid w:val="00735EB8"/>
    <w:rsid w:val="00736447"/>
    <w:rsid w:val="00737974"/>
    <w:rsid w:val="00741E3E"/>
    <w:rsid w:val="00742BAD"/>
    <w:rsid w:val="00744482"/>
    <w:rsid w:val="00745452"/>
    <w:rsid w:val="007464D5"/>
    <w:rsid w:val="007502BB"/>
    <w:rsid w:val="00755552"/>
    <w:rsid w:val="00755E8D"/>
    <w:rsid w:val="007571F3"/>
    <w:rsid w:val="00757D5F"/>
    <w:rsid w:val="00760ED0"/>
    <w:rsid w:val="00764B8C"/>
    <w:rsid w:val="00765AE9"/>
    <w:rsid w:val="00765B4A"/>
    <w:rsid w:val="00767579"/>
    <w:rsid w:val="00767D3B"/>
    <w:rsid w:val="00767E52"/>
    <w:rsid w:val="00770300"/>
    <w:rsid w:val="00770BEC"/>
    <w:rsid w:val="00773CC6"/>
    <w:rsid w:val="00774CB4"/>
    <w:rsid w:val="0077667F"/>
    <w:rsid w:val="007768C0"/>
    <w:rsid w:val="007823C1"/>
    <w:rsid w:val="007829A9"/>
    <w:rsid w:val="00786D62"/>
    <w:rsid w:val="00787CBB"/>
    <w:rsid w:val="007905F4"/>
    <w:rsid w:val="00791855"/>
    <w:rsid w:val="00792766"/>
    <w:rsid w:val="00793241"/>
    <w:rsid w:val="00793C84"/>
    <w:rsid w:val="00795E3B"/>
    <w:rsid w:val="007A030C"/>
    <w:rsid w:val="007A2B6A"/>
    <w:rsid w:val="007A5AF4"/>
    <w:rsid w:val="007A6399"/>
    <w:rsid w:val="007A76E6"/>
    <w:rsid w:val="007A7AF7"/>
    <w:rsid w:val="007B0612"/>
    <w:rsid w:val="007B1117"/>
    <w:rsid w:val="007B1403"/>
    <w:rsid w:val="007B1F1A"/>
    <w:rsid w:val="007B2F5D"/>
    <w:rsid w:val="007B3A82"/>
    <w:rsid w:val="007B40A9"/>
    <w:rsid w:val="007B4561"/>
    <w:rsid w:val="007B547F"/>
    <w:rsid w:val="007B6B53"/>
    <w:rsid w:val="007B72C0"/>
    <w:rsid w:val="007B7D7D"/>
    <w:rsid w:val="007B7FF8"/>
    <w:rsid w:val="007C70E0"/>
    <w:rsid w:val="007C769B"/>
    <w:rsid w:val="007D056E"/>
    <w:rsid w:val="007D11E7"/>
    <w:rsid w:val="007D14DE"/>
    <w:rsid w:val="007D1C42"/>
    <w:rsid w:val="007D2A1E"/>
    <w:rsid w:val="007D2FC2"/>
    <w:rsid w:val="007D3137"/>
    <w:rsid w:val="007D3ACC"/>
    <w:rsid w:val="007D6EAA"/>
    <w:rsid w:val="007D728D"/>
    <w:rsid w:val="007E1701"/>
    <w:rsid w:val="007E4A63"/>
    <w:rsid w:val="007E4D81"/>
    <w:rsid w:val="007E53D7"/>
    <w:rsid w:val="007F1358"/>
    <w:rsid w:val="007F3674"/>
    <w:rsid w:val="007F43B2"/>
    <w:rsid w:val="007F50D8"/>
    <w:rsid w:val="007F5C04"/>
    <w:rsid w:val="007F752D"/>
    <w:rsid w:val="00800A34"/>
    <w:rsid w:val="00801331"/>
    <w:rsid w:val="00801AEA"/>
    <w:rsid w:val="00803B5E"/>
    <w:rsid w:val="00804E35"/>
    <w:rsid w:val="00804FB0"/>
    <w:rsid w:val="00806414"/>
    <w:rsid w:val="008064EF"/>
    <w:rsid w:val="00806AE3"/>
    <w:rsid w:val="00806CAE"/>
    <w:rsid w:val="008072C6"/>
    <w:rsid w:val="008075B7"/>
    <w:rsid w:val="0081305C"/>
    <w:rsid w:val="008132CD"/>
    <w:rsid w:val="0081472C"/>
    <w:rsid w:val="00814F06"/>
    <w:rsid w:val="008161C4"/>
    <w:rsid w:val="00816588"/>
    <w:rsid w:val="008166DC"/>
    <w:rsid w:val="00817493"/>
    <w:rsid w:val="00820CE3"/>
    <w:rsid w:val="00822C04"/>
    <w:rsid w:val="0082380D"/>
    <w:rsid w:val="0082469D"/>
    <w:rsid w:val="00824B32"/>
    <w:rsid w:val="00824C99"/>
    <w:rsid w:val="00824D8A"/>
    <w:rsid w:val="00825AC0"/>
    <w:rsid w:val="00827065"/>
    <w:rsid w:val="008278E3"/>
    <w:rsid w:val="00827C80"/>
    <w:rsid w:val="00831346"/>
    <w:rsid w:val="00831FAE"/>
    <w:rsid w:val="0083334B"/>
    <w:rsid w:val="008352CA"/>
    <w:rsid w:val="0083571F"/>
    <w:rsid w:val="00837F33"/>
    <w:rsid w:val="00840556"/>
    <w:rsid w:val="00843211"/>
    <w:rsid w:val="00845160"/>
    <w:rsid w:val="0084564D"/>
    <w:rsid w:val="00845AA6"/>
    <w:rsid w:val="00845EF4"/>
    <w:rsid w:val="008466EA"/>
    <w:rsid w:val="008478BC"/>
    <w:rsid w:val="00850F0B"/>
    <w:rsid w:val="008526AE"/>
    <w:rsid w:val="00852D9F"/>
    <w:rsid w:val="0085460A"/>
    <w:rsid w:val="00856051"/>
    <w:rsid w:val="00856830"/>
    <w:rsid w:val="00856D38"/>
    <w:rsid w:val="008574BF"/>
    <w:rsid w:val="0085756B"/>
    <w:rsid w:val="00861772"/>
    <w:rsid w:val="00865DD1"/>
    <w:rsid w:val="0086600F"/>
    <w:rsid w:val="00867F21"/>
    <w:rsid w:val="0087236E"/>
    <w:rsid w:val="00873C5E"/>
    <w:rsid w:val="0087468E"/>
    <w:rsid w:val="008749E9"/>
    <w:rsid w:val="00875F79"/>
    <w:rsid w:val="00877522"/>
    <w:rsid w:val="00880297"/>
    <w:rsid w:val="00883D8A"/>
    <w:rsid w:val="00884AAA"/>
    <w:rsid w:val="0088503C"/>
    <w:rsid w:val="008859E8"/>
    <w:rsid w:val="008868C5"/>
    <w:rsid w:val="00886F75"/>
    <w:rsid w:val="0088794B"/>
    <w:rsid w:val="00893584"/>
    <w:rsid w:val="00893DC0"/>
    <w:rsid w:val="008947ED"/>
    <w:rsid w:val="00896CFA"/>
    <w:rsid w:val="00896FD5"/>
    <w:rsid w:val="008976BB"/>
    <w:rsid w:val="00897C87"/>
    <w:rsid w:val="008A0122"/>
    <w:rsid w:val="008A0F69"/>
    <w:rsid w:val="008A1D34"/>
    <w:rsid w:val="008A268F"/>
    <w:rsid w:val="008A28EF"/>
    <w:rsid w:val="008A2CCA"/>
    <w:rsid w:val="008A3895"/>
    <w:rsid w:val="008A3A9A"/>
    <w:rsid w:val="008A48CA"/>
    <w:rsid w:val="008A4FAA"/>
    <w:rsid w:val="008A5201"/>
    <w:rsid w:val="008A707E"/>
    <w:rsid w:val="008B149F"/>
    <w:rsid w:val="008B1B5A"/>
    <w:rsid w:val="008B3729"/>
    <w:rsid w:val="008B5CFA"/>
    <w:rsid w:val="008C44B8"/>
    <w:rsid w:val="008C4F6A"/>
    <w:rsid w:val="008C68A3"/>
    <w:rsid w:val="008C717B"/>
    <w:rsid w:val="008D1167"/>
    <w:rsid w:val="008D2654"/>
    <w:rsid w:val="008D2BE2"/>
    <w:rsid w:val="008D302F"/>
    <w:rsid w:val="008D3726"/>
    <w:rsid w:val="008D516B"/>
    <w:rsid w:val="008D54F4"/>
    <w:rsid w:val="008D5C59"/>
    <w:rsid w:val="008E06C9"/>
    <w:rsid w:val="008E1579"/>
    <w:rsid w:val="008E2452"/>
    <w:rsid w:val="008E25EE"/>
    <w:rsid w:val="008E2DA9"/>
    <w:rsid w:val="008E5558"/>
    <w:rsid w:val="008F0CC6"/>
    <w:rsid w:val="008F1440"/>
    <w:rsid w:val="008F1D0B"/>
    <w:rsid w:val="008F27F9"/>
    <w:rsid w:val="008F30E5"/>
    <w:rsid w:val="008F3B32"/>
    <w:rsid w:val="008F3F30"/>
    <w:rsid w:val="008F4227"/>
    <w:rsid w:val="008F4402"/>
    <w:rsid w:val="008F62A5"/>
    <w:rsid w:val="008F6FBC"/>
    <w:rsid w:val="0090165C"/>
    <w:rsid w:val="009036B9"/>
    <w:rsid w:val="00907C32"/>
    <w:rsid w:val="009123CD"/>
    <w:rsid w:val="009129A1"/>
    <w:rsid w:val="00921D4D"/>
    <w:rsid w:val="00921F0A"/>
    <w:rsid w:val="0092447D"/>
    <w:rsid w:val="009252CC"/>
    <w:rsid w:val="00926763"/>
    <w:rsid w:val="00927E3A"/>
    <w:rsid w:val="00930265"/>
    <w:rsid w:val="00930793"/>
    <w:rsid w:val="00931B55"/>
    <w:rsid w:val="0093206E"/>
    <w:rsid w:val="00932822"/>
    <w:rsid w:val="00935B3A"/>
    <w:rsid w:val="00935C45"/>
    <w:rsid w:val="0094014C"/>
    <w:rsid w:val="0094208D"/>
    <w:rsid w:val="0094270D"/>
    <w:rsid w:val="009436B5"/>
    <w:rsid w:val="00945130"/>
    <w:rsid w:val="00945DC1"/>
    <w:rsid w:val="00947763"/>
    <w:rsid w:val="009479DB"/>
    <w:rsid w:val="0095044D"/>
    <w:rsid w:val="00950E4B"/>
    <w:rsid w:val="009560D9"/>
    <w:rsid w:val="009574BF"/>
    <w:rsid w:val="00964BFE"/>
    <w:rsid w:val="00966C9D"/>
    <w:rsid w:val="00970403"/>
    <w:rsid w:val="00971E4B"/>
    <w:rsid w:val="00972E0B"/>
    <w:rsid w:val="00976847"/>
    <w:rsid w:val="00980C5D"/>
    <w:rsid w:val="00981582"/>
    <w:rsid w:val="00982648"/>
    <w:rsid w:val="00982AC6"/>
    <w:rsid w:val="00984336"/>
    <w:rsid w:val="0099134D"/>
    <w:rsid w:val="00994084"/>
    <w:rsid w:val="00994AD4"/>
    <w:rsid w:val="009958B1"/>
    <w:rsid w:val="009962CD"/>
    <w:rsid w:val="00997D86"/>
    <w:rsid w:val="009A2062"/>
    <w:rsid w:val="009A2843"/>
    <w:rsid w:val="009A36AC"/>
    <w:rsid w:val="009A39AB"/>
    <w:rsid w:val="009A7F2A"/>
    <w:rsid w:val="009B0D34"/>
    <w:rsid w:val="009B3A19"/>
    <w:rsid w:val="009B4BF7"/>
    <w:rsid w:val="009B547A"/>
    <w:rsid w:val="009B745F"/>
    <w:rsid w:val="009B7E8F"/>
    <w:rsid w:val="009C0C1F"/>
    <w:rsid w:val="009C1A6D"/>
    <w:rsid w:val="009C2A1C"/>
    <w:rsid w:val="009C2E6B"/>
    <w:rsid w:val="009C3A83"/>
    <w:rsid w:val="009D03D8"/>
    <w:rsid w:val="009D0C04"/>
    <w:rsid w:val="009D0CB0"/>
    <w:rsid w:val="009D1884"/>
    <w:rsid w:val="009D244F"/>
    <w:rsid w:val="009D294F"/>
    <w:rsid w:val="009D3412"/>
    <w:rsid w:val="009E0CCF"/>
    <w:rsid w:val="009E1607"/>
    <w:rsid w:val="009E215C"/>
    <w:rsid w:val="009E33CB"/>
    <w:rsid w:val="009E43B5"/>
    <w:rsid w:val="009E544C"/>
    <w:rsid w:val="009E54EC"/>
    <w:rsid w:val="009E5978"/>
    <w:rsid w:val="009E6AD6"/>
    <w:rsid w:val="009F0562"/>
    <w:rsid w:val="009F093A"/>
    <w:rsid w:val="009F0961"/>
    <w:rsid w:val="009F0C52"/>
    <w:rsid w:val="009F11B7"/>
    <w:rsid w:val="009F181C"/>
    <w:rsid w:val="009F34A8"/>
    <w:rsid w:val="009F355E"/>
    <w:rsid w:val="009F6FFE"/>
    <w:rsid w:val="00A00432"/>
    <w:rsid w:val="00A01204"/>
    <w:rsid w:val="00A01AC5"/>
    <w:rsid w:val="00A0502C"/>
    <w:rsid w:val="00A054C1"/>
    <w:rsid w:val="00A11008"/>
    <w:rsid w:val="00A137AD"/>
    <w:rsid w:val="00A13F0F"/>
    <w:rsid w:val="00A13F16"/>
    <w:rsid w:val="00A153B7"/>
    <w:rsid w:val="00A155A0"/>
    <w:rsid w:val="00A15CE4"/>
    <w:rsid w:val="00A1698C"/>
    <w:rsid w:val="00A20592"/>
    <w:rsid w:val="00A20EAF"/>
    <w:rsid w:val="00A2122B"/>
    <w:rsid w:val="00A21C18"/>
    <w:rsid w:val="00A24553"/>
    <w:rsid w:val="00A25658"/>
    <w:rsid w:val="00A26137"/>
    <w:rsid w:val="00A2654E"/>
    <w:rsid w:val="00A2682E"/>
    <w:rsid w:val="00A276CA"/>
    <w:rsid w:val="00A32689"/>
    <w:rsid w:val="00A3370C"/>
    <w:rsid w:val="00A34900"/>
    <w:rsid w:val="00A36290"/>
    <w:rsid w:val="00A37001"/>
    <w:rsid w:val="00A408BC"/>
    <w:rsid w:val="00A427D7"/>
    <w:rsid w:val="00A43A60"/>
    <w:rsid w:val="00A45D52"/>
    <w:rsid w:val="00A4608D"/>
    <w:rsid w:val="00A46301"/>
    <w:rsid w:val="00A46776"/>
    <w:rsid w:val="00A46D35"/>
    <w:rsid w:val="00A47AB9"/>
    <w:rsid w:val="00A50A03"/>
    <w:rsid w:val="00A5339C"/>
    <w:rsid w:val="00A5581D"/>
    <w:rsid w:val="00A55D71"/>
    <w:rsid w:val="00A57085"/>
    <w:rsid w:val="00A579C8"/>
    <w:rsid w:val="00A603A0"/>
    <w:rsid w:val="00A61694"/>
    <w:rsid w:val="00A65AF2"/>
    <w:rsid w:val="00A666C2"/>
    <w:rsid w:val="00A66BCA"/>
    <w:rsid w:val="00A67449"/>
    <w:rsid w:val="00A675BA"/>
    <w:rsid w:val="00A676E6"/>
    <w:rsid w:val="00A734F7"/>
    <w:rsid w:val="00A74247"/>
    <w:rsid w:val="00A80DD0"/>
    <w:rsid w:val="00A81C21"/>
    <w:rsid w:val="00A83019"/>
    <w:rsid w:val="00A83DB9"/>
    <w:rsid w:val="00A85261"/>
    <w:rsid w:val="00A8621D"/>
    <w:rsid w:val="00A864D9"/>
    <w:rsid w:val="00A915AC"/>
    <w:rsid w:val="00A9181A"/>
    <w:rsid w:val="00A92BF6"/>
    <w:rsid w:val="00A95392"/>
    <w:rsid w:val="00A962EA"/>
    <w:rsid w:val="00A969DE"/>
    <w:rsid w:val="00A97F97"/>
    <w:rsid w:val="00AA03B3"/>
    <w:rsid w:val="00AA0791"/>
    <w:rsid w:val="00AA19FD"/>
    <w:rsid w:val="00AA1D35"/>
    <w:rsid w:val="00AA3370"/>
    <w:rsid w:val="00AA398C"/>
    <w:rsid w:val="00AA3B02"/>
    <w:rsid w:val="00AA3B73"/>
    <w:rsid w:val="00AA4269"/>
    <w:rsid w:val="00AB33A5"/>
    <w:rsid w:val="00AB7045"/>
    <w:rsid w:val="00AB7177"/>
    <w:rsid w:val="00AB79F5"/>
    <w:rsid w:val="00AC0D2F"/>
    <w:rsid w:val="00AC27F2"/>
    <w:rsid w:val="00AC37E8"/>
    <w:rsid w:val="00AC4A0D"/>
    <w:rsid w:val="00AC4FD8"/>
    <w:rsid w:val="00AC7078"/>
    <w:rsid w:val="00AD05B5"/>
    <w:rsid w:val="00AD0B99"/>
    <w:rsid w:val="00AD1CDC"/>
    <w:rsid w:val="00AD44F8"/>
    <w:rsid w:val="00AD4BFD"/>
    <w:rsid w:val="00AD676B"/>
    <w:rsid w:val="00AE1DBC"/>
    <w:rsid w:val="00AE3BB1"/>
    <w:rsid w:val="00AE4F8D"/>
    <w:rsid w:val="00AE56E6"/>
    <w:rsid w:val="00AE58AF"/>
    <w:rsid w:val="00AF1011"/>
    <w:rsid w:val="00AF36D6"/>
    <w:rsid w:val="00AF3993"/>
    <w:rsid w:val="00AF4244"/>
    <w:rsid w:val="00B01164"/>
    <w:rsid w:val="00B01FCE"/>
    <w:rsid w:val="00B039FA"/>
    <w:rsid w:val="00B03FEA"/>
    <w:rsid w:val="00B0496A"/>
    <w:rsid w:val="00B04C15"/>
    <w:rsid w:val="00B04E96"/>
    <w:rsid w:val="00B05913"/>
    <w:rsid w:val="00B07E05"/>
    <w:rsid w:val="00B107E1"/>
    <w:rsid w:val="00B114DD"/>
    <w:rsid w:val="00B1227E"/>
    <w:rsid w:val="00B132BF"/>
    <w:rsid w:val="00B1468E"/>
    <w:rsid w:val="00B166AF"/>
    <w:rsid w:val="00B17E16"/>
    <w:rsid w:val="00B22553"/>
    <w:rsid w:val="00B233DD"/>
    <w:rsid w:val="00B2457C"/>
    <w:rsid w:val="00B24633"/>
    <w:rsid w:val="00B26C90"/>
    <w:rsid w:val="00B26D23"/>
    <w:rsid w:val="00B26EDE"/>
    <w:rsid w:val="00B27942"/>
    <w:rsid w:val="00B3078C"/>
    <w:rsid w:val="00B30AAA"/>
    <w:rsid w:val="00B319C2"/>
    <w:rsid w:val="00B31CBC"/>
    <w:rsid w:val="00B32252"/>
    <w:rsid w:val="00B32D7D"/>
    <w:rsid w:val="00B332E4"/>
    <w:rsid w:val="00B40557"/>
    <w:rsid w:val="00B42178"/>
    <w:rsid w:val="00B4271A"/>
    <w:rsid w:val="00B42DB4"/>
    <w:rsid w:val="00B435A7"/>
    <w:rsid w:val="00B438B7"/>
    <w:rsid w:val="00B43B0F"/>
    <w:rsid w:val="00B44E87"/>
    <w:rsid w:val="00B45FEE"/>
    <w:rsid w:val="00B50D23"/>
    <w:rsid w:val="00B51A19"/>
    <w:rsid w:val="00B520AE"/>
    <w:rsid w:val="00B52165"/>
    <w:rsid w:val="00B53D3A"/>
    <w:rsid w:val="00B54763"/>
    <w:rsid w:val="00B55378"/>
    <w:rsid w:val="00B62C98"/>
    <w:rsid w:val="00B6381C"/>
    <w:rsid w:val="00B64B26"/>
    <w:rsid w:val="00B652DF"/>
    <w:rsid w:val="00B6624B"/>
    <w:rsid w:val="00B669BE"/>
    <w:rsid w:val="00B6754E"/>
    <w:rsid w:val="00B704C8"/>
    <w:rsid w:val="00B71171"/>
    <w:rsid w:val="00B73069"/>
    <w:rsid w:val="00B73084"/>
    <w:rsid w:val="00B84F60"/>
    <w:rsid w:val="00B85BC6"/>
    <w:rsid w:val="00B86076"/>
    <w:rsid w:val="00B922C4"/>
    <w:rsid w:val="00B951C9"/>
    <w:rsid w:val="00B95E61"/>
    <w:rsid w:val="00B95EA8"/>
    <w:rsid w:val="00B96119"/>
    <w:rsid w:val="00B962F1"/>
    <w:rsid w:val="00B9684E"/>
    <w:rsid w:val="00B96964"/>
    <w:rsid w:val="00BA0483"/>
    <w:rsid w:val="00BA0F40"/>
    <w:rsid w:val="00BA2873"/>
    <w:rsid w:val="00BA2973"/>
    <w:rsid w:val="00BA31B7"/>
    <w:rsid w:val="00BA53FE"/>
    <w:rsid w:val="00BA562C"/>
    <w:rsid w:val="00BA5CA1"/>
    <w:rsid w:val="00BA632B"/>
    <w:rsid w:val="00BA65F1"/>
    <w:rsid w:val="00BA6A35"/>
    <w:rsid w:val="00BA7707"/>
    <w:rsid w:val="00BA7DF4"/>
    <w:rsid w:val="00BB0166"/>
    <w:rsid w:val="00BB2779"/>
    <w:rsid w:val="00BB3DC0"/>
    <w:rsid w:val="00BB59CB"/>
    <w:rsid w:val="00BC0147"/>
    <w:rsid w:val="00BC2E8F"/>
    <w:rsid w:val="00BC3536"/>
    <w:rsid w:val="00BC35AF"/>
    <w:rsid w:val="00BC3C95"/>
    <w:rsid w:val="00BC6025"/>
    <w:rsid w:val="00BC6272"/>
    <w:rsid w:val="00BC70E6"/>
    <w:rsid w:val="00BD2D6D"/>
    <w:rsid w:val="00BD36BF"/>
    <w:rsid w:val="00BD540B"/>
    <w:rsid w:val="00BD5A8A"/>
    <w:rsid w:val="00BD66A0"/>
    <w:rsid w:val="00BD7991"/>
    <w:rsid w:val="00BE0B64"/>
    <w:rsid w:val="00BE0E4B"/>
    <w:rsid w:val="00BE3572"/>
    <w:rsid w:val="00BE3D11"/>
    <w:rsid w:val="00BE4CCA"/>
    <w:rsid w:val="00BE6409"/>
    <w:rsid w:val="00BE73D6"/>
    <w:rsid w:val="00BF1255"/>
    <w:rsid w:val="00BF1278"/>
    <w:rsid w:val="00BF19C2"/>
    <w:rsid w:val="00BF26EC"/>
    <w:rsid w:val="00BF2A71"/>
    <w:rsid w:val="00BF630E"/>
    <w:rsid w:val="00BF63E2"/>
    <w:rsid w:val="00BF6948"/>
    <w:rsid w:val="00BF7AFF"/>
    <w:rsid w:val="00C00791"/>
    <w:rsid w:val="00C043C4"/>
    <w:rsid w:val="00C046BA"/>
    <w:rsid w:val="00C04DE6"/>
    <w:rsid w:val="00C068FB"/>
    <w:rsid w:val="00C0724A"/>
    <w:rsid w:val="00C07719"/>
    <w:rsid w:val="00C0774D"/>
    <w:rsid w:val="00C1065A"/>
    <w:rsid w:val="00C12974"/>
    <w:rsid w:val="00C12AE4"/>
    <w:rsid w:val="00C13527"/>
    <w:rsid w:val="00C14F59"/>
    <w:rsid w:val="00C15E75"/>
    <w:rsid w:val="00C1761C"/>
    <w:rsid w:val="00C21C10"/>
    <w:rsid w:val="00C227CB"/>
    <w:rsid w:val="00C2283B"/>
    <w:rsid w:val="00C22CC9"/>
    <w:rsid w:val="00C248D4"/>
    <w:rsid w:val="00C2515B"/>
    <w:rsid w:val="00C267F6"/>
    <w:rsid w:val="00C269FA"/>
    <w:rsid w:val="00C271C2"/>
    <w:rsid w:val="00C3253C"/>
    <w:rsid w:val="00C32B39"/>
    <w:rsid w:val="00C36361"/>
    <w:rsid w:val="00C36ECB"/>
    <w:rsid w:val="00C40323"/>
    <w:rsid w:val="00C410FF"/>
    <w:rsid w:val="00C412AB"/>
    <w:rsid w:val="00C42458"/>
    <w:rsid w:val="00C447B1"/>
    <w:rsid w:val="00C44CE0"/>
    <w:rsid w:val="00C469D6"/>
    <w:rsid w:val="00C51D41"/>
    <w:rsid w:val="00C52368"/>
    <w:rsid w:val="00C5271C"/>
    <w:rsid w:val="00C601AB"/>
    <w:rsid w:val="00C60A89"/>
    <w:rsid w:val="00C61FFC"/>
    <w:rsid w:val="00C62097"/>
    <w:rsid w:val="00C6339B"/>
    <w:rsid w:val="00C678C7"/>
    <w:rsid w:val="00C720A7"/>
    <w:rsid w:val="00C76552"/>
    <w:rsid w:val="00C767E1"/>
    <w:rsid w:val="00C76C37"/>
    <w:rsid w:val="00C76C6F"/>
    <w:rsid w:val="00C776D5"/>
    <w:rsid w:val="00C77A77"/>
    <w:rsid w:val="00C77AB9"/>
    <w:rsid w:val="00C814AD"/>
    <w:rsid w:val="00C8272D"/>
    <w:rsid w:val="00C834BE"/>
    <w:rsid w:val="00C842CF"/>
    <w:rsid w:val="00C85524"/>
    <w:rsid w:val="00C8554B"/>
    <w:rsid w:val="00C86024"/>
    <w:rsid w:val="00C86805"/>
    <w:rsid w:val="00C90022"/>
    <w:rsid w:val="00C902EA"/>
    <w:rsid w:val="00C914A9"/>
    <w:rsid w:val="00C94629"/>
    <w:rsid w:val="00C95259"/>
    <w:rsid w:val="00C9626A"/>
    <w:rsid w:val="00CA18C0"/>
    <w:rsid w:val="00CA702F"/>
    <w:rsid w:val="00CA78E0"/>
    <w:rsid w:val="00CB021F"/>
    <w:rsid w:val="00CB2928"/>
    <w:rsid w:val="00CB3152"/>
    <w:rsid w:val="00CB39EA"/>
    <w:rsid w:val="00CB49FF"/>
    <w:rsid w:val="00CB4B37"/>
    <w:rsid w:val="00CB6180"/>
    <w:rsid w:val="00CC07C1"/>
    <w:rsid w:val="00CC195E"/>
    <w:rsid w:val="00CC1AD2"/>
    <w:rsid w:val="00CC1B99"/>
    <w:rsid w:val="00CC1E70"/>
    <w:rsid w:val="00CC2616"/>
    <w:rsid w:val="00CC2FFB"/>
    <w:rsid w:val="00CC3618"/>
    <w:rsid w:val="00CC47DA"/>
    <w:rsid w:val="00CC4A8E"/>
    <w:rsid w:val="00CC550A"/>
    <w:rsid w:val="00CC6CD6"/>
    <w:rsid w:val="00CD0F5E"/>
    <w:rsid w:val="00CD2C01"/>
    <w:rsid w:val="00CD5B2A"/>
    <w:rsid w:val="00CD631A"/>
    <w:rsid w:val="00CD6BD0"/>
    <w:rsid w:val="00CE05AB"/>
    <w:rsid w:val="00CE1268"/>
    <w:rsid w:val="00CE16B3"/>
    <w:rsid w:val="00CE2159"/>
    <w:rsid w:val="00CE6A42"/>
    <w:rsid w:val="00CE77FD"/>
    <w:rsid w:val="00CF2FFA"/>
    <w:rsid w:val="00CF4C79"/>
    <w:rsid w:val="00CF5E7F"/>
    <w:rsid w:val="00CF6429"/>
    <w:rsid w:val="00CF67FA"/>
    <w:rsid w:val="00CF68D4"/>
    <w:rsid w:val="00CF6F42"/>
    <w:rsid w:val="00D0029A"/>
    <w:rsid w:val="00D054F9"/>
    <w:rsid w:val="00D06B44"/>
    <w:rsid w:val="00D10A3D"/>
    <w:rsid w:val="00D10D0F"/>
    <w:rsid w:val="00D13C72"/>
    <w:rsid w:val="00D14623"/>
    <w:rsid w:val="00D1471A"/>
    <w:rsid w:val="00D15763"/>
    <w:rsid w:val="00D160FE"/>
    <w:rsid w:val="00D20460"/>
    <w:rsid w:val="00D20ADF"/>
    <w:rsid w:val="00D21979"/>
    <w:rsid w:val="00D21E5F"/>
    <w:rsid w:val="00D227F1"/>
    <w:rsid w:val="00D22AF8"/>
    <w:rsid w:val="00D22DA9"/>
    <w:rsid w:val="00D242A9"/>
    <w:rsid w:val="00D2484B"/>
    <w:rsid w:val="00D273EA"/>
    <w:rsid w:val="00D27E46"/>
    <w:rsid w:val="00D30CCB"/>
    <w:rsid w:val="00D3132C"/>
    <w:rsid w:val="00D3193E"/>
    <w:rsid w:val="00D33B40"/>
    <w:rsid w:val="00D36CBC"/>
    <w:rsid w:val="00D379E3"/>
    <w:rsid w:val="00D37B12"/>
    <w:rsid w:val="00D427D0"/>
    <w:rsid w:val="00D4541A"/>
    <w:rsid w:val="00D45817"/>
    <w:rsid w:val="00D504A2"/>
    <w:rsid w:val="00D50636"/>
    <w:rsid w:val="00D5247C"/>
    <w:rsid w:val="00D52E1C"/>
    <w:rsid w:val="00D53F4C"/>
    <w:rsid w:val="00D54C4A"/>
    <w:rsid w:val="00D55EB1"/>
    <w:rsid w:val="00D5663A"/>
    <w:rsid w:val="00D56A55"/>
    <w:rsid w:val="00D575A5"/>
    <w:rsid w:val="00D57753"/>
    <w:rsid w:val="00D625B0"/>
    <w:rsid w:val="00D637EC"/>
    <w:rsid w:val="00D6385C"/>
    <w:rsid w:val="00D639BD"/>
    <w:rsid w:val="00D64220"/>
    <w:rsid w:val="00D65A54"/>
    <w:rsid w:val="00D70A15"/>
    <w:rsid w:val="00D71AA6"/>
    <w:rsid w:val="00D72EC1"/>
    <w:rsid w:val="00D7385D"/>
    <w:rsid w:val="00D7393C"/>
    <w:rsid w:val="00D747C2"/>
    <w:rsid w:val="00D7568B"/>
    <w:rsid w:val="00D75725"/>
    <w:rsid w:val="00D76C12"/>
    <w:rsid w:val="00D77002"/>
    <w:rsid w:val="00D772E3"/>
    <w:rsid w:val="00D77838"/>
    <w:rsid w:val="00D77D2A"/>
    <w:rsid w:val="00D80ED2"/>
    <w:rsid w:val="00D81D75"/>
    <w:rsid w:val="00D82481"/>
    <w:rsid w:val="00D83C09"/>
    <w:rsid w:val="00D852ED"/>
    <w:rsid w:val="00D85B30"/>
    <w:rsid w:val="00D86219"/>
    <w:rsid w:val="00D8652E"/>
    <w:rsid w:val="00D86EC0"/>
    <w:rsid w:val="00D90EAC"/>
    <w:rsid w:val="00D92C06"/>
    <w:rsid w:val="00D931B9"/>
    <w:rsid w:val="00D938CF"/>
    <w:rsid w:val="00D97058"/>
    <w:rsid w:val="00D976D3"/>
    <w:rsid w:val="00D97FEC"/>
    <w:rsid w:val="00DA0F5C"/>
    <w:rsid w:val="00DA1B98"/>
    <w:rsid w:val="00DA28F5"/>
    <w:rsid w:val="00DA2DC1"/>
    <w:rsid w:val="00DA5D58"/>
    <w:rsid w:val="00DA6241"/>
    <w:rsid w:val="00DA7FBA"/>
    <w:rsid w:val="00DB1E3D"/>
    <w:rsid w:val="00DB23A8"/>
    <w:rsid w:val="00DB2774"/>
    <w:rsid w:val="00DB2CA2"/>
    <w:rsid w:val="00DB5559"/>
    <w:rsid w:val="00DB73A8"/>
    <w:rsid w:val="00DB76CA"/>
    <w:rsid w:val="00DB7C7B"/>
    <w:rsid w:val="00DC0A7A"/>
    <w:rsid w:val="00DC2FE5"/>
    <w:rsid w:val="00DC30E5"/>
    <w:rsid w:val="00DC50B9"/>
    <w:rsid w:val="00DC7868"/>
    <w:rsid w:val="00DD0C59"/>
    <w:rsid w:val="00DD1238"/>
    <w:rsid w:val="00DD1816"/>
    <w:rsid w:val="00DD359B"/>
    <w:rsid w:val="00DD3B2A"/>
    <w:rsid w:val="00DD4B23"/>
    <w:rsid w:val="00DD547C"/>
    <w:rsid w:val="00DD5BE9"/>
    <w:rsid w:val="00DD5F38"/>
    <w:rsid w:val="00DD681A"/>
    <w:rsid w:val="00DD7A99"/>
    <w:rsid w:val="00DE004D"/>
    <w:rsid w:val="00DE19CA"/>
    <w:rsid w:val="00DE3727"/>
    <w:rsid w:val="00DE3DEC"/>
    <w:rsid w:val="00DE52E9"/>
    <w:rsid w:val="00DE535C"/>
    <w:rsid w:val="00DE5933"/>
    <w:rsid w:val="00DF0D28"/>
    <w:rsid w:val="00DF374F"/>
    <w:rsid w:val="00DF5E91"/>
    <w:rsid w:val="00E01415"/>
    <w:rsid w:val="00E016CA"/>
    <w:rsid w:val="00E0187C"/>
    <w:rsid w:val="00E02147"/>
    <w:rsid w:val="00E030BF"/>
    <w:rsid w:val="00E03364"/>
    <w:rsid w:val="00E03F6A"/>
    <w:rsid w:val="00E12346"/>
    <w:rsid w:val="00E129D4"/>
    <w:rsid w:val="00E13FEC"/>
    <w:rsid w:val="00E152F4"/>
    <w:rsid w:val="00E16A0F"/>
    <w:rsid w:val="00E21A43"/>
    <w:rsid w:val="00E22496"/>
    <w:rsid w:val="00E22B02"/>
    <w:rsid w:val="00E23612"/>
    <w:rsid w:val="00E237AA"/>
    <w:rsid w:val="00E24A70"/>
    <w:rsid w:val="00E27E89"/>
    <w:rsid w:val="00E323DA"/>
    <w:rsid w:val="00E3504F"/>
    <w:rsid w:val="00E35662"/>
    <w:rsid w:val="00E35E90"/>
    <w:rsid w:val="00E366DE"/>
    <w:rsid w:val="00E4100C"/>
    <w:rsid w:val="00E448F7"/>
    <w:rsid w:val="00E44DBE"/>
    <w:rsid w:val="00E51E5D"/>
    <w:rsid w:val="00E51FC8"/>
    <w:rsid w:val="00E5279A"/>
    <w:rsid w:val="00E643EC"/>
    <w:rsid w:val="00E66693"/>
    <w:rsid w:val="00E6729C"/>
    <w:rsid w:val="00E700E2"/>
    <w:rsid w:val="00E70721"/>
    <w:rsid w:val="00E76A86"/>
    <w:rsid w:val="00E83A51"/>
    <w:rsid w:val="00E83D00"/>
    <w:rsid w:val="00E85E36"/>
    <w:rsid w:val="00E9322D"/>
    <w:rsid w:val="00E93860"/>
    <w:rsid w:val="00E94C35"/>
    <w:rsid w:val="00E95252"/>
    <w:rsid w:val="00E9676E"/>
    <w:rsid w:val="00E968A4"/>
    <w:rsid w:val="00EA06DB"/>
    <w:rsid w:val="00EA23CC"/>
    <w:rsid w:val="00EA369D"/>
    <w:rsid w:val="00EA45A2"/>
    <w:rsid w:val="00EA493A"/>
    <w:rsid w:val="00EA63AA"/>
    <w:rsid w:val="00EA7DC9"/>
    <w:rsid w:val="00EA7F11"/>
    <w:rsid w:val="00EB13F3"/>
    <w:rsid w:val="00EB16FE"/>
    <w:rsid w:val="00EB3C4D"/>
    <w:rsid w:val="00EB3EFB"/>
    <w:rsid w:val="00EB428B"/>
    <w:rsid w:val="00EB69CD"/>
    <w:rsid w:val="00EB788F"/>
    <w:rsid w:val="00EC21EA"/>
    <w:rsid w:val="00EC31F3"/>
    <w:rsid w:val="00EC382E"/>
    <w:rsid w:val="00EC4082"/>
    <w:rsid w:val="00EC4FF0"/>
    <w:rsid w:val="00EC57F5"/>
    <w:rsid w:val="00EC5EDD"/>
    <w:rsid w:val="00ED16C1"/>
    <w:rsid w:val="00ED1D83"/>
    <w:rsid w:val="00ED39DE"/>
    <w:rsid w:val="00ED430D"/>
    <w:rsid w:val="00ED765B"/>
    <w:rsid w:val="00EE18F9"/>
    <w:rsid w:val="00EE2746"/>
    <w:rsid w:val="00EE54AD"/>
    <w:rsid w:val="00EE5F0F"/>
    <w:rsid w:val="00EE732E"/>
    <w:rsid w:val="00EE751B"/>
    <w:rsid w:val="00EF08F4"/>
    <w:rsid w:val="00EF09F4"/>
    <w:rsid w:val="00EF2B36"/>
    <w:rsid w:val="00EF399F"/>
    <w:rsid w:val="00EF5505"/>
    <w:rsid w:val="00EF59C1"/>
    <w:rsid w:val="00EF655F"/>
    <w:rsid w:val="00EF70B8"/>
    <w:rsid w:val="00EF773A"/>
    <w:rsid w:val="00EF78C6"/>
    <w:rsid w:val="00EF7921"/>
    <w:rsid w:val="00EF7DE0"/>
    <w:rsid w:val="00F00AC7"/>
    <w:rsid w:val="00F02B5D"/>
    <w:rsid w:val="00F03400"/>
    <w:rsid w:val="00F03738"/>
    <w:rsid w:val="00F04656"/>
    <w:rsid w:val="00F05530"/>
    <w:rsid w:val="00F059A9"/>
    <w:rsid w:val="00F069B0"/>
    <w:rsid w:val="00F06E4A"/>
    <w:rsid w:val="00F07899"/>
    <w:rsid w:val="00F1024D"/>
    <w:rsid w:val="00F10601"/>
    <w:rsid w:val="00F1193F"/>
    <w:rsid w:val="00F1237F"/>
    <w:rsid w:val="00F12FF6"/>
    <w:rsid w:val="00F1403B"/>
    <w:rsid w:val="00F16034"/>
    <w:rsid w:val="00F16C3E"/>
    <w:rsid w:val="00F17361"/>
    <w:rsid w:val="00F17DF5"/>
    <w:rsid w:val="00F206A7"/>
    <w:rsid w:val="00F21E33"/>
    <w:rsid w:val="00F22802"/>
    <w:rsid w:val="00F23ABA"/>
    <w:rsid w:val="00F24824"/>
    <w:rsid w:val="00F25B6A"/>
    <w:rsid w:val="00F266DF"/>
    <w:rsid w:val="00F26AB5"/>
    <w:rsid w:val="00F2710E"/>
    <w:rsid w:val="00F30345"/>
    <w:rsid w:val="00F327B4"/>
    <w:rsid w:val="00F3289A"/>
    <w:rsid w:val="00F40C0C"/>
    <w:rsid w:val="00F41718"/>
    <w:rsid w:val="00F43A1A"/>
    <w:rsid w:val="00F442BA"/>
    <w:rsid w:val="00F44A27"/>
    <w:rsid w:val="00F46CE9"/>
    <w:rsid w:val="00F46FD1"/>
    <w:rsid w:val="00F47CB2"/>
    <w:rsid w:val="00F5149B"/>
    <w:rsid w:val="00F53C62"/>
    <w:rsid w:val="00F55396"/>
    <w:rsid w:val="00F60C06"/>
    <w:rsid w:val="00F60C2B"/>
    <w:rsid w:val="00F63138"/>
    <w:rsid w:val="00F6331E"/>
    <w:rsid w:val="00F72544"/>
    <w:rsid w:val="00F728D3"/>
    <w:rsid w:val="00F7371B"/>
    <w:rsid w:val="00F738D1"/>
    <w:rsid w:val="00F73C4D"/>
    <w:rsid w:val="00F73D06"/>
    <w:rsid w:val="00F74786"/>
    <w:rsid w:val="00F76DED"/>
    <w:rsid w:val="00F77C34"/>
    <w:rsid w:val="00F800C4"/>
    <w:rsid w:val="00F81A3C"/>
    <w:rsid w:val="00F83639"/>
    <w:rsid w:val="00F87FAE"/>
    <w:rsid w:val="00F90396"/>
    <w:rsid w:val="00F90564"/>
    <w:rsid w:val="00F91728"/>
    <w:rsid w:val="00F92E97"/>
    <w:rsid w:val="00F93491"/>
    <w:rsid w:val="00F9355E"/>
    <w:rsid w:val="00F96AB3"/>
    <w:rsid w:val="00F96B0E"/>
    <w:rsid w:val="00F96D95"/>
    <w:rsid w:val="00F972F9"/>
    <w:rsid w:val="00FA0942"/>
    <w:rsid w:val="00FA101B"/>
    <w:rsid w:val="00FA13FA"/>
    <w:rsid w:val="00FA1FF4"/>
    <w:rsid w:val="00FA3665"/>
    <w:rsid w:val="00FA56C8"/>
    <w:rsid w:val="00FA7080"/>
    <w:rsid w:val="00FA7169"/>
    <w:rsid w:val="00FA7276"/>
    <w:rsid w:val="00FA7D1E"/>
    <w:rsid w:val="00FB09C0"/>
    <w:rsid w:val="00FB0C4A"/>
    <w:rsid w:val="00FB38A4"/>
    <w:rsid w:val="00FB3933"/>
    <w:rsid w:val="00FB5F05"/>
    <w:rsid w:val="00FB6645"/>
    <w:rsid w:val="00FB66B4"/>
    <w:rsid w:val="00FB7FAD"/>
    <w:rsid w:val="00FC1843"/>
    <w:rsid w:val="00FC2A7F"/>
    <w:rsid w:val="00FC6748"/>
    <w:rsid w:val="00FC7A41"/>
    <w:rsid w:val="00FD13C6"/>
    <w:rsid w:val="00FD31B5"/>
    <w:rsid w:val="00FD4462"/>
    <w:rsid w:val="00FD5B73"/>
    <w:rsid w:val="00FD736B"/>
    <w:rsid w:val="00FE182D"/>
    <w:rsid w:val="00FE201A"/>
    <w:rsid w:val="00FE281F"/>
    <w:rsid w:val="00FE575F"/>
    <w:rsid w:val="00FE5C5D"/>
    <w:rsid w:val="00FE5EFF"/>
    <w:rsid w:val="00FE7481"/>
    <w:rsid w:val="00FF49E6"/>
    <w:rsid w:val="00FF6437"/>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D2A"/>
  <w15:docId w15:val="{998D3A87-B845-403A-8389-B1F30D5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726F"/>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 w:type="character" w:styleId="Odkaznakoment">
    <w:name w:val="annotation reference"/>
    <w:basedOn w:val="Standardnpsmoodstavce"/>
    <w:uiPriority w:val="99"/>
    <w:semiHidden/>
    <w:unhideWhenUsed/>
    <w:rsid w:val="00564C2B"/>
    <w:rPr>
      <w:sz w:val="16"/>
      <w:szCs w:val="16"/>
    </w:rPr>
  </w:style>
  <w:style w:type="paragraph" w:styleId="Textkomente">
    <w:name w:val="annotation text"/>
    <w:basedOn w:val="Normln"/>
    <w:link w:val="TextkomenteChar"/>
    <w:uiPriority w:val="99"/>
    <w:semiHidden/>
    <w:unhideWhenUsed/>
    <w:rsid w:val="00564C2B"/>
    <w:pPr>
      <w:spacing w:line="240" w:lineRule="auto"/>
    </w:pPr>
    <w:rPr>
      <w:sz w:val="20"/>
      <w:szCs w:val="20"/>
    </w:rPr>
  </w:style>
  <w:style w:type="character" w:customStyle="1" w:styleId="TextkomenteChar">
    <w:name w:val="Text komentáře Char"/>
    <w:basedOn w:val="Standardnpsmoodstavce"/>
    <w:link w:val="Textkomente"/>
    <w:uiPriority w:val="99"/>
    <w:semiHidden/>
    <w:rsid w:val="00564C2B"/>
    <w:rPr>
      <w:sz w:val="20"/>
      <w:szCs w:val="20"/>
    </w:rPr>
  </w:style>
  <w:style w:type="paragraph" w:styleId="Pedmtkomente">
    <w:name w:val="annotation subject"/>
    <w:basedOn w:val="Textkomente"/>
    <w:next w:val="Textkomente"/>
    <w:link w:val="PedmtkomenteChar"/>
    <w:uiPriority w:val="99"/>
    <w:semiHidden/>
    <w:unhideWhenUsed/>
    <w:rsid w:val="00564C2B"/>
    <w:rPr>
      <w:b/>
      <w:bCs/>
    </w:rPr>
  </w:style>
  <w:style w:type="character" w:customStyle="1" w:styleId="PedmtkomenteChar">
    <w:name w:val="Předmět komentáře Char"/>
    <w:basedOn w:val="TextkomenteChar"/>
    <w:link w:val="Pedmtkomente"/>
    <w:uiPriority w:val="99"/>
    <w:semiHidden/>
    <w:rsid w:val="00564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0937">
      <w:bodyDiv w:val="1"/>
      <w:marLeft w:val="0"/>
      <w:marRight w:val="0"/>
      <w:marTop w:val="0"/>
      <w:marBottom w:val="0"/>
      <w:divBdr>
        <w:top w:val="none" w:sz="0" w:space="0" w:color="auto"/>
        <w:left w:val="none" w:sz="0" w:space="0" w:color="auto"/>
        <w:bottom w:val="none" w:sz="0" w:space="0" w:color="auto"/>
        <w:right w:val="none" w:sz="0" w:space="0" w:color="auto"/>
      </w:divBdr>
    </w:div>
    <w:div w:id="145247519">
      <w:bodyDiv w:val="1"/>
      <w:marLeft w:val="0"/>
      <w:marRight w:val="0"/>
      <w:marTop w:val="0"/>
      <w:marBottom w:val="0"/>
      <w:divBdr>
        <w:top w:val="none" w:sz="0" w:space="0" w:color="auto"/>
        <w:left w:val="none" w:sz="0" w:space="0" w:color="auto"/>
        <w:bottom w:val="none" w:sz="0" w:space="0" w:color="auto"/>
        <w:right w:val="none" w:sz="0" w:space="0" w:color="auto"/>
      </w:divBdr>
    </w:div>
    <w:div w:id="180320693">
      <w:bodyDiv w:val="1"/>
      <w:marLeft w:val="0"/>
      <w:marRight w:val="0"/>
      <w:marTop w:val="0"/>
      <w:marBottom w:val="0"/>
      <w:divBdr>
        <w:top w:val="none" w:sz="0" w:space="0" w:color="auto"/>
        <w:left w:val="none" w:sz="0" w:space="0" w:color="auto"/>
        <w:bottom w:val="none" w:sz="0" w:space="0" w:color="auto"/>
        <w:right w:val="none" w:sz="0" w:space="0" w:color="auto"/>
      </w:divBdr>
    </w:div>
    <w:div w:id="208417590">
      <w:bodyDiv w:val="1"/>
      <w:marLeft w:val="0"/>
      <w:marRight w:val="0"/>
      <w:marTop w:val="0"/>
      <w:marBottom w:val="0"/>
      <w:divBdr>
        <w:top w:val="none" w:sz="0" w:space="0" w:color="auto"/>
        <w:left w:val="none" w:sz="0" w:space="0" w:color="auto"/>
        <w:bottom w:val="none" w:sz="0" w:space="0" w:color="auto"/>
        <w:right w:val="none" w:sz="0" w:space="0" w:color="auto"/>
      </w:divBdr>
    </w:div>
    <w:div w:id="221527262">
      <w:bodyDiv w:val="1"/>
      <w:marLeft w:val="0"/>
      <w:marRight w:val="0"/>
      <w:marTop w:val="0"/>
      <w:marBottom w:val="0"/>
      <w:divBdr>
        <w:top w:val="none" w:sz="0" w:space="0" w:color="auto"/>
        <w:left w:val="none" w:sz="0" w:space="0" w:color="auto"/>
        <w:bottom w:val="none" w:sz="0" w:space="0" w:color="auto"/>
        <w:right w:val="none" w:sz="0" w:space="0" w:color="auto"/>
      </w:divBdr>
    </w:div>
    <w:div w:id="366566052">
      <w:bodyDiv w:val="1"/>
      <w:marLeft w:val="0"/>
      <w:marRight w:val="0"/>
      <w:marTop w:val="0"/>
      <w:marBottom w:val="0"/>
      <w:divBdr>
        <w:top w:val="none" w:sz="0" w:space="0" w:color="auto"/>
        <w:left w:val="none" w:sz="0" w:space="0" w:color="auto"/>
        <w:bottom w:val="none" w:sz="0" w:space="0" w:color="auto"/>
        <w:right w:val="none" w:sz="0" w:space="0" w:color="auto"/>
      </w:divBdr>
    </w:div>
    <w:div w:id="458424603">
      <w:bodyDiv w:val="1"/>
      <w:marLeft w:val="0"/>
      <w:marRight w:val="0"/>
      <w:marTop w:val="0"/>
      <w:marBottom w:val="0"/>
      <w:divBdr>
        <w:top w:val="none" w:sz="0" w:space="0" w:color="auto"/>
        <w:left w:val="none" w:sz="0" w:space="0" w:color="auto"/>
        <w:bottom w:val="none" w:sz="0" w:space="0" w:color="auto"/>
        <w:right w:val="none" w:sz="0" w:space="0" w:color="auto"/>
      </w:divBdr>
    </w:div>
    <w:div w:id="459304418">
      <w:bodyDiv w:val="1"/>
      <w:marLeft w:val="0"/>
      <w:marRight w:val="0"/>
      <w:marTop w:val="0"/>
      <w:marBottom w:val="0"/>
      <w:divBdr>
        <w:top w:val="none" w:sz="0" w:space="0" w:color="auto"/>
        <w:left w:val="none" w:sz="0" w:space="0" w:color="auto"/>
        <w:bottom w:val="none" w:sz="0" w:space="0" w:color="auto"/>
        <w:right w:val="none" w:sz="0" w:space="0" w:color="auto"/>
      </w:divBdr>
    </w:div>
    <w:div w:id="500974642">
      <w:bodyDiv w:val="1"/>
      <w:marLeft w:val="0"/>
      <w:marRight w:val="0"/>
      <w:marTop w:val="0"/>
      <w:marBottom w:val="0"/>
      <w:divBdr>
        <w:top w:val="none" w:sz="0" w:space="0" w:color="auto"/>
        <w:left w:val="none" w:sz="0" w:space="0" w:color="auto"/>
        <w:bottom w:val="none" w:sz="0" w:space="0" w:color="auto"/>
        <w:right w:val="none" w:sz="0" w:space="0" w:color="auto"/>
      </w:divBdr>
    </w:div>
    <w:div w:id="522207550">
      <w:bodyDiv w:val="1"/>
      <w:marLeft w:val="0"/>
      <w:marRight w:val="0"/>
      <w:marTop w:val="0"/>
      <w:marBottom w:val="0"/>
      <w:divBdr>
        <w:top w:val="none" w:sz="0" w:space="0" w:color="auto"/>
        <w:left w:val="none" w:sz="0" w:space="0" w:color="auto"/>
        <w:bottom w:val="none" w:sz="0" w:space="0" w:color="auto"/>
        <w:right w:val="none" w:sz="0" w:space="0" w:color="auto"/>
      </w:divBdr>
    </w:div>
    <w:div w:id="534924407">
      <w:bodyDiv w:val="1"/>
      <w:marLeft w:val="0"/>
      <w:marRight w:val="0"/>
      <w:marTop w:val="0"/>
      <w:marBottom w:val="0"/>
      <w:divBdr>
        <w:top w:val="none" w:sz="0" w:space="0" w:color="auto"/>
        <w:left w:val="none" w:sz="0" w:space="0" w:color="auto"/>
        <w:bottom w:val="none" w:sz="0" w:space="0" w:color="auto"/>
        <w:right w:val="none" w:sz="0" w:space="0" w:color="auto"/>
      </w:divBdr>
    </w:div>
    <w:div w:id="535972967">
      <w:bodyDiv w:val="1"/>
      <w:marLeft w:val="0"/>
      <w:marRight w:val="0"/>
      <w:marTop w:val="0"/>
      <w:marBottom w:val="0"/>
      <w:divBdr>
        <w:top w:val="none" w:sz="0" w:space="0" w:color="auto"/>
        <w:left w:val="none" w:sz="0" w:space="0" w:color="auto"/>
        <w:bottom w:val="none" w:sz="0" w:space="0" w:color="auto"/>
        <w:right w:val="none" w:sz="0" w:space="0" w:color="auto"/>
      </w:divBdr>
    </w:div>
    <w:div w:id="558441205">
      <w:bodyDiv w:val="1"/>
      <w:marLeft w:val="0"/>
      <w:marRight w:val="0"/>
      <w:marTop w:val="0"/>
      <w:marBottom w:val="0"/>
      <w:divBdr>
        <w:top w:val="none" w:sz="0" w:space="0" w:color="auto"/>
        <w:left w:val="none" w:sz="0" w:space="0" w:color="auto"/>
        <w:bottom w:val="none" w:sz="0" w:space="0" w:color="auto"/>
        <w:right w:val="none" w:sz="0" w:space="0" w:color="auto"/>
      </w:divBdr>
    </w:div>
    <w:div w:id="577059874">
      <w:bodyDiv w:val="1"/>
      <w:marLeft w:val="0"/>
      <w:marRight w:val="0"/>
      <w:marTop w:val="0"/>
      <w:marBottom w:val="0"/>
      <w:divBdr>
        <w:top w:val="none" w:sz="0" w:space="0" w:color="auto"/>
        <w:left w:val="none" w:sz="0" w:space="0" w:color="auto"/>
        <w:bottom w:val="none" w:sz="0" w:space="0" w:color="auto"/>
        <w:right w:val="none" w:sz="0" w:space="0" w:color="auto"/>
      </w:divBdr>
    </w:div>
    <w:div w:id="769862142">
      <w:bodyDiv w:val="1"/>
      <w:marLeft w:val="0"/>
      <w:marRight w:val="0"/>
      <w:marTop w:val="0"/>
      <w:marBottom w:val="0"/>
      <w:divBdr>
        <w:top w:val="none" w:sz="0" w:space="0" w:color="auto"/>
        <w:left w:val="none" w:sz="0" w:space="0" w:color="auto"/>
        <w:bottom w:val="none" w:sz="0" w:space="0" w:color="auto"/>
        <w:right w:val="none" w:sz="0" w:space="0" w:color="auto"/>
      </w:divBdr>
    </w:div>
    <w:div w:id="879243905">
      <w:bodyDiv w:val="1"/>
      <w:marLeft w:val="0"/>
      <w:marRight w:val="0"/>
      <w:marTop w:val="0"/>
      <w:marBottom w:val="0"/>
      <w:divBdr>
        <w:top w:val="none" w:sz="0" w:space="0" w:color="auto"/>
        <w:left w:val="none" w:sz="0" w:space="0" w:color="auto"/>
        <w:bottom w:val="none" w:sz="0" w:space="0" w:color="auto"/>
        <w:right w:val="none" w:sz="0" w:space="0" w:color="auto"/>
      </w:divBdr>
    </w:div>
    <w:div w:id="911546398">
      <w:bodyDiv w:val="1"/>
      <w:marLeft w:val="0"/>
      <w:marRight w:val="0"/>
      <w:marTop w:val="0"/>
      <w:marBottom w:val="0"/>
      <w:divBdr>
        <w:top w:val="none" w:sz="0" w:space="0" w:color="auto"/>
        <w:left w:val="none" w:sz="0" w:space="0" w:color="auto"/>
        <w:bottom w:val="none" w:sz="0" w:space="0" w:color="auto"/>
        <w:right w:val="none" w:sz="0" w:space="0" w:color="auto"/>
      </w:divBdr>
    </w:div>
    <w:div w:id="930090912">
      <w:bodyDiv w:val="1"/>
      <w:marLeft w:val="0"/>
      <w:marRight w:val="0"/>
      <w:marTop w:val="0"/>
      <w:marBottom w:val="0"/>
      <w:divBdr>
        <w:top w:val="none" w:sz="0" w:space="0" w:color="auto"/>
        <w:left w:val="none" w:sz="0" w:space="0" w:color="auto"/>
        <w:bottom w:val="none" w:sz="0" w:space="0" w:color="auto"/>
        <w:right w:val="none" w:sz="0" w:space="0" w:color="auto"/>
      </w:divBdr>
    </w:div>
    <w:div w:id="1022241014">
      <w:bodyDiv w:val="1"/>
      <w:marLeft w:val="0"/>
      <w:marRight w:val="0"/>
      <w:marTop w:val="0"/>
      <w:marBottom w:val="0"/>
      <w:divBdr>
        <w:top w:val="none" w:sz="0" w:space="0" w:color="auto"/>
        <w:left w:val="none" w:sz="0" w:space="0" w:color="auto"/>
        <w:bottom w:val="none" w:sz="0" w:space="0" w:color="auto"/>
        <w:right w:val="none" w:sz="0" w:space="0" w:color="auto"/>
      </w:divBdr>
    </w:div>
    <w:div w:id="1026567245">
      <w:bodyDiv w:val="1"/>
      <w:marLeft w:val="0"/>
      <w:marRight w:val="0"/>
      <w:marTop w:val="0"/>
      <w:marBottom w:val="0"/>
      <w:divBdr>
        <w:top w:val="none" w:sz="0" w:space="0" w:color="auto"/>
        <w:left w:val="none" w:sz="0" w:space="0" w:color="auto"/>
        <w:bottom w:val="none" w:sz="0" w:space="0" w:color="auto"/>
        <w:right w:val="none" w:sz="0" w:space="0" w:color="auto"/>
      </w:divBdr>
    </w:div>
    <w:div w:id="1144540251">
      <w:bodyDiv w:val="1"/>
      <w:marLeft w:val="0"/>
      <w:marRight w:val="0"/>
      <w:marTop w:val="0"/>
      <w:marBottom w:val="0"/>
      <w:divBdr>
        <w:top w:val="none" w:sz="0" w:space="0" w:color="auto"/>
        <w:left w:val="none" w:sz="0" w:space="0" w:color="auto"/>
        <w:bottom w:val="none" w:sz="0" w:space="0" w:color="auto"/>
        <w:right w:val="none" w:sz="0" w:space="0" w:color="auto"/>
      </w:divBdr>
    </w:div>
    <w:div w:id="1620799986">
      <w:bodyDiv w:val="1"/>
      <w:marLeft w:val="0"/>
      <w:marRight w:val="0"/>
      <w:marTop w:val="0"/>
      <w:marBottom w:val="0"/>
      <w:divBdr>
        <w:top w:val="none" w:sz="0" w:space="0" w:color="auto"/>
        <w:left w:val="none" w:sz="0" w:space="0" w:color="auto"/>
        <w:bottom w:val="none" w:sz="0" w:space="0" w:color="auto"/>
        <w:right w:val="none" w:sz="0" w:space="0" w:color="auto"/>
      </w:divBdr>
    </w:div>
    <w:div w:id="1631741262">
      <w:bodyDiv w:val="1"/>
      <w:marLeft w:val="0"/>
      <w:marRight w:val="0"/>
      <w:marTop w:val="0"/>
      <w:marBottom w:val="0"/>
      <w:divBdr>
        <w:top w:val="none" w:sz="0" w:space="0" w:color="auto"/>
        <w:left w:val="none" w:sz="0" w:space="0" w:color="auto"/>
        <w:bottom w:val="none" w:sz="0" w:space="0" w:color="auto"/>
        <w:right w:val="none" w:sz="0" w:space="0" w:color="auto"/>
      </w:divBdr>
    </w:div>
    <w:div w:id="1642804533">
      <w:bodyDiv w:val="1"/>
      <w:marLeft w:val="0"/>
      <w:marRight w:val="0"/>
      <w:marTop w:val="0"/>
      <w:marBottom w:val="0"/>
      <w:divBdr>
        <w:top w:val="none" w:sz="0" w:space="0" w:color="auto"/>
        <w:left w:val="none" w:sz="0" w:space="0" w:color="auto"/>
        <w:bottom w:val="none" w:sz="0" w:space="0" w:color="auto"/>
        <w:right w:val="none" w:sz="0" w:space="0" w:color="auto"/>
      </w:divBdr>
    </w:div>
    <w:div w:id="1675257675">
      <w:bodyDiv w:val="1"/>
      <w:marLeft w:val="0"/>
      <w:marRight w:val="0"/>
      <w:marTop w:val="0"/>
      <w:marBottom w:val="0"/>
      <w:divBdr>
        <w:top w:val="none" w:sz="0" w:space="0" w:color="auto"/>
        <w:left w:val="none" w:sz="0" w:space="0" w:color="auto"/>
        <w:bottom w:val="none" w:sz="0" w:space="0" w:color="auto"/>
        <w:right w:val="none" w:sz="0" w:space="0" w:color="auto"/>
      </w:divBdr>
    </w:div>
    <w:div w:id="1750344502">
      <w:bodyDiv w:val="1"/>
      <w:marLeft w:val="0"/>
      <w:marRight w:val="0"/>
      <w:marTop w:val="0"/>
      <w:marBottom w:val="0"/>
      <w:divBdr>
        <w:top w:val="none" w:sz="0" w:space="0" w:color="auto"/>
        <w:left w:val="none" w:sz="0" w:space="0" w:color="auto"/>
        <w:bottom w:val="none" w:sz="0" w:space="0" w:color="auto"/>
        <w:right w:val="none" w:sz="0" w:space="0" w:color="auto"/>
      </w:divBdr>
    </w:div>
    <w:div w:id="1818182012">
      <w:bodyDiv w:val="1"/>
      <w:marLeft w:val="0"/>
      <w:marRight w:val="0"/>
      <w:marTop w:val="0"/>
      <w:marBottom w:val="0"/>
      <w:divBdr>
        <w:top w:val="none" w:sz="0" w:space="0" w:color="auto"/>
        <w:left w:val="none" w:sz="0" w:space="0" w:color="auto"/>
        <w:bottom w:val="none" w:sz="0" w:space="0" w:color="auto"/>
        <w:right w:val="none" w:sz="0" w:space="0" w:color="auto"/>
      </w:divBdr>
    </w:div>
    <w:div w:id="1889687315">
      <w:bodyDiv w:val="1"/>
      <w:marLeft w:val="0"/>
      <w:marRight w:val="0"/>
      <w:marTop w:val="0"/>
      <w:marBottom w:val="0"/>
      <w:divBdr>
        <w:top w:val="none" w:sz="0" w:space="0" w:color="auto"/>
        <w:left w:val="none" w:sz="0" w:space="0" w:color="auto"/>
        <w:bottom w:val="none" w:sz="0" w:space="0" w:color="auto"/>
        <w:right w:val="none" w:sz="0" w:space="0" w:color="auto"/>
      </w:divBdr>
    </w:div>
    <w:div w:id="1949581826">
      <w:bodyDiv w:val="1"/>
      <w:marLeft w:val="0"/>
      <w:marRight w:val="0"/>
      <w:marTop w:val="0"/>
      <w:marBottom w:val="0"/>
      <w:divBdr>
        <w:top w:val="none" w:sz="0" w:space="0" w:color="auto"/>
        <w:left w:val="none" w:sz="0" w:space="0" w:color="auto"/>
        <w:bottom w:val="none" w:sz="0" w:space="0" w:color="auto"/>
        <w:right w:val="none" w:sz="0" w:space="0" w:color="auto"/>
      </w:divBdr>
    </w:div>
    <w:div w:id="1957249698">
      <w:bodyDiv w:val="1"/>
      <w:marLeft w:val="0"/>
      <w:marRight w:val="0"/>
      <w:marTop w:val="0"/>
      <w:marBottom w:val="0"/>
      <w:divBdr>
        <w:top w:val="none" w:sz="0" w:space="0" w:color="auto"/>
        <w:left w:val="none" w:sz="0" w:space="0" w:color="auto"/>
        <w:bottom w:val="none" w:sz="0" w:space="0" w:color="auto"/>
        <w:right w:val="none" w:sz="0" w:space="0" w:color="auto"/>
      </w:divBdr>
    </w:div>
    <w:div w:id="2045279404">
      <w:bodyDiv w:val="1"/>
      <w:marLeft w:val="0"/>
      <w:marRight w:val="0"/>
      <w:marTop w:val="0"/>
      <w:marBottom w:val="0"/>
      <w:divBdr>
        <w:top w:val="none" w:sz="0" w:space="0" w:color="auto"/>
        <w:left w:val="none" w:sz="0" w:space="0" w:color="auto"/>
        <w:bottom w:val="none" w:sz="0" w:space="0" w:color="auto"/>
        <w:right w:val="none" w:sz="0" w:space="0" w:color="auto"/>
      </w:divBdr>
    </w:div>
    <w:div w:id="2047440442">
      <w:bodyDiv w:val="1"/>
      <w:marLeft w:val="0"/>
      <w:marRight w:val="0"/>
      <w:marTop w:val="0"/>
      <w:marBottom w:val="0"/>
      <w:divBdr>
        <w:top w:val="none" w:sz="0" w:space="0" w:color="auto"/>
        <w:left w:val="none" w:sz="0" w:space="0" w:color="auto"/>
        <w:bottom w:val="none" w:sz="0" w:space="0" w:color="auto"/>
        <w:right w:val="none" w:sz="0" w:space="0" w:color="auto"/>
      </w:divBdr>
    </w:div>
    <w:div w:id="2067215529">
      <w:bodyDiv w:val="1"/>
      <w:marLeft w:val="0"/>
      <w:marRight w:val="0"/>
      <w:marTop w:val="0"/>
      <w:marBottom w:val="0"/>
      <w:divBdr>
        <w:top w:val="none" w:sz="0" w:space="0" w:color="auto"/>
        <w:left w:val="none" w:sz="0" w:space="0" w:color="auto"/>
        <w:bottom w:val="none" w:sz="0" w:space="0" w:color="auto"/>
        <w:right w:val="none" w:sz="0" w:space="0" w:color="auto"/>
      </w:divBdr>
    </w:div>
    <w:div w:id="212815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20D1-1759-4D66-8948-1C35B069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7901</Words>
  <Characters>46621</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Lisová Eva Ing.</cp:lastModifiedBy>
  <cp:revision>6</cp:revision>
  <cp:lastPrinted>2025-12-23T07:16:00Z</cp:lastPrinted>
  <dcterms:created xsi:type="dcterms:W3CDTF">2025-12-02T12:41:00Z</dcterms:created>
  <dcterms:modified xsi:type="dcterms:W3CDTF">2025-12-31T06:19:00Z</dcterms:modified>
</cp:coreProperties>
</file>