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FF128" w14:textId="77777777" w:rsidR="001A2E45" w:rsidRPr="006F7190" w:rsidRDefault="001A2E45" w:rsidP="001A2E45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 w:rsidRPr="006F7190">
        <w:rPr>
          <w:rFonts w:ascii="Tahoma" w:eastAsia="Calibri" w:hAnsi="Tahoma" w:cs="Tahoma"/>
          <w:b/>
          <w:bCs/>
          <w:sz w:val="22"/>
          <w:szCs w:val="22"/>
        </w:rPr>
        <w:t xml:space="preserve">                                         NOTÁŘSKÁ KOMORA ČESKÉ REPUBLIKY</w:t>
      </w:r>
    </w:p>
    <w:p w14:paraId="38632C33" w14:textId="55084532" w:rsidR="001A2E45" w:rsidRPr="006F7190" w:rsidRDefault="001A2E45" w:rsidP="001A2E45">
      <w:pPr>
        <w:suppressAutoHyphens w:val="0"/>
        <w:autoSpaceDE w:val="0"/>
        <w:autoSpaceDN w:val="0"/>
        <w:adjustRightInd w:val="0"/>
        <w:spacing w:before="240"/>
        <w:rPr>
          <w:rFonts w:ascii="Tahoma" w:eastAsia="Calibri" w:hAnsi="Tahoma" w:cs="Tahoma"/>
          <w:sz w:val="22"/>
          <w:szCs w:val="22"/>
        </w:rPr>
      </w:pPr>
      <w:r w:rsidRPr="006F7190">
        <w:rPr>
          <w:rFonts w:ascii="Tahoma" w:eastAsia="Calibri" w:hAnsi="Tahoma" w:cs="Tahoma"/>
          <w:sz w:val="22"/>
          <w:szCs w:val="22"/>
        </w:rPr>
        <w:t>vyhlašuje podle § 8 odst. 6 zákona č. 358/1992 Sb., o notářích a jejich činnosti (notářský řád), ve znění pozdějších předpisů (dále jen „notářský řád“), a podle § 2 odst. 1 předpisu Notářské komory České republiky o postupu při vyhlašování a organizaci konkurzu na obsazení notářského úřadu (konkurzní řád),</w:t>
      </w:r>
    </w:p>
    <w:p w14:paraId="590C1662" w14:textId="77777777" w:rsidR="00A123D0" w:rsidRPr="006F7190" w:rsidRDefault="00A123D0" w:rsidP="00A123D0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4FA381DC" w14:textId="51B6489A" w:rsidR="001A2E45" w:rsidRPr="006F7190" w:rsidRDefault="001A2E45" w:rsidP="00A123D0">
      <w:pPr>
        <w:pStyle w:val="Bezmezer"/>
        <w:jc w:val="center"/>
        <w:rPr>
          <w:rFonts w:eastAsia="Calibri"/>
          <w:b/>
          <w:bCs/>
        </w:rPr>
      </w:pPr>
      <w:r w:rsidRPr="006F7190">
        <w:rPr>
          <w:rFonts w:eastAsia="Calibri"/>
          <w:b/>
          <w:bCs/>
        </w:rPr>
        <w:t>KONKURZ</w:t>
      </w:r>
    </w:p>
    <w:p w14:paraId="63068574" w14:textId="77777777" w:rsidR="00A123D0" w:rsidRPr="006F7190" w:rsidRDefault="00A123D0" w:rsidP="00A123D0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288BCE5A" w14:textId="78AA5EC8" w:rsidR="00A246BF" w:rsidRPr="006F7190" w:rsidRDefault="001A2E45" w:rsidP="00A123D0">
      <w:pPr>
        <w:pStyle w:val="Bezmezer"/>
        <w:rPr>
          <w:rFonts w:ascii="Tahoma" w:eastAsia="Calibri" w:hAnsi="Tahoma" w:cs="Tahoma"/>
          <w:sz w:val="22"/>
          <w:szCs w:val="22"/>
        </w:rPr>
      </w:pPr>
      <w:r w:rsidRPr="006F7190">
        <w:rPr>
          <w:rFonts w:ascii="Tahoma" w:eastAsia="Calibri" w:hAnsi="Tahoma" w:cs="Tahoma"/>
          <w:b/>
          <w:bCs/>
          <w:sz w:val="22"/>
          <w:szCs w:val="22"/>
        </w:rPr>
        <w:t xml:space="preserve">na obsazení notářského úřadu </w:t>
      </w:r>
      <w:r w:rsidR="00A123D0" w:rsidRPr="006F7190">
        <w:rPr>
          <w:rFonts w:ascii="Tahoma" w:eastAsia="Calibri" w:hAnsi="Tahoma" w:cs="Tahoma"/>
          <w:sz w:val="22"/>
          <w:szCs w:val="22"/>
        </w:rPr>
        <w:t xml:space="preserve">v </w:t>
      </w:r>
      <w:r w:rsidRPr="006F7190">
        <w:rPr>
          <w:rFonts w:ascii="Tahoma" w:eastAsia="Calibri" w:hAnsi="Tahoma" w:cs="Tahoma"/>
          <w:sz w:val="22"/>
          <w:szCs w:val="22"/>
        </w:rPr>
        <w:t>obvod</w:t>
      </w:r>
      <w:r w:rsidR="00A123D0" w:rsidRPr="006F7190">
        <w:rPr>
          <w:rFonts w:ascii="Tahoma" w:eastAsia="Calibri" w:hAnsi="Tahoma" w:cs="Tahoma"/>
          <w:sz w:val="22"/>
          <w:szCs w:val="22"/>
        </w:rPr>
        <w:t>u</w:t>
      </w:r>
      <w:r w:rsidRPr="006F7190">
        <w:rPr>
          <w:rFonts w:ascii="Tahoma" w:eastAsia="Calibri" w:hAnsi="Tahoma" w:cs="Tahoma"/>
          <w:sz w:val="22"/>
          <w:szCs w:val="22"/>
        </w:rPr>
        <w:t xml:space="preserve"> Okresního soudu v</w:t>
      </w:r>
      <w:r w:rsidR="00563B85" w:rsidRPr="006F7190">
        <w:rPr>
          <w:rFonts w:ascii="Tahoma" w:eastAsia="Calibri" w:hAnsi="Tahoma" w:cs="Tahoma"/>
          <w:sz w:val="22"/>
          <w:szCs w:val="22"/>
        </w:rPr>
        <w:t xml:space="preserve"> </w:t>
      </w:r>
      <w:r w:rsidR="00FD1FD9" w:rsidRPr="006F7190">
        <w:rPr>
          <w:rFonts w:ascii="Tahoma" w:eastAsia="Calibri" w:hAnsi="Tahoma" w:cs="Tahoma"/>
          <w:sz w:val="22"/>
          <w:szCs w:val="22"/>
        </w:rPr>
        <w:t>Třebíči</w:t>
      </w:r>
      <w:r w:rsidRPr="006F7190">
        <w:rPr>
          <w:rFonts w:ascii="Tahoma" w:eastAsia="Calibri" w:hAnsi="Tahoma" w:cs="Tahoma"/>
          <w:sz w:val="22"/>
          <w:szCs w:val="22"/>
        </w:rPr>
        <w:t xml:space="preserve"> se sídlem </w:t>
      </w:r>
      <w:r w:rsidRPr="006F7190">
        <w:rPr>
          <w:rFonts w:ascii="Tahoma" w:eastAsia="Calibri" w:hAnsi="Tahoma" w:cs="Tahoma"/>
          <w:b/>
          <w:bCs/>
          <w:sz w:val="22"/>
          <w:szCs w:val="22"/>
        </w:rPr>
        <w:t>v </w:t>
      </w:r>
      <w:r w:rsidR="00FD1FD9" w:rsidRPr="006F7190">
        <w:rPr>
          <w:rFonts w:ascii="Tahoma" w:eastAsia="Calibri" w:hAnsi="Tahoma" w:cs="Tahoma"/>
          <w:b/>
          <w:sz w:val="22"/>
          <w:szCs w:val="22"/>
        </w:rPr>
        <w:t>Třebíči</w:t>
      </w:r>
      <w:r w:rsidR="00A246BF" w:rsidRPr="006F7190">
        <w:rPr>
          <w:rFonts w:ascii="Tahoma" w:eastAsia="Calibri" w:hAnsi="Tahoma" w:cs="Tahoma"/>
          <w:bCs/>
          <w:sz w:val="22"/>
          <w:szCs w:val="22"/>
        </w:rPr>
        <w:t xml:space="preserve"> u</w:t>
      </w:r>
      <w:r w:rsidRPr="006F7190">
        <w:rPr>
          <w:rFonts w:ascii="Tahoma" w:eastAsia="Calibri" w:hAnsi="Tahoma" w:cs="Tahoma"/>
          <w:sz w:val="22"/>
          <w:szCs w:val="22"/>
        </w:rPr>
        <w:t>volněn</w:t>
      </w:r>
      <w:r w:rsidR="001437C1" w:rsidRPr="006F7190">
        <w:rPr>
          <w:rFonts w:ascii="Tahoma" w:eastAsia="Calibri" w:hAnsi="Tahoma" w:cs="Tahoma"/>
          <w:sz w:val="22"/>
          <w:szCs w:val="22"/>
        </w:rPr>
        <w:t>ého</w:t>
      </w:r>
      <w:r w:rsidRPr="006F7190">
        <w:rPr>
          <w:rFonts w:ascii="Tahoma" w:eastAsia="Calibri" w:hAnsi="Tahoma" w:cs="Tahoma"/>
          <w:sz w:val="22"/>
          <w:szCs w:val="22"/>
        </w:rPr>
        <w:t xml:space="preserve"> po notář</w:t>
      </w:r>
      <w:r w:rsidR="00FD1FD9" w:rsidRPr="006F7190">
        <w:rPr>
          <w:rFonts w:ascii="Tahoma" w:eastAsia="Calibri" w:hAnsi="Tahoma" w:cs="Tahoma"/>
          <w:sz w:val="22"/>
          <w:szCs w:val="22"/>
        </w:rPr>
        <w:t>ce</w:t>
      </w:r>
      <w:r w:rsidRPr="006F7190">
        <w:rPr>
          <w:rFonts w:ascii="Tahoma" w:eastAsia="Calibri" w:hAnsi="Tahoma" w:cs="Tahoma"/>
          <w:sz w:val="22"/>
          <w:szCs w:val="22"/>
        </w:rPr>
        <w:t xml:space="preserve"> </w:t>
      </w:r>
      <w:r w:rsidR="003614D4" w:rsidRPr="006F7190">
        <w:rPr>
          <w:rFonts w:ascii="Tahoma" w:eastAsia="Calibri" w:hAnsi="Tahoma" w:cs="Tahoma"/>
          <w:sz w:val="22"/>
          <w:szCs w:val="22"/>
        </w:rPr>
        <w:t xml:space="preserve">JUDr. </w:t>
      </w:r>
      <w:r w:rsidR="00FD1FD9" w:rsidRPr="006F7190">
        <w:rPr>
          <w:rFonts w:ascii="Tahoma" w:eastAsia="Calibri" w:hAnsi="Tahoma" w:cs="Tahoma"/>
          <w:sz w:val="22"/>
          <w:szCs w:val="22"/>
        </w:rPr>
        <w:t>Janě Pohankové</w:t>
      </w:r>
      <w:r w:rsidRPr="006F7190">
        <w:rPr>
          <w:rFonts w:ascii="Tahoma" w:eastAsia="Calibri" w:hAnsi="Tahoma" w:cs="Tahoma"/>
          <w:sz w:val="22"/>
          <w:szCs w:val="22"/>
        </w:rPr>
        <w:t>, kter</w:t>
      </w:r>
      <w:r w:rsidR="00FD1FD9" w:rsidRPr="006F7190">
        <w:rPr>
          <w:rFonts w:ascii="Tahoma" w:eastAsia="Calibri" w:hAnsi="Tahoma" w:cs="Tahoma"/>
          <w:sz w:val="22"/>
          <w:szCs w:val="22"/>
        </w:rPr>
        <w:t>á</w:t>
      </w:r>
      <w:r w:rsidRPr="006F7190">
        <w:rPr>
          <w:rFonts w:ascii="Tahoma" w:eastAsia="Calibri" w:hAnsi="Tahoma" w:cs="Tahoma"/>
          <w:sz w:val="22"/>
          <w:szCs w:val="22"/>
        </w:rPr>
        <w:t xml:space="preserve"> ukončí činnost dn</w:t>
      </w:r>
      <w:r w:rsidR="00A246BF" w:rsidRPr="006F7190">
        <w:rPr>
          <w:rFonts w:ascii="Tahoma" w:eastAsia="Calibri" w:hAnsi="Tahoma" w:cs="Tahoma"/>
          <w:sz w:val="22"/>
          <w:szCs w:val="22"/>
        </w:rPr>
        <w:t>e</w:t>
      </w:r>
      <w:r w:rsidRPr="006F7190">
        <w:rPr>
          <w:rFonts w:ascii="Tahoma" w:eastAsia="Calibri" w:hAnsi="Tahoma" w:cs="Tahoma"/>
          <w:sz w:val="22"/>
          <w:szCs w:val="22"/>
        </w:rPr>
        <w:t xml:space="preserve"> 31. </w:t>
      </w:r>
      <w:r w:rsidR="00A71C44" w:rsidRPr="006F7190">
        <w:rPr>
          <w:rFonts w:ascii="Tahoma" w:eastAsia="Calibri" w:hAnsi="Tahoma" w:cs="Tahoma"/>
          <w:sz w:val="22"/>
          <w:szCs w:val="22"/>
        </w:rPr>
        <w:t>12</w:t>
      </w:r>
      <w:r w:rsidRPr="006F7190">
        <w:rPr>
          <w:rFonts w:ascii="Tahoma" w:eastAsia="Calibri" w:hAnsi="Tahoma" w:cs="Tahoma"/>
          <w:sz w:val="22"/>
          <w:szCs w:val="22"/>
        </w:rPr>
        <w:t>. 202</w:t>
      </w:r>
      <w:r w:rsidR="00FD1FD9" w:rsidRPr="006F7190">
        <w:rPr>
          <w:rFonts w:ascii="Tahoma" w:eastAsia="Calibri" w:hAnsi="Tahoma" w:cs="Tahoma"/>
          <w:sz w:val="22"/>
          <w:szCs w:val="22"/>
        </w:rPr>
        <w:t>5</w:t>
      </w:r>
      <w:r w:rsidRPr="006F7190">
        <w:rPr>
          <w:rFonts w:ascii="Tahoma" w:eastAsia="Calibri" w:hAnsi="Tahoma" w:cs="Tahoma"/>
          <w:sz w:val="22"/>
          <w:szCs w:val="22"/>
        </w:rPr>
        <w:t>.</w:t>
      </w:r>
      <w:r w:rsidR="00D63092" w:rsidRPr="006F7190">
        <w:rPr>
          <w:rFonts w:ascii="Tahoma" w:eastAsia="Calibri" w:hAnsi="Tahoma" w:cs="Tahoma"/>
          <w:sz w:val="22"/>
          <w:szCs w:val="22"/>
        </w:rPr>
        <w:t xml:space="preserve"> </w:t>
      </w:r>
    </w:p>
    <w:p w14:paraId="0B6C7245" w14:textId="77777777" w:rsidR="00FD3BAF" w:rsidRPr="006F7190" w:rsidRDefault="00FD3BAF" w:rsidP="00A123D0">
      <w:pPr>
        <w:pStyle w:val="Bezmezer"/>
        <w:rPr>
          <w:rFonts w:ascii="Tahoma" w:eastAsia="Calibri" w:hAnsi="Tahoma" w:cs="Tahoma"/>
          <w:b/>
          <w:sz w:val="22"/>
          <w:szCs w:val="22"/>
        </w:rPr>
      </w:pPr>
    </w:p>
    <w:p w14:paraId="294163B7" w14:textId="0BB1C412" w:rsidR="001A2E45" w:rsidRPr="006F7190" w:rsidRDefault="00A246BF" w:rsidP="00807008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  <w:r w:rsidRPr="006F7190">
        <w:rPr>
          <w:rFonts w:ascii="Tahoma" w:eastAsia="Calibri" w:hAnsi="Tahoma" w:cs="Tahoma"/>
          <w:b/>
          <w:sz w:val="22"/>
          <w:szCs w:val="22"/>
        </w:rPr>
        <w:t>Jednání před konkurzní komisí se bude konat v úterý</w:t>
      </w:r>
      <w:r w:rsidRPr="006F7190">
        <w:rPr>
          <w:rFonts w:ascii="Tahoma" w:eastAsia="Calibri" w:hAnsi="Tahoma" w:cs="Tahoma"/>
          <w:sz w:val="22"/>
          <w:szCs w:val="22"/>
        </w:rPr>
        <w:t xml:space="preserve"> </w:t>
      </w:r>
      <w:r w:rsidR="00413A3F" w:rsidRPr="006F7190">
        <w:rPr>
          <w:rFonts w:ascii="Tahoma" w:eastAsia="Calibri" w:hAnsi="Tahoma" w:cs="Tahoma"/>
          <w:b/>
          <w:bCs/>
          <w:sz w:val="22"/>
          <w:szCs w:val="22"/>
        </w:rPr>
        <w:t>9</w:t>
      </w:r>
      <w:r w:rsidRPr="006F7190">
        <w:rPr>
          <w:rFonts w:ascii="Tahoma" w:eastAsia="Calibri" w:hAnsi="Tahoma" w:cs="Tahoma"/>
          <w:b/>
          <w:bCs/>
          <w:sz w:val="22"/>
          <w:szCs w:val="22"/>
        </w:rPr>
        <w:t xml:space="preserve">. </w:t>
      </w:r>
      <w:r w:rsidR="00413A3F" w:rsidRPr="006F7190">
        <w:rPr>
          <w:rFonts w:ascii="Tahoma" w:eastAsia="Calibri" w:hAnsi="Tahoma" w:cs="Tahoma"/>
          <w:b/>
          <w:bCs/>
          <w:sz w:val="22"/>
          <w:szCs w:val="22"/>
        </w:rPr>
        <w:t>září</w:t>
      </w:r>
      <w:r w:rsidRPr="006F7190">
        <w:rPr>
          <w:rFonts w:ascii="Tahoma" w:eastAsia="Calibri" w:hAnsi="Tahoma" w:cs="Tahoma"/>
          <w:b/>
          <w:bCs/>
          <w:sz w:val="22"/>
          <w:szCs w:val="22"/>
        </w:rPr>
        <w:t xml:space="preserve"> 202</w:t>
      </w:r>
      <w:r w:rsidR="00413A3F" w:rsidRPr="006F7190">
        <w:rPr>
          <w:rFonts w:ascii="Tahoma" w:eastAsia="Calibri" w:hAnsi="Tahoma" w:cs="Tahoma"/>
          <w:b/>
          <w:bCs/>
          <w:sz w:val="22"/>
          <w:szCs w:val="22"/>
        </w:rPr>
        <w:t>5</w:t>
      </w:r>
      <w:r w:rsidRPr="006F7190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6F7190">
        <w:rPr>
          <w:rFonts w:ascii="Tahoma" w:eastAsia="Calibri" w:hAnsi="Tahoma" w:cs="Tahoma"/>
          <w:b/>
          <w:sz w:val="22"/>
          <w:szCs w:val="22"/>
        </w:rPr>
        <w:t>v době od 9.00 hod</w:t>
      </w:r>
      <w:r w:rsidR="00195B5E" w:rsidRPr="006F7190">
        <w:rPr>
          <w:rFonts w:ascii="Tahoma" w:eastAsia="Calibri" w:hAnsi="Tahoma" w:cs="Tahoma"/>
          <w:b/>
          <w:sz w:val="22"/>
          <w:szCs w:val="22"/>
        </w:rPr>
        <w:t>.</w:t>
      </w:r>
      <w:r w:rsidRPr="006F7190">
        <w:rPr>
          <w:rFonts w:ascii="Tahoma" w:eastAsia="Calibri" w:hAnsi="Tahoma" w:cs="Tahoma"/>
          <w:b/>
          <w:sz w:val="22"/>
          <w:szCs w:val="22"/>
        </w:rPr>
        <w:t xml:space="preserve"> v sídle Notářské komory České republiky </w:t>
      </w:r>
      <w:r w:rsidR="00D63092" w:rsidRPr="006F7190">
        <w:rPr>
          <w:rFonts w:ascii="Tahoma" w:eastAsia="Calibri" w:hAnsi="Tahoma" w:cs="Tahoma"/>
          <w:bCs/>
          <w:sz w:val="22"/>
          <w:szCs w:val="22"/>
        </w:rPr>
        <w:t>(dále jen „Komora)</w:t>
      </w:r>
      <w:r w:rsidR="00D63092" w:rsidRPr="006F7190">
        <w:rPr>
          <w:rFonts w:ascii="Tahoma" w:eastAsia="Calibri" w:hAnsi="Tahoma" w:cs="Tahoma"/>
          <w:b/>
          <w:sz w:val="22"/>
          <w:szCs w:val="22"/>
        </w:rPr>
        <w:t xml:space="preserve"> </w:t>
      </w:r>
      <w:r w:rsidRPr="006F7190">
        <w:rPr>
          <w:rFonts w:ascii="Tahoma" w:eastAsia="Calibri" w:hAnsi="Tahoma" w:cs="Tahoma"/>
          <w:b/>
          <w:sz w:val="22"/>
          <w:szCs w:val="22"/>
        </w:rPr>
        <w:t>v Praze, Apolinářská 12</w:t>
      </w:r>
      <w:r w:rsidR="00D63092" w:rsidRPr="006F7190">
        <w:rPr>
          <w:rFonts w:ascii="Tahoma" w:eastAsia="Calibri" w:hAnsi="Tahoma" w:cs="Tahoma"/>
          <w:b/>
          <w:sz w:val="22"/>
          <w:szCs w:val="22"/>
        </w:rPr>
        <w:t xml:space="preserve">, </w:t>
      </w:r>
      <w:r w:rsidR="00D63092" w:rsidRPr="006F7190">
        <w:rPr>
          <w:rFonts w:ascii="Tahoma" w:eastAsia="Calibri" w:hAnsi="Tahoma" w:cs="Tahoma"/>
          <w:b/>
          <w:bCs/>
          <w:sz w:val="22"/>
          <w:szCs w:val="22"/>
        </w:rPr>
        <w:t xml:space="preserve">přičemž </w:t>
      </w:r>
      <w:r w:rsidR="001A2E45" w:rsidRPr="006F7190">
        <w:rPr>
          <w:rFonts w:ascii="Tahoma" w:eastAsia="Calibri" w:hAnsi="Tahoma" w:cs="Tahoma"/>
          <w:b/>
          <w:bCs/>
          <w:sz w:val="22"/>
          <w:szCs w:val="22"/>
        </w:rPr>
        <w:t>přihlášk</w:t>
      </w:r>
      <w:r w:rsidR="00D63092" w:rsidRPr="006F7190">
        <w:rPr>
          <w:rFonts w:ascii="Tahoma" w:eastAsia="Calibri" w:hAnsi="Tahoma" w:cs="Tahoma"/>
          <w:b/>
          <w:bCs/>
          <w:sz w:val="22"/>
          <w:szCs w:val="22"/>
        </w:rPr>
        <w:t xml:space="preserve">a </w:t>
      </w:r>
      <w:r w:rsidR="003F4AB3" w:rsidRPr="006F7190">
        <w:rPr>
          <w:rFonts w:ascii="Tahoma" w:eastAsia="Calibri" w:hAnsi="Tahoma" w:cs="Tahoma"/>
          <w:b/>
          <w:bCs/>
          <w:sz w:val="22"/>
          <w:szCs w:val="22"/>
        </w:rPr>
        <w:t xml:space="preserve">do konkurzu </w:t>
      </w:r>
      <w:r w:rsidR="003F4AB3" w:rsidRPr="006F7190">
        <w:rPr>
          <w:rFonts w:ascii="Tahoma" w:eastAsia="Calibri" w:hAnsi="Tahoma" w:cs="Tahoma"/>
          <w:sz w:val="22"/>
          <w:szCs w:val="22"/>
        </w:rPr>
        <w:t xml:space="preserve">(dále jen „přihláška“) </w:t>
      </w:r>
      <w:r w:rsidR="00D63092" w:rsidRPr="006F7190">
        <w:rPr>
          <w:rFonts w:ascii="Tahoma" w:eastAsia="Calibri" w:hAnsi="Tahoma" w:cs="Tahoma"/>
          <w:b/>
          <w:bCs/>
          <w:sz w:val="22"/>
          <w:szCs w:val="22"/>
        </w:rPr>
        <w:t xml:space="preserve">musí být Komoře doručena nejpozději </w:t>
      </w:r>
      <w:r w:rsidR="001A2E45" w:rsidRPr="006F7190">
        <w:rPr>
          <w:rFonts w:ascii="Tahoma" w:eastAsia="Calibri" w:hAnsi="Tahoma" w:cs="Tahoma"/>
          <w:b/>
          <w:bCs/>
          <w:sz w:val="22"/>
          <w:szCs w:val="22"/>
        </w:rPr>
        <w:t xml:space="preserve">do </w:t>
      </w:r>
      <w:r w:rsidR="00413A3F" w:rsidRPr="006F7190">
        <w:rPr>
          <w:rFonts w:ascii="Tahoma" w:eastAsia="Calibri" w:hAnsi="Tahoma" w:cs="Tahoma"/>
          <w:b/>
          <w:bCs/>
          <w:sz w:val="22"/>
          <w:szCs w:val="22"/>
        </w:rPr>
        <w:t>11</w:t>
      </w:r>
      <w:r w:rsidR="00F95ABF" w:rsidRPr="006F7190">
        <w:rPr>
          <w:rFonts w:ascii="Tahoma" w:eastAsia="Calibri" w:hAnsi="Tahoma" w:cs="Tahoma"/>
          <w:b/>
          <w:bCs/>
          <w:sz w:val="22"/>
          <w:szCs w:val="22"/>
        </w:rPr>
        <w:t xml:space="preserve">. </w:t>
      </w:r>
      <w:r w:rsidR="00413A3F" w:rsidRPr="006F7190">
        <w:rPr>
          <w:rFonts w:ascii="Tahoma" w:eastAsia="Calibri" w:hAnsi="Tahoma" w:cs="Tahoma"/>
          <w:b/>
          <w:bCs/>
          <w:sz w:val="22"/>
          <w:szCs w:val="22"/>
        </w:rPr>
        <w:t>srpna</w:t>
      </w:r>
      <w:r w:rsidR="00563B85" w:rsidRPr="006F7190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="001A2E45" w:rsidRPr="006F7190">
        <w:rPr>
          <w:rFonts w:ascii="Tahoma" w:eastAsia="Calibri" w:hAnsi="Tahoma" w:cs="Tahoma"/>
          <w:b/>
          <w:bCs/>
          <w:sz w:val="22"/>
          <w:szCs w:val="22"/>
        </w:rPr>
        <w:t>202</w:t>
      </w:r>
      <w:r w:rsidR="00413A3F" w:rsidRPr="006F7190">
        <w:rPr>
          <w:rFonts w:ascii="Tahoma" w:eastAsia="Calibri" w:hAnsi="Tahoma" w:cs="Tahoma"/>
          <w:b/>
          <w:bCs/>
          <w:sz w:val="22"/>
          <w:szCs w:val="22"/>
        </w:rPr>
        <w:t>5</w:t>
      </w:r>
      <w:r w:rsidR="001A2E45" w:rsidRPr="006F7190">
        <w:rPr>
          <w:rFonts w:ascii="Tahoma" w:eastAsia="Calibri" w:hAnsi="Tahoma" w:cs="Tahoma"/>
          <w:b/>
          <w:bCs/>
          <w:sz w:val="22"/>
          <w:szCs w:val="22"/>
        </w:rPr>
        <w:t>.</w:t>
      </w:r>
    </w:p>
    <w:p w14:paraId="4331139F" w14:textId="77777777" w:rsidR="00D63092" w:rsidRPr="006F7190" w:rsidRDefault="00D63092" w:rsidP="00D63092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3FF67CE3" w14:textId="7F4FB50C" w:rsidR="00D63092" w:rsidRPr="006F7190" w:rsidRDefault="00D63092" w:rsidP="00D63092">
      <w:pPr>
        <w:pStyle w:val="Bezmezer"/>
        <w:rPr>
          <w:rFonts w:ascii="Tahoma" w:eastAsia="Calibri" w:hAnsi="Tahoma" w:cs="Tahoma"/>
          <w:i/>
          <w:iCs/>
          <w:sz w:val="22"/>
          <w:szCs w:val="22"/>
        </w:rPr>
      </w:pPr>
      <w:r w:rsidRPr="006F7190">
        <w:rPr>
          <w:rFonts w:ascii="Tahoma" w:eastAsia="Calibri" w:hAnsi="Tahoma" w:cs="Tahoma"/>
          <w:b/>
          <w:bCs/>
          <w:sz w:val="22"/>
          <w:szCs w:val="22"/>
        </w:rPr>
        <w:t>Účastnický poplatek</w:t>
      </w:r>
      <w:r w:rsidRPr="006F7190">
        <w:rPr>
          <w:rFonts w:ascii="Tahoma" w:eastAsia="Calibri" w:hAnsi="Tahoma" w:cs="Tahoma"/>
          <w:sz w:val="22"/>
          <w:szCs w:val="22"/>
        </w:rPr>
        <w:t xml:space="preserve"> za podání přihlášky činí</w:t>
      </w:r>
      <w:r w:rsidRPr="006F7190">
        <w:rPr>
          <w:rFonts w:ascii="Tahoma" w:eastAsia="Calibri" w:hAnsi="Tahoma" w:cs="Tahoma"/>
          <w:b/>
          <w:bCs/>
          <w:sz w:val="22"/>
          <w:szCs w:val="22"/>
        </w:rPr>
        <w:t xml:space="preserve"> 12</w:t>
      </w:r>
      <w:r w:rsidR="00F817B7" w:rsidRPr="006F7190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6F7190">
        <w:rPr>
          <w:rFonts w:ascii="Tahoma" w:eastAsia="Calibri" w:hAnsi="Tahoma" w:cs="Tahoma"/>
          <w:b/>
          <w:bCs/>
          <w:sz w:val="22"/>
          <w:szCs w:val="22"/>
        </w:rPr>
        <w:t xml:space="preserve">000,- Kč </w:t>
      </w:r>
      <w:r w:rsidRPr="006F7190">
        <w:rPr>
          <w:rFonts w:ascii="Tahoma" w:eastAsia="Calibri" w:hAnsi="Tahoma" w:cs="Tahoma"/>
          <w:sz w:val="22"/>
          <w:szCs w:val="22"/>
        </w:rPr>
        <w:t xml:space="preserve">a je třeba </w:t>
      </w:r>
      <w:r w:rsidR="00FD3BAF" w:rsidRPr="006F7190">
        <w:rPr>
          <w:rFonts w:ascii="Tahoma" w:eastAsia="Calibri" w:hAnsi="Tahoma" w:cs="Tahoma"/>
          <w:sz w:val="22"/>
          <w:szCs w:val="22"/>
        </w:rPr>
        <w:t xml:space="preserve">ho </w:t>
      </w:r>
      <w:r w:rsidRPr="006F7190">
        <w:rPr>
          <w:rFonts w:ascii="Tahoma" w:eastAsia="Calibri" w:hAnsi="Tahoma" w:cs="Tahoma"/>
          <w:sz w:val="22"/>
          <w:szCs w:val="22"/>
        </w:rPr>
        <w:t xml:space="preserve">zaplatit nejpozději </w:t>
      </w:r>
      <w:r w:rsidR="00F817B7" w:rsidRPr="006F7190">
        <w:rPr>
          <w:rFonts w:ascii="Tahoma" w:eastAsia="Calibri" w:hAnsi="Tahoma" w:cs="Tahoma"/>
          <w:sz w:val="22"/>
          <w:szCs w:val="22"/>
        </w:rPr>
        <w:t xml:space="preserve">v den </w:t>
      </w:r>
      <w:r w:rsidRPr="006F7190">
        <w:rPr>
          <w:rFonts w:ascii="Tahoma" w:eastAsia="Calibri" w:hAnsi="Tahoma" w:cs="Tahoma"/>
          <w:sz w:val="22"/>
          <w:szCs w:val="22"/>
        </w:rPr>
        <w:t>podání přihlášky do konkurzu</w:t>
      </w:r>
      <w:r w:rsidR="00A123D0" w:rsidRPr="006F7190">
        <w:rPr>
          <w:rFonts w:ascii="Tahoma" w:eastAsia="Calibri" w:hAnsi="Tahoma" w:cs="Tahoma"/>
          <w:sz w:val="22"/>
          <w:szCs w:val="22"/>
        </w:rPr>
        <w:t xml:space="preserve"> </w:t>
      </w:r>
      <w:r w:rsidRPr="006F7190">
        <w:rPr>
          <w:rFonts w:ascii="Tahoma" w:eastAsia="Calibri" w:hAnsi="Tahoma" w:cs="Tahoma"/>
          <w:sz w:val="22"/>
          <w:szCs w:val="22"/>
        </w:rPr>
        <w:t xml:space="preserve">na účet </w:t>
      </w:r>
      <w:r w:rsidR="00F817B7" w:rsidRPr="006F7190">
        <w:rPr>
          <w:rFonts w:ascii="Tahoma" w:eastAsia="Calibri" w:hAnsi="Tahoma" w:cs="Tahoma"/>
          <w:sz w:val="22"/>
          <w:szCs w:val="22"/>
        </w:rPr>
        <w:t>Komory</w:t>
      </w:r>
      <w:r w:rsidRPr="006F7190">
        <w:rPr>
          <w:rFonts w:ascii="Tahoma" w:eastAsia="Calibri" w:hAnsi="Tahoma" w:cs="Tahoma"/>
          <w:sz w:val="22"/>
          <w:szCs w:val="22"/>
        </w:rPr>
        <w:t xml:space="preserve"> u UniCredit Bank Czech Republic and Slovakia, a.</w:t>
      </w:r>
      <w:r w:rsidR="00CD7704" w:rsidRPr="006F7190">
        <w:rPr>
          <w:rFonts w:ascii="Tahoma" w:eastAsia="Calibri" w:hAnsi="Tahoma" w:cs="Tahoma"/>
          <w:sz w:val="22"/>
          <w:szCs w:val="22"/>
        </w:rPr>
        <w:t xml:space="preserve"> </w:t>
      </w:r>
      <w:r w:rsidRPr="006F7190">
        <w:rPr>
          <w:rFonts w:ascii="Tahoma" w:eastAsia="Calibri" w:hAnsi="Tahoma" w:cs="Tahoma"/>
          <w:sz w:val="22"/>
          <w:szCs w:val="22"/>
        </w:rPr>
        <w:t xml:space="preserve">s., č. ú. 45818009/2700, variabilním symbolem je rodné číslo </w:t>
      </w:r>
      <w:r w:rsidR="00BE285F" w:rsidRPr="006F7190">
        <w:rPr>
          <w:rFonts w:ascii="Tahoma" w:eastAsia="Calibri" w:hAnsi="Tahoma" w:cs="Tahoma"/>
          <w:sz w:val="22"/>
          <w:szCs w:val="22"/>
        </w:rPr>
        <w:t>přihlášeného do konkurzu (dále jen „uchazeč</w:t>
      </w:r>
      <w:r w:rsidR="00D53427" w:rsidRPr="006F7190">
        <w:rPr>
          <w:rFonts w:ascii="Tahoma" w:eastAsia="Calibri" w:hAnsi="Tahoma" w:cs="Tahoma"/>
          <w:sz w:val="22"/>
          <w:szCs w:val="22"/>
        </w:rPr>
        <w:t>“</w:t>
      </w:r>
      <w:r w:rsidR="00BE285F" w:rsidRPr="006F7190">
        <w:rPr>
          <w:rFonts w:ascii="Tahoma" w:eastAsia="Calibri" w:hAnsi="Tahoma" w:cs="Tahoma"/>
          <w:sz w:val="22"/>
          <w:szCs w:val="22"/>
        </w:rPr>
        <w:t>)</w:t>
      </w:r>
      <w:r w:rsidRPr="006F7190">
        <w:rPr>
          <w:rFonts w:ascii="Tahoma" w:eastAsia="Calibri" w:hAnsi="Tahoma" w:cs="Tahoma"/>
          <w:sz w:val="22"/>
          <w:szCs w:val="22"/>
        </w:rPr>
        <w:t>.</w:t>
      </w:r>
    </w:p>
    <w:p w14:paraId="1CFA6E9B" w14:textId="77777777" w:rsidR="00F817B7" w:rsidRPr="006F7190" w:rsidRDefault="00F817B7" w:rsidP="00F817B7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55FE7531" w14:textId="38CC7CBC" w:rsidR="00F817B7" w:rsidRPr="006F7190" w:rsidRDefault="00F817B7" w:rsidP="00F817B7">
      <w:pPr>
        <w:pStyle w:val="Bezmezer"/>
        <w:rPr>
          <w:rFonts w:ascii="Tahoma" w:eastAsia="Calibri" w:hAnsi="Tahoma" w:cs="Tahoma"/>
          <w:sz w:val="22"/>
          <w:szCs w:val="22"/>
        </w:rPr>
      </w:pPr>
      <w:r w:rsidRPr="006F7190">
        <w:rPr>
          <w:rFonts w:ascii="Tahoma" w:eastAsia="Calibri" w:hAnsi="Tahoma" w:cs="Tahoma"/>
          <w:sz w:val="22"/>
          <w:szCs w:val="22"/>
        </w:rPr>
        <w:t xml:space="preserve">Komora odešle </w:t>
      </w:r>
      <w:r w:rsidR="00BE285F" w:rsidRPr="006F7190">
        <w:rPr>
          <w:rFonts w:ascii="Tahoma" w:eastAsia="Calibri" w:hAnsi="Tahoma" w:cs="Tahoma"/>
          <w:sz w:val="22"/>
          <w:szCs w:val="22"/>
        </w:rPr>
        <w:t>uchazečům</w:t>
      </w:r>
      <w:r w:rsidRPr="006F7190">
        <w:rPr>
          <w:rFonts w:ascii="Tahoma" w:eastAsia="Calibri" w:hAnsi="Tahoma" w:cs="Tahoma"/>
          <w:sz w:val="22"/>
          <w:szCs w:val="22"/>
        </w:rPr>
        <w:t xml:space="preserve"> zařazeným do konkurzu nejpozději 10. den před jednáním konkurzní komise pozvánku k jednání na adresu uvedenou v přihlášce ke konkurzu.</w:t>
      </w:r>
    </w:p>
    <w:p w14:paraId="08F34F5A" w14:textId="77777777" w:rsidR="00F817B7" w:rsidRPr="006F7190" w:rsidRDefault="00F817B7" w:rsidP="002234D6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10FF304D" w14:textId="6C2DD6DD" w:rsidR="002234D6" w:rsidRPr="006F7190" w:rsidRDefault="002234D6" w:rsidP="002234D6">
      <w:pPr>
        <w:pStyle w:val="Bezmezer"/>
        <w:rPr>
          <w:rFonts w:ascii="Tahoma" w:eastAsia="Calibri" w:hAnsi="Tahoma" w:cs="Tahoma"/>
          <w:sz w:val="22"/>
          <w:szCs w:val="22"/>
        </w:rPr>
      </w:pPr>
      <w:r w:rsidRPr="006F7190">
        <w:rPr>
          <w:rFonts w:ascii="Tahoma" w:eastAsia="Calibri" w:hAnsi="Tahoma" w:cs="Tahoma"/>
          <w:sz w:val="22"/>
          <w:szCs w:val="22"/>
        </w:rPr>
        <w:t xml:space="preserve">Na základě písemné žádosti uchazeče sdělí </w:t>
      </w:r>
      <w:r w:rsidR="00F817B7" w:rsidRPr="006F7190">
        <w:rPr>
          <w:rFonts w:ascii="Tahoma" w:eastAsia="Calibri" w:hAnsi="Tahoma" w:cs="Tahoma"/>
          <w:sz w:val="22"/>
          <w:szCs w:val="22"/>
        </w:rPr>
        <w:t>Komora</w:t>
      </w:r>
      <w:r w:rsidRPr="006F7190">
        <w:rPr>
          <w:rFonts w:ascii="Tahoma" w:eastAsia="Calibri" w:hAnsi="Tahoma" w:cs="Tahoma"/>
          <w:sz w:val="22"/>
          <w:szCs w:val="22"/>
        </w:rPr>
        <w:t xml:space="preserve"> </w:t>
      </w:r>
      <w:r w:rsidR="00F817B7" w:rsidRPr="006F7190">
        <w:rPr>
          <w:rFonts w:ascii="Tahoma" w:eastAsia="Calibri" w:hAnsi="Tahoma" w:cs="Tahoma"/>
          <w:sz w:val="22"/>
          <w:szCs w:val="22"/>
        </w:rPr>
        <w:t xml:space="preserve">sledované </w:t>
      </w:r>
      <w:r w:rsidRPr="006F7190">
        <w:rPr>
          <w:rFonts w:ascii="Tahoma" w:eastAsia="Calibri" w:hAnsi="Tahoma" w:cs="Tahoma"/>
          <w:sz w:val="22"/>
          <w:szCs w:val="22"/>
        </w:rPr>
        <w:t xml:space="preserve">statistické údaje o </w:t>
      </w:r>
      <w:r w:rsidR="00F817B7" w:rsidRPr="006F7190">
        <w:rPr>
          <w:rFonts w:ascii="Tahoma" w:eastAsia="Calibri" w:hAnsi="Tahoma" w:cs="Tahoma"/>
          <w:sz w:val="22"/>
          <w:szCs w:val="22"/>
        </w:rPr>
        <w:t xml:space="preserve">činnosti </w:t>
      </w:r>
      <w:r w:rsidRPr="006F7190">
        <w:rPr>
          <w:rFonts w:ascii="Tahoma" w:eastAsia="Calibri" w:hAnsi="Tahoma" w:cs="Tahoma"/>
          <w:sz w:val="22"/>
          <w:szCs w:val="22"/>
        </w:rPr>
        <w:t>uvolněného notářského úřadu za poslední ukončený kalendářní rok.</w:t>
      </w:r>
    </w:p>
    <w:p w14:paraId="3C9F8337" w14:textId="77777777" w:rsidR="00F817B7" w:rsidRPr="006F7190" w:rsidRDefault="00F817B7" w:rsidP="00D63092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5B4A42E5" w14:textId="02B5A9F9" w:rsidR="00D63092" w:rsidRPr="006F7190" w:rsidRDefault="00F817B7" w:rsidP="00D63092">
      <w:pPr>
        <w:pStyle w:val="Bezmezer"/>
        <w:rPr>
          <w:rFonts w:ascii="Tahoma" w:eastAsia="Calibri" w:hAnsi="Tahoma" w:cs="Tahoma"/>
          <w:sz w:val="22"/>
          <w:szCs w:val="22"/>
        </w:rPr>
      </w:pPr>
      <w:r w:rsidRPr="006F7190">
        <w:rPr>
          <w:rFonts w:ascii="Tahoma" w:eastAsia="Calibri" w:hAnsi="Tahoma" w:cs="Tahoma"/>
          <w:sz w:val="22"/>
          <w:szCs w:val="22"/>
        </w:rPr>
        <w:t xml:space="preserve">Komora </w:t>
      </w:r>
      <w:r w:rsidR="00D63092" w:rsidRPr="006F7190">
        <w:rPr>
          <w:rFonts w:ascii="Tahoma" w:eastAsia="Calibri" w:hAnsi="Tahoma" w:cs="Tahoma"/>
          <w:sz w:val="22"/>
          <w:szCs w:val="22"/>
        </w:rPr>
        <w:t>předloží na základě výsledku konkurzu ministru spravedlnosti návrh na jmenování notáře do notářského úřadu</w:t>
      </w:r>
      <w:r w:rsidRPr="006F7190">
        <w:rPr>
          <w:rFonts w:ascii="Tahoma" w:eastAsia="Calibri" w:hAnsi="Tahoma" w:cs="Tahoma"/>
          <w:sz w:val="22"/>
          <w:szCs w:val="22"/>
        </w:rPr>
        <w:t xml:space="preserve"> (§ 8 odst. 1 </w:t>
      </w:r>
      <w:r w:rsidR="00FD3BAF" w:rsidRPr="006F7190">
        <w:rPr>
          <w:rFonts w:ascii="Tahoma" w:eastAsia="Calibri" w:hAnsi="Tahoma" w:cs="Tahoma"/>
          <w:sz w:val="22"/>
          <w:szCs w:val="22"/>
        </w:rPr>
        <w:t xml:space="preserve">a 6 </w:t>
      </w:r>
      <w:r w:rsidRPr="006F7190">
        <w:rPr>
          <w:rFonts w:ascii="Tahoma" w:eastAsia="Calibri" w:hAnsi="Tahoma" w:cs="Tahoma"/>
          <w:sz w:val="22"/>
          <w:szCs w:val="22"/>
        </w:rPr>
        <w:t>notářského řádu)</w:t>
      </w:r>
      <w:r w:rsidR="00D63092" w:rsidRPr="006F7190">
        <w:rPr>
          <w:rFonts w:ascii="Tahoma" w:eastAsia="Calibri" w:hAnsi="Tahoma" w:cs="Tahoma"/>
          <w:sz w:val="22"/>
          <w:szCs w:val="22"/>
        </w:rPr>
        <w:t>.</w:t>
      </w:r>
    </w:p>
    <w:p w14:paraId="776768AB" w14:textId="77777777" w:rsidR="001A2E45" w:rsidRPr="006F7190" w:rsidRDefault="001A2E45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6BCE008A" w14:textId="60BAB865" w:rsidR="003F4AB3" w:rsidRPr="006F7190" w:rsidRDefault="003F4AB3" w:rsidP="003F4AB3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 w:rsidRPr="006F7190">
        <w:rPr>
          <w:rFonts w:ascii="Tahoma" w:eastAsia="Calibri" w:hAnsi="Tahoma" w:cs="Tahoma"/>
          <w:b/>
          <w:bCs/>
          <w:sz w:val="22"/>
          <w:szCs w:val="22"/>
        </w:rPr>
        <w:t>S přihláškou je třeba předložit tyto doklady:</w:t>
      </w:r>
    </w:p>
    <w:p w14:paraId="58F79B74" w14:textId="77777777" w:rsidR="003F4AB3" w:rsidRPr="006F7190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6F7190">
        <w:rPr>
          <w:rFonts w:ascii="Tahoma" w:eastAsia="Calibri" w:hAnsi="Tahoma" w:cs="Tahoma"/>
          <w:sz w:val="22"/>
          <w:szCs w:val="22"/>
        </w:rPr>
        <w:t>doklad o státním občanství,</w:t>
      </w:r>
    </w:p>
    <w:p w14:paraId="2E138B95" w14:textId="77777777" w:rsidR="003F4AB3" w:rsidRPr="006F7190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6F7190">
        <w:rPr>
          <w:rFonts w:ascii="Tahoma" w:eastAsia="Calibri" w:hAnsi="Tahoma" w:cs="Tahoma"/>
          <w:sz w:val="22"/>
          <w:szCs w:val="22"/>
        </w:rPr>
        <w:t>prohlášení o plné svéprávnosti,</w:t>
      </w:r>
    </w:p>
    <w:p w14:paraId="3EDE8FD2" w14:textId="701D8026" w:rsidR="003F4AB3" w:rsidRPr="006F7190" w:rsidRDefault="003F4AB3" w:rsidP="003F4AB3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ahoma" w:hAnsi="Tahoma" w:cs="Tahoma"/>
          <w:iCs/>
          <w:color w:val="222222"/>
          <w:sz w:val="22"/>
          <w:szCs w:val="22"/>
        </w:rPr>
      </w:pPr>
      <w:r w:rsidRPr="006F7190">
        <w:rPr>
          <w:rFonts w:ascii="Tahoma" w:hAnsi="Tahoma" w:cs="Tahoma"/>
          <w:iCs/>
          <w:color w:val="222222"/>
          <w:sz w:val="22"/>
          <w:szCs w:val="22"/>
        </w:rPr>
        <w:t xml:space="preserve">výpis z evidence Rejstříku trestů; je-li uchazeč občanem jiného členského státu Evropské unie, jiného státu tvořícího Evropský hospodářský prostor nebo Švýcarské konfederace, výpis z evidence trestů, anebo rovnocenný doklad vydaný příslušným soudním nebo správním orgánem tohoto státu, nebo výpis z evidence Rejstříku trestů s přílohou obsahující informace, které jsou zapsané v evidenci trestů státu, jehož je občanem; datum vydání těchto dokladů nesmí být starší než </w:t>
      </w:r>
      <w:r w:rsidR="000A6786" w:rsidRPr="006F7190">
        <w:rPr>
          <w:rFonts w:ascii="Tahoma" w:hAnsi="Tahoma" w:cs="Tahoma"/>
          <w:iCs/>
          <w:color w:val="222222"/>
          <w:sz w:val="22"/>
          <w:szCs w:val="22"/>
        </w:rPr>
        <w:t>tři</w:t>
      </w:r>
      <w:r w:rsidRPr="006F7190">
        <w:rPr>
          <w:rFonts w:ascii="Tahoma" w:hAnsi="Tahoma" w:cs="Tahoma"/>
          <w:iCs/>
          <w:color w:val="222222"/>
          <w:sz w:val="22"/>
          <w:szCs w:val="22"/>
        </w:rPr>
        <w:t xml:space="preserve"> měsíce před podáním přihlášky,</w:t>
      </w:r>
    </w:p>
    <w:p w14:paraId="7B404A12" w14:textId="77777777" w:rsidR="003F4AB3" w:rsidRPr="006F7190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6F7190">
        <w:rPr>
          <w:rFonts w:ascii="Tahoma" w:hAnsi="Tahoma" w:cs="Tahoma"/>
          <w:iCs/>
          <w:color w:val="000000"/>
          <w:sz w:val="22"/>
          <w:szCs w:val="22"/>
        </w:rPr>
        <w:t xml:space="preserve">doklad o vzdělání </w:t>
      </w:r>
      <w:r w:rsidRPr="006F7190">
        <w:rPr>
          <w:rFonts w:ascii="Tahoma" w:eastAsia="Calibri" w:hAnsi="Tahoma" w:cs="Tahoma"/>
          <w:sz w:val="22"/>
          <w:szCs w:val="22"/>
        </w:rPr>
        <w:t>ve smyslu § 7 odst. 1 písm. b) notářského řádu</w:t>
      </w:r>
      <w:r w:rsidRPr="006F7190">
        <w:rPr>
          <w:rFonts w:ascii="Tahoma" w:hAnsi="Tahoma" w:cs="Tahoma"/>
          <w:iCs/>
          <w:sz w:val="22"/>
          <w:szCs w:val="22"/>
        </w:rPr>
        <w:t xml:space="preserve">, </w:t>
      </w:r>
    </w:p>
    <w:p w14:paraId="6C668C1F" w14:textId="77777777" w:rsidR="003F4AB3" w:rsidRPr="006F7190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6F7190">
        <w:rPr>
          <w:rFonts w:ascii="Tahoma" w:eastAsia="Calibri" w:hAnsi="Tahoma" w:cs="Tahoma"/>
          <w:sz w:val="22"/>
          <w:szCs w:val="22"/>
        </w:rPr>
        <w:t>doklad o složení notářské zkoušky nebo jiné zkoušky (§ 7 odst. 3 notářského řádu),</w:t>
      </w:r>
    </w:p>
    <w:p w14:paraId="351A7D92" w14:textId="77777777" w:rsidR="003F4AB3" w:rsidRPr="006F7190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6F7190">
        <w:rPr>
          <w:rFonts w:ascii="Tahoma" w:eastAsia="Calibri" w:hAnsi="Tahoma" w:cs="Tahoma"/>
          <w:sz w:val="22"/>
          <w:szCs w:val="22"/>
        </w:rPr>
        <w:t>doklad o alespoň pětiletém trvání notářské praxe nebo jiné praxe (§ 7 odst. 2 notářského řádu),</w:t>
      </w:r>
    </w:p>
    <w:p w14:paraId="54500AB4" w14:textId="77777777" w:rsidR="003F4AB3" w:rsidRPr="006F7190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6F7190">
        <w:rPr>
          <w:rFonts w:ascii="Tahoma" w:eastAsia="Calibri" w:hAnsi="Tahoma" w:cs="Tahoma"/>
          <w:sz w:val="22"/>
          <w:szCs w:val="22"/>
        </w:rPr>
        <w:t>osvědčení podle zákona č. 451/1991 Sb., kterým se stanoví některé další předpoklady pro výkon některých funkcí ve státních orgánech a organizacích České a Slovenské Federativní Republiky, České republiky a Slovenské republiky, ve znění pozdějších předpisů, jde-li o uchazeče narozeného před 1.12.1971,</w:t>
      </w:r>
    </w:p>
    <w:p w14:paraId="1DB76BDE" w14:textId="77777777" w:rsidR="003F4AB3" w:rsidRPr="006F7190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6F7190">
        <w:rPr>
          <w:rFonts w:ascii="Tahoma" w:eastAsia="Calibri" w:hAnsi="Tahoma" w:cs="Tahoma"/>
          <w:sz w:val="22"/>
          <w:szCs w:val="22"/>
        </w:rPr>
        <w:t>doklad o zaplacení účastnického poplatku.</w:t>
      </w:r>
    </w:p>
    <w:p w14:paraId="20B1DA46" w14:textId="17DA16A2" w:rsidR="003F4AB3" w:rsidRPr="006F7190" w:rsidRDefault="003F4AB3" w:rsidP="003F4AB3">
      <w:pPr>
        <w:suppressAutoHyphens w:val="0"/>
        <w:autoSpaceDE w:val="0"/>
        <w:autoSpaceDN w:val="0"/>
        <w:adjustRightInd w:val="0"/>
        <w:jc w:val="left"/>
        <w:rPr>
          <w:rFonts w:ascii="Tahoma" w:eastAsia="Calibri" w:hAnsi="Tahoma" w:cs="Tahoma"/>
          <w:sz w:val="22"/>
          <w:szCs w:val="22"/>
        </w:rPr>
      </w:pPr>
    </w:p>
    <w:p w14:paraId="24A312A1" w14:textId="77777777" w:rsidR="001437C1" w:rsidRPr="006F7190" w:rsidRDefault="001437C1" w:rsidP="003F4AB3">
      <w:pPr>
        <w:suppressAutoHyphens w:val="0"/>
        <w:autoSpaceDE w:val="0"/>
        <w:autoSpaceDN w:val="0"/>
        <w:adjustRightInd w:val="0"/>
        <w:jc w:val="left"/>
        <w:rPr>
          <w:rFonts w:ascii="Tahoma" w:eastAsia="Calibri" w:hAnsi="Tahoma" w:cs="Tahoma"/>
          <w:sz w:val="22"/>
          <w:szCs w:val="22"/>
        </w:rPr>
      </w:pPr>
    </w:p>
    <w:p w14:paraId="620F72DD" w14:textId="77777777" w:rsidR="003F4AB3" w:rsidRPr="006F7190" w:rsidRDefault="003F4AB3" w:rsidP="003F4AB3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 w:rsidRPr="006F7190">
        <w:rPr>
          <w:rFonts w:ascii="Tahoma" w:eastAsia="Calibri" w:hAnsi="Tahoma" w:cs="Tahoma"/>
          <w:b/>
          <w:bCs/>
          <w:sz w:val="22"/>
          <w:szCs w:val="22"/>
        </w:rPr>
        <w:t>Podmínky pro zařazení notáře nebo notářského kandidáta do konkurzu:</w:t>
      </w:r>
    </w:p>
    <w:p w14:paraId="05B67469" w14:textId="77777777" w:rsidR="003F4AB3" w:rsidRPr="006F7190" w:rsidRDefault="003F4AB3" w:rsidP="003F4AB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6F7190">
        <w:rPr>
          <w:rFonts w:ascii="Tahoma" w:eastAsia="Calibri" w:hAnsi="Tahoma" w:cs="Tahoma"/>
          <w:sz w:val="22"/>
          <w:szCs w:val="22"/>
        </w:rPr>
        <w:lastRenderedPageBreak/>
        <w:t xml:space="preserve">Podmínkou zařazení notáře </w:t>
      </w:r>
      <w:r w:rsidRPr="006F7190">
        <w:rPr>
          <w:rFonts w:ascii="Tahoma" w:eastAsia="Calibri" w:hAnsi="Tahoma" w:cs="Tahoma"/>
          <w:bCs/>
          <w:sz w:val="22"/>
          <w:szCs w:val="22"/>
        </w:rPr>
        <w:t>se sídlem v České republice</w:t>
      </w:r>
      <w:r w:rsidRPr="006F7190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6F7190">
        <w:rPr>
          <w:rFonts w:ascii="Tahoma" w:eastAsia="Calibri" w:hAnsi="Tahoma" w:cs="Tahoma"/>
          <w:sz w:val="22"/>
          <w:szCs w:val="22"/>
        </w:rPr>
        <w:t>do konkurzu je podání přihlášky a předložení dokladu uvedeného shora pod bodem 8).</w:t>
      </w:r>
    </w:p>
    <w:p w14:paraId="439C97BE" w14:textId="32A40FF2" w:rsidR="003F4AB3" w:rsidRPr="006F7190" w:rsidRDefault="003F4AB3" w:rsidP="003F4AB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6F7190">
        <w:rPr>
          <w:rFonts w:ascii="Tahoma" w:eastAsia="Calibri" w:hAnsi="Tahoma" w:cs="Tahoma"/>
          <w:sz w:val="22"/>
          <w:szCs w:val="22"/>
        </w:rPr>
        <w:t>Podmínkou zařazení notářského kandidáta</w:t>
      </w:r>
      <w:r w:rsidRPr="006F7190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6F7190">
        <w:rPr>
          <w:rFonts w:ascii="Tahoma" w:eastAsia="Calibri" w:hAnsi="Tahoma" w:cs="Tahoma"/>
          <w:sz w:val="22"/>
          <w:szCs w:val="22"/>
        </w:rPr>
        <w:t xml:space="preserve">do konkurzu je podání přihlášky a předložení dokladů uvedených shora pod body 6), 7), 8) a dokladu o tom, že je zapsán v seznamu notářských kandidátů příslušné notářské komory. </w:t>
      </w:r>
    </w:p>
    <w:p w14:paraId="54A4518C" w14:textId="429AE23D" w:rsidR="00922A15" w:rsidRPr="006F7190" w:rsidRDefault="003F4AB3" w:rsidP="005612F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6F7190">
        <w:rPr>
          <w:rFonts w:ascii="Tahoma" w:eastAsia="Calibri" w:hAnsi="Tahoma" w:cs="Tahoma"/>
          <w:sz w:val="22"/>
          <w:szCs w:val="22"/>
        </w:rPr>
        <w:t xml:space="preserve">Notářský kandidát dokládá notářskou praxi </w:t>
      </w:r>
      <w:r w:rsidR="00922A15" w:rsidRPr="006F7190">
        <w:rPr>
          <w:rFonts w:ascii="Tahoma" w:hAnsi="Tahoma" w:cs="Tahoma"/>
          <w:sz w:val="22"/>
          <w:szCs w:val="22"/>
        </w:rPr>
        <w:t xml:space="preserve">potvrzením notářské komory o době zápisu v seznamech notářských koncipientů a kandidátů a potvrzením notáře o době trvání pracovního poměru, se zohledněním § 22 odst. 3 notářského řádu účinného od 1.1.2022. Nelze-li dobu trvání pracovního poměru prokázat potvrzením notáře, </w:t>
      </w:r>
      <w:r w:rsidR="000C3241" w:rsidRPr="006F7190">
        <w:rPr>
          <w:rFonts w:ascii="Tahoma" w:hAnsi="Tahoma" w:cs="Tahoma"/>
          <w:sz w:val="22"/>
          <w:szCs w:val="22"/>
        </w:rPr>
        <w:t>je třeba</w:t>
      </w:r>
      <w:r w:rsidR="00922A15" w:rsidRPr="006F7190">
        <w:rPr>
          <w:rFonts w:ascii="Tahoma" w:hAnsi="Tahoma" w:cs="Tahoma"/>
          <w:sz w:val="22"/>
          <w:szCs w:val="22"/>
        </w:rPr>
        <w:t xml:space="preserve"> ji prokázat jinými listinami prokazujícími trvání této doby.      </w:t>
      </w:r>
    </w:p>
    <w:p w14:paraId="7CB5F6E7" w14:textId="77777777" w:rsidR="003F4AB3" w:rsidRPr="006F7190" w:rsidRDefault="003F4AB3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55276ADF" w14:textId="1F18AD25" w:rsidR="001A2E45" w:rsidRPr="006F7190" w:rsidRDefault="00FD3BAF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 w:rsidRPr="006F7190">
        <w:rPr>
          <w:rFonts w:ascii="Tahoma" w:eastAsia="Calibri" w:hAnsi="Tahoma" w:cs="Tahoma"/>
          <w:b/>
          <w:sz w:val="22"/>
          <w:szCs w:val="22"/>
        </w:rPr>
        <w:t>P</w:t>
      </w:r>
      <w:r w:rsidR="001A2E45" w:rsidRPr="006F7190">
        <w:rPr>
          <w:rFonts w:ascii="Tahoma" w:eastAsia="Calibri" w:hAnsi="Tahoma" w:cs="Tahoma"/>
          <w:b/>
          <w:sz w:val="22"/>
          <w:szCs w:val="22"/>
        </w:rPr>
        <w:t>ředpoklad</w:t>
      </w:r>
      <w:r w:rsidRPr="006F7190">
        <w:rPr>
          <w:rFonts w:ascii="Tahoma" w:eastAsia="Calibri" w:hAnsi="Tahoma" w:cs="Tahoma"/>
          <w:b/>
          <w:sz w:val="22"/>
          <w:szCs w:val="22"/>
        </w:rPr>
        <w:t>y</w:t>
      </w:r>
      <w:r w:rsidR="001A2E45" w:rsidRPr="006F7190">
        <w:rPr>
          <w:rFonts w:ascii="Tahoma" w:eastAsia="Calibri" w:hAnsi="Tahoma" w:cs="Tahoma"/>
          <w:b/>
          <w:sz w:val="22"/>
          <w:szCs w:val="22"/>
        </w:rPr>
        <w:t xml:space="preserve"> pro zařazení uchazeče do konkurzu ve smyslu § 7 odst. 1 notářského řádu:</w:t>
      </w:r>
    </w:p>
    <w:p w14:paraId="6414AD31" w14:textId="305FF484" w:rsidR="001A2E45" w:rsidRPr="006F7190" w:rsidRDefault="001A2E45" w:rsidP="00FD3BAF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ahoma" w:hAnsi="Tahoma" w:cs="Tahoma"/>
          <w:iCs/>
          <w:color w:val="222222"/>
          <w:sz w:val="22"/>
          <w:szCs w:val="22"/>
        </w:rPr>
      </w:pPr>
      <w:r w:rsidRPr="006F7190">
        <w:rPr>
          <w:rFonts w:ascii="Tahoma" w:hAnsi="Tahoma" w:cs="Tahoma"/>
          <w:iCs/>
          <w:color w:val="222222"/>
          <w:sz w:val="22"/>
          <w:szCs w:val="22"/>
        </w:rPr>
        <w:t xml:space="preserve">státní občanství členského státu Evropské unie, jiného státu tvořícího Evropský </w:t>
      </w:r>
      <w:r w:rsidR="00FD3BAF" w:rsidRPr="006F7190">
        <w:rPr>
          <w:rFonts w:ascii="Tahoma" w:hAnsi="Tahoma" w:cs="Tahoma"/>
          <w:iCs/>
          <w:color w:val="222222"/>
          <w:sz w:val="22"/>
          <w:szCs w:val="22"/>
        </w:rPr>
        <w:t>ho</w:t>
      </w:r>
      <w:r w:rsidRPr="006F7190">
        <w:rPr>
          <w:rFonts w:ascii="Tahoma" w:hAnsi="Tahoma" w:cs="Tahoma"/>
          <w:iCs/>
          <w:color w:val="222222"/>
          <w:sz w:val="22"/>
          <w:szCs w:val="22"/>
        </w:rPr>
        <w:t>spodářský prostor nebo Švýcarské konfederace,</w:t>
      </w:r>
    </w:p>
    <w:p w14:paraId="08452E02" w14:textId="0BDE051D" w:rsidR="001A2E45" w:rsidRPr="006F7190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6F7190">
        <w:rPr>
          <w:rFonts w:ascii="Tahoma" w:hAnsi="Tahoma" w:cs="Tahoma"/>
          <w:iCs/>
          <w:sz w:val="22"/>
          <w:szCs w:val="22"/>
        </w:rPr>
        <w:t>plná svéprávnost,</w:t>
      </w:r>
    </w:p>
    <w:p w14:paraId="6102CA35" w14:textId="6C343754" w:rsidR="001A2E45" w:rsidRPr="006F7190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6F7190">
        <w:rPr>
          <w:rFonts w:ascii="Tahoma" w:hAnsi="Tahoma" w:cs="Tahoma"/>
          <w:iCs/>
          <w:sz w:val="22"/>
          <w:szCs w:val="22"/>
        </w:rPr>
        <w:t>vysokoškolské vzdělání v oboru právo získané</w:t>
      </w:r>
      <w:r w:rsidR="00A246BF" w:rsidRPr="006F7190">
        <w:rPr>
          <w:rFonts w:ascii="Tahoma" w:hAnsi="Tahoma" w:cs="Tahoma"/>
          <w:iCs/>
          <w:sz w:val="22"/>
          <w:szCs w:val="22"/>
        </w:rPr>
        <w:t xml:space="preserve"> </w:t>
      </w:r>
    </w:p>
    <w:p w14:paraId="43143808" w14:textId="0D4F0E9D" w:rsidR="001A2E45" w:rsidRPr="006F7190" w:rsidRDefault="001A2E45" w:rsidP="00FD3BAF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ind w:left="567" w:hanging="283"/>
        <w:jc w:val="both"/>
        <w:rPr>
          <w:rFonts w:ascii="Tahoma" w:hAnsi="Tahoma" w:cs="Tahoma"/>
          <w:iCs/>
          <w:sz w:val="22"/>
          <w:szCs w:val="22"/>
        </w:rPr>
      </w:pPr>
      <w:r w:rsidRPr="006F7190">
        <w:rPr>
          <w:rFonts w:ascii="Tahoma" w:hAnsi="Tahoma" w:cs="Tahoma"/>
          <w:iCs/>
          <w:sz w:val="22"/>
          <w:szCs w:val="22"/>
        </w:rPr>
        <w:t xml:space="preserve">v magisterském studijním programu právo a právní věda studiem na vysoké škole v České republice, </w:t>
      </w:r>
      <w:r w:rsidR="007E0643" w:rsidRPr="006F7190">
        <w:rPr>
          <w:rFonts w:ascii="Tahoma" w:hAnsi="Tahoma" w:cs="Tahoma"/>
          <w:iCs/>
          <w:sz w:val="22"/>
          <w:szCs w:val="22"/>
        </w:rPr>
        <w:t xml:space="preserve">přičemž za takové vzdělání se považuje také vysokoškolské vzdělání získané před 1. </w:t>
      </w:r>
      <w:r w:rsidR="00A51A0E" w:rsidRPr="006F7190">
        <w:rPr>
          <w:rFonts w:ascii="Tahoma" w:hAnsi="Tahoma" w:cs="Tahoma"/>
          <w:iCs/>
          <w:sz w:val="22"/>
          <w:szCs w:val="22"/>
        </w:rPr>
        <w:t>1.</w:t>
      </w:r>
      <w:r w:rsidR="007E0643" w:rsidRPr="006F7190">
        <w:rPr>
          <w:rFonts w:ascii="Tahoma" w:hAnsi="Tahoma" w:cs="Tahoma"/>
          <w:iCs/>
          <w:sz w:val="22"/>
          <w:szCs w:val="22"/>
        </w:rPr>
        <w:t xml:space="preserve"> 1999 na právnické fakultě vysoké školy se sídlem v České republice nebo jejích právních předchůdců</w:t>
      </w:r>
      <w:r w:rsidR="00FD3BAF" w:rsidRPr="006F7190">
        <w:rPr>
          <w:rFonts w:ascii="Tahoma" w:hAnsi="Tahoma" w:cs="Tahoma"/>
          <w:iCs/>
          <w:sz w:val="22"/>
          <w:szCs w:val="22"/>
        </w:rPr>
        <w:t>,</w:t>
      </w:r>
      <w:r w:rsidR="007E0643" w:rsidRPr="006F7190">
        <w:rPr>
          <w:rFonts w:ascii="Tahoma" w:hAnsi="Tahoma" w:cs="Tahoma"/>
          <w:iCs/>
          <w:sz w:val="22"/>
          <w:szCs w:val="22"/>
        </w:rPr>
        <w:t xml:space="preserve"> </w:t>
      </w:r>
      <w:r w:rsidRPr="006F7190">
        <w:rPr>
          <w:rFonts w:ascii="Tahoma" w:hAnsi="Tahoma" w:cs="Tahoma"/>
          <w:iCs/>
          <w:sz w:val="22"/>
          <w:szCs w:val="22"/>
        </w:rPr>
        <w:t>nebo</w:t>
      </w:r>
    </w:p>
    <w:p w14:paraId="79B67081" w14:textId="299D4A34" w:rsidR="001A2E45" w:rsidRPr="006F7190" w:rsidRDefault="001A2E45" w:rsidP="00FD3BAF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ind w:left="567" w:hanging="283"/>
        <w:jc w:val="both"/>
        <w:rPr>
          <w:rFonts w:ascii="Tahoma" w:hAnsi="Tahoma" w:cs="Tahoma"/>
          <w:iCs/>
          <w:sz w:val="22"/>
          <w:szCs w:val="22"/>
        </w:rPr>
      </w:pPr>
      <w:r w:rsidRPr="006F7190">
        <w:rPr>
          <w:rFonts w:ascii="Tahoma" w:hAnsi="Tahoma" w:cs="Tahoma"/>
          <w:iCs/>
          <w:sz w:val="22"/>
          <w:szCs w:val="22"/>
        </w:rPr>
        <w:t>studiem na vysoké škole v zahraničí, pokud je takové vzdělání v České republice uznáváno za rovnocenné vzdělání uvedenému v písm</w:t>
      </w:r>
      <w:r w:rsidR="00FD3BAF" w:rsidRPr="006F7190">
        <w:rPr>
          <w:rFonts w:ascii="Tahoma" w:hAnsi="Tahoma" w:cs="Tahoma"/>
          <w:iCs/>
          <w:sz w:val="22"/>
          <w:szCs w:val="22"/>
        </w:rPr>
        <w:t>enu</w:t>
      </w:r>
      <w:r w:rsidRPr="006F7190">
        <w:rPr>
          <w:rFonts w:ascii="Tahoma" w:hAnsi="Tahoma" w:cs="Tahoma"/>
          <w:iCs/>
          <w:sz w:val="22"/>
          <w:szCs w:val="22"/>
        </w:rPr>
        <w:t xml:space="preserve"> a) na základě mezinárodní smlouvy, kterou je Česká republika vázána, anebo pokud takové vzdělání bylo uznáno podle zvláštního právního předpisu, a současně takové vzdělání odpovídá obsahem a rozsahem obecnému vzdělání, které lze získat v magisterském studijním programu právo a právní věda na vysoké škole v České republice</w:t>
      </w:r>
      <w:r w:rsidR="00FD3BAF" w:rsidRPr="006F7190">
        <w:rPr>
          <w:rFonts w:ascii="Tahoma" w:hAnsi="Tahoma" w:cs="Tahoma"/>
          <w:iCs/>
          <w:sz w:val="22"/>
          <w:szCs w:val="22"/>
        </w:rPr>
        <w:t>,</w:t>
      </w:r>
    </w:p>
    <w:p w14:paraId="151A9AC0" w14:textId="71AFB7E5" w:rsidR="001A2E45" w:rsidRPr="006F7190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6F7190">
        <w:rPr>
          <w:rFonts w:ascii="Tahoma" w:hAnsi="Tahoma" w:cs="Tahoma"/>
          <w:iCs/>
          <w:sz w:val="22"/>
          <w:szCs w:val="22"/>
        </w:rPr>
        <w:t>bezúhonnost,</w:t>
      </w:r>
    </w:p>
    <w:p w14:paraId="38AF7B09" w14:textId="71F85A01" w:rsidR="001A2E45" w:rsidRPr="006F7190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6F7190">
        <w:rPr>
          <w:rFonts w:ascii="Tahoma" w:hAnsi="Tahoma" w:cs="Tahoma"/>
          <w:iCs/>
          <w:sz w:val="22"/>
          <w:szCs w:val="22"/>
        </w:rPr>
        <w:t>vykonání alespoň pětileté notářské praxe,</w:t>
      </w:r>
    </w:p>
    <w:p w14:paraId="3F0FE674" w14:textId="1DF19E82" w:rsidR="001A2E45" w:rsidRPr="006F7190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6F7190">
        <w:rPr>
          <w:rFonts w:ascii="Tahoma" w:hAnsi="Tahoma" w:cs="Tahoma"/>
          <w:iCs/>
          <w:sz w:val="22"/>
          <w:szCs w:val="22"/>
        </w:rPr>
        <w:t>složení notářské zkoušky.</w:t>
      </w:r>
    </w:p>
    <w:p w14:paraId="6008D657" w14:textId="77777777" w:rsidR="001A2E45" w:rsidRPr="006F7190" w:rsidRDefault="001A2E45" w:rsidP="001A2E45">
      <w:pPr>
        <w:rPr>
          <w:rFonts w:ascii="Tahoma" w:hAnsi="Tahoma" w:cs="Tahoma"/>
          <w:iCs/>
          <w:color w:val="FF0000"/>
          <w:sz w:val="22"/>
          <w:szCs w:val="22"/>
        </w:rPr>
      </w:pPr>
    </w:p>
    <w:p w14:paraId="4E13BE84" w14:textId="3734E455" w:rsidR="001A2E45" w:rsidRPr="006F7190" w:rsidRDefault="003F4AB3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  <w:r w:rsidRPr="006F7190">
        <w:rPr>
          <w:rFonts w:ascii="Tahoma" w:eastAsia="Calibri" w:hAnsi="Tahoma" w:cs="Tahoma"/>
          <w:b/>
          <w:sz w:val="22"/>
          <w:szCs w:val="22"/>
        </w:rPr>
        <w:t xml:space="preserve">Notářská praxe </w:t>
      </w:r>
      <w:r w:rsidR="001A2E45" w:rsidRPr="006F7190">
        <w:rPr>
          <w:rFonts w:ascii="Tahoma" w:eastAsia="Calibri" w:hAnsi="Tahoma" w:cs="Tahoma"/>
          <w:b/>
          <w:sz w:val="22"/>
          <w:szCs w:val="22"/>
        </w:rPr>
        <w:t xml:space="preserve">ve smyslu § 7 odst. 2 notářského řádu: </w:t>
      </w:r>
    </w:p>
    <w:p w14:paraId="1C5F02D0" w14:textId="28D4A661" w:rsidR="007E0643" w:rsidRPr="006F7190" w:rsidRDefault="003F4AB3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6F7190">
        <w:rPr>
          <w:rFonts w:ascii="Tahoma" w:hAnsi="Tahoma" w:cs="Tahoma"/>
          <w:iCs/>
          <w:sz w:val="22"/>
          <w:szCs w:val="22"/>
        </w:rPr>
        <w:t>Notářskou praxí se rozumí p</w:t>
      </w:r>
      <w:r w:rsidR="001A2E45" w:rsidRPr="006F7190">
        <w:rPr>
          <w:rFonts w:ascii="Tahoma" w:hAnsi="Tahoma" w:cs="Tahoma"/>
          <w:iCs/>
          <w:sz w:val="22"/>
          <w:szCs w:val="22"/>
        </w:rPr>
        <w:t xml:space="preserve">raxe notáře, notářského kandidáta a notářského koncipienta podle notářského řádu a praxe státního notáře a notářského čekatele podle dřívějších předpisů. </w:t>
      </w:r>
    </w:p>
    <w:p w14:paraId="6640EB4D" w14:textId="1E47B253" w:rsidR="007E0643" w:rsidRPr="006F7190" w:rsidRDefault="001A2E45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6F7190">
        <w:rPr>
          <w:rFonts w:ascii="Tahoma" w:hAnsi="Tahoma" w:cs="Tahoma"/>
          <w:iCs/>
          <w:sz w:val="22"/>
          <w:szCs w:val="22"/>
        </w:rPr>
        <w:t xml:space="preserve">Do notářské praxe </w:t>
      </w:r>
      <w:r w:rsidR="00F817B7" w:rsidRPr="006F7190">
        <w:rPr>
          <w:rFonts w:ascii="Tahoma" w:hAnsi="Tahoma" w:cs="Tahoma"/>
          <w:iCs/>
          <w:sz w:val="22"/>
          <w:szCs w:val="22"/>
        </w:rPr>
        <w:t>Komora</w:t>
      </w:r>
      <w:r w:rsidRPr="006F7190">
        <w:rPr>
          <w:rFonts w:ascii="Tahoma" w:hAnsi="Tahoma" w:cs="Tahoma"/>
          <w:iCs/>
          <w:sz w:val="22"/>
          <w:szCs w:val="22"/>
        </w:rPr>
        <w:t xml:space="preserve"> započte zcela praxi soudce, prokurátora, státního zástupce, advokáta, komerčního právníka, soudního exekutora, soudce Ústavního soudu, asistenta soudce Ústavního soudu nebo Nejvyššího soudu a Nejvyššího správního soudu, exekutorského kandidáta, justičního čekatele, </w:t>
      </w:r>
      <w:r w:rsidR="000C3241" w:rsidRPr="006F7190">
        <w:rPr>
          <w:rFonts w:ascii="Tahoma" w:hAnsi="Tahoma" w:cs="Tahoma"/>
          <w:iCs/>
          <w:sz w:val="22"/>
          <w:szCs w:val="22"/>
        </w:rPr>
        <w:t xml:space="preserve">justičního kandidáta, </w:t>
      </w:r>
      <w:r w:rsidRPr="006F7190">
        <w:rPr>
          <w:rFonts w:ascii="Tahoma" w:hAnsi="Tahoma" w:cs="Tahoma"/>
          <w:iCs/>
          <w:sz w:val="22"/>
          <w:szCs w:val="22"/>
        </w:rPr>
        <w:t>asistenta soudce, asistenta veřejného ochránce práv, asistenta státního zástupce, právního čekatele prokuratury, právního čekatele státního zastupitelství, advokátního koncipienta, exekutorského koncipienta nebo právního čekatele u komerčního právníka, činnost zaměstnance Ministerstva spravedlnosti, který získal vysokoškolské vzdělání v rámci magisterského studijního programu v oblasti práva na vysoké škole</w:t>
      </w:r>
      <w:r w:rsidR="00D71C69" w:rsidRPr="006F7190">
        <w:rPr>
          <w:rFonts w:ascii="Tahoma" w:hAnsi="Tahoma" w:cs="Tahoma"/>
          <w:iCs/>
          <w:sz w:val="22"/>
          <w:szCs w:val="22"/>
        </w:rPr>
        <w:t>,</w:t>
      </w:r>
      <w:r w:rsidRPr="006F7190">
        <w:rPr>
          <w:rFonts w:ascii="Tahoma" w:hAnsi="Tahoma" w:cs="Tahoma"/>
          <w:iCs/>
          <w:sz w:val="22"/>
          <w:szCs w:val="22"/>
        </w:rPr>
        <w:t xml:space="preserve"> a který se samostatně podílí na tvorbě návrhů obecně závazných právních předpisů</w:t>
      </w:r>
      <w:r w:rsidR="007E0643" w:rsidRPr="006F7190">
        <w:rPr>
          <w:rFonts w:ascii="Tahoma" w:hAnsi="Tahoma" w:cs="Tahoma"/>
          <w:iCs/>
          <w:sz w:val="22"/>
          <w:szCs w:val="22"/>
        </w:rPr>
        <w:t>.</w:t>
      </w:r>
      <w:r w:rsidRPr="006F7190">
        <w:rPr>
          <w:rFonts w:ascii="Tahoma" w:hAnsi="Tahoma" w:cs="Tahoma"/>
          <w:iCs/>
          <w:sz w:val="22"/>
          <w:szCs w:val="22"/>
        </w:rPr>
        <w:t xml:space="preserve"> </w:t>
      </w:r>
    </w:p>
    <w:p w14:paraId="6680B1E8" w14:textId="4DF6E694" w:rsidR="001A2E45" w:rsidRPr="006F7190" w:rsidRDefault="007E0643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6F7190">
        <w:rPr>
          <w:rFonts w:ascii="Tahoma" w:hAnsi="Tahoma" w:cs="Tahoma"/>
          <w:iCs/>
          <w:sz w:val="22"/>
          <w:szCs w:val="22"/>
        </w:rPr>
        <w:t>D</w:t>
      </w:r>
      <w:r w:rsidR="001A2E45" w:rsidRPr="006F7190">
        <w:rPr>
          <w:rFonts w:ascii="Tahoma" w:hAnsi="Tahoma" w:cs="Tahoma"/>
          <w:iCs/>
          <w:sz w:val="22"/>
          <w:szCs w:val="22"/>
        </w:rPr>
        <w:t xml:space="preserve">o notářské praxe </w:t>
      </w:r>
      <w:r w:rsidRPr="006F7190">
        <w:rPr>
          <w:rFonts w:ascii="Tahoma" w:hAnsi="Tahoma" w:cs="Tahoma"/>
          <w:iCs/>
          <w:sz w:val="22"/>
          <w:szCs w:val="22"/>
        </w:rPr>
        <w:t xml:space="preserve">může </w:t>
      </w:r>
      <w:r w:rsidR="001A2E45" w:rsidRPr="006F7190">
        <w:rPr>
          <w:rFonts w:ascii="Tahoma" w:hAnsi="Tahoma" w:cs="Tahoma"/>
          <w:iCs/>
          <w:sz w:val="22"/>
          <w:szCs w:val="22"/>
        </w:rPr>
        <w:t xml:space="preserve">ministr spravedlnosti na návrh </w:t>
      </w:r>
      <w:r w:rsidR="00F817B7" w:rsidRPr="006F7190">
        <w:rPr>
          <w:rFonts w:ascii="Tahoma" w:hAnsi="Tahoma" w:cs="Tahoma"/>
          <w:iCs/>
          <w:sz w:val="22"/>
          <w:szCs w:val="22"/>
        </w:rPr>
        <w:t>Komory</w:t>
      </w:r>
      <w:r w:rsidR="001A2E45" w:rsidRPr="006F7190">
        <w:rPr>
          <w:rFonts w:ascii="Tahoma" w:hAnsi="Tahoma" w:cs="Tahoma"/>
          <w:iCs/>
          <w:sz w:val="22"/>
          <w:szCs w:val="22"/>
        </w:rPr>
        <w:t xml:space="preserve"> z jiné právní praxe započítat nejvýše </w:t>
      </w:r>
      <w:r w:rsidR="00495127" w:rsidRPr="006F7190">
        <w:rPr>
          <w:rFonts w:ascii="Tahoma" w:hAnsi="Tahoma" w:cs="Tahoma"/>
          <w:iCs/>
          <w:sz w:val="22"/>
          <w:szCs w:val="22"/>
        </w:rPr>
        <w:t>dva</w:t>
      </w:r>
      <w:r w:rsidR="001A2E45" w:rsidRPr="006F7190">
        <w:rPr>
          <w:rFonts w:ascii="Tahoma" w:hAnsi="Tahoma" w:cs="Tahoma"/>
          <w:iCs/>
          <w:sz w:val="22"/>
          <w:szCs w:val="22"/>
        </w:rPr>
        <w:t xml:space="preserve"> roky.</w:t>
      </w:r>
    </w:p>
    <w:p w14:paraId="5D0EB771" w14:textId="723CAFCF" w:rsidR="00922A15" w:rsidRPr="006F7190" w:rsidRDefault="00922A15" w:rsidP="00922A15">
      <w:pPr>
        <w:pStyle w:val="Bezmezer"/>
        <w:numPr>
          <w:ilvl w:val="0"/>
          <w:numId w:val="10"/>
        </w:numPr>
        <w:ind w:left="284" w:hanging="284"/>
        <w:rPr>
          <w:rFonts w:ascii="Tahoma" w:hAnsi="Tahoma" w:cs="Tahoma"/>
          <w:sz w:val="22"/>
          <w:szCs w:val="22"/>
        </w:rPr>
      </w:pPr>
      <w:r w:rsidRPr="006F7190">
        <w:rPr>
          <w:rFonts w:ascii="Tahoma" w:hAnsi="Tahoma" w:cs="Tahoma"/>
          <w:sz w:val="22"/>
          <w:szCs w:val="22"/>
        </w:rPr>
        <w:t xml:space="preserve">Notářská praxe </w:t>
      </w:r>
      <w:r w:rsidR="00F65CBD" w:rsidRPr="006F7190">
        <w:rPr>
          <w:rFonts w:ascii="Tahoma" w:hAnsi="Tahoma" w:cs="Tahoma"/>
          <w:sz w:val="22"/>
          <w:szCs w:val="22"/>
        </w:rPr>
        <w:t>podle bodů 2) a 3) se dokládá dokladem prokazujícím délku jiné praxe započítávané Notářskou komorou České republiky do notářské praxe, nebo potvrzením, že ministr spravedlnosti započetl do notářské praxe jinou právní praxi.</w:t>
      </w:r>
    </w:p>
    <w:p w14:paraId="7235F6F5" w14:textId="77777777" w:rsidR="001A2E45" w:rsidRPr="006F7190" w:rsidRDefault="001A2E45" w:rsidP="001A2E45">
      <w:pPr>
        <w:rPr>
          <w:rFonts w:ascii="Tahoma" w:hAnsi="Tahoma" w:cs="Tahoma"/>
          <w:iCs/>
          <w:sz w:val="22"/>
          <w:szCs w:val="22"/>
        </w:rPr>
      </w:pPr>
    </w:p>
    <w:p w14:paraId="77AF03B1" w14:textId="77777777" w:rsidR="000511C9" w:rsidRPr="006F7190" w:rsidRDefault="000511C9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1B500181" w14:textId="0BD4A448" w:rsidR="001A2E45" w:rsidRPr="006F7190" w:rsidRDefault="003F4AB3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</w:rPr>
      </w:pPr>
      <w:r w:rsidRPr="006F7190">
        <w:rPr>
          <w:rFonts w:ascii="Tahoma" w:eastAsia="Calibri" w:hAnsi="Tahoma" w:cs="Tahoma"/>
          <w:b/>
          <w:sz w:val="22"/>
          <w:szCs w:val="22"/>
        </w:rPr>
        <w:lastRenderedPageBreak/>
        <w:t xml:space="preserve">Notářské zkoušky </w:t>
      </w:r>
      <w:r w:rsidR="001A2E45" w:rsidRPr="006F7190">
        <w:rPr>
          <w:rFonts w:ascii="Tahoma" w:eastAsia="Calibri" w:hAnsi="Tahoma" w:cs="Tahoma"/>
          <w:b/>
          <w:sz w:val="22"/>
          <w:szCs w:val="22"/>
        </w:rPr>
        <w:t>ve smyslu § 7 odst. 3 notářského řádu:</w:t>
      </w:r>
      <w:r w:rsidR="001A2E45" w:rsidRPr="006F7190">
        <w:rPr>
          <w:rFonts w:ascii="Tahoma" w:eastAsia="Calibri" w:hAnsi="Tahoma" w:cs="Tahoma"/>
          <w:sz w:val="22"/>
          <w:szCs w:val="22"/>
        </w:rPr>
        <w:t xml:space="preserve"> </w:t>
      </w:r>
    </w:p>
    <w:p w14:paraId="72CAA21C" w14:textId="77777777" w:rsidR="007E0643" w:rsidRPr="006F7190" w:rsidRDefault="001A2E45" w:rsidP="007E064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6F7190">
        <w:rPr>
          <w:rFonts w:ascii="Tahoma" w:hAnsi="Tahoma" w:cs="Tahoma"/>
          <w:iCs/>
          <w:sz w:val="22"/>
          <w:szCs w:val="22"/>
        </w:rPr>
        <w:t xml:space="preserve">Notářskou zkouškou se rozumí notářská zkouška podle notářského řádu a notářská zkouška podle dřívějších předpisů. </w:t>
      </w:r>
    </w:p>
    <w:p w14:paraId="675665F0" w14:textId="3CDE51D8" w:rsidR="001A2E45" w:rsidRPr="006F7190" w:rsidRDefault="00F817B7" w:rsidP="007E064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6F7190">
        <w:rPr>
          <w:rFonts w:ascii="Tahoma" w:hAnsi="Tahoma" w:cs="Tahoma"/>
          <w:iCs/>
          <w:sz w:val="22"/>
          <w:szCs w:val="22"/>
        </w:rPr>
        <w:t xml:space="preserve">Za notářskou zkoušku </w:t>
      </w:r>
      <w:r w:rsidR="001A2E45" w:rsidRPr="006F7190">
        <w:rPr>
          <w:rFonts w:ascii="Tahoma" w:hAnsi="Tahoma" w:cs="Tahoma"/>
          <w:iCs/>
          <w:sz w:val="22"/>
          <w:szCs w:val="22"/>
        </w:rPr>
        <w:t xml:space="preserve">se považuje </w:t>
      </w:r>
      <w:r w:rsidRPr="006F7190">
        <w:rPr>
          <w:rFonts w:ascii="Tahoma" w:hAnsi="Tahoma" w:cs="Tahoma"/>
          <w:iCs/>
          <w:sz w:val="22"/>
          <w:szCs w:val="22"/>
        </w:rPr>
        <w:t>také</w:t>
      </w:r>
      <w:r w:rsidR="001A2E45" w:rsidRPr="006F7190">
        <w:rPr>
          <w:rFonts w:ascii="Tahoma" w:hAnsi="Tahoma" w:cs="Tahoma"/>
          <w:iCs/>
          <w:sz w:val="22"/>
          <w:szCs w:val="22"/>
        </w:rPr>
        <w:t xml:space="preserve"> odborn</w:t>
      </w:r>
      <w:r w:rsidRPr="006F7190">
        <w:rPr>
          <w:rFonts w:ascii="Tahoma" w:hAnsi="Tahoma" w:cs="Tahoma"/>
          <w:iCs/>
          <w:sz w:val="22"/>
          <w:szCs w:val="22"/>
        </w:rPr>
        <w:t>á</w:t>
      </w:r>
      <w:r w:rsidR="001A2E45" w:rsidRPr="006F7190">
        <w:rPr>
          <w:rFonts w:ascii="Tahoma" w:hAnsi="Tahoma" w:cs="Tahoma"/>
          <w:iCs/>
          <w:sz w:val="22"/>
          <w:szCs w:val="22"/>
        </w:rPr>
        <w:t xml:space="preserve"> justiční zkoušk</w:t>
      </w:r>
      <w:r w:rsidRPr="006F7190">
        <w:rPr>
          <w:rFonts w:ascii="Tahoma" w:hAnsi="Tahoma" w:cs="Tahoma"/>
          <w:iCs/>
          <w:sz w:val="22"/>
          <w:szCs w:val="22"/>
        </w:rPr>
        <w:t>a</w:t>
      </w:r>
      <w:r w:rsidR="001A2E45" w:rsidRPr="006F7190">
        <w:rPr>
          <w:rFonts w:ascii="Tahoma" w:hAnsi="Tahoma" w:cs="Tahoma"/>
          <w:iCs/>
          <w:sz w:val="22"/>
          <w:szCs w:val="22"/>
        </w:rPr>
        <w:t>, soudcovsk</w:t>
      </w:r>
      <w:r w:rsidRPr="006F7190">
        <w:rPr>
          <w:rFonts w:ascii="Tahoma" w:hAnsi="Tahoma" w:cs="Tahoma"/>
          <w:iCs/>
          <w:sz w:val="22"/>
          <w:szCs w:val="22"/>
        </w:rPr>
        <w:t>á</w:t>
      </w:r>
      <w:r w:rsidR="001A2E45" w:rsidRPr="006F7190">
        <w:rPr>
          <w:rFonts w:ascii="Tahoma" w:hAnsi="Tahoma" w:cs="Tahoma"/>
          <w:iCs/>
          <w:sz w:val="22"/>
          <w:szCs w:val="22"/>
        </w:rPr>
        <w:t xml:space="preserve"> zkoušk</w:t>
      </w:r>
      <w:r w:rsidRPr="006F7190">
        <w:rPr>
          <w:rFonts w:ascii="Tahoma" w:hAnsi="Tahoma" w:cs="Tahoma"/>
          <w:iCs/>
          <w:sz w:val="22"/>
          <w:szCs w:val="22"/>
        </w:rPr>
        <w:t>a</w:t>
      </w:r>
      <w:r w:rsidR="001A2E45" w:rsidRPr="006F7190">
        <w:rPr>
          <w:rFonts w:ascii="Tahoma" w:hAnsi="Tahoma" w:cs="Tahoma"/>
          <w:iCs/>
          <w:sz w:val="22"/>
          <w:szCs w:val="22"/>
        </w:rPr>
        <w:t>, jednotn</w:t>
      </w:r>
      <w:r w:rsidRPr="006F7190">
        <w:rPr>
          <w:rFonts w:ascii="Tahoma" w:hAnsi="Tahoma" w:cs="Tahoma"/>
          <w:iCs/>
          <w:sz w:val="22"/>
          <w:szCs w:val="22"/>
        </w:rPr>
        <w:t>á</w:t>
      </w:r>
      <w:r w:rsidR="001A2E45" w:rsidRPr="006F7190">
        <w:rPr>
          <w:rFonts w:ascii="Tahoma" w:hAnsi="Tahoma" w:cs="Tahoma"/>
          <w:iCs/>
          <w:sz w:val="22"/>
          <w:szCs w:val="22"/>
        </w:rPr>
        <w:t xml:space="preserve"> soudcovsk</w:t>
      </w:r>
      <w:r w:rsidRPr="006F7190">
        <w:rPr>
          <w:rFonts w:ascii="Tahoma" w:hAnsi="Tahoma" w:cs="Tahoma"/>
          <w:iCs/>
          <w:sz w:val="22"/>
          <w:szCs w:val="22"/>
        </w:rPr>
        <w:t>á</w:t>
      </w:r>
      <w:r w:rsidR="001A2E45" w:rsidRPr="006F7190">
        <w:rPr>
          <w:rFonts w:ascii="Tahoma" w:hAnsi="Tahoma" w:cs="Tahoma"/>
          <w:iCs/>
          <w:sz w:val="22"/>
          <w:szCs w:val="22"/>
        </w:rPr>
        <w:t xml:space="preserve"> zkoušk</w:t>
      </w:r>
      <w:r w:rsidRPr="006F7190">
        <w:rPr>
          <w:rFonts w:ascii="Tahoma" w:hAnsi="Tahoma" w:cs="Tahoma"/>
          <w:iCs/>
          <w:sz w:val="22"/>
          <w:szCs w:val="22"/>
        </w:rPr>
        <w:t>a</w:t>
      </w:r>
      <w:r w:rsidR="001A2E45" w:rsidRPr="006F7190">
        <w:rPr>
          <w:rFonts w:ascii="Tahoma" w:hAnsi="Tahoma" w:cs="Tahoma"/>
          <w:iCs/>
          <w:sz w:val="22"/>
          <w:szCs w:val="22"/>
        </w:rPr>
        <w:t>, jednotn</w:t>
      </w:r>
      <w:r w:rsidRPr="006F7190">
        <w:rPr>
          <w:rFonts w:ascii="Tahoma" w:hAnsi="Tahoma" w:cs="Tahoma"/>
          <w:iCs/>
          <w:sz w:val="22"/>
          <w:szCs w:val="22"/>
        </w:rPr>
        <w:t>á</w:t>
      </w:r>
      <w:r w:rsidR="001A2E45" w:rsidRPr="006F7190">
        <w:rPr>
          <w:rFonts w:ascii="Tahoma" w:hAnsi="Tahoma" w:cs="Tahoma"/>
          <w:iCs/>
          <w:sz w:val="22"/>
          <w:szCs w:val="22"/>
        </w:rPr>
        <w:t xml:space="preserve"> soudcovsk</w:t>
      </w:r>
      <w:r w:rsidRPr="006F7190">
        <w:rPr>
          <w:rFonts w:ascii="Tahoma" w:hAnsi="Tahoma" w:cs="Tahoma"/>
          <w:iCs/>
          <w:sz w:val="22"/>
          <w:szCs w:val="22"/>
        </w:rPr>
        <w:t>á</w:t>
      </w:r>
      <w:r w:rsidR="001A2E45" w:rsidRPr="006F7190">
        <w:rPr>
          <w:rFonts w:ascii="Tahoma" w:hAnsi="Tahoma" w:cs="Tahoma"/>
          <w:iCs/>
          <w:sz w:val="22"/>
          <w:szCs w:val="22"/>
        </w:rPr>
        <w:t xml:space="preserve"> a advokátní zkoušk</w:t>
      </w:r>
      <w:r w:rsidR="003F4AB3" w:rsidRPr="006F7190">
        <w:rPr>
          <w:rFonts w:ascii="Tahoma" w:hAnsi="Tahoma" w:cs="Tahoma"/>
          <w:iCs/>
          <w:sz w:val="22"/>
          <w:szCs w:val="22"/>
        </w:rPr>
        <w:t>a</w:t>
      </w:r>
      <w:r w:rsidR="001A2E45" w:rsidRPr="006F7190">
        <w:rPr>
          <w:rFonts w:ascii="Tahoma" w:hAnsi="Tahoma" w:cs="Tahoma"/>
          <w:iCs/>
          <w:sz w:val="22"/>
          <w:szCs w:val="22"/>
        </w:rPr>
        <w:t>, prokurátorsk</w:t>
      </w:r>
      <w:r w:rsidR="003F4AB3" w:rsidRPr="006F7190">
        <w:rPr>
          <w:rFonts w:ascii="Tahoma" w:hAnsi="Tahoma" w:cs="Tahoma"/>
          <w:iCs/>
          <w:sz w:val="22"/>
          <w:szCs w:val="22"/>
        </w:rPr>
        <w:t>á</w:t>
      </w:r>
      <w:r w:rsidR="001A2E45" w:rsidRPr="006F7190">
        <w:rPr>
          <w:rFonts w:ascii="Tahoma" w:hAnsi="Tahoma" w:cs="Tahoma"/>
          <w:iCs/>
          <w:sz w:val="22"/>
          <w:szCs w:val="22"/>
        </w:rPr>
        <w:t xml:space="preserve"> zkoušk</w:t>
      </w:r>
      <w:r w:rsidR="003F4AB3" w:rsidRPr="006F7190">
        <w:rPr>
          <w:rFonts w:ascii="Tahoma" w:hAnsi="Tahoma" w:cs="Tahoma"/>
          <w:iCs/>
          <w:sz w:val="22"/>
          <w:szCs w:val="22"/>
        </w:rPr>
        <w:t>a</w:t>
      </w:r>
      <w:r w:rsidR="001A2E45" w:rsidRPr="006F7190">
        <w:rPr>
          <w:rFonts w:ascii="Tahoma" w:hAnsi="Tahoma" w:cs="Tahoma"/>
          <w:iCs/>
          <w:sz w:val="22"/>
          <w:szCs w:val="22"/>
        </w:rPr>
        <w:t>, odborn</w:t>
      </w:r>
      <w:r w:rsidR="003F4AB3" w:rsidRPr="006F7190">
        <w:rPr>
          <w:rFonts w:ascii="Tahoma" w:hAnsi="Tahoma" w:cs="Tahoma"/>
          <w:iCs/>
          <w:sz w:val="22"/>
          <w:szCs w:val="22"/>
        </w:rPr>
        <w:t>á</w:t>
      </w:r>
      <w:r w:rsidR="001A2E45" w:rsidRPr="006F7190">
        <w:rPr>
          <w:rFonts w:ascii="Tahoma" w:hAnsi="Tahoma" w:cs="Tahoma"/>
          <w:iCs/>
          <w:sz w:val="22"/>
          <w:szCs w:val="22"/>
        </w:rPr>
        <w:t xml:space="preserve"> závěrečn</w:t>
      </w:r>
      <w:r w:rsidR="003F4AB3" w:rsidRPr="006F7190">
        <w:rPr>
          <w:rFonts w:ascii="Tahoma" w:hAnsi="Tahoma" w:cs="Tahoma"/>
          <w:iCs/>
          <w:sz w:val="22"/>
          <w:szCs w:val="22"/>
        </w:rPr>
        <w:t>á</w:t>
      </w:r>
      <w:r w:rsidR="001A2E45" w:rsidRPr="006F7190">
        <w:rPr>
          <w:rFonts w:ascii="Tahoma" w:hAnsi="Tahoma" w:cs="Tahoma"/>
          <w:iCs/>
          <w:sz w:val="22"/>
          <w:szCs w:val="22"/>
        </w:rPr>
        <w:t xml:space="preserve"> zkoušk</w:t>
      </w:r>
      <w:r w:rsidR="003F4AB3" w:rsidRPr="006F7190">
        <w:rPr>
          <w:rFonts w:ascii="Tahoma" w:hAnsi="Tahoma" w:cs="Tahoma"/>
          <w:iCs/>
          <w:sz w:val="22"/>
          <w:szCs w:val="22"/>
        </w:rPr>
        <w:t>a</w:t>
      </w:r>
      <w:r w:rsidR="001A2E45" w:rsidRPr="006F7190">
        <w:rPr>
          <w:rFonts w:ascii="Tahoma" w:hAnsi="Tahoma" w:cs="Tahoma"/>
          <w:iCs/>
          <w:sz w:val="22"/>
          <w:szCs w:val="22"/>
        </w:rPr>
        <w:t xml:space="preserve"> právních čekatelů, advokátní zkoušk</w:t>
      </w:r>
      <w:r w:rsidR="003F4AB3" w:rsidRPr="006F7190">
        <w:rPr>
          <w:rFonts w:ascii="Tahoma" w:hAnsi="Tahoma" w:cs="Tahoma"/>
          <w:iCs/>
          <w:sz w:val="22"/>
          <w:szCs w:val="22"/>
        </w:rPr>
        <w:t>a</w:t>
      </w:r>
      <w:r w:rsidR="001A2E45" w:rsidRPr="006F7190">
        <w:rPr>
          <w:rFonts w:ascii="Tahoma" w:hAnsi="Tahoma" w:cs="Tahoma"/>
          <w:iCs/>
          <w:sz w:val="22"/>
          <w:szCs w:val="22"/>
        </w:rPr>
        <w:t>, exekutorsk</w:t>
      </w:r>
      <w:r w:rsidR="003F4AB3" w:rsidRPr="006F7190">
        <w:rPr>
          <w:rFonts w:ascii="Tahoma" w:hAnsi="Tahoma" w:cs="Tahoma"/>
          <w:iCs/>
          <w:sz w:val="22"/>
          <w:szCs w:val="22"/>
        </w:rPr>
        <w:t>á</w:t>
      </w:r>
      <w:r w:rsidR="001A2E45" w:rsidRPr="006F7190">
        <w:rPr>
          <w:rFonts w:ascii="Tahoma" w:hAnsi="Tahoma" w:cs="Tahoma"/>
          <w:iCs/>
          <w:sz w:val="22"/>
          <w:szCs w:val="22"/>
        </w:rPr>
        <w:t xml:space="preserve"> zkoušk</w:t>
      </w:r>
      <w:r w:rsidR="003F4AB3" w:rsidRPr="006F7190">
        <w:rPr>
          <w:rFonts w:ascii="Tahoma" w:hAnsi="Tahoma" w:cs="Tahoma"/>
          <w:iCs/>
          <w:sz w:val="22"/>
          <w:szCs w:val="22"/>
        </w:rPr>
        <w:t>a</w:t>
      </w:r>
      <w:r w:rsidR="001A2E45" w:rsidRPr="006F7190">
        <w:rPr>
          <w:rFonts w:ascii="Tahoma" w:hAnsi="Tahoma" w:cs="Tahoma"/>
          <w:iCs/>
          <w:sz w:val="22"/>
          <w:szCs w:val="22"/>
        </w:rPr>
        <w:t xml:space="preserve"> a profesní zkoušk</w:t>
      </w:r>
      <w:r w:rsidR="003F4AB3" w:rsidRPr="006F7190">
        <w:rPr>
          <w:rFonts w:ascii="Tahoma" w:hAnsi="Tahoma" w:cs="Tahoma"/>
          <w:iCs/>
          <w:sz w:val="22"/>
          <w:szCs w:val="22"/>
        </w:rPr>
        <w:t>a</w:t>
      </w:r>
      <w:r w:rsidR="001A2E45" w:rsidRPr="006F7190">
        <w:rPr>
          <w:rFonts w:ascii="Tahoma" w:hAnsi="Tahoma" w:cs="Tahoma"/>
          <w:iCs/>
          <w:sz w:val="22"/>
          <w:szCs w:val="22"/>
        </w:rPr>
        <w:t xml:space="preserve"> na komerčního právníka.</w:t>
      </w:r>
    </w:p>
    <w:p w14:paraId="78918B3D" w14:textId="77777777" w:rsidR="001A2E45" w:rsidRPr="006F7190" w:rsidRDefault="001A2E45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14:paraId="641C2310" w14:textId="77777777" w:rsidR="001A2E45" w:rsidRPr="006F7190" w:rsidRDefault="001A2E45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14:paraId="2B35E380" w14:textId="77777777" w:rsidR="002234D6" w:rsidRPr="006F7190" w:rsidRDefault="002234D6" w:rsidP="002234D6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3D6B9B2D" w14:textId="77777777" w:rsidR="001A2E45" w:rsidRPr="006F7190" w:rsidRDefault="001A2E45" w:rsidP="00A246BF"/>
    <w:p w14:paraId="642CE84F" w14:textId="77777777" w:rsidR="001A2E45" w:rsidRPr="006F7190" w:rsidRDefault="001A2E45" w:rsidP="001A2E45">
      <w:pPr>
        <w:rPr>
          <w:color w:val="222222"/>
          <w:u w:val="single"/>
        </w:rPr>
      </w:pPr>
    </w:p>
    <w:p w14:paraId="29D90C2C" w14:textId="77777777" w:rsidR="001A2E45" w:rsidRPr="006F7190" w:rsidRDefault="001A2E45" w:rsidP="001A2E45"/>
    <w:p w14:paraId="06B4B5ED" w14:textId="77777777" w:rsidR="001A2E45" w:rsidRPr="006F7190" w:rsidRDefault="001A2E45" w:rsidP="001A2E45"/>
    <w:p w14:paraId="5DB3F294" w14:textId="77777777" w:rsidR="001A2E45" w:rsidRPr="006F7190" w:rsidRDefault="001A2E45" w:rsidP="001A2E45"/>
    <w:p w14:paraId="5B6DFB6B" w14:textId="77777777" w:rsidR="001A2E45" w:rsidRPr="006F7190" w:rsidRDefault="001A2E45" w:rsidP="001A2E45"/>
    <w:p w14:paraId="2553280A" w14:textId="77777777" w:rsidR="001A2E45" w:rsidRPr="006F7190" w:rsidRDefault="001A2E45" w:rsidP="001A2E45"/>
    <w:p w14:paraId="0233DE41" w14:textId="77777777" w:rsidR="001A2E45" w:rsidRPr="006F7190" w:rsidRDefault="001A2E45" w:rsidP="001A2E45"/>
    <w:p w14:paraId="79F220C9" w14:textId="77777777" w:rsidR="00582C3B" w:rsidRPr="006F7190" w:rsidRDefault="00582C3B"/>
    <w:sectPr w:rsidR="00582C3B" w:rsidRPr="006F7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8CB"/>
    <w:multiLevelType w:val="hybridMultilevel"/>
    <w:tmpl w:val="6F8CE5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778F0"/>
    <w:multiLevelType w:val="hybridMultilevel"/>
    <w:tmpl w:val="BB0AE1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41670"/>
    <w:multiLevelType w:val="hybridMultilevel"/>
    <w:tmpl w:val="D20EF9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C5DA3"/>
    <w:multiLevelType w:val="hybridMultilevel"/>
    <w:tmpl w:val="F63AB2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0E4CA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3764D"/>
    <w:multiLevelType w:val="hybridMultilevel"/>
    <w:tmpl w:val="778830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62CBC"/>
    <w:multiLevelType w:val="hybridMultilevel"/>
    <w:tmpl w:val="2D52F2DA"/>
    <w:lvl w:ilvl="0" w:tplc="0FE655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3413C"/>
    <w:multiLevelType w:val="hybridMultilevel"/>
    <w:tmpl w:val="B2B08F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30AC6"/>
    <w:multiLevelType w:val="hybridMultilevel"/>
    <w:tmpl w:val="FACA9E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23E25"/>
    <w:multiLevelType w:val="hybridMultilevel"/>
    <w:tmpl w:val="80CEE7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C3C6C"/>
    <w:multiLevelType w:val="hybridMultilevel"/>
    <w:tmpl w:val="5F5CE1BA"/>
    <w:lvl w:ilvl="0" w:tplc="40E4CA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E6B5C"/>
    <w:multiLevelType w:val="hybridMultilevel"/>
    <w:tmpl w:val="7E18C374"/>
    <w:lvl w:ilvl="0" w:tplc="EAFA4160">
      <w:start w:val="1"/>
      <w:numFmt w:val="decimal"/>
      <w:lvlText w:val="%1)"/>
      <w:lvlJc w:val="left"/>
      <w:pPr>
        <w:ind w:left="765" w:hanging="4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6530D"/>
    <w:multiLevelType w:val="hybridMultilevel"/>
    <w:tmpl w:val="9EB64FAE"/>
    <w:lvl w:ilvl="0" w:tplc="2346A9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960556">
    <w:abstractNumId w:val="11"/>
  </w:num>
  <w:num w:numId="2" w16cid:durableId="923294906">
    <w:abstractNumId w:val="0"/>
  </w:num>
  <w:num w:numId="3" w16cid:durableId="1069421225">
    <w:abstractNumId w:val="5"/>
  </w:num>
  <w:num w:numId="4" w16cid:durableId="1923367988">
    <w:abstractNumId w:val="3"/>
  </w:num>
  <w:num w:numId="5" w16cid:durableId="48966377">
    <w:abstractNumId w:val="10"/>
  </w:num>
  <w:num w:numId="6" w16cid:durableId="1840996280">
    <w:abstractNumId w:val="4"/>
  </w:num>
  <w:num w:numId="7" w16cid:durableId="1583022489">
    <w:abstractNumId w:val="9"/>
  </w:num>
  <w:num w:numId="8" w16cid:durableId="770974941">
    <w:abstractNumId w:val="8"/>
  </w:num>
  <w:num w:numId="9" w16cid:durableId="2033417181">
    <w:abstractNumId w:val="1"/>
  </w:num>
  <w:num w:numId="10" w16cid:durableId="317854426">
    <w:abstractNumId w:val="6"/>
  </w:num>
  <w:num w:numId="11" w16cid:durableId="901138649">
    <w:abstractNumId w:val="7"/>
  </w:num>
  <w:num w:numId="12" w16cid:durableId="1060712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Inzerát - Třebíč.docx 06.05.2025 07:01:39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674B5F"/>
    <w:rsid w:val="000511C9"/>
    <w:rsid w:val="00066C4B"/>
    <w:rsid w:val="000A6786"/>
    <w:rsid w:val="000B79A4"/>
    <w:rsid w:val="000C3241"/>
    <w:rsid w:val="00100D02"/>
    <w:rsid w:val="001425F3"/>
    <w:rsid w:val="001437C1"/>
    <w:rsid w:val="00195B5E"/>
    <w:rsid w:val="001A2E45"/>
    <w:rsid w:val="002234D6"/>
    <w:rsid w:val="002276BB"/>
    <w:rsid w:val="002E1303"/>
    <w:rsid w:val="003614D4"/>
    <w:rsid w:val="00377F9E"/>
    <w:rsid w:val="003A3EF2"/>
    <w:rsid w:val="003F4AB3"/>
    <w:rsid w:val="00405DC9"/>
    <w:rsid w:val="00413A3F"/>
    <w:rsid w:val="00495127"/>
    <w:rsid w:val="0054241C"/>
    <w:rsid w:val="00563B85"/>
    <w:rsid w:val="005734A0"/>
    <w:rsid w:val="00582C3B"/>
    <w:rsid w:val="00585303"/>
    <w:rsid w:val="005C1D1E"/>
    <w:rsid w:val="00635616"/>
    <w:rsid w:val="00674B5F"/>
    <w:rsid w:val="006C0E89"/>
    <w:rsid w:val="006F7190"/>
    <w:rsid w:val="007B72ED"/>
    <w:rsid w:val="007E0643"/>
    <w:rsid w:val="00807008"/>
    <w:rsid w:val="008D2D80"/>
    <w:rsid w:val="00922A15"/>
    <w:rsid w:val="00A123D0"/>
    <w:rsid w:val="00A246BF"/>
    <w:rsid w:val="00A348F1"/>
    <w:rsid w:val="00A51A0E"/>
    <w:rsid w:val="00A71C44"/>
    <w:rsid w:val="00BE285F"/>
    <w:rsid w:val="00C26C7A"/>
    <w:rsid w:val="00CD7704"/>
    <w:rsid w:val="00D53427"/>
    <w:rsid w:val="00D63092"/>
    <w:rsid w:val="00D71C69"/>
    <w:rsid w:val="00D86D82"/>
    <w:rsid w:val="00DA161A"/>
    <w:rsid w:val="00DC0BC0"/>
    <w:rsid w:val="00DC0E48"/>
    <w:rsid w:val="00DE6EFC"/>
    <w:rsid w:val="00E213D9"/>
    <w:rsid w:val="00E34DE7"/>
    <w:rsid w:val="00F65CBD"/>
    <w:rsid w:val="00F817B7"/>
    <w:rsid w:val="00F95ABF"/>
    <w:rsid w:val="00FD1FD9"/>
    <w:rsid w:val="00F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CCF2"/>
  <w15:chartTrackingRefBased/>
  <w15:docId w15:val="{79A9495B-0A36-4230-A670-72011536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E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C3B"/>
    <w:pPr>
      <w:suppressAutoHyphens w:val="0"/>
      <w:ind w:left="720"/>
      <w:contextualSpacing/>
      <w:jc w:val="left"/>
    </w:pPr>
    <w:rPr>
      <w:sz w:val="20"/>
      <w:szCs w:val="20"/>
    </w:rPr>
  </w:style>
  <w:style w:type="paragraph" w:styleId="Bezmezer">
    <w:name w:val="No Spacing"/>
    <w:uiPriority w:val="1"/>
    <w:qFormat/>
    <w:rsid w:val="002234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3</Pages>
  <Words>957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Vejvodová</dc:creator>
  <cp:keywords/>
  <dc:description/>
  <cp:lastModifiedBy>Majerová Ivana</cp:lastModifiedBy>
  <cp:revision>2</cp:revision>
  <dcterms:created xsi:type="dcterms:W3CDTF">2025-05-13T07:38:00Z</dcterms:created>
  <dcterms:modified xsi:type="dcterms:W3CDTF">2025-05-13T07:38:00Z</dcterms:modified>
</cp:coreProperties>
</file>