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8615A" w:rsidTr="0088615A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15A" w:rsidRDefault="0088615A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:rsidR="0088615A" w:rsidRDefault="0088615A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:rsidR="0088615A" w:rsidRDefault="0088615A" w:rsidP="0088615A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tel.: 377 867 611, fax: 377 867 650, e-mail: </w:t>
      </w:r>
      <w:hyperlink r:id="rId6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, IDDS: </w:t>
      </w:r>
      <w:r>
        <w:rPr>
          <w:rFonts w:ascii="Garamond" w:hAnsi="Garamond"/>
          <w:sz w:val="24"/>
          <w:szCs w:val="24"/>
        </w:rPr>
        <w:t>h6nabrx</w:t>
      </w:r>
    </w:p>
    <w:p w:rsidR="0088615A" w:rsidRDefault="0088615A" w:rsidP="0088615A">
      <w:pPr>
        <w:jc w:val="center"/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88615A" w:rsidTr="0088615A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15A" w:rsidRDefault="0088615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88615A" w:rsidRDefault="0088615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88615A" w:rsidRDefault="0088615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47/2024</w:t>
            </w:r>
          </w:p>
          <w:p w:rsidR="0088615A" w:rsidRDefault="0088615A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:rsidR="0088615A" w:rsidRDefault="0088615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:rsidR="0088615A" w:rsidRDefault="0088615A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10. 4.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15A" w:rsidRDefault="0088615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88615A" w:rsidRDefault="0088615A" w:rsidP="0088615A">
      <w:pPr>
        <w:rPr>
          <w:rFonts w:ascii="Garamond" w:hAnsi="Garamond"/>
          <w:b/>
          <w:bCs/>
          <w:sz w:val="24"/>
          <w:szCs w:val="24"/>
        </w:rPr>
      </w:pPr>
    </w:p>
    <w:p w:rsidR="0088615A" w:rsidRDefault="0088615A" w:rsidP="0088615A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 </w:t>
      </w:r>
    </w:p>
    <w:p w:rsidR="0088615A" w:rsidRDefault="0088615A" w:rsidP="0088615A">
      <w:pPr>
        <w:rPr>
          <w:rFonts w:ascii="Garamond" w:hAnsi="Garamond"/>
          <w:b/>
          <w:bCs/>
          <w:sz w:val="24"/>
          <w:szCs w:val="24"/>
        </w:rPr>
      </w:pPr>
    </w:p>
    <w:p w:rsidR="0088615A" w:rsidRDefault="0088615A" w:rsidP="0088615A">
      <w:pPr>
        <w:rPr>
          <w:rFonts w:ascii="Garamond" w:hAnsi="Garamond"/>
          <w:b/>
          <w:bCs/>
          <w:sz w:val="24"/>
          <w:szCs w:val="24"/>
        </w:rPr>
      </w:pPr>
    </w:p>
    <w:p w:rsidR="0088615A" w:rsidRDefault="0088615A" w:rsidP="0088615A">
      <w:pPr>
        <w:rPr>
          <w:rFonts w:ascii="Garamond" w:hAnsi="Garamond"/>
          <w:b/>
          <w:bCs/>
          <w:sz w:val="24"/>
          <w:szCs w:val="24"/>
        </w:rPr>
      </w:pPr>
    </w:p>
    <w:p w:rsidR="0088615A" w:rsidRDefault="0088615A" w:rsidP="0088615A">
      <w:pPr>
        <w:rPr>
          <w:rFonts w:ascii="Garamond" w:hAnsi="Garamond"/>
          <w:b/>
          <w:bCs/>
          <w:sz w:val="24"/>
          <w:szCs w:val="24"/>
        </w:rPr>
      </w:pPr>
    </w:p>
    <w:p w:rsidR="0088615A" w:rsidRDefault="0088615A" w:rsidP="0088615A">
      <w:pPr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/>
          <w:bCs/>
          <w:sz w:val="24"/>
          <w:szCs w:val="24"/>
        </w:rPr>
        <w:t>Žádost o informace dle zákona č. 106/1999 Sb.</w:t>
      </w:r>
    </w:p>
    <w:p w:rsidR="0088615A" w:rsidRDefault="0088615A" w:rsidP="0088615A">
      <w:pPr>
        <w:rPr>
          <w:rFonts w:ascii="Garamond" w:hAnsi="Garamond"/>
          <w:sz w:val="24"/>
          <w:szCs w:val="24"/>
        </w:rPr>
      </w:pPr>
    </w:p>
    <w:p w:rsidR="0088615A" w:rsidRDefault="0088615A" w:rsidP="0088615A">
      <w:pPr>
        <w:rPr>
          <w:rFonts w:ascii="Garamond" w:hAnsi="Garamond"/>
          <w:sz w:val="24"/>
          <w:szCs w:val="24"/>
        </w:rPr>
      </w:pPr>
    </w:p>
    <w:p w:rsidR="0088615A" w:rsidRDefault="0088615A" w:rsidP="0088615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Vážený pane, </w:t>
      </w:r>
    </w:p>
    <w:p w:rsidR="0088615A" w:rsidRDefault="0088615A" w:rsidP="0088615A">
      <w:pPr>
        <w:pStyle w:val="Zkladntext"/>
        <w:rPr>
          <w:rFonts w:ascii="Garamond" w:hAnsi="Garamond"/>
        </w:rPr>
      </w:pPr>
    </w:p>
    <w:p w:rsidR="0088615A" w:rsidRDefault="0088615A" w:rsidP="0088615A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Vaší žádosti o informace ze dne 2. 4. 2024, sděluji, že v součinnosti s soudci civilního úseku a v informačním systému ISAS nebyla zjištěna rozhodnutí za období od 1. 9. 2009 dosud, kdy by se žalobce domáhal nároků dle ustanovení § 10 antidiskriminačního zákona</w:t>
      </w:r>
      <w:r>
        <w:rPr>
          <w:rStyle w:val="Znakapoznpodarou"/>
          <w:rFonts w:ascii="Garamond" w:hAnsi="Garamond"/>
          <w:sz w:val="24"/>
          <w:szCs w:val="24"/>
        </w:rPr>
        <w:footnoteReference w:customMarkFollows="1" w:id="1"/>
        <w:t>[1]</w:t>
      </w:r>
      <w:r>
        <w:rPr>
          <w:rFonts w:ascii="Garamond" w:hAnsi="Garamond"/>
          <w:sz w:val="24"/>
          <w:szCs w:val="24"/>
        </w:rPr>
        <w:t>, nároků analogických k nárokům uvedených v ustanovení § 10 antidiskriminačního zákona, avšak vyplývajících z jiných právních předpisů, tj. například nároků vyplývajících z ustanovení § 77 odst. 9 zákona o služebním poměru příslušníků bezpečnostních sborů</w:t>
      </w:r>
      <w:r>
        <w:rPr>
          <w:rStyle w:val="Znakapoznpodarou"/>
          <w:rFonts w:ascii="Garamond" w:hAnsi="Garamond"/>
          <w:sz w:val="24"/>
          <w:szCs w:val="24"/>
        </w:rPr>
        <w:footnoteReference w:customMarkFollows="1" w:id="2"/>
        <w:t>[2]</w:t>
      </w:r>
      <w:r>
        <w:rPr>
          <w:rFonts w:ascii="Garamond" w:hAnsi="Garamond"/>
          <w:sz w:val="24"/>
          <w:szCs w:val="24"/>
        </w:rPr>
        <w:t xml:space="preserve"> nebo ustanovení § 2 odst. 5 zákona o vojácích z povolání</w:t>
      </w:r>
      <w:r>
        <w:rPr>
          <w:rStyle w:val="Znakapoznpodarou"/>
          <w:rFonts w:ascii="Garamond" w:hAnsi="Garamond"/>
          <w:sz w:val="24"/>
          <w:szCs w:val="24"/>
        </w:rPr>
        <w:footnoteReference w:customMarkFollows="1" w:id="3"/>
        <w:t>[3]</w:t>
      </w:r>
      <w:r>
        <w:rPr>
          <w:rFonts w:ascii="Garamond" w:hAnsi="Garamond"/>
          <w:sz w:val="24"/>
          <w:szCs w:val="24"/>
        </w:rPr>
        <w:t>, nároku svojí podstatou speciálního k nárokům uvedeným v ustanovení § 10 antidiskriminačního zákona, tj. například rozhodnutí o žalobě o určení neplatnosti rozvázání pracovního poměru, pokud žalobce namítal diskriminační rozvázání pracovního poměru, kterou se žalobce domáhal jiného nároku (vyplývajícího např. ze zákoníku práce</w:t>
      </w:r>
      <w:r>
        <w:rPr>
          <w:rStyle w:val="Znakapoznpodarou"/>
          <w:rFonts w:ascii="Garamond" w:hAnsi="Garamond"/>
          <w:sz w:val="24"/>
          <w:szCs w:val="24"/>
        </w:rPr>
        <w:footnoteReference w:customMarkFollows="1" w:id="4"/>
        <w:t>[4]</w:t>
      </w:r>
      <w:r>
        <w:rPr>
          <w:rFonts w:ascii="Garamond" w:hAnsi="Garamond"/>
          <w:sz w:val="24"/>
          <w:szCs w:val="24"/>
        </w:rPr>
        <w:t>) a v souvislosti s tímto nárokem namítal diskriminaci z důvodů uvedených v ustanovení § 2 odst. 3 antidiskriminačního zákona, tj. například se domáhal náhrady škody v souvislosti s diskriminací či mzdových nároků (ustanovení § 109 a násl. zákoníku práce) apod.</w:t>
      </w:r>
    </w:p>
    <w:p w:rsidR="0088615A" w:rsidRDefault="0088615A" w:rsidP="0088615A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88615A" w:rsidRDefault="0088615A" w:rsidP="0088615A">
      <w:pPr>
        <w:rPr>
          <w:rFonts w:ascii="Garamond" w:hAnsi="Garamond"/>
          <w:sz w:val="24"/>
          <w:szCs w:val="24"/>
        </w:rPr>
      </w:pPr>
    </w:p>
    <w:p w:rsidR="0088615A" w:rsidRDefault="0088615A" w:rsidP="0088615A">
      <w:pPr>
        <w:rPr>
          <w:rFonts w:ascii="Garamond" w:hAnsi="Garamond"/>
          <w:sz w:val="24"/>
          <w:szCs w:val="24"/>
        </w:rPr>
      </w:pPr>
    </w:p>
    <w:p w:rsidR="0088615A" w:rsidRDefault="0088615A" w:rsidP="0088615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:rsidR="0088615A" w:rsidRDefault="0088615A" w:rsidP="0088615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:rsidR="0088615A" w:rsidRDefault="0088615A" w:rsidP="0088615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7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:rsidR="0088615A" w:rsidRDefault="0088615A" w:rsidP="0088615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:rsidR="0088615A" w:rsidRDefault="0088615A" w:rsidP="0088615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+420 605 069 393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011" w:rsidRDefault="00030011" w:rsidP="0088615A">
      <w:r>
        <w:separator/>
      </w:r>
    </w:p>
  </w:endnote>
  <w:endnote w:type="continuationSeparator" w:id="0">
    <w:p w:rsidR="00030011" w:rsidRDefault="00030011" w:rsidP="0088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011" w:rsidRDefault="00030011" w:rsidP="0088615A">
      <w:r>
        <w:separator/>
      </w:r>
    </w:p>
  </w:footnote>
  <w:footnote w:type="continuationSeparator" w:id="0">
    <w:p w:rsidR="00030011" w:rsidRDefault="00030011" w:rsidP="0088615A">
      <w:r>
        <w:continuationSeparator/>
      </w:r>
    </w:p>
  </w:footnote>
  <w:footnote w:id="1">
    <w:p w:rsidR="0088615A" w:rsidRDefault="0088615A" w:rsidP="0088615A">
      <w:pPr>
        <w:pStyle w:val="Textpoznpodarou"/>
      </w:pPr>
      <w:r>
        <w:rPr>
          <w:rStyle w:val="Znakapoznpodarou"/>
        </w:rPr>
        <w:t>[1]</w:t>
      </w:r>
      <w:r>
        <w:t xml:space="preserve"> Zákon č. 198/2009 Sb., o rovném zacházení a o právních prostředcích ochrany před diskriminací a o změně některých zákonů (antidiskriminační zákon)</w:t>
      </w:r>
    </w:p>
  </w:footnote>
  <w:footnote w:id="2">
    <w:p w:rsidR="0088615A" w:rsidRDefault="0088615A" w:rsidP="0088615A">
      <w:pPr>
        <w:pStyle w:val="Textpoznpodarou"/>
      </w:pPr>
      <w:r>
        <w:rPr>
          <w:rStyle w:val="Znakapoznpodarou"/>
        </w:rPr>
        <w:t>[2]</w:t>
      </w:r>
      <w:r>
        <w:t xml:space="preserve"> Zákon č. 361/2003 Sb., o služebním poměru příslušníků bezpečnostních sborů</w:t>
      </w:r>
    </w:p>
  </w:footnote>
  <w:footnote w:id="3">
    <w:p w:rsidR="0088615A" w:rsidRDefault="0088615A" w:rsidP="0088615A">
      <w:pPr>
        <w:pStyle w:val="Textpoznpodarou"/>
      </w:pPr>
      <w:r>
        <w:rPr>
          <w:rStyle w:val="Znakapoznpodarou"/>
        </w:rPr>
        <w:t>[3]</w:t>
      </w:r>
      <w:r>
        <w:t xml:space="preserve"> Zákon č. 221/1999 Sb., o vojácích z povolání</w:t>
      </w:r>
    </w:p>
  </w:footnote>
  <w:footnote w:id="4">
    <w:p w:rsidR="0088615A" w:rsidRDefault="0088615A" w:rsidP="0088615A">
      <w:pPr>
        <w:pStyle w:val="Textpoznpodarou"/>
      </w:pPr>
      <w:r>
        <w:rPr>
          <w:rStyle w:val="Znakapoznpodarou"/>
        </w:rPr>
        <w:t>[4]</w:t>
      </w:r>
      <w:r>
        <w:t xml:space="preserve"> Zákon č. 262/2006 Sb., zákoník práce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5A"/>
    <w:rsid w:val="00030011"/>
    <w:rsid w:val="004633A2"/>
    <w:rsid w:val="0088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AF80"/>
  <w15:chartTrackingRefBased/>
  <w15:docId w15:val="{CEB8DA74-353A-4CAC-8543-775C6998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615A"/>
    <w:pPr>
      <w:spacing w:after="0"/>
      <w:jc w:val="left"/>
    </w:pPr>
    <w:rPr>
      <w:rFonts w:ascii="Calibri" w:hAnsi="Calibri" w:cs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615A"/>
    <w:rPr>
      <w:color w:val="0563C1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615A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615A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8615A"/>
    <w:pPr>
      <w:jc w:val="both"/>
    </w:pPr>
    <w:rPr>
      <w:rFonts w:ascii="Bookman Old Style" w:hAnsi="Bookman Old Style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8615A"/>
    <w:rPr>
      <w:rFonts w:ascii="Bookman Old Style" w:hAnsi="Bookman Old Style" w:cs="Times New Roman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861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graclikova@osoud.tch.just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soud.tch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2024-04-11T07:32:00Z</dcterms:created>
  <dcterms:modified xsi:type="dcterms:W3CDTF">2024-04-11T07:34:00Z</dcterms:modified>
</cp:coreProperties>
</file>