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13DC7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4A07163F" wp14:editId="216C051C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5F8BF31A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16FA174C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0062F69F" w14:textId="77777777" w:rsidR="002D4C9E" w:rsidRDefault="002D4C9E" w:rsidP="002D4C9E">
      <w:pPr>
        <w:pStyle w:val="Odstaveczhlav"/>
      </w:pPr>
      <w:r w:rsidRPr="002D4C9E">
        <w:t>Okresní soud v Tachově rozhodl soudcem Mgr. Petrem Kleinem ve věci</w:t>
      </w:r>
    </w:p>
    <w:p w14:paraId="045A842E" w14:textId="219571E7" w:rsidR="002D4C9E" w:rsidRDefault="002D4C9E" w:rsidP="002D4C9E">
      <w:pPr>
        <w:pStyle w:val="Odstaveczhlav"/>
        <w:jc w:val="left"/>
      </w:pPr>
      <w:r w:rsidRPr="002D4C9E">
        <w:t>manžela:</w:t>
      </w:r>
      <w:r w:rsidRPr="002D4C9E">
        <w:tab/>
      </w:r>
      <w:r>
        <w:t>[</w:t>
      </w:r>
      <w:r w:rsidRPr="002D4C9E">
        <w:rPr>
          <w:shd w:val="clear" w:color="auto" w:fill="CCCCCC"/>
        </w:rPr>
        <w:t>osobní údaje manžela</w:t>
      </w:r>
      <w:r w:rsidRPr="002D4C9E">
        <w:t>]</w:t>
      </w:r>
    </w:p>
    <w:p w14:paraId="201BEF1D" w14:textId="05F5629C" w:rsidR="002D4C9E" w:rsidRDefault="002D4C9E" w:rsidP="002D4C9E">
      <w:pPr>
        <w:pStyle w:val="Odstaveczhlav"/>
        <w:jc w:val="left"/>
      </w:pPr>
      <w:r w:rsidRPr="002D4C9E">
        <w:t xml:space="preserve">zastoupený JUDr.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advokátem se sídlem </w:t>
      </w:r>
      <w:r>
        <w:t>[</w:t>
      </w:r>
      <w:r w:rsidRPr="002D4C9E">
        <w:rPr>
          <w:shd w:val="clear" w:color="auto" w:fill="CCCCCC"/>
        </w:rPr>
        <w:t>adresa</w:t>
      </w:r>
      <w:r w:rsidRPr="002D4C9E">
        <w:t>],</w:t>
      </w:r>
    </w:p>
    <w:p w14:paraId="481C22EF" w14:textId="56E17F80" w:rsidR="002D4C9E" w:rsidRDefault="002D4C9E" w:rsidP="002D4C9E">
      <w:pPr>
        <w:pStyle w:val="Odstaveczhlav"/>
        <w:jc w:val="left"/>
      </w:pPr>
      <w:r w:rsidRPr="002D4C9E">
        <w:tab/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</w:t>
      </w:r>
      <w:r>
        <w:t>[</w:t>
      </w:r>
      <w:r w:rsidRPr="002D4C9E">
        <w:rPr>
          <w:shd w:val="clear" w:color="auto" w:fill="CCCCCC"/>
        </w:rPr>
        <w:t>datum narození</w:t>
      </w:r>
      <w:r w:rsidRPr="002D4C9E">
        <w:t xml:space="preserve">], naposledy bytem </w:t>
      </w:r>
      <w:r>
        <w:t>[</w:t>
      </w:r>
      <w:r w:rsidRPr="002D4C9E">
        <w:rPr>
          <w:shd w:val="clear" w:color="auto" w:fill="CCCCCC"/>
        </w:rPr>
        <w:t>adresa</w:t>
      </w:r>
      <w:r w:rsidRPr="002D4C9E">
        <w:t>], t. č. neznámého pobytu,</w:t>
      </w:r>
    </w:p>
    <w:p w14:paraId="75AAD7D1" w14:textId="762A403D" w:rsidR="002D4C9E" w:rsidRDefault="002D4C9E" w:rsidP="002D4C9E">
      <w:pPr>
        <w:pStyle w:val="Odstaveczhlav"/>
        <w:jc w:val="left"/>
      </w:pPr>
      <w:r w:rsidRPr="002D4C9E">
        <w:t xml:space="preserve">zastoupený opatrovníkem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advokátem se sídlem </w:t>
      </w:r>
      <w:r>
        <w:t>[</w:t>
      </w:r>
      <w:r w:rsidRPr="002D4C9E">
        <w:rPr>
          <w:shd w:val="clear" w:color="auto" w:fill="CCCCCC"/>
        </w:rPr>
        <w:t>adresa</w:t>
      </w:r>
      <w:r w:rsidRPr="002D4C9E">
        <w:t>],</w:t>
      </w:r>
    </w:p>
    <w:p w14:paraId="135C72D6" w14:textId="36266689" w:rsidR="004A5914" w:rsidRPr="002D4C9E" w:rsidRDefault="002D4C9E" w:rsidP="002D4C9E">
      <w:pPr>
        <w:pStyle w:val="Odstaveczhlav"/>
        <w:rPr>
          <w:b/>
        </w:rPr>
      </w:pPr>
      <w:r w:rsidRPr="002D4C9E">
        <w:rPr>
          <w:b/>
        </w:rPr>
        <w:t>o rozvod manželství</w:t>
      </w:r>
    </w:p>
    <w:p w14:paraId="5CAE465F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5443B51C" w14:textId="3242DA2F" w:rsidR="002D4C9E" w:rsidRDefault="002D4C9E" w:rsidP="002D4C9E">
      <w:pPr>
        <w:pStyle w:val="slovanvrok"/>
      </w:pPr>
      <w:r w:rsidRPr="002D4C9E">
        <w:t xml:space="preserve">Manželství účastníků, uzavřené dne </w:t>
      </w:r>
      <w:r>
        <w:t>[</w:t>
      </w:r>
      <w:r w:rsidRPr="002D4C9E">
        <w:rPr>
          <w:shd w:val="clear" w:color="auto" w:fill="CCCCCC"/>
        </w:rPr>
        <w:t>datum</w:t>
      </w:r>
      <w:r w:rsidRPr="002D4C9E">
        <w:t xml:space="preserve">] před Okresním Národním výborem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okres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kraj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ve Vietnamské republice, zaregistrované pod </w:t>
      </w:r>
      <w:r>
        <w:t>[</w:t>
      </w:r>
      <w:r w:rsidRPr="002D4C9E">
        <w:rPr>
          <w:shd w:val="clear" w:color="auto" w:fill="CCCCCC"/>
        </w:rPr>
        <w:t>číslo</w:t>
      </w:r>
      <w:r w:rsidRPr="002D4C9E">
        <w:t>] se rozvádí.</w:t>
      </w:r>
    </w:p>
    <w:p w14:paraId="24CE810E" w14:textId="4487E3F0" w:rsidR="008A0B5D" w:rsidRPr="002D4C9E" w:rsidRDefault="002D4C9E" w:rsidP="002D4C9E">
      <w:pPr>
        <w:pStyle w:val="slovanvrok"/>
        <w:rPr>
          <w:b/>
        </w:rPr>
      </w:pPr>
      <w:r w:rsidRPr="002D4C9E">
        <w:rPr>
          <w:b/>
        </w:rPr>
        <w:t>Žádný z účastníků nemá nárok na náhradu nákladů řízení.</w:t>
      </w:r>
    </w:p>
    <w:p w14:paraId="2139C80F" w14:textId="77777777" w:rsidR="008A0B5D" w:rsidRDefault="008A0B5D" w:rsidP="008A0B5D">
      <w:pPr>
        <w:pStyle w:val="Nadpisstirozsudku"/>
      </w:pPr>
      <w:r>
        <w:t>Odůvodnění:</w:t>
      </w:r>
    </w:p>
    <w:p w14:paraId="5E82E972" w14:textId="49A689EE" w:rsidR="002D4C9E" w:rsidRDefault="002D4C9E" w:rsidP="002D4C9E">
      <w:r w:rsidRPr="002D4C9E">
        <w:t xml:space="preserve">1. Manželka se žalobou, podanou dne </w:t>
      </w:r>
      <w:r>
        <w:t>[</w:t>
      </w:r>
      <w:r w:rsidRPr="002D4C9E">
        <w:rPr>
          <w:shd w:val="clear" w:color="auto" w:fill="CCCCCC"/>
        </w:rPr>
        <w:t>datum</w:t>
      </w:r>
      <w:r w:rsidRPr="002D4C9E">
        <w:t xml:space="preserve">], domáhala rozvodu manželství výše identifikovaného. Uvedla, že Oba účastníci jsou občany Vietnamské socialistické republiky, nemají žádný společný majetek. Manželství účastníků bylo uzavřeno dne </w:t>
      </w:r>
      <w:r>
        <w:t>[</w:t>
      </w:r>
      <w:r w:rsidRPr="002D4C9E">
        <w:rPr>
          <w:shd w:val="clear" w:color="auto" w:fill="CCCCCC"/>
        </w:rPr>
        <w:t>datum</w:t>
      </w:r>
      <w:r w:rsidRPr="002D4C9E">
        <w:t xml:space="preserve">] před Okresním Národním výborem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kraj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], Vietnamská socialistická republika. Uzavřeno bylo po předcházející známosti z důvodu vzájemné citové náklonnosti. Vztahy mezi účastníky v manželství byly po nějakou dobu po uzavření sňatku v pořádku, poté se však začaly projevovat rozpory, </w:t>
      </w:r>
      <w:proofErr w:type="gramStart"/>
      <w:r w:rsidRPr="002D4C9E">
        <w:t>pramenící„ zejména</w:t>
      </w:r>
      <w:proofErr w:type="gramEnd"/>
      <w:r w:rsidRPr="002D4C9E">
        <w:t xml:space="preserve"> z rozdílnosti povah a rozdílných názorů účastníků na důležité otázky společného života“. Účastníci měli odlišné představy o prioritách, postupně se zcela odcizili, přestali si rozumět a v souvislosti s tím mezi nimi vymizely i citové vazby. Manželé se </w:t>
      </w:r>
      <w:r w:rsidRPr="002D4C9E">
        <w:lastRenderedPageBreak/>
        <w:t xml:space="preserve">hádali, když častým důvodem </w:t>
      </w:r>
      <w:proofErr w:type="gramStart"/>
      <w:r w:rsidRPr="002D4C9E">
        <w:t>hádek„ byla</w:t>
      </w:r>
      <w:proofErr w:type="gramEnd"/>
      <w:r w:rsidRPr="002D4C9E">
        <w:t xml:space="preserve"> neochota manžela pracovat“. Cca rok a čtvrt spolu účastníci nežijí, nevedou společnou domácnost a nijak se nestýkají, protože manžel ze společné domácnosti odstěhoval a manželce není známo, kde se nachází. S ohledem na uvedené skutečnosti se manželka rozhodla, že tento stav je naprosto nevyhovující, a že je zapotřebí, nyní pouze formální, manželství ukončit.</w:t>
      </w:r>
    </w:p>
    <w:p w14:paraId="37ED2C14" w14:textId="77777777" w:rsidR="002D4C9E" w:rsidRDefault="002D4C9E" w:rsidP="002D4C9E">
      <w:r w:rsidRPr="002D4C9E">
        <w:t>2. Protože bylo zjištěno, že oba účastníci jsou státními občany Vietnamské republiky, musel se soud zabývat otázkou, zda má pravomoc věc projednat, a jakého práva bude v řízení po-užito. To posuzoval dle smlouvy mezi ČSSR a Vietnamskou socialistickou republikou o právní pomoci ve věcech občanskoprávních ze dne 12. října 1982, která vstoupila v platnost dne 16. 4. 1984. Dle ust. čl. 20 smlouvy rozvod se řídí právním řádem smluvní strany, jejímiž občany jsou oba manželé v době podání návrhu na zahájení řízení. K řízení o rozvodu dle odst. 1 tohoto článku je příslušný justiční orgán té smluvní strany, jejímiž občany jsou oba manželé v době podání návrhu. Jestliže v době podání návrhu na rozvod mají oba manželé bydliště na území druhé smluvní strany, je příslušný také justiční orgán této smluvní strany. V případě uvedeném v odst. 2 tohoto článku je příslušný justiční orgán smluvní strany, na jejímž území mají nebo měli oba manželé poslední společné bydliště. Jestliže jeden z manželů má bydliště na území jedné smluvní strany a druhý na území druhé smluvní strany, jsou příslušné orgány obou smluvních stran.</w:t>
      </w:r>
    </w:p>
    <w:p w14:paraId="635C2A82" w14:textId="77777777" w:rsidR="002D4C9E" w:rsidRDefault="002D4C9E" w:rsidP="002D4C9E">
      <w:r w:rsidRPr="002D4C9E">
        <w:t>3. Účastníci jsou státními občany Vietnamu, v době podání návrhu měli bydliště na území ČR. Je tedy dána pravomoc i příslušnost soudu ČR. Právním řádem rozhodným pro posouzení této věci je pak právní řád Vietnamu, jmenovitě pak zákon č. 52/2014/QH 13, o rodině.</w:t>
      </w:r>
    </w:p>
    <w:p w14:paraId="460F928C" w14:textId="504DF274" w:rsidR="002D4C9E" w:rsidRDefault="002D4C9E" w:rsidP="002D4C9E">
      <w:r w:rsidRPr="002D4C9E">
        <w:t>4. Soud neúspěšně pátral po pobytu manželky. Pobyt manžela se nepodařilo zjistit prostřednictvím Odboru azylové a migrační politiky Ministerstva vnitra České republiky, Okresní správy sociálního zabezpečení v </w:t>
      </w:r>
      <w:r>
        <w:t>[</w:t>
      </w:r>
      <w:r w:rsidRPr="002D4C9E">
        <w:rPr>
          <w:shd w:val="clear" w:color="auto" w:fill="CCCCCC"/>
        </w:rPr>
        <w:t>obec</w:t>
      </w:r>
      <w:r w:rsidRPr="002D4C9E">
        <w:t xml:space="preserve">] nebo Městské policie </w:t>
      </w:r>
      <w:r>
        <w:t>[</w:t>
      </w:r>
      <w:r w:rsidRPr="002D4C9E">
        <w:rPr>
          <w:shd w:val="clear" w:color="auto" w:fill="CCCCCC"/>
        </w:rPr>
        <w:t>obec</w:t>
      </w:r>
      <w:r w:rsidRPr="002D4C9E">
        <w:t xml:space="preserve">]. Soud proto dospěl k závěru, že je manžel neznámého pobytu, usnesením ze dne 28. 2. 2024 proto ustanovil manželce opatrovníkem k zastupování v tomto řízení JUDr. 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 xml:space="preserve">], advokáta se sídlem nám. </w:t>
      </w:r>
      <w:r>
        <w:t>[</w:t>
      </w:r>
      <w:r w:rsidRPr="002D4C9E">
        <w:rPr>
          <w:shd w:val="clear" w:color="auto" w:fill="CCCCCC"/>
        </w:rPr>
        <w:t>adresa</w:t>
      </w:r>
      <w:r w:rsidRPr="002D4C9E">
        <w:t>] a návrh projednal bez účasti manžela.</w:t>
      </w:r>
    </w:p>
    <w:p w14:paraId="49BABE9D" w14:textId="0BEEE429" w:rsidR="002D4C9E" w:rsidRDefault="002D4C9E" w:rsidP="002D4C9E">
      <w:r w:rsidRPr="002D4C9E">
        <w:t>5. Z oddacího listu vyplynulo, že mezi účastníky bylo dne 7. 2. 2017 v </w:t>
      </w:r>
      <w:r>
        <w:t>[</w:t>
      </w:r>
      <w:r w:rsidRPr="002D4C9E">
        <w:rPr>
          <w:shd w:val="clear" w:color="auto" w:fill="CCCCCC"/>
        </w:rPr>
        <w:t>jméno</w:t>
      </w:r>
      <w:r w:rsidRPr="002D4C9E">
        <w:t xml:space="preserve">]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>] manželství, z manželství se dle dostupných informací nenarodily žádné děti.</w:t>
      </w:r>
    </w:p>
    <w:p w14:paraId="4EBC7A16" w14:textId="5233640C" w:rsidR="002D4C9E" w:rsidRDefault="002D4C9E" w:rsidP="002D4C9E">
      <w:r w:rsidRPr="002D4C9E">
        <w:t xml:space="preserve">Při jednání právní zástupce manželky v plném rozsahu odkázal na návrh s tím, že na něm trvá. Při výslechu uvedla, že důvodem pro podání návrhu na rozvod manželství je z jejího pohledu to, že přes 4 roky s ní manžel není v kontaktu. Před 4 lety odletěl do Vietnamu, řekl jí, že jede na dovolenou, z dovolené se už nevrátil. Po příletu ji </w:t>
      </w:r>
      <w:proofErr w:type="gramStart"/>
      <w:r w:rsidRPr="002D4C9E">
        <w:t>1 krát</w:t>
      </w:r>
      <w:proofErr w:type="gramEnd"/>
      <w:r w:rsidRPr="002D4C9E">
        <w:t xml:space="preserve"> telefonicky kontaktoval, od té doby ji už nekontaktoval vůbec. Ani manželce se nepodařilo navázat kontakt s ním a kontakt nezískala ani na jeho příbuzné. Před manželovým odletem manželství v zásadě fungovalo, rozhodně se na ní manžel nedopouštěl domácího násilí a ani příliš neporušoval její práva. Pravdou, ale je, že již před manželovým odletem prakticky nefungovalo manželské intimní soužití. Vzali se v roce 2017, zhruba po měsíci se manžel vrátil do </w:t>
      </w:r>
      <w:r>
        <w:t>[</w:t>
      </w:r>
      <w:r w:rsidRPr="002D4C9E">
        <w:rPr>
          <w:shd w:val="clear" w:color="auto" w:fill="CCCCCC"/>
        </w:rPr>
        <w:t>obec</w:t>
      </w:r>
      <w:r w:rsidRPr="002D4C9E">
        <w:t xml:space="preserve">] a zpět za ní přijel po 10 měsících. Zhruba 2 měsíce byli spolu ve Vietnamu, pak, na konci roku 2018, se odstěhovala do </w:t>
      </w:r>
      <w:r>
        <w:t>[</w:t>
      </w:r>
      <w:r w:rsidRPr="002D4C9E">
        <w:rPr>
          <w:shd w:val="clear" w:color="auto" w:fill="CCCCCC"/>
        </w:rPr>
        <w:t>obec</w:t>
      </w:r>
      <w:r w:rsidRPr="002D4C9E">
        <w:t>]. Manžel pracoval vždycky v hernách, herny hlídal a dělal zde barmana. Proč manžel odletěl a proč se neozývá, neví, ale neví také ani, že by snad byl prohlášen za nezvěstného. Manželství v této podobě pro ni nemá význam a má za to, že je na místě ho ukončit rozvodem. Manžel se od ní odstěhoval přímo do Vietnamu, odděleně v </w:t>
      </w:r>
      <w:r>
        <w:t>[</w:t>
      </w:r>
      <w:r w:rsidRPr="002D4C9E">
        <w:rPr>
          <w:shd w:val="clear" w:color="auto" w:fill="CCCCCC"/>
        </w:rPr>
        <w:t>obec</w:t>
      </w:r>
      <w:r w:rsidRPr="002D4C9E">
        <w:t>] nežili. Potvrdila, že kromě věkového rozdílu je důvodem návrhu na rozvod i manželova neochota pracovat. Manžel byl poněkud líný a nechtělo se mu pracovat. Na závěr navrhla manželství rozvést, právo na náhradu nákladů řízení nežádala.</w:t>
      </w:r>
    </w:p>
    <w:p w14:paraId="2B3761AD" w14:textId="77777777" w:rsidR="002D4C9E" w:rsidRDefault="002D4C9E" w:rsidP="002D4C9E">
      <w:r w:rsidRPr="002D4C9E">
        <w:t>Opatrovník manžela v závěrečném návrhu zpochybnil, zda v nepřítomnosti manžela lze o návrhu vůbec rozhodnout. K dispozici je pouze stanovisko manželky, důvody pro vzdálení se manžela zůstaly utajeny. Otázkou je, jakým způsobem by byla řešena situace, kdy by se manžel vrátil a dožadoval se pokračování v manželství. Vyjádřil srozumění s tím, že pravděpodobně soud dlouhodobé odloučení manžela od manželky a zejména jeho nedostatečnou komunikaci s ní vyhodnotí jako znaky rozvratu manželství, žádal však, aby závažnost tohoto stavu a vliv této závažnosti na trvalost a nezvratnost rozvratu byly soudem řádně zohledněny. Zopakoval, že není zřejmé, zda se manžel vzdálil dobrovolně či nikoli a zda jsou tak vůbec dány důvody pro meritorní rozhodnutí o návrhu.</w:t>
      </w:r>
    </w:p>
    <w:p w14:paraId="34C1D472" w14:textId="51946C12" w:rsidR="002D4C9E" w:rsidRDefault="002D4C9E" w:rsidP="002D4C9E">
      <w:r w:rsidRPr="002D4C9E">
        <w:t xml:space="preserve">6. Účastníci navrhli, aby soud učinil vyšetřovací pokus a zprostředkoval účastníkům, tlumočníkovi a zástupcům účastníků cestu do </w:t>
      </w:r>
      <w:r>
        <w:t>[</w:t>
      </w:r>
      <w:r w:rsidRPr="002D4C9E">
        <w:rPr>
          <w:shd w:val="clear" w:color="auto" w:fill="CCCCCC"/>
        </w:rPr>
        <w:t>anonymizováno</w:t>
      </w:r>
      <w:r w:rsidRPr="002D4C9E">
        <w:t xml:space="preserve">] za účelem vyhledání a zjištění osobního stanoviska manžela k podanému návrhu na rozvod manželství. Tento návrh na provedení pátrání pobytu manžela a zjištění jeho stanoviska k návrhu soud posoudil a zamítl. Vyšel při tom z toho, že provádění jakýchkoli soudních úkonů na území cizího státu (Vietnamu) by, pokud by vůbec bylo umožněno, podléhalo souhlasu nejvyšších orgánů Vietnamské socialistické republiky, a muselo by proběhnout minimálně pod dohledem, velmi pravděpodobně však prostřednictvím, justičních orgánů státu. O zprostředkování takového dokazování by muselo být požádáno prostřednictvím ústředních orgánů, v daném případě tedy Ministerstva spravedlnosti ČR, Ministerstva zahraničích věcí ČR, Ministerstva zahraničních věcí Vietnamu a Ministerstva spravedlnosti Vietnamu, o místních justičních orgánech a institucích nemluvě. Takové dokazování by bylo časově i finančně nákladné, jeho očekávaný výsledek (vypátrání pobytu manžela a jeho výslech k předmětu řízení) sporný, celkově by tak bylo v rozporu se zásadou ekonomiky řízení. S ohledem na to, že se manžel manželce po více než 4 roky fakticky neozval, lze vycházet z toho, že o pokračování v manželství s ní patrně velký zájem nemá, rozvod manželství mu tak velmi pravděpodobně významnou újmu nezpůsobí, a to ani v případě, že by s ním nesouhlasil. Naopak nelze po manželce spravedlivě požadovat, aby takto dlouhou, nikterak nevysvětlenou, odluku, spojenou navíc s porušením povinností vzájemného respektu, pomoci a řádné péče, uvedených v čl. 2 odst. 3 zákona </w:t>
      </w:r>
      <w:r>
        <w:t>[</w:t>
      </w:r>
      <w:r w:rsidRPr="002D4C9E">
        <w:rPr>
          <w:shd w:val="clear" w:color="auto" w:fill="CCCCCC"/>
        </w:rPr>
        <w:t>číslo</w:t>
      </w:r>
      <w:r w:rsidRPr="002D4C9E">
        <w:t>] 13 (o rodině), tolerovala a na případný, nikterak zaručený, návrat manžela k ní čekala.</w:t>
      </w:r>
    </w:p>
    <w:p w14:paraId="7AA1649F" w14:textId="77777777" w:rsidR="002D4C9E" w:rsidRDefault="002D4C9E" w:rsidP="002D4C9E">
      <w:r w:rsidRPr="002D4C9E">
        <w:t xml:space="preserve">7. Dle kapitoly IV., čl. 51 odst. 1, odst. 3 zákona č. 52/2014/QH 13 manželka, manžel nebo </w:t>
      </w:r>
      <w:proofErr w:type="gramStart"/>
      <w:r w:rsidRPr="002D4C9E">
        <w:t>oba dva</w:t>
      </w:r>
      <w:proofErr w:type="gramEnd"/>
      <w:r w:rsidRPr="002D4C9E">
        <w:t xml:space="preserve"> manželé současně mají právo žádat soud o rozvedení manželství. V případě, že je manželka těhotná, právě porodila dítě nebo se stará o dítě mladší dvanácti měsíců, nemá manžel právo o rozvod žádat. Dle čl. 52 téhož zákona stát a společnost vybídnou manžela či manželku, kteří žádají o rozvod, ke smíru. Pokus o smír se provede podle zákonných ustanovení o smíru. Dle čl. 54 téhož zákona po zapsání žádosti o rozvod do soudního rejstříku soud provede pokus o smír podle zákonných ustanovení občanského soudního řádu. Dle čl. 55 zákona v případě, že manželé společně žádají o rozvod, pak jestliže se zjistí, že se </w:t>
      </w:r>
      <w:proofErr w:type="gramStart"/>
      <w:r w:rsidRPr="002D4C9E">
        <w:t>obě dvě</w:t>
      </w:r>
      <w:proofErr w:type="gramEnd"/>
      <w:r w:rsidRPr="002D4C9E">
        <w:t xml:space="preserve"> strany chtějí rozvést skutečně dobrovolně a již se dohodli na rozdělení majetku, na péči, výživě a výchově dětí, a to s ohledem na zajištění odůvodněných práv manželky a dětí, vyhlásí soud rozvedení manželství souhlasným prohlášením; pokud k dohodě nedojde nebo dohoda byla učiněna, avšak nejsou jí zajištěna odůvodněná práva manželky a dětí, rozhodne ve věci rozvodu soud. Dle čl. 56 odst. 1 téhož </w:t>
      </w:r>
      <w:proofErr w:type="gramStart"/>
      <w:r w:rsidRPr="002D4C9E">
        <w:t>zákona</w:t>
      </w:r>
      <w:proofErr w:type="gramEnd"/>
      <w:r w:rsidRPr="002D4C9E">
        <w:t xml:space="preserve"> jestliže o rozvod požádat pouze jeden z manželů a soudem nebylo dosaženo smíru, a soud rozhodne, že se manželství rozvádí, jestliže důvodně zjištěno, že se manželka nebo manžel dopouští domácího násilí nebo závažným způsobem porušují manželská práva a povinnosti a manželství je tak hluboce rozvráceno, že společný život nemůže dále pokračovat, když manželství neplní svůj účel. Dle čl. 17 zákona v manželství jsou si oba manželé rovni, mají stejná práva je povinností při řešení rodinných záležitostí i při výkonu občanských práv a povinností dle ústavy a ustanovení tohoto zákona a ostatních příslušných zákonných norem. Dle čl. 19 (odst. 1) manželé jsou povinni být si věrni, projevovat si lásku, pomáhat si, vzájemně o sebe pečovat a naslouchat si a společně se podílel na chodu rodiny. (odst. 2) a manželé mají povinnost žít spolu, nedohodnou-li se jinak, či jim v tom brání pracovní či studijní povinnosti, účastní-li se politického a společenského života, provozují podnikatelskou aktivitu nebo je k tomu vede jiný závažný důvod. Dle čl. 21 a manželé jsou povinni se navzájem respektovat, prokazovat si úctu a dbát na zachování dobré pověsti a důstojnosti.</w:t>
      </w:r>
    </w:p>
    <w:p w14:paraId="71857A07" w14:textId="77777777" w:rsidR="002D4C9E" w:rsidRDefault="002D4C9E" w:rsidP="002D4C9E">
      <w:r w:rsidRPr="002D4C9E">
        <w:t>V posuzovaném případě dospěl soud k přesvědčení, že jsou splněny podmínky čl. 56 odst. 1 citovaného zákona, a že je manželství účastníků možno rozvést, i na základě žádosti pouze jednoho z manželů. Je totiž přesvědčen, že manžel závažným způsobem porušuje manželská práva a povinnosti, a že manželství je tak hluboce rozvráceno, že společný život nemůže dále pokračovat, a že manželství neplní svůj účel. Manžel porušil povinnosti, uvedené v čl. 19 zákona o rodině Vietnamu, konkrétně povinnost projevovat manželce lásku, pomáhat jí, pečovat o ni a naslouchat jí a společně s ní se podílet na chodu rodiny, dále povinnost žít s manželkou, neboť se na jiném režimu s ní nedohodl a velmi pravděpodobně mu v tom nebránily ani pracovní či studijní povinnosti, účast na politickém a společenském životě či provozování podnikatelské aktivity ani jiný závažný důvod. Svým odchodem a vystavením manželky nutnosti vést život bez jeho pomoci pak manžel porušil i povinnost a manželů se navzájem respektovat, prokazovat si úctu, uvedenou v čl. 21 téhož zákona. Jelikož soud dospěl k přesvědčení, že manželství je tak hluboce rozvráceno, že společný život manželů již nemůže dále pokračovat, když manželství neplní svůj účel, žalobě v celém rozsahu vyhověl a manželství rozvedl.</w:t>
      </w:r>
    </w:p>
    <w:p w14:paraId="40BCB659" w14:textId="28A748DE" w:rsidR="00F11093" w:rsidRPr="002D4C9E" w:rsidRDefault="002D4C9E" w:rsidP="002D4C9E">
      <w:r w:rsidRPr="002D4C9E">
        <w:t>8. O náhradě nákladů řízení bylo rozhodnuto v souladu s ustanovením § 23 zákona č. 292/2013 Sb., o zvláštních řízeních soudních.</w:t>
      </w:r>
    </w:p>
    <w:p w14:paraId="22AC5870" w14:textId="77777777" w:rsidR="008A0B5D" w:rsidRDefault="008A0B5D" w:rsidP="008A0B5D">
      <w:pPr>
        <w:pStyle w:val="Nadpisstirozsudku"/>
      </w:pPr>
      <w:r>
        <w:t>Poučení:</w:t>
      </w:r>
    </w:p>
    <w:p w14:paraId="3B4E2A2A" w14:textId="77777777" w:rsidR="002D4C9E" w:rsidRDefault="002D4C9E" w:rsidP="002D4C9E">
      <w:r w:rsidRPr="002D4C9E">
        <w:t>Proti tomuto rozsudku není odvolání přípustné, neboť se účastníci práva odvolání vzdali.</w:t>
      </w:r>
    </w:p>
    <w:p w14:paraId="505FE9DF" w14:textId="5A3DEB80" w:rsidR="002D4C9E" w:rsidRDefault="002D4C9E" w:rsidP="002D4C9E">
      <w:r w:rsidRPr="002D4C9E">
        <w:t xml:space="preserve">Platnost občanského průkazu, v němž je uveden rodinný stav, </w:t>
      </w:r>
      <w:proofErr w:type="gramStart"/>
      <w:r w:rsidRPr="002D4C9E">
        <w:t>skončí</w:t>
      </w:r>
      <w:proofErr w:type="gramEnd"/>
      <w:r w:rsidRPr="002D4C9E">
        <w:t xml:space="preserve"> uplynutím 45 dnů ode dne nabytí právní moci rozsudku o rozvodu manželství. </w:t>
      </w:r>
      <w:r>
        <w:t>[</w:t>
      </w:r>
      <w:r w:rsidRPr="002D4C9E">
        <w:rPr>
          <w:shd w:val="clear" w:color="auto" w:fill="CCCCCC"/>
        </w:rPr>
        <w:t>příjmení</w:t>
      </w:r>
      <w:r w:rsidRPr="002D4C9E">
        <w:t>] vydání nového občanského průkazu jsou manželé povinni požádat do 15 dnů ode dne, ve kterém došlo ke skončení platnosti jejich dosavadního průkazu (§ 11 písm. b) zákona č. 269/2021 Sb., o občanských průkazech ve spojení s § 34 odst. 3 písm. c) bod 1. tohoto zákona).</w:t>
      </w:r>
    </w:p>
    <w:p w14:paraId="48C98DF0" w14:textId="0A9BEDD3" w:rsidR="006B14EC" w:rsidRPr="002D4C9E" w:rsidRDefault="002D4C9E" w:rsidP="002D4C9E">
      <w:r w:rsidRPr="002D4C9E">
        <w:t>Manžel, který přijal příjmení druhého manžela, může do šesti měsíců od právní moci tohoto rozsudku oznámit příslušnému matričnímu úřadu, že přijímá opět své dřívější příjmení.</w:t>
      </w:r>
    </w:p>
    <w:p w14:paraId="77571470" w14:textId="470B0369" w:rsidR="006B14EC" w:rsidRPr="001F0625" w:rsidRDefault="002D4C9E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29. dubna 2024</w:t>
      </w:r>
    </w:p>
    <w:p w14:paraId="62B80E3D" w14:textId="78C765DD" w:rsidR="006B69A5" w:rsidRDefault="002D4C9E" w:rsidP="00845CC2">
      <w:pPr>
        <w:keepNext/>
        <w:spacing w:before="480"/>
        <w:jc w:val="left"/>
      </w:pPr>
      <w:r>
        <w:t>Mgr. Petr Klein</w:t>
      </w:r>
      <w:r w:rsidR="006B14EC">
        <w:br/>
      </w:r>
      <w:r>
        <w:t>samosoudce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21F0" w14:textId="77777777" w:rsidR="00AF79A4" w:rsidRDefault="00AF79A4" w:rsidP="00B83118">
      <w:pPr>
        <w:spacing w:after="0"/>
      </w:pPr>
      <w:r>
        <w:separator/>
      </w:r>
    </w:p>
  </w:endnote>
  <w:endnote w:type="continuationSeparator" w:id="0">
    <w:p w14:paraId="226BB226" w14:textId="77777777" w:rsidR="00AF79A4" w:rsidRDefault="00AF79A4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B33FC" w14:textId="77777777" w:rsidR="002D4C9E" w:rsidRDefault="002D4C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DCCD" w14:textId="77777777" w:rsidR="002D4C9E" w:rsidRDefault="002D4C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77B5" w14:textId="77777777" w:rsidR="002D4C9E" w:rsidRDefault="002D4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5890C" w14:textId="77777777" w:rsidR="00AF79A4" w:rsidRDefault="00AF79A4" w:rsidP="00B83118">
      <w:pPr>
        <w:spacing w:after="0"/>
      </w:pPr>
      <w:r>
        <w:separator/>
      </w:r>
    </w:p>
  </w:footnote>
  <w:footnote w:type="continuationSeparator" w:id="0">
    <w:p w14:paraId="4F6AB28A" w14:textId="77777777" w:rsidR="00AF79A4" w:rsidRDefault="00AF79A4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79AB" w14:textId="77777777" w:rsidR="002D4C9E" w:rsidRDefault="002D4C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7C0CD" w14:textId="3CDEA238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2D4C9E">
      <w:t>10 C 216/2023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E25C" w14:textId="1FBFB0BD" w:rsidR="00B83118" w:rsidRDefault="00B83118" w:rsidP="00B83118">
    <w:pPr>
      <w:pStyle w:val="Zhlav"/>
      <w:jc w:val="right"/>
    </w:pPr>
    <w:r>
      <w:t xml:space="preserve">Číslo jednací: </w:t>
    </w:r>
    <w:r w:rsidR="002D4C9E">
      <w:t>10 C 216/2023-33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40301">
    <w:abstractNumId w:val="2"/>
  </w:num>
  <w:num w:numId="2" w16cid:durableId="1734084755">
    <w:abstractNumId w:val="1"/>
  </w:num>
  <w:num w:numId="3" w16cid:durableId="1813906437">
    <w:abstractNumId w:val="0"/>
  </w:num>
  <w:num w:numId="4" w16cid:durableId="97684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D4C9E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F79A4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1FE2"/>
  <w15:docId w15:val="{DE6A7669-391F-40A6-BAC4-AFA26DF5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2024-07-18T09:34:00Z</dcterms:created>
  <dcterms:modified xsi:type="dcterms:W3CDTF">2024-07-18T09:35:00Z</dcterms:modified>
</cp:coreProperties>
</file>