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4AB5" w14:textId="77777777" w:rsidR="00814E93" w:rsidRPr="00315761" w:rsidRDefault="00814E93" w:rsidP="00814E93">
      <w:pPr>
        <w:pStyle w:val="Nadpis1"/>
        <w:spacing w:after="0"/>
        <w:jc w:val="center"/>
        <w:rPr>
          <w:rFonts w:ascii="Garamond" w:hAnsi="Garamond"/>
          <w:sz w:val="28"/>
          <w:szCs w:val="28"/>
        </w:rPr>
      </w:pPr>
      <w:r w:rsidRPr="00315761">
        <w:rPr>
          <w:rFonts w:ascii="Garamond" w:hAnsi="Garamond"/>
          <w:sz w:val="28"/>
          <w:szCs w:val="28"/>
        </w:rPr>
        <w:t>OKRESNÍ SOUD V TEPLICÍCH</w:t>
      </w:r>
    </w:p>
    <w:p w14:paraId="5CCCE6D5" w14:textId="77777777" w:rsidR="00814E93" w:rsidRPr="00315761" w:rsidRDefault="00814E93" w:rsidP="00814E93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315761">
        <w:rPr>
          <w:rFonts w:ascii="Garamond" w:hAnsi="Garamond"/>
        </w:rPr>
        <w:t xml:space="preserve">U Soudu 1450/11, 416 </w:t>
      </w:r>
      <w:proofErr w:type="gramStart"/>
      <w:r w:rsidRPr="00315761">
        <w:rPr>
          <w:rFonts w:ascii="Garamond" w:hAnsi="Garamond"/>
        </w:rPr>
        <w:t>64  Teplice</w:t>
      </w:r>
      <w:proofErr w:type="gramEnd"/>
    </w:p>
    <w:p w14:paraId="3BC0547E" w14:textId="308F4793" w:rsidR="00814E93" w:rsidRPr="00315761" w:rsidRDefault="00814E93" w:rsidP="00814E93">
      <w:pPr>
        <w:jc w:val="center"/>
        <w:rPr>
          <w:rFonts w:ascii="Garamond" w:hAnsi="Garamond"/>
        </w:rPr>
      </w:pPr>
      <w:r w:rsidRPr="00315761">
        <w:rPr>
          <w:rFonts w:ascii="Garamond" w:hAnsi="Garamond"/>
        </w:rPr>
        <w:t xml:space="preserve">tel. 417 599 111, fax: 417 539 101, e-mail: </w:t>
      </w:r>
      <w:hyperlink r:id="rId7" w:history="1">
        <w:r w:rsidRPr="00315761">
          <w:rPr>
            <w:rStyle w:val="Hypertextovodkaz"/>
            <w:rFonts w:ascii="Garamond" w:hAnsi="Garamond"/>
            <w:color w:val="000000"/>
          </w:rPr>
          <w:t>podatelna@osoud.tep.justice.cz</w:t>
        </w:r>
      </w:hyperlink>
      <w:r w:rsidRPr="00315761">
        <w:rPr>
          <w:rFonts w:ascii="Garamond" w:hAnsi="Garamond"/>
        </w:rPr>
        <w:t>, IDDS:225abnd</w:t>
      </w:r>
    </w:p>
    <w:p w14:paraId="5C763AD1" w14:textId="77777777" w:rsidR="007D47F6" w:rsidRPr="00315761" w:rsidRDefault="007D47F6" w:rsidP="007D47F6">
      <w:pPr>
        <w:jc w:val="center"/>
        <w:rPr>
          <w:rFonts w:ascii="Garamond" w:hAnsi="Garamond"/>
        </w:rPr>
      </w:pPr>
    </w:p>
    <w:p w14:paraId="3EBB43FC" w14:textId="77777777" w:rsidR="007D47F6" w:rsidRPr="00315761" w:rsidRDefault="007D47F6" w:rsidP="007D47F6">
      <w:pPr>
        <w:tabs>
          <w:tab w:val="center" w:pos="6237"/>
        </w:tabs>
        <w:spacing w:before="120"/>
        <w:jc w:val="both"/>
        <w:rPr>
          <w:rFonts w:ascii="Garamond" w:hAnsi="Garamond"/>
        </w:rPr>
      </w:pPr>
    </w:p>
    <w:p w14:paraId="312BEF24" w14:textId="77777777" w:rsidR="00E21733" w:rsidRPr="00315761" w:rsidRDefault="00E21733" w:rsidP="00E21733">
      <w:pPr>
        <w:tabs>
          <w:tab w:val="center" w:pos="6237"/>
        </w:tabs>
        <w:spacing w:before="120"/>
        <w:jc w:val="center"/>
        <w:rPr>
          <w:rFonts w:ascii="Garamond" w:hAnsi="Garamond"/>
          <w:sz w:val="28"/>
          <w:szCs w:val="28"/>
        </w:rPr>
      </w:pPr>
      <w:r w:rsidRPr="00315761">
        <w:rPr>
          <w:rFonts w:ascii="Garamond" w:hAnsi="Garamond"/>
          <w:sz w:val="28"/>
          <w:szCs w:val="28"/>
        </w:rPr>
        <w:t>Okresní soud v Teplicích vyhlašuje výběrové řízení na obsazení místa</w:t>
      </w:r>
    </w:p>
    <w:p w14:paraId="7D8214B0" w14:textId="77777777" w:rsidR="00E21733" w:rsidRPr="00315761" w:rsidRDefault="00E21733" w:rsidP="00E21733">
      <w:pPr>
        <w:tabs>
          <w:tab w:val="center" w:pos="6237"/>
        </w:tabs>
        <w:spacing w:before="120"/>
        <w:jc w:val="center"/>
        <w:rPr>
          <w:rFonts w:ascii="Garamond" w:hAnsi="Garamond"/>
          <w:sz w:val="28"/>
          <w:szCs w:val="28"/>
        </w:rPr>
      </w:pPr>
      <w:r w:rsidRPr="00315761">
        <w:rPr>
          <w:rFonts w:ascii="Garamond" w:hAnsi="Garamond"/>
          <w:b/>
          <w:bCs/>
          <w:sz w:val="28"/>
          <w:szCs w:val="28"/>
        </w:rPr>
        <w:t xml:space="preserve">soudní sociální pracovník </w:t>
      </w:r>
      <w:r w:rsidRPr="00315761">
        <w:rPr>
          <w:rFonts w:ascii="Garamond" w:hAnsi="Garamond"/>
          <w:sz w:val="28"/>
          <w:szCs w:val="28"/>
        </w:rPr>
        <w:t>(dále jen „SSP“)</w:t>
      </w:r>
    </w:p>
    <w:p w14:paraId="02609143" w14:textId="77777777" w:rsidR="00E21733" w:rsidRPr="00315761" w:rsidRDefault="00E21733" w:rsidP="00E21733">
      <w:pPr>
        <w:tabs>
          <w:tab w:val="center" w:pos="6237"/>
        </w:tabs>
        <w:spacing w:before="120"/>
        <w:jc w:val="center"/>
        <w:rPr>
          <w:rFonts w:ascii="Garamond" w:hAnsi="Garamond"/>
        </w:rPr>
      </w:pPr>
    </w:p>
    <w:p w14:paraId="4DB16B6A" w14:textId="77777777" w:rsidR="00AE1F82" w:rsidRPr="00315761" w:rsidRDefault="00AE1F82" w:rsidP="00AE1F82">
      <w:pPr>
        <w:rPr>
          <w:rFonts w:ascii="Garamond" w:hAnsi="Garamond" w:cs="Calibri Light"/>
          <w:b/>
          <w:bCs/>
        </w:rPr>
      </w:pPr>
      <w:r w:rsidRPr="00315761">
        <w:rPr>
          <w:rFonts w:ascii="Garamond" w:hAnsi="Garamond" w:cs="Calibri Light"/>
          <w:b/>
          <w:bCs/>
        </w:rPr>
        <w:t xml:space="preserve">Popis pracovní pozice </w:t>
      </w:r>
    </w:p>
    <w:p w14:paraId="2A72A491" w14:textId="77777777" w:rsidR="00AE1F82" w:rsidRPr="00315761" w:rsidRDefault="00AE1F82" w:rsidP="00AE1F82">
      <w:pPr>
        <w:jc w:val="both"/>
        <w:rPr>
          <w:rFonts w:ascii="Garamond" w:hAnsi="Garamond" w:cs="Calibri Light"/>
        </w:rPr>
      </w:pPr>
      <w:r w:rsidRPr="00315761">
        <w:rPr>
          <w:rFonts w:ascii="Garamond" w:hAnsi="Garamond" w:cs="Calibri Light"/>
        </w:rPr>
        <w:t xml:space="preserve">Soudní sociální práce je podobor sociální práce. Lze ji definovat jako aplikaci metod sociální práce v prostředí soudního rozhodování a dalších činností soudu. Úzce souvisí s konceptem justice zaměřené na řešení příčin problémů, které účastníky k soudu dovedly. V ČR je prozatím využíván zejména ve vybraných oblastech opatrovnického práva. Smyslem práce soudního sociálního pracovníka je u každého jednotlivého případu systematicky analyzovat obtíže, shromažďovat informace, identifikovat klíčové faktory a základní příčiny problémů, navrhovat řešení a vyhodnocovat efektivitu zvolených opatření. Tento proces zajistí odborné podklady pro soudce a zkvalitní proces jejich rozhodování s ohledem na potřeby dětí a jiných zranitelných skupin obyvatel. Soudní sociální práce tak mimo jiné svými aktivitami naplňuje pozitivní závazek státu na poli ochrany rodinného a soukromého života. </w:t>
      </w:r>
    </w:p>
    <w:p w14:paraId="0B201E1A" w14:textId="77777777" w:rsidR="00AE1F82" w:rsidRPr="00315761" w:rsidRDefault="00AE1F82" w:rsidP="00AE1F82">
      <w:pPr>
        <w:rPr>
          <w:rFonts w:ascii="Garamond" w:hAnsi="Garamond" w:cs="Calibri Light"/>
          <w:b/>
          <w:bCs/>
        </w:rPr>
      </w:pPr>
    </w:p>
    <w:p w14:paraId="6A2F9399" w14:textId="77777777" w:rsidR="00AE1F82" w:rsidRPr="00315761" w:rsidRDefault="00AE1F82" w:rsidP="00AE1F82">
      <w:pPr>
        <w:rPr>
          <w:rFonts w:ascii="Garamond" w:hAnsi="Garamond" w:cs="Calibri Light"/>
          <w:b/>
          <w:bCs/>
        </w:rPr>
      </w:pPr>
      <w:r w:rsidRPr="00315761">
        <w:rPr>
          <w:rFonts w:ascii="Garamond" w:hAnsi="Garamond" w:cs="Calibri Light"/>
          <w:b/>
          <w:bCs/>
        </w:rPr>
        <w:t xml:space="preserve">Popis pracovních činností </w:t>
      </w:r>
    </w:p>
    <w:p w14:paraId="3E3E51B6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poskytování odborného poradenství, psychosociálního poradenství v krizových situacích</w:t>
      </w:r>
    </w:p>
    <w:p w14:paraId="77D199FE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odborná edukace účastníků ve všech typech opatrovnických řízení</w:t>
      </w:r>
      <w:r w:rsidR="00120787" w:rsidRPr="00315761">
        <w:rPr>
          <w:rFonts w:ascii="Garamond" w:hAnsi="Garamond" w:cs="Calibri Light"/>
          <w:sz w:val="24"/>
          <w:szCs w:val="24"/>
        </w:rPr>
        <w:t xml:space="preserve"> (včetně sepisu návrhů na zahájení řízení)</w:t>
      </w:r>
    </w:p>
    <w:p w14:paraId="3F0D8E2C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realizace participačních práv nezletilých dětí ve všech řízeních (včetně jejich doprovázení během soudních řízení) </w:t>
      </w:r>
    </w:p>
    <w:p w14:paraId="06141337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realizace participačních práv osob posuzovaných v řízení o omezení svéprávnosti </w:t>
      </w:r>
    </w:p>
    <w:p w14:paraId="4B31E7AB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provádění místních šetření ve všech typech opatrovnických řízení </w:t>
      </w:r>
    </w:p>
    <w:p w14:paraId="549157EC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posouzení míry ohrožení dítěte a vyhodnocování kompetencí rodičů pro potřeby soudu </w:t>
      </w:r>
    </w:p>
    <w:p w14:paraId="66E6D98A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zprostředkování a dohled nad využitím soudem doporučené nebo uložené odborné pomoci </w:t>
      </w:r>
    </w:p>
    <w:p w14:paraId="4134770C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zpracování zpráv a kontrola uložených opatření a odborné pomoci </w:t>
      </w:r>
    </w:p>
    <w:p w14:paraId="14C7E120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podpora při vypracování rodičovských a pěstounských plánů </w:t>
      </w:r>
    </w:p>
    <w:p w14:paraId="53145354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účast na výkonu soudního rozhodnutí u předběžných opatření podle § 452 z. ř. s   </w:t>
      </w:r>
    </w:p>
    <w:p w14:paraId="4DCD9B07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svolání a facilitace jiného soudního roku </w:t>
      </w:r>
    </w:p>
    <w:p w14:paraId="63C12964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odborná podpora soudci při prvotním zhlédnutí posuzovaných osob v řízení o omezení svéprávnosti a v řízení o podpůrných opatřeních, clearing, zhlédnutí posuzovaných osob a dohled nad výkonem opatrovnictví </w:t>
      </w:r>
    </w:p>
    <w:p w14:paraId="045DD6F8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síťování odborné poradenské pomoci, koordinace aktivit interdisciplinární spolupráce</w:t>
      </w:r>
    </w:p>
    <w:p w14:paraId="1F0CA251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odborné konzultace se soudcem </w:t>
      </w:r>
    </w:p>
    <w:p w14:paraId="42BBB612" w14:textId="77777777" w:rsidR="00AE1F82" w:rsidRPr="00315761" w:rsidRDefault="00AE1F82" w:rsidP="00AE1F82">
      <w:pPr>
        <w:jc w:val="both"/>
        <w:rPr>
          <w:rFonts w:ascii="Garamond" w:hAnsi="Garamond" w:cs="Calibri Light"/>
        </w:rPr>
      </w:pPr>
    </w:p>
    <w:p w14:paraId="3644B6AB" w14:textId="77777777" w:rsidR="00AE1F82" w:rsidRPr="00315761" w:rsidRDefault="00AE1F82" w:rsidP="00AE1F82">
      <w:pPr>
        <w:jc w:val="both"/>
        <w:rPr>
          <w:rFonts w:ascii="Garamond" w:hAnsi="Garamond" w:cs="Calibri Light"/>
          <w:b/>
          <w:bCs/>
        </w:rPr>
      </w:pPr>
      <w:r w:rsidRPr="00315761">
        <w:rPr>
          <w:rFonts w:ascii="Garamond" w:hAnsi="Garamond" w:cs="Calibri Light"/>
          <w:b/>
          <w:bCs/>
        </w:rPr>
        <w:t>Kvalifikační předpoklady</w:t>
      </w:r>
    </w:p>
    <w:p w14:paraId="052087B4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ukončené magisterské nebo doktorandské vzdělání ve studijním programu zaměřeném na sociální práci, sociální politiku, sociální pedagogiku, sociální péči, sociální patologii </w:t>
      </w:r>
    </w:p>
    <w:p w14:paraId="4C02C61A" w14:textId="77777777" w:rsidR="00790B38" w:rsidRPr="00315761" w:rsidRDefault="00790B38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  <w:highlight w:val="yellow"/>
        </w:rPr>
      </w:pPr>
      <w:r w:rsidRPr="00315761">
        <w:rPr>
          <w:rFonts w:ascii="Garamond" w:hAnsi="Garamond" w:cs="Calibri Light"/>
          <w:sz w:val="24"/>
          <w:szCs w:val="24"/>
          <w:highlight w:val="yellow"/>
        </w:rPr>
        <w:t>ukončené bakalářské studium ve studijním programu zaměřeném na sociální práci, sociální politiku, sociální pedagogiku, sociální péči, sociální patologii, se závazkem dokončit magisterské vzdělání v pevně daném, předem domluveném termínu, při uzavření pracovní smlouvy</w:t>
      </w:r>
    </w:p>
    <w:p w14:paraId="2176B8C0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lastRenderedPageBreak/>
        <w:t>občanství ČR, trestní bezúhonnost</w:t>
      </w:r>
    </w:p>
    <w:p w14:paraId="629A6767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2 roky praxe v přímé práce s klienty výhodou</w:t>
      </w:r>
    </w:p>
    <w:p w14:paraId="587DC976" w14:textId="77777777" w:rsidR="00AE1F82" w:rsidRPr="00315761" w:rsidRDefault="00AE1F82" w:rsidP="00AE1F82">
      <w:pPr>
        <w:rPr>
          <w:rFonts w:ascii="Garamond" w:hAnsi="Garamond" w:cs="Calibri Light"/>
          <w:u w:val="single"/>
        </w:rPr>
      </w:pPr>
    </w:p>
    <w:p w14:paraId="6CA6950C" w14:textId="7F78D2EC" w:rsidR="00AE1F82" w:rsidRPr="00315761" w:rsidRDefault="00315761" w:rsidP="00AD410B">
      <w:pPr>
        <w:jc w:val="both"/>
        <w:rPr>
          <w:rFonts w:ascii="Garamond" w:hAnsi="Garamond" w:cs="Calibri Light"/>
          <w:b/>
          <w:bCs/>
        </w:rPr>
      </w:pPr>
      <w:r>
        <w:rPr>
          <w:rFonts w:ascii="Garamond" w:hAnsi="Garamond" w:cs="Calibri Light"/>
          <w:b/>
          <w:bCs/>
        </w:rPr>
        <w:t>Požadované z</w:t>
      </w:r>
      <w:r w:rsidR="00AE1F82" w:rsidRPr="00315761">
        <w:rPr>
          <w:rFonts w:ascii="Garamond" w:hAnsi="Garamond" w:cs="Calibri Light"/>
          <w:b/>
          <w:bCs/>
        </w:rPr>
        <w:t xml:space="preserve">nalosti: </w:t>
      </w:r>
    </w:p>
    <w:p w14:paraId="4DB0DDC0" w14:textId="77777777" w:rsidR="00AE1F82" w:rsidRPr="00315761" w:rsidRDefault="00AE1F82" w:rsidP="00AD410B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relevantní legislativy, pokročilé metody sociální práce (např. systemický model, narativní, základní techniky mediace, facilitace, krizová intervence) </w:t>
      </w:r>
    </w:p>
    <w:p w14:paraId="1537FA46" w14:textId="77777777" w:rsidR="00AE1F82" w:rsidRPr="00315761" w:rsidRDefault="00AE1F82" w:rsidP="00AD410B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principů </w:t>
      </w:r>
      <w:proofErr w:type="spellStart"/>
      <w:r w:rsidR="00AD410B" w:rsidRPr="00315761">
        <w:rPr>
          <w:rFonts w:ascii="Garamond" w:hAnsi="Garamond" w:cs="Calibri Light"/>
          <w:sz w:val="24"/>
          <w:szCs w:val="24"/>
        </w:rPr>
        <w:t>problem</w:t>
      </w:r>
      <w:proofErr w:type="spellEnd"/>
      <w:r w:rsidR="00AD410B" w:rsidRPr="00315761">
        <w:rPr>
          <w:rFonts w:ascii="Garamond" w:hAnsi="Garamond" w:cs="Calibri Light"/>
          <w:sz w:val="24"/>
          <w:szCs w:val="24"/>
        </w:rPr>
        <w:t xml:space="preserve"> </w:t>
      </w:r>
      <w:proofErr w:type="spellStart"/>
      <w:r w:rsidRPr="00315761">
        <w:rPr>
          <w:rFonts w:ascii="Garamond" w:hAnsi="Garamond" w:cs="Calibri Light"/>
          <w:sz w:val="24"/>
          <w:szCs w:val="24"/>
        </w:rPr>
        <w:t>solving</w:t>
      </w:r>
      <w:proofErr w:type="spellEnd"/>
      <w:r w:rsidRPr="00315761">
        <w:rPr>
          <w:rFonts w:ascii="Garamond" w:hAnsi="Garamond" w:cs="Calibri Light"/>
          <w:sz w:val="24"/>
          <w:szCs w:val="24"/>
        </w:rPr>
        <w:t xml:space="preserve"> justice</w:t>
      </w:r>
      <w:r w:rsidR="00AD410B" w:rsidRPr="00315761">
        <w:rPr>
          <w:rFonts w:ascii="Garamond" w:hAnsi="Garamond" w:cs="Calibri Light"/>
          <w:sz w:val="24"/>
          <w:szCs w:val="24"/>
        </w:rPr>
        <w:t xml:space="preserve"> (justice zaměřené na řešení příčin problémů, které účastníky k soudu dovedly)</w:t>
      </w:r>
      <w:r w:rsidRPr="00315761">
        <w:rPr>
          <w:rFonts w:ascii="Garamond" w:hAnsi="Garamond" w:cs="Calibri Light"/>
          <w:sz w:val="24"/>
          <w:szCs w:val="24"/>
        </w:rPr>
        <w:t xml:space="preserve">, interdisciplinární spolupráce, přístupu založeném na vědeckých důkazech a trauma zohledňujícího přístupu </w:t>
      </w:r>
    </w:p>
    <w:p w14:paraId="1F891C02" w14:textId="77777777" w:rsidR="00AE1F82" w:rsidRPr="00315761" w:rsidRDefault="00AE1F82" w:rsidP="00AD410B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informačních technologií</w:t>
      </w:r>
    </w:p>
    <w:p w14:paraId="6A0444A0" w14:textId="77777777" w:rsidR="008F6FED" w:rsidRPr="00315761" w:rsidRDefault="008F6FED" w:rsidP="00AE1F82">
      <w:pPr>
        <w:jc w:val="both"/>
        <w:rPr>
          <w:rFonts w:ascii="Garamond" w:hAnsi="Garamond" w:cs="Calibri Light"/>
          <w:b/>
          <w:bCs/>
        </w:rPr>
      </w:pPr>
    </w:p>
    <w:p w14:paraId="40C9AE67" w14:textId="3DEEA5B8" w:rsidR="00AE1F82" w:rsidRPr="00315761" w:rsidRDefault="00315761" w:rsidP="00AE1F82">
      <w:pPr>
        <w:jc w:val="both"/>
        <w:rPr>
          <w:rFonts w:ascii="Garamond" w:hAnsi="Garamond" w:cs="Calibri Light"/>
          <w:b/>
          <w:bCs/>
        </w:rPr>
      </w:pPr>
      <w:r>
        <w:rPr>
          <w:rFonts w:ascii="Garamond" w:hAnsi="Garamond" w:cs="Calibri Light"/>
          <w:b/>
          <w:bCs/>
        </w:rPr>
        <w:t>Požadované d</w:t>
      </w:r>
      <w:r w:rsidR="00AE1F82" w:rsidRPr="00315761">
        <w:rPr>
          <w:rFonts w:ascii="Garamond" w:hAnsi="Garamond" w:cs="Calibri Light"/>
          <w:b/>
          <w:bCs/>
        </w:rPr>
        <w:t xml:space="preserve">ovednosti: </w:t>
      </w:r>
    </w:p>
    <w:p w14:paraId="14347E10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mapování situace klienta, identifikace zdrojů a rizik, aktivizace klienta a jeho širšího prostřední</w:t>
      </w:r>
    </w:p>
    <w:p w14:paraId="3CD4DAB8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vyhodnocení situace dítěte a jeho rodiny, včetně schopnosti reagovat na aktuální změny, operativně měnit cíle</w:t>
      </w:r>
    </w:p>
    <w:p w14:paraId="4CD79371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komunikace s dítětem, včetně komunikace v krizových situacích, schopnost formulovat nejlepší zájem dítěte, podporovat participaci dítěte </w:t>
      </w:r>
    </w:p>
    <w:p w14:paraId="054044A6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komunikace s účastníky s různým zdravotním omezením včetně účastníků s psychiatrickými nemocemi nebo osobami s omezenými komunikačními schopnostmi, respektování potřeb účastníků a podpora jejich participace </w:t>
      </w:r>
    </w:p>
    <w:p w14:paraId="0D964BAE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schopnost poskytovat poradenství – motivovat k samostatnému využití poradenství, vytváření a formulování zakázky, zprostředkování zakázky, vést účastníky k efektivnímu využívání navazujících odborných služeb</w:t>
      </w:r>
    </w:p>
    <w:p w14:paraId="59E20E9A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vést (</w:t>
      </w:r>
      <w:proofErr w:type="spellStart"/>
      <w:r w:rsidRPr="00315761">
        <w:rPr>
          <w:rFonts w:ascii="Garamond" w:hAnsi="Garamond" w:cs="Calibri Light"/>
          <w:sz w:val="24"/>
          <w:szCs w:val="24"/>
        </w:rPr>
        <w:t>facilitovat</w:t>
      </w:r>
      <w:proofErr w:type="spellEnd"/>
      <w:r w:rsidRPr="00315761">
        <w:rPr>
          <w:rFonts w:ascii="Garamond" w:hAnsi="Garamond" w:cs="Calibri Light"/>
          <w:sz w:val="24"/>
          <w:szCs w:val="24"/>
        </w:rPr>
        <w:t xml:space="preserve">) jednání, motivovat a aktivizovat účastníka, umět účastníka poučit, schopnost pracovat s názorem dítěte v jednání s více účastníky (případové konference, </w:t>
      </w:r>
      <w:r w:rsidR="00AD410B" w:rsidRPr="00315761">
        <w:rPr>
          <w:rFonts w:ascii="Garamond" w:hAnsi="Garamond" w:cs="Calibri Light"/>
          <w:sz w:val="24"/>
          <w:szCs w:val="24"/>
        </w:rPr>
        <w:t>jiné soudní roky</w:t>
      </w:r>
      <w:r w:rsidRPr="00315761">
        <w:rPr>
          <w:rFonts w:ascii="Garamond" w:hAnsi="Garamond" w:cs="Calibri Light"/>
          <w:sz w:val="24"/>
          <w:szCs w:val="24"/>
        </w:rPr>
        <w:t>)</w:t>
      </w:r>
    </w:p>
    <w:p w14:paraId="50571338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znalost principů síťování a jejich využívání </w:t>
      </w:r>
    </w:p>
    <w:p w14:paraId="37892D0D" w14:textId="77777777" w:rsidR="00AE1F82" w:rsidRPr="00315761" w:rsidRDefault="00AE1F82" w:rsidP="00AE1F82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 xml:space="preserve">zvládání práce v terénu, provádění šetření v rodinách, návštěvy dětí v ústavních zařízeních, nemocnicích, školských zařízeních či dalších institucionálních zařízeních, kde pobývají klienti </w:t>
      </w:r>
    </w:p>
    <w:p w14:paraId="2492202B" w14:textId="77777777" w:rsidR="008F6FED" w:rsidRPr="00315761" w:rsidRDefault="008F6FED" w:rsidP="00AE1F82">
      <w:pPr>
        <w:jc w:val="both"/>
        <w:rPr>
          <w:rFonts w:ascii="Garamond" w:hAnsi="Garamond" w:cs="Calibri Light"/>
          <w:b/>
          <w:bCs/>
        </w:rPr>
      </w:pPr>
    </w:p>
    <w:p w14:paraId="14E8E04C" w14:textId="77777777" w:rsidR="00AD410B" w:rsidRPr="00315761" w:rsidRDefault="00AE1F82" w:rsidP="00AE1F82">
      <w:pPr>
        <w:jc w:val="both"/>
        <w:rPr>
          <w:rFonts w:ascii="Garamond" w:hAnsi="Garamond" w:cs="Calibri Light"/>
        </w:rPr>
      </w:pPr>
      <w:r w:rsidRPr="00315761">
        <w:rPr>
          <w:rFonts w:ascii="Garamond" w:hAnsi="Garamond" w:cs="Calibri Light"/>
          <w:b/>
          <w:bCs/>
        </w:rPr>
        <w:t>Žádoucí postoje, hodnotová orientace:</w:t>
      </w:r>
      <w:r w:rsidRPr="00315761">
        <w:rPr>
          <w:rFonts w:ascii="Garamond" w:hAnsi="Garamond" w:cs="Calibri Light"/>
        </w:rPr>
        <w:t xml:space="preserve"> </w:t>
      </w:r>
    </w:p>
    <w:p w14:paraId="44F192CF" w14:textId="6AAF896C" w:rsidR="00AD410B" w:rsidRPr="00315761" w:rsidRDefault="00AE1F82" w:rsidP="00AD410B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respekt k lidským právům a lidské důstojnosti</w:t>
      </w:r>
      <w:r w:rsidR="00315761">
        <w:rPr>
          <w:rFonts w:ascii="Garamond" w:hAnsi="Garamond" w:cs="Calibri Light"/>
          <w:sz w:val="24"/>
          <w:szCs w:val="24"/>
        </w:rPr>
        <w:t>,</w:t>
      </w:r>
    </w:p>
    <w:p w14:paraId="0299E8D1" w14:textId="6B37F2DA" w:rsidR="00AD410B" w:rsidRPr="00315761" w:rsidRDefault="00AE1F82" w:rsidP="00AD410B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respekt k hodnotám a principům sociální práce</w:t>
      </w:r>
      <w:r w:rsidR="00315761">
        <w:rPr>
          <w:rFonts w:ascii="Garamond" w:hAnsi="Garamond" w:cs="Calibri Light"/>
          <w:sz w:val="24"/>
          <w:szCs w:val="24"/>
        </w:rPr>
        <w:t>,</w:t>
      </w:r>
    </w:p>
    <w:p w14:paraId="658556B1" w14:textId="4A3997FF" w:rsidR="00AE1F82" w:rsidRPr="00315761" w:rsidRDefault="00AE1F82" w:rsidP="00AD410B">
      <w:pPr>
        <w:pStyle w:val="Odstavecseseznamem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 w:rsidRPr="00315761">
        <w:rPr>
          <w:rFonts w:ascii="Garamond" w:hAnsi="Garamond" w:cs="Calibri Light"/>
          <w:sz w:val="24"/>
          <w:szCs w:val="24"/>
        </w:rPr>
        <w:t>seberozvoj a sebereflexe</w:t>
      </w:r>
      <w:r w:rsidR="00315761">
        <w:rPr>
          <w:rFonts w:ascii="Garamond" w:hAnsi="Garamond" w:cs="Calibri Light"/>
          <w:sz w:val="24"/>
          <w:szCs w:val="24"/>
        </w:rPr>
        <w:t>.</w:t>
      </w:r>
    </w:p>
    <w:p w14:paraId="475BAA0E" w14:textId="77777777" w:rsidR="00D93F67" w:rsidRPr="00315761" w:rsidRDefault="00D93F67" w:rsidP="00AE1F82">
      <w:pPr>
        <w:rPr>
          <w:rFonts w:ascii="Garamond" w:hAnsi="Garamond" w:cs="Calibri Light"/>
          <w:b/>
          <w:bCs/>
        </w:rPr>
      </w:pPr>
    </w:p>
    <w:p w14:paraId="328E880E" w14:textId="77777777" w:rsidR="00AD410B" w:rsidRPr="00315761" w:rsidRDefault="00AD410B" w:rsidP="00AE1F82">
      <w:pPr>
        <w:rPr>
          <w:rFonts w:ascii="Garamond" w:hAnsi="Garamond" w:cs="Calibri Light"/>
        </w:rPr>
      </w:pPr>
    </w:p>
    <w:p w14:paraId="02B6FD18" w14:textId="41182BFB" w:rsidR="002F27CF" w:rsidRPr="00315761" w:rsidRDefault="00D93F67" w:rsidP="00AE1F82">
      <w:pPr>
        <w:rPr>
          <w:rFonts w:ascii="Garamond" w:hAnsi="Garamond" w:cs="Calibri Light"/>
          <w:b/>
          <w:bCs/>
        </w:rPr>
      </w:pPr>
      <w:r w:rsidRPr="00315761">
        <w:rPr>
          <w:rFonts w:ascii="Garamond" w:hAnsi="Garamond" w:cs="Calibri Light"/>
          <w:b/>
          <w:bCs/>
        </w:rPr>
        <w:t>Dále nabízíme:</w:t>
      </w:r>
    </w:p>
    <w:p w14:paraId="233344EF" w14:textId="5517C916" w:rsidR="002F27CF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 xml:space="preserve">- platové </w:t>
      </w:r>
      <w:r w:rsidR="00315761">
        <w:rPr>
          <w:rFonts w:ascii="Garamond" w:hAnsi="Garamond"/>
        </w:rPr>
        <w:t xml:space="preserve">podmínky </w:t>
      </w:r>
      <w:r w:rsidR="00315761" w:rsidRPr="00315761">
        <w:rPr>
          <w:rFonts w:ascii="Garamond" w:hAnsi="Garamond" w:cs="Calibri Light"/>
        </w:rPr>
        <w:t>dle nařízení vlády č. 341/2017 Sb. v aktuálním znění – 12. platová třída</w:t>
      </w:r>
      <w:r w:rsidR="00315761">
        <w:rPr>
          <w:rFonts w:ascii="Garamond" w:hAnsi="Garamond" w:cs="Calibri Light"/>
        </w:rPr>
        <w:t>,</w:t>
      </w:r>
    </w:p>
    <w:p w14:paraId="00E85C92" w14:textId="208CD017" w:rsidR="002F27CF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 xml:space="preserve">- </w:t>
      </w:r>
      <w:proofErr w:type="spellStart"/>
      <w:r w:rsidRPr="00315761">
        <w:rPr>
          <w:rFonts w:ascii="Garamond" w:hAnsi="Garamond"/>
        </w:rPr>
        <w:t>stravenkový</w:t>
      </w:r>
      <w:proofErr w:type="spellEnd"/>
      <w:r w:rsidRPr="00315761">
        <w:rPr>
          <w:rFonts w:ascii="Garamond" w:hAnsi="Garamond"/>
        </w:rPr>
        <w:t xml:space="preserve"> paušál</w:t>
      </w:r>
      <w:r w:rsidR="00315761">
        <w:rPr>
          <w:rFonts w:ascii="Garamond" w:hAnsi="Garamond"/>
        </w:rPr>
        <w:t xml:space="preserve"> 116,-/den,</w:t>
      </w:r>
    </w:p>
    <w:p w14:paraId="6D33F50C" w14:textId="5B6082F5" w:rsidR="002F27CF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>- příspěvky na dovolenou (FKSP)</w:t>
      </w:r>
      <w:r w:rsidR="00315761">
        <w:rPr>
          <w:rFonts w:ascii="Garamond" w:hAnsi="Garamond"/>
        </w:rPr>
        <w:t>,</w:t>
      </w:r>
    </w:p>
    <w:p w14:paraId="7D4CCD69" w14:textId="3CC136CF" w:rsidR="002F27CF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>- 5 týdnů dovolené</w:t>
      </w:r>
      <w:r w:rsidR="00315761">
        <w:rPr>
          <w:rFonts w:ascii="Garamond" w:hAnsi="Garamond"/>
        </w:rPr>
        <w:t xml:space="preserve"> ročně,</w:t>
      </w:r>
    </w:p>
    <w:p w14:paraId="06712ADC" w14:textId="2E4BE004" w:rsidR="002F27CF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>- 5 dnů indispozičního volna ročně</w:t>
      </w:r>
      <w:r w:rsidR="00315761">
        <w:rPr>
          <w:rFonts w:ascii="Garamond" w:hAnsi="Garamond"/>
        </w:rPr>
        <w:t>,</w:t>
      </w:r>
    </w:p>
    <w:p w14:paraId="52D27E86" w14:textId="2FDDB4DF" w:rsidR="002F27CF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>- možnost osobního růstu a dalšího vzdělávání</w:t>
      </w:r>
      <w:r w:rsidR="00315761">
        <w:rPr>
          <w:rFonts w:ascii="Garamond" w:hAnsi="Garamond"/>
        </w:rPr>
        <w:t>,</w:t>
      </w:r>
    </w:p>
    <w:p w14:paraId="07AAD803" w14:textId="6770AA6C" w:rsidR="00D93F67" w:rsidRPr="00315761" w:rsidRDefault="002F27CF" w:rsidP="002F27CF">
      <w:pPr>
        <w:rPr>
          <w:rFonts w:ascii="Garamond" w:hAnsi="Garamond"/>
        </w:rPr>
      </w:pPr>
      <w:r w:rsidRPr="00315761">
        <w:rPr>
          <w:rFonts w:ascii="Garamond" w:hAnsi="Garamond"/>
        </w:rPr>
        <w:t xml:space="preserve">- </w:t>
      </w:r>
      <w:r w:rsidR="00D93F67" w:rsidRPr="00315761">
        <w:rPr>
          <w:rFonts w:ascii="Garamond" w:hAnsi="Garamond" w:cs="Calibri Light"/>
        </w:rPr>
        <w:t>podílet se na rozvoji nové pozice v justičním prostředí</w:t>
      </w:r>
      <w:r w:rsidR="00315761">
        <w:rPr>
          <w:rFonts w:ascii="Garamond" w:hAnsi="Garamond" w:cs="Calibri Light"/>
        </w:rPr>
        <w:t>.</w:t>
      </w:r>
    </w:p>
    <w:p w14:paraId="181AB251" w14:textId="77777777" w:rsidR="00D93F67" w:rsidRPr="00315761" w:rsidRDefault="00D93F67" w:rsidP="00AE1F82">
      <w:pPr>
        <w:rPr>
          <w:rFonts w:ascii="Garamond" w:hAnsi="Garamond" w:cs="Calibri Light"/>
          <w:b/>
          <w:bCs/>
        </w:rPr>
      </w:pPr>
    </w:p>
    <w:p w14:paraId="53377FC7" w14:textId="77777777" w:rsidR="00AE1F82" w:rsidRPr="00315761" w:rsidRDefault="00D93F67" w:rsidP="00AE1F82">
      <w:pPr>
        <w:shd w:val="clear" w:color="auto" w:fill="FFFFFF"/>
        <w:rPr>
          <w:rFonts w:ascii="Garamond" w:hAnsi="Garamond" w:cs="Calibri Light"/>
          <w:b/>
          <w:bCs/>
          <w:color w:val="4D4D4D"/>
        </w:rPr>
      </w:pPr>
      <w:r w:rsidRPr="00315761">
        <w:rPr>
          <w:rFonts w:ascii="Garamond" w:hAnsi="Garamond" w:cs="Calibri Light"/>
          <w:b/>
          <w:bCs/>
          <w:color w:val="000000"/>
        </w:rPr>
        <w:t>Dále nabízíme</w:t>
      </w:r>
      <w:r w:rsidR="00AE1F82" w:rsidRPr="00315761">
        <w:rPr>
          <w:rFonts w:ascii="Garamond" w:hAnsi="Garamond" w:cs="Calibri Light"/>
          <w:b/>
          <w:bCs/>
          <w:color w:val="000000"/>
        </w:rPr>
        <w:t xml:space="preserve"> prostřednictvím Justiční akademie ČR:</w:t>
      </w:r>
    </w:p>
    <w:p w14:paraId="132DD188" w14:textId="77777777" w:rsidR="00AE1F82" w:rsidRPr="00315761" w:rsidRDefault="00D93F67" w:rsidP="00AE1F8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r w:rsidRPr="00315761">
        <w:rPr>
          <w:rFonts w:ascii="Garamond" w:hAnsi="Garamond" w:cs="Calibri Light"/>
          <w:color w:val="000000"/>
        </w:rPr>
        <w:t>o</w:t>
      </w:r>
      <w:r w:rsidR="00AE1F82" w:rsidRPr="00315761">
        <w:rPr>
          <w:rFonts w:ascii="Garamond" w:hAnsi="Garamond" w:cs="Calibri Light"/>
          <w:color w:val="000000"/>
        </w:rPr>
        <w:t>dborné vedení adaptační procesu</w:t>
      </w:r>
    </w:p>
    <w:p w14:paraId="5FCC18E2" w14:textId="77777777" w:rsidR="00AE1F82" w:rsidRPr="00315761" w:rsidRDefault="00D93F67" w:rsidP="00AE1F8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r w:rsidRPr="00315761">
        <w:rPr>
          <w:rFonts w:ascii="Garamond" w:hAnsi="Garamond" w:cs="Calibri Light"/>
          <w:color w:val="000000"/>
        </w:rPr>
        <w:t>m</w:t>
      </w:r>
      <w:r w:rsidR="00AE1F82" w:rsidRPr="00315761">
        <w:rPr>
          <w:rFonts w:ascii="Garamond" w:hAnsi="Garamond" w:cs="Calibri Light"/>
          <w:color w:val="000000"/>
        </w:rPr>
        <w:t>etodickou podporu při případové práci</w:t>
      </w:r>
    </w:p>
    <w:p w14:paraId="33E38512" w14:textId="77777777" w:rsidR="00AE1F82" w:rsidRPr="00315761" w:rsidRDefault="00D93F67" w:rsidP="00AE1F8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r w:rsidRPr="00315761">
        <w:rPr>
          <w:rFonts w:ascii="Garamond" w:hAnsi="Garamond" w:cs="Calibri Light"/>
          <w:color w:val="000000"/>
        </w:rPr>
        <w:lastRenderedPageBreak/>
        <w:t>p</w:t>
      </w:r>
      <w:r w:rsidR="00AE1F82" w:rsidRPr="00315761">
        <w:rPr>
          <w:rFonts w:ascii="Garamond" w:hAnsi="Garamond" w:cs="Calibri Light"/>
          <w:color w:val="000000"/>
        </w:rPr>
        <w:t>růběžné bezplatné vzdělávání (prezenčně, online, účast na konferencích)</w:t>
      </w:r>
    </w:p>
    <w:p w14:paraId="3A74DDC1" w14:textId="77777777" w:rsidR="00AE1F82" w:rsidRPr="00315761" w:rsidRDefault="00D93F67" w:rsidP="00AE1F8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r w:rsidRPr="00315761">
        <w:rPr>
          <w:rFonts w:ascii="Garamond" w:hAnsi="Garamond" w:cs="Calibri Light"/>
          <w:color w:val="000000"/>
        </w:rPr>
        <w:t>s</w:t>
      </w:r>
      <w:r w:rsidR="00AE1F82" w:rsidRPr="00315761">
        <w:rPr>
          <w:rFonts w:ascii="Garamond" w:hAnsi="Garamond" w:cs="Calibri Light"/>
          <w:color w:val="000000"/>
        </w:rPr>
        <w:t>upervizi, intervizi</w:t>
      </w:r>
    </w:p>
    <w:p w14:paraId="306C0344" w14:textId="77777777" w:rsidR="00AE1F82" w:rsidRPr="00315761" w:rsidRDefault="00D93F67" w:rsidP="00AE1F8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r w:rsidRPr="00315761">
        <w:rPr>
          <w:rFonts w:ascii="Garamond" w:hAnsi="Garamond" w:cs="Calibri Light"/>
          <w:color w:val="000000"/>
        </w:rPr>
        <w:t>n</w:t>
      </w:r>
      <w:r w:rsidR="00AE1F82" w:rsidRPr="00315761">
        <w:rPr>
          <w:rFonts w:ascii="Garamond" w:hAnsi="Garamond" w:cs="Calibri Light"/>
          <w:color w:val="000000"/>
        </w:rPr>
        <w:t>áslechy a stáže u soudních sociálních pracovníků na jiných okresních soudech</w:t>
      </w:r>
    </w:p>
    <w:p w14:paraId="3AC60C7D" w14:textId="77777777" w:rsidR="00AE1F82" w:rsidRPr="00315761" w:rsidRDefault="00D93F67" w:rsidP="00AE1F8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r w:rsidRPr="00315761">
        <w:rPr>
          <w:rFonts w:ascii="Garamond" w:hAnsi="Garamond" w:cs="Calibri Light"/>
          <w:color w:val="000000"/>
        </w:rPr>
        <w:t>s</w:t>
      </w:r>
      <w:r w:rsidR="00AE1F82" w:rsidRPr="00315761">
        <w:rPr>
          <w:rFonts w:ascii="Garamond" w:hAnsi="Garamond" w:cs="Calibri Light"/>
          <w:color w:val="000000"/>
        </w:rPr>
        <w:t>polupráce na vzdělávacích a rozvojových projektech</w:t>
      </w:r>
    </w:p>
    <w:p w14:paraId="5AD9E782" w14:textId="77777777" w:rsidR="00D93F67" w:rsidRPr="00315761" w:rsidRDefault="00D93F67" w:rsidP="00D93F67">
      <w:p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b/>
          <w:bCs/>
          <w:color w:val="000000"/>
        </w:rPr>
      </w:pPr>
    </w:p>
    <w:p w14:paraId="749346BB" w14:textId="75D281D9" w:rsidR="00D93F67" w:rsidRPr="00315761" w:rsidRDefault="00D93F67" w:rsidP="00D93F67">
      <w:p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color w:val="000000"/>
        </w:rPr>
      </w:pPr>
      <w:proofErr w:type="gramStart"/>
      <w:r w:rsidRPr="00315761">
        <w:rPr>
          <w:rFonts w:ascii="Garamond" w:hAnsi="Garamond" w:cs="Calibri Light"/>
          <w:b/>
          <w:bCs/>
          <w:color w:val="000000"/>
        </w:rPr>
        <w:t xml:space="preserve">Nástup: </w:t>
      </w:r>
      <w:r w:rsidRPr="00315761">
        <w:rPr>
          <w:rFonts w:ascii="Garamond" w:hAnsi="Garamond" w:cs="Calibri Light"/>
          <w:color w:val="000000"/>
        </w:rPr>
        <w:t xml:space="preserve">  </w:t>
      </w:r>
      <w:proofErr w:type="gramEnd"/>
      <w:r w:rsidR="002F27CF" w:rsidRPr="00315761">
        <w:rPr>
          <w:rFonts w:ascii="Garamond" w:hAnsi="Garamond" w:cs="Calibri Light"/>
          <w:color w:val="000000"/>
        </w:rPr>
        <w:t xml:space="preserve">možný od 1.7. 2024 nebo </w:t>
      </w:r>
      <w:r w:rsidRPr="00315761">
        <w:rPr>
          <w:rFonts w:ascii="Garamond" w:hAnsi="Garamond" w:cs="Calibri Light"/>
          <w:color w:val="000000"/>
        </w:rPr>
        <w:t>dle domluvy</w:t>
      </w:r>
    </w:p>
    <w:p w14:paraId="510D7256" w14:textId="77777777" w:rsidR="00D93F67" w:rsidRPr="00315761" w:rsidRDefault="00D93F67" w:rsidP="00D93F67">
      <w:pPr>
        <w:shd w:val="clear" w:color="auto" w:fill="FFFFFF"/>
        <w:overflowPunct/>
        <w:autoSpaceDE/>
        <w:autoSpaceDN/>
        <w:adjustRightInd/>
        <w:textAlignment w:val="auto"/>
        <w:rPr>
          <w:rFonts w:ascii="Garamond" w:hAnsi="Garamond" w:cs="Calibri Light"/>
          <w:b/>
          <w:bCs/>
          <w:color w:val="000000"/>
        </w:rPr>
      </w:pPr>
    </w:p>
    <w:p w14:paraId="0BE83792" w14:textId="77777777" w:rsidR="00AE1F82" w:rsidRPr="00315761" w:rsidRDefault="00AE1F82" w:rsidP="00AE1F82">
      <w:pPr>
        <w:rPr>
          <w:rFonts w:ascii="Calibri Light" w:hAnsi="Calibri Light" w:cs="Calibri Light"/>
          <w:kern w:val="2"/>
          <w:sz w:val="22"/>
          <w:szCs w:val="22"/>
          <w:lang w:eastAsia="en-US"/>
        </w:rPr>
      </w:pPr>
    </w:p>
    <w:p w14:paraId="66A885D9" w14:textId="30B75303" w:rsidR="00E21733" w:rsidRPr="00315761" w:rsidRDefault="00D93F67" w:rsidP="00E21733">
      <w:pPr>
        <w:tabs>
          <w:tab w:val="center" w:pos="6237"/>
        </w:tabs>
        <w:spacing w:before="120"/>
        <w:jc w:val="both"/>
        <w:rPr>
          <w:rFonts w:ascii="Garamond" w:hAnsi="Garamond"/>
          <w:b/>
          <w:bCs/>
        </w:rPr>
      </w:pPr>
      <w:r w:rsidRPr="00315761">
        <w:rPr>
          <w:rFonts w:ascii="Garamond" w:hAnsi="Garamond"/>
          <w:b/>
          <w:bCs/>
        </w:rPr>
        <w:t>Strukturovaný životopis, motivační dopis a přihlášku zasílejte</w:t>
      </w:r>
      <w:r w:rsidR="00315761" w:rsidRPr="00315761">
        <w:rPr>
          <w:rFonts w:ascii="Garamond" w:hAnsi="Garamond"/>
          <w:b/>
          <w:bCs/>
        </w:rPr>
        <w:t xml:space="preserve"> do 31. 5. 2024</w:t>
      </w:r>
      <w:r w:rsidRPr="00315761">
        <w:rPr>
          <w:rFonts w:ascii="Garamond" w:hAnsi="Garamond"/>
          <w:b/>
          <w:bCs/>
        </w:rPr>
        <w:t xml:space="preserve"> na adresu: </w:t>
      </w:r>
      <w:hyperlink r:id="rId8" w:history="1">
        <w:r w:rsidRPr="00315761">
          <w:rPr>
            <w:rStyle w:val="Hypertextovodkaz"/>
            <w:rFonts w:ascii="Garamond" w:hAnsi="Garamond"/>
            <w:b/>
            <w:bCs/>
          </w:rPr>
          <w:t>lduta@osoud.tep.justice.cz</w:t>
        </w:r>
      </w:hyperlink>
    </w:p>
    <w:p w14:paraId="6A23BD4E" w14:textId="77777777" w:rsidR="00D93F67" w:rsidRPr="00315761" w:rsidRDefault="00D93F67" w:rsidP="00E21733">
      <w:pPr>
        <w:tabs>
          <w:tab w:val="center" w:pos="6237"/>
        </w:tabs>
        <w:spacing w:before="120"/>
        <w:jc w:val="both"/>
        <w:rPr>
          <w:rFonts w:ascii="Garamond" w:hAnsi="Garamond"/>
        </w:rPr>
      </w:pPr>
    </w:p>
    <w:p w14:paraId="7822539E" w14:textId="77777777" w:rsidR="00D93F67" w:rsidRPr="00315761" w:rsidRDefault="00D93F67" w:rsidP="00E21733">
      <w:pPr>
        <w:tabs>
          <w:tab w:val="center" w:pos="6237"/>
        </w:tabs>
        <w:spacing w:before="120"/>
        <w:jc w:val="both"/>
        <w:rPr>
          <w:rFonts w:ascii="Garamond" w:hAnsi="Garamond"/>
        </w:rPr>
      </w:pPr>
      <w:r w:rsidRPr="00315761">
        <w:rPr>
          <w:rFonts w:ascii="Garamond" w:hAnsi="Garamond"/>
          <w:b/>
          <w:bCs/>
        </w:rPr>
        <w:t xml:space="preserve">Průběh výběrového řízení: </w:t>
      </w:r>
      <w:r w:rsidRPr="00315761">
        <w:rPr>
          <w:rFonts w:ascii="Garamond" w:hAnsi="Garamond"/>
        </w:rPr>
        <w:t>ucha</w:t>
      </w:r>
      <w:r w:rsidR="00790B38" w:rsidRPr="00315761">
        <w:rPr>
          <w:rFonts w:ascii="Garamond" w:hAnsi="Garamond"/>
        </w:rPr>
        <w:t>zeči a uchazečky vybraní na základě zaslaných podkladů budou pozváni k pohovoru, o termínu Vás budeme informovat</w:t>
      </w:r>
    </w:p>
    <w:p w14:paraId="57EEBF05" w14:textId="77777777" w:rsidR="00E21733" w:rsidRPr="00315761" w:rsidRDefault="00E21733" w:rsidP="007D47F6">
      <w:pPr>
        <w:tabs>
          <w:tab w:val="center" w:pos="6237"/>
        </w:tabs>
        <w:spacing w:before="120"/>
        <w:jc w:val="both"/>
        <w:rPr>
          <w:rFonts w:ascii="Garamond" w:hAnsi="Garamond"/>
        </w:rPr>
      </w:pPr>
    </w:p>
    <w:p w14:paraId="7D230EEF" w14:textId="77777777" w:rsidR="00E21733" w:rsidRPr="00315761" w:rsidRDefault="00790B38" w:rsidP="007D47F6">
      <w:pPr>
        <w:tabs>
          <w:tab w:val="center" w:pos="6237"/>
        </w:tabs>
        <w:spacing w:before="120"/>
        <w:jc w:val="both"/>
        <w:rPr>
          <w:rFonts w:ascii="Garamond" w:hAnsi="Garamond"/>
        </w:rPr>
      </w:pPr>
      <w:r w:rsidRPr="00315761">
        <w:rPr>
          <w:rFonts w:ascii="Garamond" w:hAnsi="Garamond"/>
        </w:rPr>
        <w:t>Případné dotazy Vám zodpoví Mgr. Lenka Duta: 702 294</w:t>
      </w:r>
      <w:r w:rsidR="008F6FED" w:rsidRPr="00315761">
        <w:rPr>
          <w:rFonts w:ascii="Garamond" w:hAnsi="Garamond"/>
        </w:rPr>
        <w:t> </w:t>
      </w:r>
      <w:r w:rsidRPr="00315761">
        <w:rPr>
          <w:rFonts w:ascii="Garamond" w:hAnsi="Garamond"/>
        </w:rPr>
        <w:t>495</w:t>
      </w:r>
      <w:r w:rsidR="00165C99" w:rsidRPr="00315761">
        <w:rPr>
          <w:rFonts w:ascii="Garamond" w:hAnsi="Garamond"/>
        </w:rPr>
        <w:t>.</w:t>
      </w:r>
    </w:p>
    <w:p w14:paraId="4500EB26" w14:textId="77777777" w:rsidR="008F6FED" w:rsidRPr="00315761" w:rsidRDefault="008F6FED" w:rsidP="007D47F6">
      <w:pPr>
        <w:tabs>
          <w:tab w:val="center" w:pos="6237"/>
        </w:tabs>
        <w:spacing w:before="120"/>
        <w:jc w:val="both"/>
        <w:rPr>
          <w:rFonts w:ascii="Garamond" w:hAnsi="Garamond"/>
        </w:rPr>
      </w:pPr>
    </w:p>
    <w:p w14:paraId="4F49E240" w14:textId="77777777" w:rsidR="008F6FED" w:rsidRPr="00315761" w:rsidRDefault="008F6FED" w:rsidP="007D47F6">
      <w:pPr>
        <w:tabs>
          <w:tab w:val="center" w:pos="6237"/>
        </w:tabs>
        <w:spacing w:before="120"/>
        <w:jc w:val="both"/>
        <w:rPr>
          <w:rFonts w:ascii="Garamond" w:hAnsi="Garamond"/>
        </w:rPr>
      </w:pPr>
      <w:r w:rsidRPr="00315761">
        <w:rPr>
          <w:rFonts w:ascii="Garamond" w:hAnsi="Garamond"/>
        </w:rPr>
        <w:t>Poskytnutím svých osobních údajů zahrnutých do strukturovaného životopisu dáváte souhlas se zpracováním osobních údajů dle Nařízení Evropského parlamentu a Rady 2016/679 o ochraně fyzických osob v souvislosti se zpracováním osobních údajů a o volném pohybu těchto údajů (GDPR).</w:t>
      </w:r>
    </w:p>
    <w:p w14:paraId="60799C19" w14:textId="77777777" w:rsidR="00E21733" w:rsidRPr="00315761" w:rsidRDefault="00E21733" w:rsidP="007D47F6">
      <w:pPr>
        <w:tabs>
          <w:tab w:val="center" w:pos="6237"/>
        </w:tabs>
        <w:spacing w:before="120"/>
        <w:rPr>
          <w:rFonts w:ascii="Garamond" w:hAnsi="Garamond"/>
        </w:rPr>
      </w:pPr>
    </w:p>
    <w:p w14:paraId="346645AC" w14:textId="77777777" w:rsidR="00E21733" w:rsidRPr="00315761" w:rsidRDefault="00E21733" w:rsidP="007D47F6">
      <w:pPr>
        <w:tabs>
          <w:tab w:val="center" w:pos="6237"/>
        </w:tabs>
        <w:spacing w:before="120"/>
        <w:rPr>
          <w:rFonts w:ascii="Garamond" w:hAnsi="Garamond"/>
        </w:rPr>
      </w:pPr>
    </w:p>
    <w:p w14:paraId="528BA21D" w14:textId="64840096" w:rsidR="007D47F6" w:rsidRPr="00315761" w:rsidRDefault="00315761" w:rsidP="007D47F6">
      <w:pPr>
        <w:tabs>
          <w:tab w:val="center" w:pos="6237"/>
        </w:tabs>
        <w:spacing w:before="120"/>
        <w:rPr>
          <w:rFonts w:ascii="Garamond" w:hAnsi="Garamond"/>
        </w:rPr>
      </w:pPr>
      <w:r>
        <w:rPr>
          <w:rFonts w:ascii="Garamond" w:hAnsi="Garamond"/>
        </w:rPr>
        <w:tab/>
      </w:r>
      <w:r w:rsidR="00E21733" w:rsidRPr="00315761">
        <w:rPr>
          <w:rFonts w:ascii="Garamond" w:hAnsi="Garamond"/>
        </w:rPr>
        <w:t>JUDr. Dana Kolářová</w:t>
      </w:r>
      <w:r w:rsidR="008F6FED" w:rsidRPr="00315761">
        <w:rPr>
          <w:rFonts w:ascii="Garamond" w:hAnsi="Garamond"/>
        </w:rPr>
        <w:t>, v.r.</w:t>
      </w:r>
    </w:p>
    <w:p w14:paraId="51D70914" w14:textId="37175708" w:rsidR="00E21733" w:rsidRPr="00315761" w:rsidRDefault="00315761" w:rsidP="00E21733">
      <w:pPr>
        <w:tabs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E21733" w:rsidRPr="00315761">
        <w:rPr>
          <w:rFonts w:ascii="Garamond" w:hAnsi="Garamond"/>
        </w:rPr>
        <w:t>předsedkyně okresního soudu</w:t>
      </w:r>
    </w:p>
    <w:p w14:paraId="4184163D" w14:textId="77777777" w:rsidR="002E5E7B" w:rsidRPr="00315761" w:rsidRDefault="002E5E7B" w:rsidP="007D47F6">
      <w:pPr>
        <w:rPr>
          <w:rFonts w:ascii="Garamond" w:hAnsi="Garamond"/>
        </w:rPr>
      </w:pPr>
    </w:p>
    <w:sectPr w:rsidR="002E5E7B" w:rsidRPr="00315761" w:rsidSect="0009181F">
      <w:headerReference w:type="default" r:id="rId9"/>
      <w:type w:val="continuous"/>
      <w:pgSz w:w="11907" w:h="16840" w:code="9"/>
      <w:pgMar w:top="1418" w:right="1134" w:bottom="1134" w:left="170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5934" w14:textId="77777777" w:rsidR="00CA452B" w:rsidRDefault="00CA452B">
      <w:r>
        <w:separator/>
      </w:r>
    </w:p>
  </w:endnote>
  <w:endnote w:type="continuationSeparator" w:id="0">
    <w:p w14:paraId="35506FD7" w14:textId="77777777" w:rsidR="00CA452B" w:rsidRDefault="00CA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DD10" w14:textId="77777777" w:rsidR="00CA452B" w:rsidRDefault="00CA452B">
      <w:r>
        <w:separator/>
      </w:r>
    </w:p>
  </w:footnote>
  <w:footnote w:type="continuationSeparator" w:id="0">
    <w:p w14:paraId="7333D9BE" w14:textId="77777777" w:rsidR="00CA452B" w:rsidRDefault="00CA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03F0" w14:textId="77777777" w:rsidR="00C6698B" w:rsidRPr="00ED0C47" w:rsidRDefault="00C6698B" w:rsidP="00ED0C47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7AC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BA5114"/>
    <w:multiLevelType w:val="hybridMultilevel"/>
    <w:tmpl w:val="FFFFFFFF"/>
    <w:lvl w:ilvl="0" w:tplc="8E82B99E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6848">
    <w:abstractNumId w:val="1"/>
  </w:num>
  <w:num w:numId="2" w16cid:durableId="180665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_ISAS" w:val="ISAS_RT"/>
    <w:docVar w:name="AUTOOPEN_SPUSTENO" w:val="T"/>
    <w:docVar w:name="CONNECT_STR" w:val="DSN=OSTRA;DBQ=OSTRA;UID=HLOCJI;PWD=jirina"/>
    <w:docVar w:name="DB_ID_DOK" w:val="spr-přípis 2024/04/19 15:05:17"/>
    <w:docVar w:name="DOKUMENT_ADRESAR_FS" w:val="C:\TMP\DB"/>
    <w:docVar w:name="DOKUMENT_AUTOMATICKE_UKLADANI" w:val="ANO"/>
    <w:docVar w:name="DOKUMENT_PERIODA_UKLADANI" w:val="5"/>
    <w:docVar w:name="DOKUMENT_ULOZIT_JAKO_DOCX" w:val="NE"/>
    <w:docVar w:name="DOTAZ_SQL" w:val="SELECT A.&quot;Předmět_řízení&quot;,A.&quot;Spisová_značka&quot;,A.&quot;Řeší_jméno_a_příjmení&quot;,B.&quot;Syst_dat&quot;,B.&quot;Uživ_jm&quot;,B.&quot;Uživ_příjm&quot; FROM DOK_VEC_C A,DOK_NASTAVENI_SYSTEMU B WHERE ROWNUM=1"/>
    <w:docVar w:name="ISAS_CIS_SKUP_DPD" w:val=" 0"/>
    <w:docVar w:name="ISAS_OCC_NUMBER" w:val=" 0"/>
    <w:docVar w:name="ODD_POLI" w:val="`"/>
    <w:docVar w:name="ODD_ZAZNAMU" w:val="^"/>
    <w:docVar w:name="PATH_DOC" w:val="C:\TMP\"/>
    <w:docVar w:name="PATRO" w:val="0"/>
    <w:docVar w:name="PODMINKA" w:val="(A.cislo_senatu  = 40 AND A.druh_vec  = 'SPR' AND A.bc_vec  = 326 AND A.rocnik  = 2024)"/>
    <w:docVar w:name="SEZNAM_PS" w:val="NAVRHOVAT. (VCPRIP.V01),ODPŮRCE (VCPRIP.V02)"/>
    <w:docVar w:name="SKUPINA_DPD" w:val="VĚC CIVIL."/>
    <w:docVar w:name="SOUBOR_DOC" w:val="C:\TMP\"/>
    <w:docVar w:name="SOUBOR_DOC_LOK" w:val="C:\TMP"/>
    <w:docVar w:name="TYP_CINNOST" w:val="VZOR"/>
    <w:docVar w:name="WINDOW_NAME" w:val="Dokumenty"/>
  </w:docVars>
  <w:rsids>
    <w:rsidRoot w:val="00892562"/>
    <w:rsid w:val="00015132"/>
    <w:rsid w:val="0006187A"/>
    <w:rsid w:val="0009181F"/>
    <w:rsid w:val="00120787"/>
    <w:rsid w:val="00165C99"/>
    <w:rsid w:val="0026618D"/>
    <w:rsid w:val="002E5E7B"/>
    <w:rsid w:val="002F1664"/>
    <w:rsid w:val="002F27CF"/>
    <w:rsid w:val="00315761"/>
    <w:rsid w:val="003C103F"/>
    <w:rsid w:val="00481118"/>
    <w:rsid w:val="004931E6"/>
    <w:rsid w:val="004A6B56"/>
    <w:rsid w:val="004E5F31"/>
    <w:rsid w:val="004E72C8"/>
    <w:rsid w:val="00526CFE"/>
    <w:rsid w:val="00594050"/>
    <w:rsid w:val="005C7CB9"/>
    <w:rsid w:val="00655F02"/>
    <w:rsid w:val="00676D29"/>
    <w:rsid w:val="006B4882"/>
    <w:rsid w:val="007623C6"/>
    <w:rsid w:val="00790B38"/>
    <w:rsid w:val="007D47F6"/>
    <w:rsid w:val="00814E93"/>
    <w:rsid w:val="008155C9"/>
    <w:rsid w:val="00823FD0"/>
    <w:rsid w:val="00841A8F"/>
    <w:rsid w:val="00892562"/>
    <w:rsid w:val="008F081E"/>
    <w:rsid w:val="008F6FED"/>
    <w:rsid w:val="00950F2F"/>
    <w:rsid w:val="00A03665"/>
    <w:rsid w:val="00A1536C"/>
    <w:rsid w:val="00AD410B"/>
    <w:rsid w:val="00AE1F82"/>
    <w:rsid w:val="00B93751"/>
    <w:rsid w:val="00C6698B"/>
    <w:rsid w:val="00CA452B"/>
    <w:rsid w:val="00CF77B2"/>
    <w:rsid w:val="00D107D3"/>
    <w:rsid w:val="00D54BA2"/>
    <w:rsid w:val="00D93F67"/>
    <w:rsid w:val="00DD7F80"/>
    <w:rsid w:val="00E0404E"/>
    <w:rsid w:val="00E21733"/>
    <w:rsid w:val="00E71E82"/>
    <w:rsid w:val="00ED0C47"/>
    <w:rsid w:val="00F8229F"/>
    <w:rsid w:val="00F93504"/>
    <w:rsid w:val="00FA2555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9E50D"/>
  <w14:defaultImageDpi w14:val="0"/>
  <w15:docId w15:val="{636A76C1-477C-4DDD-905F-CF16B1A7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47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C47"/>
    <w:pPr>
      <w:keepNext/>
      <w:overflowPunct/>
      <w:autoSpaceDE/>
      <w:autoSpaceDN/>
      <w:adjustRightInd/>
      <w:jc w:val="both"/>
      <w:textAlignment w:val="auto"/>
      <w:outlineLvl w:val="4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D47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D0C47"/>
    <w:rPr>
      <w:rFonts w:cs="Times New Roman"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698B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0C47"/>
    <w:pPr>
      <w:overflowPunct/>
      <w:autoSpaceDE/>
      <w:autoSpaceDN/>
      <w:adjustRightInd/>
      <w:ind w:left="720"/>
      <w:jc w:val="both"/>
      <w:textAlignment w:val="auto"/>
    </w:pPr>
    <w:rPr>
      <w:b/>
      <w:bCs/>
      <w:sz w:val="28"/>
      <w:szCs w:val="28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D0C47"/>
    <w:rPr>
      <w:rFonts w:cs="Times New Roman"/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7D47F6"/>
    <w:pPr>
      <w:spacing w:after="0" w:line="240" w:lineRule="auto"/>
    </w:pPr>
    <w:rPr>
      <w:rFonts w:ascii="Garamond" w:hAnsi="Garamond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F82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Aptos" w:hAnsi="Aptos"/>
      <w:kern w:val="2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3F6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uta@osoud.tep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osoud.tep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903</Words>
  <Characters>5329</Characters>
  <Application>Microsoft Office Word</Application>
  <DocSecurity>0</DocSecurity>
  <Lines>44</Lines>
  <Paragraphs>12</Paragraphs>
  <ScaleCrop>false</ScaleCrop>
  <Company>ČR - Okresní soud v Teplicích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Okresní soud v Teplicích</dc:title>
  <dc:subject/>
  <dc:creator>CCA</dc:creator>
  <cp:keywords/>
  <dc:description/>
  <cp:lastModifiedBy>Dagmar Dudková</cp:lastModifiedBy>
  <cp:revision>7</cp:revision>
  <cp:lastPrinted>2024-04-26T07:44:00Z</cp:lastPrinted>
  <dcterms:created xsi:type="dcterms:W3CDTF">2024-04-25T08:07:00Z</dcterms:created>
  <dcterms:modified xsi:type="dcterms:W3CDTF">2024-04-29T09:33:00Z</dcterms:modified>
</cp:coreProperties>
</file>