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D8FB" w14:textId="6375D1AD" w:rsidR="00781647" w:rsidRPr="00E54DE4" w:rsidRDefault="00781647" w:rsidP="003A4EDC">
      <w:pPr>
        <w:jc w:val="right"/>
      </w:pPr>
      <w:r w:rsidRPr="00E54DE4">
        <w:t xml:space="preserve">35 </w:t>
      </w:r>
      <w:proofErr w:type="spellStart"/>
      <w:r w:rsidRPr="00E54DE4">
        <w:t>Spr</w:t>
      </w:r>
      <w:proofErr w:type="spellEnd"/>
      <w:r w:rsidRPr="00E54DE4">
        <w:t xml:space="preserve"> </w:t>
      </w:r>
      <w:r w:rsidR="003A4EDC">
        <w:t>640</w:t>
      </w:r>
      <w:r w:rsidRPr="00E54DE4">
        <w:t xml:space="preserve"> /2025</w:t>
      </w:r>
    </w:p>
    <w:p w14:paraId="5628D146" w14:textId="54B4A45A" w:rsidR="00781647" w:rsidRPr="00E54DE4" w:rsidRDefault="00781647" w:rsidP="00781647">
      <w:pPr>
        <w:jc w:val="right"/>
      </w:pPr>
      <w:r w:rsidRPr="00E54DE4">
        <w:t xml:space="preserve">Trutnov </w:t>
      </w:r>
      <w:r w:rsidR="005E37B9">
        <w:t>22</w:t>
      </w:r>
      <w:r w:rsidR="003A4EDC">
        <w:t xml:space="preserve">. 9. </w:t>
      </w:r>
      <w:r w:rsidRPr="00E54DE4">
        <w:t>2025</w:t>
      </w:r>
    </w:p>
    <w:p w14:paraId="76F15E31" w14:textId="77777777" w:rsidR="00781647" w:rsidRPr="00E54DE4" w:rsidRDefault="00781647" w:rsidP="00781647">
      <w:pPr>
        <w:spacing w:before="360" w:after="120"/>
        <w:ind w:left="1441" w:hanging="1418"/>
        <w:jc w:val="center"/>
        <w:rPr>
          <w:b/>
          <w:bCs/>
        </w:rPr>
      </w:pPr>
      <w:r w:rsidRPr="00E54DE4">
        <w:rPr>
          <w:b/>
          <w:bCs/>
        </w:rPr>
        <w:t>Změna rozvrhu práce Okresního soudu v Trutnově pro rok 2025</w:t>
      </w:r>
    </w:p>
    <w:p w14:paraId="24B76FFE" w14:textId="4057E5AE" w:rsidR="00781647" w:rsidRPr="00E54DE4" w:rsidRDefault="00781647" w:rsidP="00781647">
      <w:pPr>
        <w:spacing w:after="360"/>
        <w:ind w:left="1441" w:hanging="1418"/>
        <w:jc w:val="center"/>
        <w:rPr>
          <w:b/>
          <w:bCs/>
        </w:rPr>
      </w:pPr>
      <w:r w:rsidRPr="00E54DE4">
        <w:rPr>
          <w:b/>
          <w:bCs/>
        </w:rPr>
        <w:t xml:space="preserve">číslo </w:t>
      </w:r>
      <w:r>
        <w:rPr>
          <w:b/>
          <w:bCs/>
        </w:rPr>
        <w:t>9</w:t>
      </w:r>
    </w:p>
    <w:p w14:paraId="587AEA16" w14:textId="13DF8B5D" w:rsidR="00781647" w:rsidRPr="000726BE" w:rsidRDefault="00781647" w:rsidP="000726BE">
      <w:pPr>
        <w:jc w:val="both"/>
        <w:rPr>
          <w:b/>
          <w:bCs/>
        </w:rPr>
      </w:pPr>
      <w:bookmarkStart w:id="0" w:name="_Hlk188947166"/>
      <w:r w:rsidRPr="00E54DE4">
        <w:t>S účinností od</w:t>
      </w:r>
      <w:r w:rsidR="00BE16F5">
        <w:t xml:space="preserve"> 26. 9. 2025</w:t>
      </w:r>
      <w:r w:rsidRPr="007317BB">
        <w:rPr>
          <w:b/>
          <w:bCs/>
          <w:color w:val="FF0000"/>
        </w:rPr>
        <w:t xml:space="preserve"> </w:t>
      </w:r>
      <w:r w:rsidRPr="00E54DE4">
        <w:t xml:space="preserve">měním rozvrh práce Okresního soudu v Trutnově vedený pod 35 </w:t>
      </w:r>
      <w:proofErr w:type="spellStart"/>
      <w:r w:rsidRPr="00E54DE4">
        <w:t>Spr</w:t>
      </w:r>
      <w:proofErr w:type="spellEnd"/>
      <w:r w:rsidRPr="00E54DE4">
        <w:t xml:space="preserve"> 1090/2024   </w:t>
      </w:r>
      <w:r w:rsidRPr="00E54DE4">
        <w:rPr>
          <w:b/>
          <w:bCs/>
        </w:rPr>
        <w:t>takto:</w:t>
      </w:r>
      <w:bookmarkEnd w:id="0"/>
    </w:p>
    <w:p w14:paraId="4E12349A" w14:textId="77777777" w:rsidR="00781647" w:rsidRDefault="00781647" w:rsidP="00781647">
      <w:pPr>
        <w:ind w:left="720" w:hanging="360"/>
        <w:jc w:val="both"/>
      </w:pPr>
    </w:p>
    <w:p w14:paraId="2A636765" w14:textId="7E73311E" w:rsidR="00781647" w:rsidRPr="00E54DE4" w:rsidRDefault="00781647" w:rsidP="00781647">
      <w:pPr>
        <w:pStyle w:val="Odstavecseseznamem"/>
        <w:numPr>
          <w:ilvl w:val="0"/>
          <w:numId w:val="2"/>
        </w:numPr>
        <w:jc w:val="both"/>
      </w:pPr>
      <w:r w:rsidRPr="00781647">
        <w:rPr>
          <w:b/>
          <w:bCs/>
        </w:rPr>
        <w:t>Vedení soudu</w:t>
      </w:r>
      <w:r w:rsidRPr="00E54DE4">
        <w:t xml:space="preserve"> (strana 3-4)</w:t>
      </w:r>
    </w:p>
    <w:p w14:paraId="35657ADF" w14:textId="1D7FF7FC" w:rsidR="00E55E3D" w:rsidRDefault="00E55E3D" w:rsidP="007317BB">
      <w:pPr>
        <w:pStyle w:val="Odstavecseseznamem"/>
        <w:numPr>
          <w:ilvl w:val="0"/>
          <w:numId w:val="10"/>
        </w:numPr>
        <w:jc w:val="both"/>
        <w:rPr>
          <w:color w:val="000000" w:themeColor="text1"/>
        </w:rPr>
      </w:pPr>
      <w:r>
        <w:rPr>
          <w:color w:val="000000" w:themeColor="text1"/>
        </w:rPr>
        <w:t>do doby obsazení pozice I. Místopředsedkyně soudu bude vykonávat pravomoci I. Místopředsedkyně soudu předsedkyně soudu Mgr. Miroslava Purkertová</w:t>
      </w:r>
    </w:p>
    <w:p w14:paraId="7E4B4223" w14:textId="27103F9F" w:rsidR="00071BDA" w:rsidRPr="007317BB" w:rsidRDefault="007317BB" w:rsidP="007317BB">
      <w:pPr>
        <w:pStyle w:val="Odstavecseseznamem"/>
        <w:numPr>
          <w:ilvl w:val="0"/>
          <w:numId w:val="10"/>
        </w:numPr>
        <w:jc w:val="both"/>
        <w:rPr>
          <w:color w:val="000000" w:themeColor="text1"/>
        </w:rPr>
      </w:pPr>
      <w:r w:rsidRPr="007317BB">
        <w:rPr>
          <w:color w:val="000000" w:themeColor="text1"/>
        </w:rPr>
        <w:t>z pozice I. Místopředsedkyně soudu se vypouští JUDr. Pavla Novotná s tím, že pozice zůstane neobsazena</w:t>
      </w:r>
    </w:p>
    <w:p w14:paraId="7D5E290A" w14:textId="77777777" w:rsidR="007317BB" w:rsidRPr="007317BB" w:rsidRDefault="007317BB" w:rsidP="007317BB">
      <w:pPr>
        <w:ind w:left="55"/>
        <w:jc w:val="both"/>
        <w:rPr>
          <w:color w:val="000000" w:themeColor="text1"/>
        </w:rPr>
      </w:pPr>
    </w:p>
    <w:p w14:paraId="7862A757" w14:textId="0B521D62" w:rsidR="007317BB" w:rsidRPr="007317BB" w:rsidRDefault="007317BB" w:rsidP="007317BB">
      <w:pPr>
        <w:pStyle w:val="Odstavecseseznamem"/>
        <w:numPr>
          <w:ilvl w:val="0"/>
          <w:numId w:val="2"/>
        </w:numPr>
        <w:jc w:val="both"/>
        <w:rPr>
          <w:color w:val="000000" w:themeColor="text1"/>
        </w:rPr>
      </w:pPr>
      <w:r w:rsidRPr="007317BB">
        <w:rPr>
          <w:b/>
          <w:bCs/>
          <w:color w:val="000000" w:themeColor="text1"/>
        </w:rPr>
        <w:t>Soudci občanskoprávní agendy</w:t>
      </w:r>
      <w:r w:rsidRPr="007317BB">
        <w:rPr>
          <w:color w:val="000000" w:themeColor="text1"/>
        </w:rPr>
        <w:t xml:space="preserve"> (strana 23-26)</w:t>
      </w:r>
    </w:p>
    <w:p w14:paraId="1D11BE54" w14:textId="5E1E4E22" w:rsidR="00071BDA" w:rsidRDefault="007317BB" w:rsidP="007317BB">
      <w:pPr>
        <w:pStyle w:val="Odstavecseseznamem"/>
        <w:numPr>
          <w:ilvl w:val="0"/>
          <w:numId w:val="10"/>
        </w:numPr>
        <w:jc w:val="both"/>
        <w:rPr>
          <w:color w:val="000000" w:themeColor="text1"/>
        </w:rPr>
      </w:pPr>
      <w:r w:rsidRPr="007317BB">
        <w:rPr>
          <w:color w:val="000000" w:themeColor="text1"/>
        </w:rPr>
        <w:t> </w:t>
      </w:r>
      <w:r w:rsidR="00BB28F9">
        <w:rPr>
          <w:color w:val="000000" w:themeColor="text1"/>
        </w:rPr>
        <w:t xml:space="preserve">v </w:t>
      </w:r>
      <w:r w:rsidRPr="007317BB">
        <w:rPr>
          <w:color w:val="000000" w:themeColor="text1"/>
        </w:rPr>
        <w:t>soudním oddělení 16 se zvyšuje nápad o 40%</w:t>
      </w:r>
    </w:p>
    <w:p w14:paraId="370BF1E8" w14:textId="77777777" w:rsidR="00681376" w:rsidRPr="007317BB" w:rsidRDefault="00681376" w:rsidP="00681376">
      <w:pPr>
        <w:pStyle w:val="Odstavecseseznamem"/>
        <w:ind w:left="415"/>
        <w:jc w:val="both"/>
        <w:rPr>
          <w:color w:val="000000" w:themeColor="text1"/>
        </w:rPr>
      </w:pPr>
    </w:p>
    <w:p w14:paraId="7A111672" w14:textId="2784A0CA" w:rsidR="007317BB" w:rsidRPr="007317BB" w:rsidRDefault="007317BB" w:rsidP="007317BB">
      <w:pPr>
        <w:jc w:val="both"/>
        <w:rPr>
          <w:color w:val="000000" w:themeColor="text1"/>
        </w:rPr>
      </w:pPr>
      <w:r w:rsidRPr="007317BB">
        <w:rPr>
          <w:color w:val="000000" w:themeColor="text1"/>
        </w:rPr>
        <w:t>Tabulka bude nadále v tomto znění:</w:t>
      </w:r>
    </w:p>
    <w:p w14:paraId="2E3FC60C" w14:textId="77777777" w:rsidR="007317BB" w:rsidRPr="007317BB" w:rsidRDefault="007317BB" w:rsidP="007317BB">
      <w:pPr>
        <w:jc w:val="both"/>
        <w:rPr>
          <w:color w:val="000000" w:themeColor="text1"/>
        </w:rPr>
      </w:pP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122"/>
        <w:gridCol w:w="3058"/>
      </w:tblGrid>
      <w:tr w:rsidR="007317BB" w:rsidRPr="007317BB" w14:paraId="624DE073" w14:textId="77777777" w:rsidTr="00A57BF8">
        <w:trPr>
          <w:trHeight w:val="284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14:paraId="43C9C603" w14:textId="77777777" w:rsidR="007317BB" w:rsidRPr="007317BB" w:rsidRDefault="007317BB" w:rsidP="00A57BF8">
            <w:pPr>
              <w:ind w:firstLine="170"/>
              <w:rPr>
                <w:rFonts w:eastAsia="Calibri"/>
                <w:b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b/>
                <w:color w:val="000000" w:themeColor="text1"/>
                <w:kern w:val="2"/>
                <w14:ligatures w14:val="standardContextual"/>
              </w:rPr>
              <w:t>16 C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hideMark/>
          </w:tcPr>
          <w:p w14:paraId="2EBE2DBE" w14:textId="16C0BE2F" w:rsidR="007317BB" w:rsidRPr="007317BB" w:rsidRDefault="007317BB" w:rsidP="00A57BF8">
            <w:pPr>
              <w:jc w:val="center"/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>10</w:t>
            </w:r>
            <w:r w:rsidR="009B69F2">
              <w:rPr>
                <w:rFonts w:eastAsia="Calibri"/>
                <w:color w:val="000000" w:themeColor="text1"/>
                <w:kern w:val="2"/>
                <w14:ligatures w14:val="standardContextual"/>
              </w:rPr>
              <w:t>0</w:t>
            </w:r>
          </w:p>
        </w:tc>
        <w:tc>
          <w:tcPr>
            <w:tcW w:w="4122" w:type="dxa"/>
            <w:tcBorders>
              <w:top w:val="single" w:sz="12" w:space="0" w:color="auto"/>
            </w:tcBorders>
            <w:hideMark/>
          </w:tcPr>
          <w:p w14:paraId="50EDA4E5" w14:textId="77777777" w:rsidR="007317BB" w:rsidRPr="007317BB" w:rsidRDefault="007317BB" w:rsidP="00A57BF8">
            <w:pPr>
              <w:ind w:left="176" w:hanging="6"/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>věci C do celkově stanoveného rozsahu včetně specializací</w:t>
            </w:r>
          </w:p>
        </w:tc>
        <w:tc>
          <w:tcPr>
            <w:tcW w:w="305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BBAFC" w14:textId="77777777" w:rsidR="007317BB" w:rsidRPr="007317BB" w:rsidRDefault="007317BB" w:rsidP="00A57BF8">
            <w:pPr>
              <w:rPr>
                <w:rFonts w:eastAsia="Calibri"/>
                <w:b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b/>
                <w:color w:val="000000" w:themeColor="text1"/>
                <w:kern w:val="2"/>
                <w14:ligatures w14:val="standardContextual"/>
              </w:rPr>
              <w:t>JUDr. Pavla Novotná</w:t>
            </w:r>
          </w:p>
          <w:p w14:paraId="53A12E90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</w:p>
          <w:p w14:paraId="69841C0F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>Mgr. Pavla Ondráčková</w:t>
            </w:r>
          </w:p>
          <w:p w14:paraId="0C354BCF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>Mgr. Aneta Bendová</w:t>
            </w:r>
          </w:p>
          <w:p w14:paraId="73AA0E4D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>Mgr. Andrea Kolínová</w:t>
            </w:r>
          </w:p>
          <w:p w14:paraId="5DF39276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 xml:space="preserve">Mgr. Gabriela Řezníčková </w:t>
            </w:r>
          </w:p>
          <w:p w14:paraId="6446A7AF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 xml:space="preserve">JUDr. Tomáš Suchánek </w:t>
            </w:r>
          </w:p>
          <w:p w14:paraId="059BD738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>Mgr. Kateřina Klečková Kutišová</w:t>
            </w:r>
          </w:p>
          <w:p w14:paraId="469C2F5F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  <w:r w:rsidRPr="007317BB">
              <w:rPr>
                <w:rFonts w:eastAsia="Calibri"/>
                <w:color w:val="000000" w:themeColor="text1"/>
                <w:kern w:val="2"/>
                <w14:ligatures w14:val="standardContextual"/>
              </w:rPr>
              <w:t xml:space="preserve">JUDr. Michaela Koblasová </w:t>
            </w:r>
          </w:p>
          <w:p w14:paraId="70D239E8" w14:textId="77777777" w:rsidR="007317BB" w:rsidRPr="007317BB" w:rsidRDefault="007317BB" w:rsidP="00A57BF8">
            <w:pPr>
              <w:rPr>
                <w:rFonts w:ascii="Calibri" w:eastAsia="Calibri" w:hAnsi="Calibri"/>
                <w:color w:val="000000" w:themeColor="text1"/>
                <w:kern w:val="2"/>
                <w14:ligatures w14:val="standardContextual"/>
              </w:rPr>
            </w:pPr>
          </w:p>
          <w:p w14:paraId="4C0476C9" w14:textId="77777777" w:rsidR="007317BB" w:rsidRPr="007317BB" w:rsidRDefault="007317BB" w:rsidP="00A57BF8">
            <w:pPr>
              <w:rPr>
                <w:rFonts w:eastAsia="Calibri"/>
                <w:color w:val="000000" w:themeColor="text1"/>
                <w:kern w:val="2"/>
                <w14:ligatures w14:val="standardContextual"/>
              </w:rPr>
            </w:pPr>
          </w:p>
        </w:tc>
      </w:tr>
      <w:tr w:rsidR="007317BB" w:rsidRPr="004D55D7" w14:paraId="21DEE2B4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60A8770A" w14:textId="77777777" w:rsidR="007317BB" w:rsidRPr="004D55D7" w:rsidRDefault="007317BB" w:rsidP="00A57BF8">
            <w:pPr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39EB9D9D" w14:textId="23EB9528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1F0A67DA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3EEB89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6B9E4260" w14:textId="77777777" w:rsidTr="00A57BF8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7EABD7A6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4D55D7">
              <w:rPr>
                <w:rFonts w:eastAsia="Calibri"/>
                <w:b/>
                <w:kern w:val="2"/>
                <w14:ligatures w14:val="standardContextual"/>
              </w:rPr>
              <w:t>116 C</w:t>
            </w:r>
          </w:p>
        </w:tc>
        <w:tc>
          <w:tcPr>
            <w:tcW w:w="1417" w:type="dxa"/>
            <w:hideMark/>
          </w:tcPr>
          <w:p w14:paraId="217CE75A" w14:textId="2BAF3A6E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4FC43ED6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specializace PR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AB7B19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1C8E837D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16543FA" w14:textId="77777777" w:rsidR="007317BB" w:rsidRPr="004D55D7" w:rsidRDefault="007317BB" w:rsidP="00A57BF8">
            <w:pPr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14EDA544" w14:textId="435B00D3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7BE9D434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7EB910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1A825717" w14:textId="77777777" w:rsidTr="00A57BF8">
        <w:trPr>
          <w:trHeight w:val="284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</w:tcBorders>
            <w:hideMark/>
          </w:tcPr>
          <w:p w14:paraId="225722BC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4D55D7">
              <w:rPr>
                <w:rFonts w:eastAsia="Calibri"/>
                <w:b/>
                <w:kern w:val="2"/>
                <w14:ligatures w14:val="standardContextual"/>
              </w:rPr>
              <w:t xml:space="preserve">16 </w:t>
            </w:r>
            <w:proofErr w:type="spellStart"/>
            <w:r w:rsidRPr="004D55D7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7" w:type="dxa"/>
            <w:hideMark/>
          </w:tcPr>
          <w:p w14:paraId="03DC555A" w14:textId="51A677FE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36C30303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specializace NEJ C CIZ (nejasná podání s cizinou)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74F19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41AA7F8D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1553BB24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483F06E1" w14:textId="1230F9CC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34F7C56C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oddíl Soudní smíry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D985A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0328408D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44EC094E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2E2DE14F" w14:textId="0A8CD5B8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312963B9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oddíl Předběžná opatření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E389C0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5F94FEF9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A4124BC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702B0D06" w14:textId="56A6445D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3E9F9006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oddíl Zajištění důkazů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4FEF0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7CD66563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720682BA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7ED20577" w14:textId="3C0B1B83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5A2895A6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oddíl Předběžná opatření DN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01DF0A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19CBD719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47FC703D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3A6AB5F1" w14:textId="1CC775A7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2AD2B9F7" w14:textId="42F9406A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 xml:space="preserve">oddíl Předběžná </w:t>
            </w:r>
            <w:r w:rsidR="00BE16F5" w:rsidRPr="004D55D7">
              <w:rPr>
                <w:rFonts w:eastAsia="Calibri"/>
                <w:kern w:val="2"/>
                <w14:ligatures w14:val="standardContextual"/>
              </w:rPr>
              <w:t>opatření – DN</w:t>
            </w:r>
            <w:r w:rsidRPr="004D55D7">
              <w:rPr>
                <w:rFonts w:eastAsia="Calibri"/>
                <w:kern w:val="2"/>
                <w14:ligatures w14:val="standardContextual"/>
              </w:rPr>
              <w:t xml:space="preserve"> prodloužení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350348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4FAB07BB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  <w:hideMark/>
          </w:tcPr>
          <w:p w14:paraId="3C0789F6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hideMark/>
          </w:tcPr>
          <w:p w14:paraId="08447ED5" w14:textId="1CA02DE2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hideMark/>
          </w:tcPr>
          <w:p w14:paraId="46C26A66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 xml:space="preserve">oddíl </w:t>
            </w:r>
            <w:proofErr w:type="spellStart"/>
            <w:r w:rsidRPr="004D55D7">
              <w:rPr>
                <w:rFonts w:eastAsia="Calibri"/>
                <w:kern w:val="2"/>
                <w14:ligatures w14:val="standardContextual"/>
              </w:rPr>
              <w:t>EvET</w:t>
            </w:r>
            <w:proofErr w:type="spellEnd"/>
            <w:r w:rsidRPr="004D55D7">
              <w:rPr>
                <w:rFonts w:eastAsia="Calibri"/>
                <w:kern w:val="2"/>
                <w14:ligatures w14:val="standardContextual"/>
              </w:rPr>
              <w:t xml:space="preserve">, specializace </w:t>
            </w:r>
            <w:proofErr w:type="spellStart"/>
            <w:r w:rsidRPr="004D55D7">
              <w:rPr>
                <w:rFonts w:eastAsia="Calibri"/>
                <w:kern w:val="2"/>
                <w14:ligatures w14:val="standardContextual"/>
              </w:rPr>
              <w:t>EvETC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78ADA9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46506E92" w14:textId="77777777" w:rsidTr="00A57BF8">
        <w:trPr>
          <w:trHeight w:val="284"/>
          <w:jc w:val="center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14:paraId="6F547AE1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4D55D7">
              <w:rPr>
                <w:rFonts w:eastAsia="Calibri"/>
                <w:b/>
                <w:kern w:val="2"/>
                <w14:ligatures w14:val="standardContextual"/>
              </w:rPr>
              <w:t xml:space="preserve">0 </w:t>
            </w:r>
            <w:proofErr w:type="spellStart"/>
            <w:r w:rsidRPr="004D55D7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7" w:type="dxa"/>
          </w:tcPr>
          <w:p w14:paraId="16FB03CD" w14:textId="77777777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</w:tcPr>
          <w:p w14:paraId="36CD7EE7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oddíl Insolvence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A3CF0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53666E91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6AEB766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</w:tcPr>
          <w:p w14:paraId="47BE8E29" w14:textId="77777777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</w:tcPr>
          <w:p w14:paraId="74608705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oddíl Rozhodčí nálezy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8B9A3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4DF40ACE" w14:textId="77777777" w:rsidTr="00A57BF8">
        <w:trPr>
          <w:trHeight w:val="284"/>
          <w:jc w:val="center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14:paraId="1BAC8E0A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</w:tcPr>
          <w:p w14:paraId="45D1D58C" w14:textId="77777777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</w:tcPr>
          <w:p w14:paraId="1DFA3361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Záznamy o vykázání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1C9B6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7317BB" w:rsidRPr="004D55D7" w14:paraId="73A2E178" w14:textId="77777777" w:rsidTr="00A57BF8">
        <w:trPr>
          <w:trHeight w:val="284"/>
          <w:jc w:val="center"/>
        </w:trPr>
        <w:tc>
          <w:tcPr>
            <w:tcW w:w="1514" w:type="dxa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264F69D0" w14:textId="77777777" w:rsidR="007317BB" w:rsidRPr="004D55D7" w:rsidRDefault="007317BB" w:rsidP="00A57BF8">
            <w:pPr>
              <w:ind w:firstLine="170"/>
              <w:rPr>
                <w:rFonts w:eastAsia="Calibri"/>
                <w:b/>
                <w:kern w:val="2"/>
                <w14:ligatures w14:val="standardContextual"/>
              </w:rPr>
            </w:pPr>
            <w:r w:rsidRPr="004D55D7">
              <w:rPr>
                <w:rFonts w:eastAsia="Calibri"/>
                <w:b/>
                <w:kern w:val="2"/>
                <w14:ligatures w14:val="standardContextual"/>
              </w:rPr>
              <w:t>16 Cd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hideMark/>
          </w:tcPr>
          <w:p w14:paraId="4F9B1665" w14:textId="4064C2FB" w:rsidR="007317BB" w:rsidRPr="004D55D7" w:rsidRDefault="007317BB" w:rsidP="00A57BF8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122" w:type="dxa"/>
            <w:tcBorders>
              <w:bottom w:val="single" w:sz="12" w:space="0" w:color="auto"/>
            </w:tcBorders>
            <w:hideMark/>
          </w:tcPr>
          <w:p w14:paraId="0BB705A0" w14:textId="77777777" w:rsidR="007317BB" w:rsidRPr="004D55D7" w:rsidRDefault="007317BB" w:rsidP="00A57BF8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4D55D7">
              <w:rPr>
                <w:rFonts w:eastAsia="Calibri"/>
                <w:kern w:val="2"/>
                <w14:ligatures w14:val="standardContextual"/>
              </w:rPr>
              <w:t>specializace CIZINA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5F71F1" w14:textId="77777777" w:rsidR="007317BB" w:rsidRPr="004D55D7" w:rsidRDefault="007317BB" w:rsidP="00A57BF8">
            <w:pPr>
              <w:rPr>
                <w:rFonts w:eastAsia="Calibri"/>
                <w:kern w:val="2"/>
                <w14:ligatures w14:val="standardContextual"/>
              </w:rPr>
            </w:pPr>
          </w:p>
        </w:tc>
      </w:tr>
    </w:tbl>
    <w:p w14:paraId="35511CCD" w14:textId="77777777" w:rsidR="007317BB" w:rsidRDefault="007317BB" w:rsidP="00071BDA"/>
    <w:p w14:paraId="13419CC1" w14:textId="7C8DE434" w:rsidR="007317BB" w:rsidRDefault="00BB28F9" w:rsidP="00BB28F9">
      <w:pPr>
        <w:pStyle w:val="Odstavecseseznamem"/>
        <w:numPr>
          <w:ilvl w:val="0"/>
          <w:numId w:val="2"/>
        </w:numPr>
      </w:pPr>
      <w:r w:rsidRPr="00681376">
        <w:rPr>
          <w:b/>
          <w:bCs/>
        </w:rPr>
        <w:t>Soudci exekuční agendy</w:t>
      </w:r>
      <w:r>
        <w:t xml:space="preserve"> (strana 37-38)</w:t>
      </w:r>
    </w:p>
    <w:p w14:paraId="5F0A8CFB" w14:textId="77777777" w:rsidR="00BB28F9" w:rsidRDefault="00BB28F9" w:rsidP="00BB28F9">
      <w:pPr>
        <w:pStyle w:val="Odstavecseseznamem"/>
      </w:pPr>
    </w:p>
    <w:p w14:paraId="10A8274D" w14:textId="7BCBA5EF" w:rsidR="00BB28F9" w:rsidRDefault="00BB28F9" w:rsidP="00BB28F9">
      <w:pPr>
        <w:pStyle w:val="Odstavecseseznamem"/>
        <w:numPr>
          <w:ilvl w:val="0"/>
          <w:numId w:val="10"/>
        </w:numPr>
      </w:pPr>
      <w:r>
        <w:t xml:space="preserve">zřizuje se soudní oddělení </w:t>
      </w:r>
      <w:r w:rsidR="00BE16F5">
        <w:t>17 L</w:t>
      </w:r>
      <w:r>
        <w:t xml:space="preserve">, </w:t>
      </w:r>
      <w:r w:rsidR="00BE16F5">
        <w:t>nápad 100 %</w:t>
      </w:r>
      <w:r>
        <w:t>, zařazený soudce Mgr. Miroslava Purkertová, zástup Mgr. Lenka Hamplová a Mgr. Tereza Teršová</w:t>
      </w:r>
    </w:p>
    <w:p w14:paraId="580DD678" w14:textId="77777777" w:rsidR="00BB28F9" w:rsidRDefault="00BB28F9" w:rsidP="00BB28F9"/>
    <w:p w14:paraId="5F6610CE" w14:textId="77777777" w:rsidR="00BE16F5" w:rsidRDefault="00BE16F5" w:rsidP="00BB28F9"/>
    <w:p w14:paraId="2C0E1B32" w14:textId="77777777" w:rsidR="00BE16F5" w:rsidRDefault="00BE16F5" w:rsidP="00BB28F9"/>
    <w:p w14:paraId="1C8602E9" w14:textId="77777777" w:rsidR="00BE16F5" w:rsidRDefault="00BE16F5" w:rsidP="00BB28F9"/>
    <w:p w14:paraId="5ED416D2" w14:textId="77777777" w:rsidR="00BE16F5" w:rsidRDefault="00BE16F5" w:rsidP="00BB28F9"/>
    <w:p w14:paraId="2EF95F21" w14:textId="5C2A538C" w:rsidR="00BB28F9" w:rsidRDefault="00BB28F9" w:rsidP="00BB28F9">
      <w:r>
        <w:lastRenderedPageBreak/>
        <w:t>Tabulka bude nadále v tomto znění:</w:t>
      </w:r>
    </w:p>
    <w:p w14:paraId="16661708" w14:textId="77777777" w:rsidR="00BB28F9" w:rsidRDefault="00BB28F9" w:rsidP="00BB28F9"/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417"/>
        <w:gridCol w:w="4086"/>
        <w:gridCol w:w="3007"/>
      </w:tblGrid>
      <w:tr w:rsidR="00BB28F9" w:rsidRPr="004D55D7" w14:paraId="3D5FC110" w14:textId="77777777" w:rsidTr="00BB28F9">
        <w:trPr>
          <w:trHeight w:val="346"/>
          <w:jc w:val="center"/>
        </w:trPr>
        <w:tc>
          <w:tcPr>
            <w:tcW w:w="9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90EE" w14:textId="7262F3D5" w:rsidR="00BB28F9" w:rsidRPr="00BE16F5" w:rsidRDefault="00BB28F9" w:rsidP="00A57BF8">
            <w:pPr>
              <w:ind w:firstLine="170"/>
              <w:jc w:val="both"/>
              <w:rPr>
                <w:b/>
                <w:bCs/>
              </w:rPr>
            </w:pPr>
            <w:r w:rsidRPr="00BE16F5">
              <w:rPr>
                <w:b/>
                <w:bCs/>
              </w:rPr>
              <w:t>17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D38C" w14:textId="77777777" w:rsidR="00BB28F9" w:rsidRPr="004D55D7" w:rsidRDefault="00BB28F9" w:rsidP="00A57BF8">
            <w:pPr>
              <w:ind w:left="33"/>
              <w:jc w:val="center"/>
            </w:pPr>
            <w:r w:rsidRPr="004D55D7">
              <w:t>100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A0EF" w14:textId="5526F90A" w:rsidR="00BB28F9" w:rsidRPr="004D55D7" w:rsidRDefault="00BB28F9" w:rsidP="00A57BF8">
            <w:pPr>
              <w:jc w:val="both"/>
            </w:pPr>
            <w:r w:rsidRPr="004D55D7">
              <w:t>rozhodování i v neskončených a obživlých věcech senátu 13 L</w:t>
            </w:r>
            <w:r w:rsidR="00BE16F5">
              <w:t>, 16 L</w:t>
            </w:r>
            <w:r w:rsidRPr="004D55D7">
              <w:t xml:space="preserve"> </w:t>
            </w:r>
            <w:r w:rsidR="00BE16F5">
              <w:br/>
            </w:r>
            <w:r w:rsidRPr="004D55D7">
              <w:t>a 26 L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912D2" w14:textId="77777777" w:rsidR="00BB28F9" w:rsidRPr="00BB28F9" w:rsidRDefault="00BB28F9" w:rsidP="00BB28F9">
            <w:pPr>
              <w:jc w:val="both"/>
              <w:rPr>
                <w:b/>
                <w:bCs/>
              </w:rPr>
            </w:pPr>
            <w:r w:rsidRPr="00BB28F9">
              <w:rPr>
                <w:b/>
                <w:bCs/>
              </w:rPr>
              <w:t>Mgr. Miroslava Purkertová</w:t>
            </w:r>
          </w:p>
          <w:p w14:paraId="7C196E58" w14:textId="77777777" w:rsidR="00BB28F9" w:rsidRPr="004D55D7" w:rsidRDefault="00BB28F9" w:rsidP="00BB28F9">
            <w:pPr>
              <w:jc w:val="both"/>
            </w:pPr>
          </w:p>
          <w:p w14:paraId="5D63B8FC" w14:textId="77777777" w:rsidR="00BB28F9" w:rsidRPr="004D55D7" w:rsidRDefault="00BB28F9" w:rsidP="00A57BF8">
            <w:pPr>
              <w:ind w:firstLine="170"/>
              <w:jc w:val="both"/>
            </w:pPr>
            <w:r w:rsidRPr="004D55D7">
              <w:t>Mgr. Lenka Hamplová</w:t>
            </w:r>
          </w:p>
          <w:p w14:paraId="55BC8C50" w14:textId="77777777" w:rsidR="00BB28F9" w:rsidRPr="004D55D7" w:rsidRDefault="00BB28F9" w:rsidP="00A57BF8">
            <w:pPr>
              <w:ind w:firstLine="170"/>
              <w:jc w:val="both"/>
            </w:pPr>
            <w:r w:rsidRPr="004D55D7">
              <w:t>Mgr. Tereza Teršová</w:t>
            </w:r>
          </w:p>
        </w:tc>
      </w:tr>
    </w:tbl>
    <w:p w14:paraId="1D460698" w14:textId="77777777" w:rsidR="007317BB" w:rsidRDefault="007317BB" w:rsidP="00071BDA"/>
    <w:p w14:paraId="656CB0DE" w14:textId="5DEF3E4A" w:rsidR="007317BB" w:rsidRPr="0088796E" w:rsidRDefault="0088796E" w:rsidP="00071BDA">
      <w:pPr>
        <w:rPr>
          <w:i/>
          <w:iCs/>
        </w:rPr>
      </w:pPr>
      <w:r w:rsidRPr="0088796E">
        <w:rPr>
          <w:i/>
          <w:iCs/>
        </w:rPr>
        <w:t>Důvodem změny je rezignace JUDr. Pavly Novotné na pozici místopředsedkyně soudu.</w:t>
      </w:r>
    </w:p>
    <w:p w14:paraId="048098BD" w14:textId="77777777" w:rsidR="007317BB" w:rsidRDefault="007317BB" w:rsidP="00071BDA"/>
    <w:p w14:paraId="03BFFE4E" w14:textId="15CA147C" w:rsidR="00071BDA" w:rsidRPr="009246EB" w:rsidRDefault="00071BDA" w:rsidP="00071BDA">
      <w:pPr>
        <w:rPr>
          <w:i/>
        </w:rPr>
      </w:pPr>
      <w:r w:rsidRPr="009246EB">
        <w:t>Mgr. Miroslava Purkertová</w:t>
      </w:r>
    </w:p>
    <w:p w14:paraId="778BB798" w14:textId="77777777" w:rsidR="00071BDA" w:rsidRPr="009246EB" w:rsidRDefault="00071BDA" w:rsidP="00071BDA">
      <w:pPr>
        <w:rPr>
          <w:i/>
        </w:rPr>
      </w:pPr>
      <w:r w:rsidRPr="009246EB">
        <w:t>předsedkyně soudu</w:t>
      </w:r>
    </w:p>
    <w:p w14:paraId="66A28472" w14:textId="77777777" w:rsidR="00071BDA" w:rsidRPr="00B46A73" w:rsidRDefault="00071BDA" w:rsidP="00B46A73">
      <w:pPr>
        <w:ind w:hanging="5"/>
        <w:jc w:val="both"/>
        <w:rPr>
          <w:color w:val="FF0000"/>
        </w:rPr>
      </w:pPr>
    </w:p>
    <w:p w14:paraId="00398EC5" w14:textId="77777777" w:rsidR="00F25AED" w:rsidRDefault="00F25AED"/>
    <w:sectPr w:rsidR="00F25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60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299D1C3E"/>
    <w:multiLevelType w:val="hybridMultilevel"/>
    <w:tmpl w:val="F65E36CE"/>
    <w:lvl w:ilvl="0" w:tplc="476E9B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AD6DDA"/>
    <w:multiLevelType w:val="hybridMultilevel"/>
    <w:tmpl w:val="473AE2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44826"/>
    <w:multiLevelType w:val="hybridMultilevel"/>
    <w:tmpl w:val="C8AE69EC"/>
    <w:lvl w:ilvl="0" w:tplc="0405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5" w15:restartNumberingAfterBreak="0">
    <w:nsid w:val="477642A4"/>
    <w:multiLevelType w:val="hybridMultilevel"/>
    <w:tmpl w:val="473AE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44910"/>
    <w:multiLevelType w:val="hybridMultilevel"/>
    <w:tmpl w:val="86B2EBAC"/>
    <w:lvl w:ilvl="0" w:tplc="DAE63DA6">
      <w:start w:val="35"/>
      <w:numFmt w:val="bullet"/>
      <w:lvlText w:val="-"/>
      <w:lvlJc w:val="left"/>
      <w:pPr>
        <w:ind w:left="415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7" w15:restartNumberingAfterBreak="0">
    <w:nsid w:val="528446E8"/>
    <w:multiLevelType w:val="hybridMultilevel"/>
    <w:tmpl w:val="96E66550"/>
    <w:lvl w:ilvl="0" w:tplc="FFCE2B82">
      <w:start w:val="35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CAA0539"/>
    <w:multiLevelType w:val="hybridMultilevel"/>
    <w:tmpl w:val="C14883AC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6F554F42"/>
    <w:multiLevelType w:val="hybridMultilevel"/>
    <w:tmpl w:val="2A9286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9486">
    <w:abstractNumId w:val="4"/>
  </w:num>
  <w:num w:numId="2" w16cid:durableId="985203951">
    <w:abstractNumId w:val="5"/>
  </w:num>
  <w:num w:numId="3" w16cid:durableId="826745588">
    <w:abstractNumId w:val="0"/>
  </w:num>
  <w:num w:numId="4" w16cid:durableId="277612680">
    <w:abstractNumId w:val="7"/>
  </w:num>
  <w:num w:numId="5" w16cid:durableId="638147342">
    <w:abstractNumId w:val="2"/>
  </w:num>
  <w:num w:numId="6" w16cid:durableId="1785149730">
    <w:abstractNumId w:val="8"/>
  </w:num>
  <w:num w:numId="7" w16cid:durableId="74783830">
    <w:abstractNumId w:val="1"/>
  </w:num>
  <w:num w:numId="8" w16cid:durableId="1839030641">
    <w:abstractNumId w:val="3"/>
  </w:num>
  <w:num w:numId="9" w16cid:durableId="1948385329">
    <w:abstractNumId w:val="9"/>
  </w:num>
  <w:num w:numId="10" w16cid:durableId="323933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47"/>
    <w:rsid w:val="000201FF"/>
    <w:rsid w:val="00071BDA"/>
    <w:rsid w:val="000726BE"/>
    <w:rsid w:val="0010076E"/>
    <w:rsid w:val="0034735A"/>
    <w:rsid w:val="00390238"/>
    <w:rsid w:val="003A4EDC"/>
    <w:rsid w:val="003E7877"/>
    <w:rsid w:val="00441688"/>
    <w:rsid w:val="004C53AA"/>
    <w:rsid w:val="005E37B9"/>
    <w:rsid w:val="00681376"/>
    <w:rsid w:val="007317BB"/>
    <w:rsid w:val="007404D8"/>
    <w:rsid w:val="00781647"/>
    <w:rsid w:val="0088796E"/>
    <w:rsid w:val="008F58AB"/>
    <w:rsid w:val="009501C4"/>
    <w:rsid w:val="00967A3E"/>
    <w:rsid w:val="009B69F2"/>
    <w:rsid w:val="009E767A"/>
    <w:rsid w:val="009F0847"/>
    <w:rsid w:val="00A41FD9"/>
    <w:rsid w:val="00B217D9"/>
    <w:rsid w:val="00B3776E"/>
    <w:rsid w:val="00B46A73"/>
    <w:rsid w:val="00BB28F9"/>
    <w:rsid w:val="00BE16F5"/>
    <w:rsid w:val="00C467B4"/>
    <w:rsid w:val="00C82614"/>
    <w:rsid w:val="00C8714D"/>
    <w:rsid w:val="00CF14C9"/>
    <w:rsid w:val="00D05C14"/>
    <w:rsid w:val="00D73464"/>
    <w:rsid w:val="00DD1836"/>
    <w:rsid w:val="00DD4A47"/>
    <w:rsid w:val="00DD6E1C"/>
    <w:rsid w:val="00E55E3D"/>
    <w:rsid w:val="00E61FBE"/>
    <w:rsid w:val="00E94901"/>
    <w:rsid w:val="00F25AED"/>
    <w:rsid w:val="00F2657D"/>
    <w:rsid w:val="00F31325"/>
    <w:rsid w:val="00F7536A"/>
    <w:rsid w:val="00FC3370"/>
    <w:rsid w:val="00F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5C94"/>
  <w15:chartTrackingRefBased/>
  <w15:docId w15:val="{1C8B04C3-C6E6-4D31-879D-FD908840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647"/>
    <w:pPr>
      <w:spacing w:after="0"/>
    </w:pPr>
    <w:rPr>
      <w:rFonts w:eastAsia="Times New Roman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81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1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16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16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16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164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164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164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164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1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1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16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16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16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16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16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16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164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16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16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16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16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16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164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164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1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164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16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F58AB"/>
    <w:pPr>
      <w:autoSpaceDE w:val="0"/>
      <w:autoSpaceDN w:val="0"/>
      <w:adjustRightInd w:val="0"/>
      <w:spacing w:after="0"/>
    </w:pPr>
    <w:rPr>
      <w:rFonts w:cs="Garamond"/>
      <w:color w:val="000000"/>
      <w:kern w:val="0"/>
      <w:szCs w:val="24"/>
    </w:rPr>
  </w:style>
  <w:style w:type="paragraph" w:customStyle="1" w:styleId="Standard">
    <w:name w:val="Standard"/>
    <w:rsid w:val="00FC5981"/>
    <w:pPr>
      <w:suppressAutoHyphens/>
      <w:autoSpaceDN w:val="0"/>
      <w:spacing w:after="0"/>
    </w:pPr>
    <w:rPr>
      <w:rFonts w:ascii="Liberation Serif" w:eastAsia="NSimSun" w:hAnsi="Liberation Serif" w:cs="Lucida Sans"/>
      <w:kern w:val="3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FC5981"/>
    <w:pPr>
      <w:spacing w:after="140" w:line="276" w:lineRule="auto"/>
    </w:pPr>
  </w:style>
  <w:style w:type="table" w:customStyle="1" w:styleId="Mkatabulky111">
    <w:name w:val="Mřížka tabulky111"/>
    <w:basedOn w:val="Normlntabulka"/>
    <w:next w:val="Mkatabulky"/>
    <w:uiPriority w:val="59"/>
    <w:rsid w:val="009501C4"/>
    <w:pPr>
      <w:spacing w:after="0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501C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Hájková Lucie</cp:lastModifiedBy>
  <cp:revision>20</cp:revision>
  <cp:lastPrinted>2025-09-19T08:21:00Z</cp:lastPrinted>
  <dcterms:created xsi:type="dcterms:W3CDTF">2025-09-19T07:52:00Z</dcterms:created>
  <dcterms:modified xsi:type="dcterms:W3CDTF">2025-09-25T07:19:00Z</dcterms:modified>
</cp:coreProperties>
</file>